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14:paraId="2CA615C0" w14:textId="77777777" w:rsidTr="00B909F2">
        <w:trPr>
          <w:trHeight w:val="4063"/>
        </w:trPr>
        <w:tc>
          <w:tcPr>
            <w:tcW w:w="5951" w:type="dxa"/>
            <w:tcBorders>
              <w:bottom w:val="single" w:sz="18" w:space="0" w:color="808080"/>
              <w:right w:val="single" w:sz="18" w:space="0" w:color="808080"/>
            </w:tcBorders>
            <w:vAlign w:val="center"/>
          </w:tcPr>
          <w:p w14:paraId="3DF5E001" w14:textId="77777777" w:rsidR="00023FE7" w:rsidRPr="00480790" w:rsidRDefault="00023FE7" w:rsidP="0041078A">
            <w:pPr>
              <w:pStyle w:val="Title"/>
              <w:rPr>
                <w:b w:val="0"/>
                <w:sz w:val="76"/>
                <w:szCs w:val="76"/>
                <w:lang w:val="en-US" w:eastAsia="en-US"/>
              </w:rPr>
            </w:pPr>
            <w:bookmarkStart w:id="0" w:name="_Toc336337837"/>
            <w:bookmarkStart w:id="1" w:name="_Toc357763245"/>
            <w:r w:rsidRPr="00480790">
              <w:rPr>
                <w:b w:val="0"/>
                <w:sz w:val="76"/>
                <w:szCs w:val="76"/>
                <w:lang w:val="en-US" w:eastAsia="en-US"/>
              </w:rPr>
              <w:t>Microsoft</w:t>
            </w:r>
            <w:r w:rsidRPr="0043735F">
              <w:rPr>
                <w:b w:val="0"/>
                <w:sz w:val="76"/>
                <w:szCs w:val="76"/>
                <w:vertAlign w:val="superscript"/>
                <w:lang w:val="en-US" w:eastAsia="en-US"/>
              </w:rPr>
              <w:t>®</w:t>
            </w:r>
            <w:bookmarkEnd w:id="0"/>
            <w:bookmarkEnd w:id="1"/>
          </w:p>
          <w:p w14:paraId="1C9F51E5" w14:textId="77777777" w:rsidR="00023FE7" w:rsidRPr="00480790" w:rsidRDefault="00023FE7">
            <w:pPr>
              <w:pStyle w:val="NoSpacing1"/>
              <w:ind w:left="270" w:right="668"/>
              <w:jc w:val="right"/>
              <w:rPr>
                <w:rFonts w:ascii="Cambria" w:hAnsi="Cambria" w:cs="Calibri"/>
                <w:sz w:val="76"/>
                <w:szCs w:val="72"/>
                <w:lang w:val="en-US"/>
              </w:rPr>
            </w:pPr>
            <w:r w:rsidRPr="00480790">
              <w:rPr>
                <w:rFonts w:ascii="Cambria" w:hAnsi="Cambria" w:cs="Calibri"/>
                <w:sz w:val="76"/>
                <w:szCs w:val="72"/>
                <w:lang w:val="en-US"/>
              </w:rPr>
              <w:t>Product List</w:t>
            </w:r>
          </w:p>
        </w:tc>
        <w:tc>
          <w:tcPr>
            <w:tcW w:w="4615" w:type="dxa"/>
            <w:tcBorders>
              <w:left w:val="single" w:sz="18" w:space="0" w:color="808080"/>
              <w:bottom w:val="single" w:sz="18" w:space="0" w:color="808080"/>
            </w:tcBorders>
            <w:vAlign w:val="center"/>
          </w:tcPr>
          <w:p w14:paraId="27157544" w14:textId="77777777" w:rsidR="00023FE7" w:rsidRPr="004127FF" w:rsidRDefault="00023FE7">
            <w:pPr>
              <w:pStyle w:val="NoSpacing1"/>
              <w:ind w:right="-1797"/>
              <w:rPr>
                <w:rFonts w:ascii="Tahoma" w:hAnsi="Tahoma" w:cs="Tahoma"/>
                <w:sz w:val="72"/>
                <w:szCs w:val="72"/>
                <w:lang w:val="en-US"/>
              </w:rPr>
            </w:pPr>
          </w:p>
          <w:p w14:paraId="7D407895" w14:textId="6AA58E54" w:rsidR="00023FE7" w:rsidRPr="004127FF" w:rsidRDefault="00DE520D">
            <w:pPr>
              <w:pStyle w:val="NoSpacing1"/>
              <w:ind w:right="-1797"/>
              <w:rPr>
                <w:rFonts w:ascii="Tahoma" w:hAnsi="Tahoma" w:cs="Tahoma"/>
                <w:sz w:val="72"/>
                <w:szCs w:val="72"/>
                <w:lang w:val="en-US"/>
              </w:rPr>
            </w:pPr>
            <w:r>
              <w:rPr>
                <w:rFonts w:ascii="Tahoma" w:hAnsi="Tahoma" w:cs="Tahoma"/>
                <w:sz w:val="72"/>
                <w:szCs w:val="72"/>
                <w:lang w:val="en-US"/>
              </w:rPr>
              <w:t>July</w:t>
            </w:r>
            <w:r w:rsidR="00A66B58">
              <w:rPr>
                <w:rFonts w:ascii="Tahoma" w:hAnsi="Tahoma" w:cs="Tahoma"/>
                <w:sz w:val="72"/>
                <w:szCs w:val="72"/>
                <w:lang w:val="en-US"/>
              </w:rPr>
              <w:t xml:space="preserve"> </w:t>
            </w:r>
            <w:r w:rsidR="006B37C0">
              <w:rPr>
                <w:rFonts w:ascii="Tahoma" w:hAnsi="Tahoma" w:cs="Tahoma"/>
                <w:sz w:val="72"/>
                <w:szCs w:val="72"/>
                <w:lang w:val="en-US"/>
              </w:rPr>
              <w:t>1</w:t>
            </w:r>
          </w:p>
          <w:p w14:paraId="2D5EE5E4" w14:textId="77777777" w:rsidR="00023FE7" w:rsidRPr="004127FF" w:rsidRDefault="0077167D" w:rsidP="00A04495">
            <w:pPr>
              <w:pStyle w:val="NoSpacing1"/>
              <w:ind w:rightChars="-103" w:right="-185"/>
              <w:rPr>
                <w:rFonts w:ascii="Tahoma" w:hAnsi="Tahoma" w:cs="Tahoma"/>
                <w:color w:val="4F81BD"/>
                <w:sz w:val="200"/>
                <w:szCs w:val="200"/>
                <w:lang w:val="en-US"/>
              </w:rPr>
            </w:pPr>
            <w:r w:rsidRPr="00BE1924">
              <w:rPr>
                <w:rFonts w:ascii="Tahoma" w:hAnsi="Tahoma" w:cs="Tahoma"/>
                <w:color w:val="4F81BD"/>
                <w:sz w:val="180"/>
                <w:szCs w:val="200"/>
                <w:lang w:val="en-US"/>
              </w:rPr>
              <w:t>201</w:t>
            </w:r>
            <w:r w:rsidR="00F5030D" w:rsidRPr="00BE1924">
              <w:rPr>
                <w:rFonts w:ascii="Tahoma" w:hAnsi="Tahoma" w:cs="Tahoma"/>
                <w:color w:val="4F81BD"/>
                <w:sz w:val="180"/>
                <w:szCs w:val="200"/>
                <w:lang w:val="en-US"/>
              </w:rPr>
              <w:t>3</w:t>
            </w:r>
          </w:p>
        </w:tc>
      </w:tr>
      <w:tr w:rsidR="00023FE7" w14:paraId="524D69A3" w14:textId="77777777" w:rsidTr="00B909F2">
        <w:trPr>
          <w:trHeight w:val="412"/>
        </w:trPr>
        <w:tc>
          <w:tcPr>
            <w:tcW w:w="5951" w:type="dxa"/>
            <w:tcBorders>
              <w:top w:val="single" w:sz="18" w:space="0" w:color="808080"/>
            </w:tcBorders>
            <w:vAlign w:val="center"/>
          </w:tcPr>
          <w:p w14:paraId="7A9D29E2" w14:textId="334BD3BC" w:rsidR="00023FE7" w:rsidRPr="004127FF" w:rsidRDefault="00023FE7" w:rsidP="00281082">
            <w:pPr>
              <w:pStyle w:val="NoSpacing1"/>
              <w:ind w:leftChars="122" w:left="220" w:firstLine="2"/>
              <w:rPr>
                <w:rFonts w:ascii="Tahoma" w:hAnsi="Tahoma" w:cs="Tahoma"/>
                <w:sz w:val="22"/>
                <w:szCs w:val="22"/>
                <w:lang w:val="en-US"/>
              </w:rPr>
            </w:pPr>
            <w:r w:rsidRPr="004127FF">
              <w:rPr>
                <w:rFonts w:ascii="Tahoma" w:hAnsi="Tahoma" w:cs="Tahoma"/>
                <w:szCs w:val="22"/>
                <w:lang w:val="en-US"/>
              </w:rPr>
              <w:t xml:space="preserve">The Microsoft Product List provides information monthly about Microsoft software and Online Services licensed through Microsoft Volume Licensing </w:t>
            </w:r>
            <w:r w:rsidR="00063577">
              <w:rPr>
                <w:rFonts w:ascii="Tahoma" w:hAnsi="Tahoma" w:cs="Tahoma"/>
                <w:szCs w:val="22"/>
                <w:lang w:val="en-US"/>
              </w:rPr>
              <w:t>Programs</w:t>
            </w:r>
            <w:r w:rsidRPr="004127FF">
              <w:rPr>
                <w:rFonts w:ascii="Tahoma" w:hAnsi="Tahoma" w:cs="Tahoma"/>
                <w:szCs w:val="22"/>
                <w:lang w:val="en-US"/>
              </w:rPr>
              <w:t>.</w:t>
            </w:r>
          </w:p>
        </w:tc>
        <w:tc>
          <w:tcPr>
            <w:tcW w:w="4615" w:type="dxa"/>
            <w:tcBorders>
              <w:top w:val="single" w:sz="18" w:space="0" w:color="808080"/>
            </w:tcBorders>
            <w:vAlign w:val="center"/>
          </w:tcPr>
          <w:p w14:paraId="7A5CB9B6" w14:textId="77777777" w:rsidR="00023FE7" w:rsidRPr="004127FF" w:rsidRDefault="00023FE7" w:rsidP="00A04495">
            <w:pPr>
              <w:pStyle w:val="NoSpacing1"/>
              <w:ind w:rightChars="-15" w:right="-27"/>
              <w:rPr>
                <w:rFonts w:ascii="Tahoma" w:hAnsi="Tahoma" w:cs="Tahoma"/>
                <w:sz w:val="32"/>
                <w:szCs w:val="32"/>
                <w:lang w:val="en-US"/>
              </w:rPr>
            </w:pPr>
          </w:p>
        </w:tc>
      </w:tr>
    </w:tbl>
    <w:p w14:paraId="7EDA690E" w14:textId="77777777" w:rsidR="00023FE7" w:rsidRDefault="00023FE7" w:rsidP="00B0065F">
      <w:pPr>
        <w:pStyle w:val="Heading1"/>
        <w:sectPr w:rsidR="00023FE7"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bookmarkStart w:id="2" w:name="_GoBack"/>
      <w:bookmarkEnd w:id="2"/>
    </w:p>
    <w:p w14:paraId="1BFD2BEF" w14:textId="45E2E00A" w:rsidR="00023FE7" w:rsidRDefault="00023FE7" w:rsidP="00B0065F">
      <w:pPr>
        <w:pStyle w:val="Heading1"/>
      </w:pPr>
      <w:bookmarkStart w:id="3" w:name="_Toc336337838"/>
      <w:bookmarkStart w:id="4" w:name="_Toc357763246"/>
      <w:r>
        <w:lastRenderedPageBreak/>
        <w:t>ABOUT THIS DOCUMENT</w:t>
      </w:r>
      <w:bookmarkEnd w:id="3"/>
      <w:bookmarkEnd w:id="4"/>
    </w:p>
    <w:p w14:paraId="5A8B2E63" w14:textId="77777777" w:rsidR="00023FE7" w:rsidRDefault="00023FE7">
      <w:pPr>
        <w:pStyle w:val="Body"/>
        <w:ind w:right="720"/>
        <w:rPr>
          <w:rFonts w:ascii="Tahoma" w:hAnsi="Tahoma" w:cs="Tahoma"/>
        </w:rPr>
      </w:pPr>
    </w:p>
    <w:p w14:paraId="287F7F82" w14:textId="1BAA73EF" w:rsidR="00023FE7" w:rsidRDefault="00023FE7">
      <w:pPr>
        <w:pStyle w:val="Body"/>
        <w:ind w:right="720"/>
        <w:rPr>
          <w:rFonts w:ascii="Tahoma" w:hAnsi="Tahoma" w:cs="Tahoma"/>
          <w:sz w:val="18"/>
          <w:szCs w:val="18"/>
        </w:rPr>
      </w:pPr>
      <w:r>
        <w:rPr>
          <w:rFonts w:ascii="Tahoma" w:hAnsi="Tahoma" w:cs="Tahoma"/>
          <w:sz w:val="18"/>
          <w:szCs w:val="18"/>
        </w:rPr>
        <w:t xml:space="preserve">The Microsoft Product List provides information monthly about Microsoft software and Online Services licensed through Microsoft Volume Licensing </w:t>
      </w:r>
      <w:r w:rsidR="00063577">
        <w:rPr>
          <w:rFonts w:ascii="Tahoma" w:hAnsi="Tahoma" w:cs="Tahoma"/>
          <w:sz w:val="18"/>
          <w:szCs w:val="18"/>
        </w:rPr>
        <w:t>Programs</w:t>
      </w:r>
      <w:r>
        <w:rPr>
          <w:rFonts w:ascii="Tahoma" w:hAnsi="Tahoma" w:cs="Tahoma"/>
          <w:sz w:val="18"/>
          <w:szCs w:val="18"/>
        </w:rPr>
        <w:t>. The information described in the Microsoft Product List includes:</w:t>
      </w:r>
    </w:p>
    <w:p w14:paraId="3E4B5526" w14:textId="77777777" w:rsidR="00023FE7" w:rsidRDefault="00023FE7">
      <w:pPr>
        <w:pStyle w:val="Body"/>
        <w:ind w:right="720"/>
        <w:rPr>
          <w:rFonts w:ascii="Tahoma" w:hAnsi="Tahoma" w:cs="Tahoma"/>
          <w:sz w:val="18"/>
          <w:szCs w:val="18"/>
        </w:rPr>
      </w:pPr>
    </w:p>
    <w:p w14:paraId="6B0E721C" w14:textId="77777777" w:rsidR="00023FE7" w:rsidRDefault="00023FE7">
      <w:pPr>
        <w:pStyle w:val="BulletedList"/>
        <w:ind w:right="720"/>
        <w:rPr>
          <w:rFonts w:ascii="Tahoma" w:hAnsi="Tahoma" w:cs="Tahoma"/>
          <w:sz w:val="18"/>
          <w:szCs w:val="18"/>
        </w:rPr>
      </w:pPr>
      <w:r>
        <w:rPr>
          <w:rFonts w:ascii="Tahoma" w:hAnsi="Tahoma" w:cs="Tahoma"/>
          <w:sz w:val="18"/>
          <w:szCs w:val="18"/>
        </w:rPr>
        <w:t>Availability of new software and products offered through Microsoft Volume Licensing</w:t>
      </w:r>
    </w:p>
    <w:p w14:paraId="243C9E2D"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Discontinuation of software and products offered through Microsoft Volume Licensing</w:t>
      </w:r>
    </w:p>
    <w:p w14:paraId="448CDD85"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 xml:space="preserve">Software and product designation regarding the Microsoft Volume Licensing product pool </w:t>
      </w:r>
    </w:p>
    <w:p w14:paraId="6B1B017E"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The point value for each software and product technology</w:t>
      </w:r>
    </w:p>
    <w:p w14:paraId="0615383C"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Available promotions</w:t>
      </w:r>
    </w:p>
    <w:p w14:paraId="771B1A34"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one version of software to another version of that same software</w:t>
      </w:r>
    </w:p>
    <w:p w14:paraId="65C936DF"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discontinued software to new software versions</w:t>
      </w:r>
    </w:p>
    <w:p w14:paraId="734AFE1F"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Software Assurance benefits</w:t>
      </w:r>
    </w:p>
    <w:p w14:paraId="1F03E7CB"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Other Notes and information specific to software and products</w:t>
      </w:r>
    </w:p>
    <w:p w14:paraId="73E02C63" w14:textId="77777777" w:rsidR="00023FE7" w:rsidRDefault="00023FE7">
      <w:pPr>
        <w:ind w:right="720"/>
        <w:rPr>
          <w:rFonts w:cs="Tahoma"/>
        </w:rPr>
      </w:pPr>
    </w:p>
    <w:p w14:paraId="7A13C367" w14:textId="77777777" w:rsidR="00023FE7" w:rsidRDefault="00023FE7">
      <w:pPr>
        <w:ind w:right="720"/>
        <w:rPr>
          <w:rFonts w:cs="Tahoma"/>
        </w:rPr>
      </w:pPr>
    </w:p>
    <w:p w14:paraId="633C46EB" w14:textId="77777777" w:rsidR="00023FE7" w:rsidRDefault="00023FE7" w:rsidP="00B0065F">
      <w:pPr>
        <w:pStyle w:val="Heading1"/>
      </w:pPr>
      <w:bookmarkStart w:id="5" w:name="_Toc336337839"/>
      <w:bookmarkStart w:id="6" w:name="_Toc357763247"/>
      <w:r>
        <w:t>How to use the Microsoft Product List</w:t>
      </w:r>
      <w:bookmarkEnd w:id="5"/>
      <w:bookmarkEnd w:id="6"/>
    </w:p>
    <w:p w14:paraId="1A7992FE" w14:textId="77777777" w:rsidR="00023FE7" w:rsidRDefault="00023FE7">
      <w:pPr>
        <w:pStyle w:val="Body"/>
        <w:ind w:right="-1890"/>
        <w:rPr>
          <w:rFonts w:ascii="Tahoma" w:hAnsi="Tahoma" w:cs="Tahoma"/>
          <w:b/>
        </w:rPr>
      </w:pPr>
    </w:p>
    <w:p w14:paraId="4508EA26" w14:textId="77777777" w:rsidR="00023FE7" w:rsidRDefault="00023FE7">
      <w:pPr>
        <w:pStyle w:val="Body"/>
        <w:ind w:right="-1890"/>
        <w:rPr>
          <w:rFonts w:ascii="Tahoma" w:hAnsi="Tahoma" w:cs="Tahoma"/>
          <w:b/>
        </w:rPr>
      </w:pPr>
      <w:r>
        <w:rPr>
          <w:rFonts w:ascii="Tahoma" w:hAnsi="Tahoma" w:cs="Tahoma"/>
          <w:b/>
        </w:rPr>
        <w:t>Please familiarize yourself with the Chart Key following the steps noted below.</w:t>
      </w:r>
    </w:p>
    <w:p w14:paraId="020B7F69" w14:textId="77777777" w:rsidR="00023FE7" w:rsidRDefault="00023FE7">
      <w:pPr>
        <w:pStyle w:val="Body"/>
        <w:ind w:right="-1890"/>
        <w:rPr>
          <w:rStyle w:val="BodyChar"/>
          <w:rFonts w:ascii="Tahoma" w:hAnsi="Tahoma" w:cs="Tahoma"/>
          <w:b/>
          <w:sz w:val="20"/>
        </w:rPr>
      </w:pPr>
    </w:p>
    <w:p w14:paraId="0E239D30" w14:textId="77777777" w:rsidR="00023FE7" w:rsidRDefault="00023FE7">
      <w:pPr>
        <w:pStyle w:val="Body"/>
        <w:ind w:right="-1890"/>
        <w:rPr>
          <w:rFonts w:ascii="Tahoma" w:hAnsi="Tahoma" w:cs="Tahoma"/>
          <w:sz w:val="18"/>
          <w:szCs w:val="18"/>
        </w:rPr>
      </w:pPr>
      <w:r>
        <w:rPr>
          <w:rStyle w:val="BodyChar"/>
          <w:rFonts w:ascii="Tahoma" w:hAnsi="Tahoma" w:cs="Tahoma"/>
          <w:b/>
          <w:sz w:val="18"/>
          <w:szCs w:val="18"/>
        </w:rPr>
        <w:t>Step 1:</w:t>
      </w:r>
      <w:r w:rsidR="00DE28FE">
        <w:rPr>
          <w:rStyle w:val="BodyChar"/>
          <w:rFonts w:ascii="Tahoma" w:hAnsi="Tahoma" w:cs="Tahoma"/>
          <w:b/>
          <w:sz w:val="18"/>
          <w:szCs w:val="18"/>
        </w:rPr>
        <w:t xml:space="preserve"> </w:t>
      </w:r>
      <w:r>
        <w:rPr>
          <w:rFonts w:ascii="Tahoma" w:hAnsi="Tahoma" w:cs="Tahoma"/>
          <w:sz w:val="18"/>
          <w:szCs w:val="18"/>
        </w:rPr>
        <w:t xml:space="preserve"> Locate the software you are considering in the table. </w:t>
      </w:r>
    </w:p>
    <w:p w14:paraId="0751FD34" w14:textId="77777777" w:rsidR="00023FE7" w:rsidRDefault="00023FE7">
      <w:pPr>
        <w:pStyle w:val="Body"/>
        <w:ind w:right="-1890"/>
        <w:rPr>
          <w:rFonts w:ascii="Tahoma" w:hAnsi="Tahoma" w:cs="Tahoma"/>
          <w:sz w:val="18"/>
          <w:szCs w:val="18"/>
        </w:rPr>
      </w:pPr>
    </w:p>
    <w:p w14:paraId="6F6B784C" w14:textId="77777777" w:rsidR="00023FE7" w:rsidRDefault="00CD0D74" w:rsidP="0013361B">
      <w:pPr>
        <w:pStyle w:val="NumberedSteps"/>
        <w:ind w:left="-180"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75C0120D" wp14:editId="6481810B">
            <wp:extent cx="5937885" cy="1520190"/>
            <wp:effectExtent l="0" t="0" r="5715" b="3810"/>
            <wp:docPr id="6" name="Picture 3"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7885" cy="1520190"/>
                    </a:xfrm>
                    <a:prstGeom prst="rect">
                      <a:avLst/>
                    </a:prstGeom>
                    <a:noFill/>
                    <a:ln>
                      <a:noFill/>
                    </a:ln>
                  </pic:spPr>
                </pic:pic>
              </a:graphicData>
            </a:graphic>
          </wp:inline>
        </w:drawing>
      </w:r>
    </w:p>
    <w:p w14:paraId="08F2F599" w14:textId="77777777" w:rsidR="00023FE7" w:rsidRDefault="00023FE7">
      <w:pPr>
        <w:pStyle w:val="NumberedSteps"/>
        <w:ind w:right="720"/>
        <w:rPr>
          <w:rStyle w:val="BodyChar"/>
          <w:rFonts w:ascii="Tahoma" w:hAnsi="Tahoma" w:cs="Tahoma"/>
          <w:b/>
          <w:sz w:val="18"/>
          <w:szCs w:val="18"/>
        </w:rPr>
      </w:pPr>
    </w:p>
    <w:p w14:paraId="6BC496F7"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Step 2:</w:t>
      </w:r>
      <w:r>
        <w:rPr>
          <w:rFonts w:ascii="Tahoma" w:hAnsi="Tahoma" w:cs="Tahoma"/>
          <w:sz w:val="18"/>
          <w:szCs w:val="18"/>
        </w:rPr>
        <w:t xml:space="preserve"> </w:t>
      </w:r>
      <w:r w:rsidR="00DE28FE">
        <w:rPr>
          <w:rFonts w:ascii="Tahoma" w:hAnsi="Tahoma" w:cs="Tahoma"/>
          <w:sz w:val="18"/>
          <w:szCs w:val="18"/>
        </w:rPr>
        <w:t xml:space="preserve"> </w:t>
      </w:r>
      <w:r>
        <w:rPr>
          <w:rFonts w:ascii="Tahoma" w:hAnsi="Tahoma" w:cs="Tahoma"/>
          <w:sz w:val="18"/>
          <w:szCs w:val="18"/>
        </w:rPr>
        <w:t>Review the information in the columns for available promotions, Software Assurance benefits, point counts, program availability, etc.</w:t>
      </w:r>
    </w:p>
    <w:p w14:paraId="6FE07E42" w14:textId="77777777" w:rsidR="00023FE7" w:rsidRDefault="00023FE7" w:rsidP="000E5145">
      <w:pPr>
        <w:pStyle w:val="NumberedSteps"/>
        <w:ind w:right="720"/>
        <w:rPr>
          <w:rFonts w:ascii="Tahoma" w:hAnsi="Tahoma" w:cs="Tahoma"/>
          <w:sz w:val="18"/>
          <w:szCs w:val="18"/>
        </w:rPr>
      </w:pPr>
      <w:r>
        <w:rPr>
          <w:rStyle w:val="BodyChar"/>
          <w:rFonts w:ascii="Tahoma" w:hAnsi="Tahoma" w:cs="Tahoma"/>
          <w:b/>
          <w:sz w:val="18"/>
          <w:szCs w:val="18"/>
        </w:rPr>
        <w:t>Step 3:</w:t>
      </w:r>
      <w:r>
        <w:rPr>
          <w:rFonts w:ascii="Tahoma" w:hAnsi="Tahoma" w:cs="Tahoma"/>
          <w:sz w:val="18"/>
          <w:szCs w:val="18"/>
        </w:rPr>
        <w:t xml:space="preserve">  Some software will also have a footnote regarding additional information. If applicable, “click” (Ctrl + click) on the footnote number, which will bring you directly to the applicable text; or refer to the identified footnote in the pages that follow the table for that additional information. Additional information includes details regarding migration offerings or eligibility criteria as illustrated in the example below.</w:t>
      </w:r>
    </w:p>
    <w:p w14:paraId="1258A5FC" w14:textId="77777777" w:rsidR="000E5145" w:rsidRPr="000E5145" w:rsidRDefault="000E5145" w:rsidP="000E5145">
      <w:pPr>
        <w:pStyle w:val="NumberedSteps"/>
        <w:ind w:right="720"/>
        <w:rPr>
          <w:rStyle w:val="BodyChar"/>
          <w:rFonts w:ascii="Tahoma" w:hAnsi="Tahoma" w:cs="Tahoma"/>
          <w:b/>
          <w:sz w:val="18"/>
          <w:szCs w:val="18"/>
        </w:rPr>
      </w:pPr>
    </w:p>
    <w:p w14:paraId="6DE47FB3" w14:textId="77777777" w:rsidR="00023FE7" w:rsidRDefault="00CD0D74">
      <w:pPr>
        <w:pStyle w:val="NumberedSteps"/>
        <w:tabs>
          <w:tab w:val="left" w:pos="9360"/>
        </w:tabs>
        <w:ind w:right="720"/>
        <w:rPr>
          <w:rStyle w:val="BodyChar"/>
          <w:rFonts w:ascii="Tahoma" w:hAnsi="Tahoma" w:cs="Tahoma"/>
          <w:b/>
          <w:sz w:val="18"/>
          <w:szCs w:val="18"/>
        </w:rPr>
      </w:pPr>
      <w:r>
        <w:rPr>
          <w:rStyle w:val="BodyChar"/>
          <w:rFonts w:ascii="Tahoma" w:hAnsi="Tahoma" w:cs="Tahoma"/>
          <w:b/>
          <w:noProof/>
          <w:sz w:val="18"/>
          <w:szCs w:val="18"/>
        </w:rPr>
        <w:lastRenderedPageBreak/>
        <w:drawing>
          <wp:inline distT="0" distB="0" distL="0" distR="0" wp14:anchorId="57407ACE" wp14:editId="5FB41BAF">
            <wp:extent cx="2576830" cy="1472565"/>
            <wp:effectExtent l="0" t="0" r="0" b="0"/>
            <wp:docPr id="4" name="Picture 4"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ng PL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76830" cy="1472565"/>
                    </a:xfrm>
                    <a:prstGeom prst="rect">
                      <a:avLst/>
                    </a:prstGeom>
                    <a:noFill/>
                    <a:ln>
                      <a:noFill/>
                    </a:ln>
                  </pic:spPr>
                </pic:pic>
              </a:graphicData>
            </a:graphic>
          </wp:inline>
        </w:drawing>
      </w:r>
    </w:p>
    <w:p w14:paraId="7203D6FB" w14:textId="77777777" w:rsidR="0013361B" w:rsidRDefault="0013361B">
      <w:pPr>
        <w:pStyle w:val="NumberedSteps"/>
        <w:tabs>
          <w:tab w:val="left" w:pos="9360"/>
        </w:tabs>
        <w:ind w:right="720"/>
        <w:rPr>
          <w:rStyle w:val="BodyChar"/>
          <w:rFonts w:ascii="Tahoma" w:hAnsi="Tahoma" w:cs="Tahoma"/>
          <w:b/>
          <w:sz w:val="18"/>
          <w:szCs w:val="18"/>
        </w:rPr>
      </w:pPr>
    </w:p>
    <w:p w14:paraId="185B5D30" w14:textId="77777777" w:rsidR="00023FE7" w:rsidRDefault="00CD0D74">
      <w:pPr>
        <w:pStyle w:val="NumberedSteps"/>
        <w:ind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1B96E32A" wp14:editId="06958CE4">
            <wp:extent cx="4821555" cy="1045210"/>
            <wp:effectExtent l="0" t="0" r="0" b="2540"/>
            <wp:docPr id="5" name="Picture 5"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ng PL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21555" cy="1045210"/>
                    </a:xfrm>
                    <a:prstGeom prst="rect">
                      <a:avLst/>
                    </a:prstGeom>
                    <a:noFill/>
                    <a:ln>
                      <a:noFill/>
                    </a:ln>
                  </pic:spPr>
                </pic:pic>
              </a:graphicData>
            </a:graphic>
          </wp:inline>
        </w:drawing>
      </w:r>
    </w:p>
    <w:p w14:paraId="0412B39D" w14:textId="77777777" w:rsidR="0013361B" w:rsidRDefault="0013361B">
      <w:pPr>
        <w:pStyle w:val="NumberedSteps"/>
        <w:ind w:right="720"/>
        <w:rPr>
          <w:rStyle w:val="BodyChar"/>
          <w:rFonts w:ascii="Tahoma" w:hAnsi="Tahoma" w:cs="Tahoma"/>
          <w:b/>
          <w:sz w:val="18"/>
          <w:szCs w:val="18"/>
        </w:rPr>
      </w:pPr>
    </w:p>
    <w:p w14:paraId="5C8131D9"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 xml:space="preserve">Step 4: </w:t>
      </w:r>
      <w:r>
        <w:rPr>
          <w:rFonts w:ascii="Tahoma" w:hAnsi="Tahoma" w:cs="Tahoma"/>
          <w:sz w:val="18"/>
          <w:szCs w:val="18"/>
        </w:rPr>
        <w:t xml:space="preserve"> For more information about Software Assurance benefits and Software Assurance acquisition and renewal, see Appendices 5 and 6.</w:t>
      </w:r>
    </w:p>
    <w:p w14:paraId="63624B4A" w14:textId="08903827" w:rsidR="00023FE7" w:rsidRDefault="00023FE7">
      <w:pPr>
        <w:pStyle w:val="Body"/>
        <w:ind w:right="720"/>
        <w:rPr>
          <w:rFonts w:ascii="Tahoma" w:hAnsi="Tahoma" w:cs="Tahoma"/>
          <w:sz w:val="18"/>
          <w:szCs w:val="18"/>
        </w:rPr>
      </w:pPr>
      <w:r>
        <w:rPr>
          <w:rFonts w:ascii="Tahoma" w:hAnsi="Tahoma" w:cs="Tahoma"/>
          <w:b/>
          <w:sz w:val="18"/>
          <w:szCs w:val="18"/>
        </w:rPr>
        <w:t>Note:</w:t>
      </w:r>
      <w:r>
        <w:rPr>
          <w:rFonts w:ascii="Tahoma" w:hAnsi="Tahoma" w:cs="Tahoma"/>
          <w:sz w:val="18"/>
          <w:szCs w:val="18"/>
        </w:rPr>
        <w:t xml:space="preserve">  This Product List identifies the software that is available, by program, and software specific information regarding the acquisition of Licenses for that software. It is incorporated by reference in the Microsoft </w:t>
      </w:r>
      <w:r w:rsidR="00D05F45">
        <w:rPr>
          <w:rFonts w:ascii="Tahoma" w:hAnsi="Tahoma" w:cs="Tahoma"/>
          <w:sz w:val="18"/>
          <w:szCs w:val="18"/>
        </w:rPr>
        <w:t>V</w:t>
      </w:r>
      <w:r w:rsidR="00063577">
        <w:rPr>
          <w:rFonts w:ascii="Tahoma" w:hAnsi="Tahoma" w:cs="Tahoma"/>
          <w:sz w:val="18"/>
          <w:szCs w:val="18"/>
        </w:rPr>
        <w:t xml:space="preserve">olume </w:t>
      </w:r>
      <w:r w:rsidR="00D05F45">
        <w:rPr>
          <w:rFonts w:ascii="Tahoma" w:hAnsi="Tahoma" w:cs="Tahoma"/>
          <w:sz w:val="18"/>
          <w:szCs w:val="18"/>
        </w:rPr>
        <w:t>L</w:t>
      </w:r>
      <w:r w:rsidR="00063577">
        <w:rPr>
          <w:rFonts w:ascii="Tahoma" w:hAnsi="Tahoma" w:cs="Tahoma"/>
          <w:sz w:val="18"/>
          <w:szCs w:val="18"/>
        </w:rPr>
        <w:t>icens</w:t>
      </w:r>
      <w:r w:rsidR="00D05F45">
        <w:rPr>
          <w:rFonts w:ascii="Tahoma" w:hAnsi="Tahoma" w:cs="Tahoma"/>
          <w:sz w:val="18"/>
          <w:szCs w:val="18"/>
        </w:rPr>
        <w:t>ing</w:t>
      </w:r>
      <w:r>
        <w:rPr>
          <w:rFonts w:ascii="Tahoma" w:hAnsi="Tahoma" w:cs="Tahoma"/>
          <w:sz w:val="18"/>
          <w:szCs w:val="18"/>
        </w:rPr>
        <w:t xml:space="preserve"> agreement. Availability of software can vary by region. Customers should contact their reseller or Microsoft Account Manager for information pertaining to the regional availability of any particular software.</w:t>
      </w:r>
    </w:p>
    <w:p w14:paraId="4CEF4095" w14:textId="77777777" w:rsidR="00023FE7" w:rsidRDefault="00023FE7">
      <w:pPr>
        <w:pStyle w:val="Body"/>
        <w:ind w:right="720"/>
        <w:rPr>
          <w:rFonts w:ascii="Tahoma" w:hAnsi="Tahoma" w:cs="Tahoma"/>
          <w:sz w:val="18"/>
          <w:szCs w:val="18"/>
        </w:rPr>
      </w:pPr>
    </w:p>
    <w:p w14:paraId="118D60C9" w14:textId="0F16979A" w:rsidR="00023FE7" w:rsidRDefault="00023FE7">
      <w:pPr>
        <w:pStyle w:val="Body"/>
        <w:ind w:right="720"/>
        <w:rPr>
          <w:rFonts w:ascii="Tahoma" w:hAnsi="Tahoma" w:cs="Tahoma"/>
          <w:sz w:val="18"/>
          <w:szCs w:val="18"/>
        </w:rPr>
      </w:pPr>
      <w:r>
        <w:rPr>
          <w:rFonts w:ascii="Tahoma" w:hAnsi="Tahoma" w:cs="Tahoma"/>
          <w:sz w:val="18"/>
          <w:szCs w:val="18"/>
        </w:rPr>
        <w:t xml:space="preserve">You may also want to review the Product Use Rights (PUR) document. The PUR is produced quarterly and provides information about the latest use rights for Microsoft software under Microsoft Volume Licensing </w:t>
      </w:r>
      <w:r w:rsidR="00063577">
        <w:rPr>
          <w:rFonts w:ascii="Tahoma" w:hAnsi="Tahoma" w:cs="Tahoma"/>
          <w:sz w:val="18"/>
          <w:szCs w:val="18"/>
        </w:rPr>
        <w:t>Programs</w:t>
      </w:r>
      <w:r>
        <w:rPr>
          <w:rFonts w:ascii="Tahoma" w:hAnsi="Tahoma" w:cs="Tahoma"/>
          <w:sz w:val="18"/>
          <w:szCs w:val="18"/>
        </w:rPr>
        <w:t>. The documented is located at:  http://www.microsoftvolumelicensing.com/userights/Default.aspx</w:t>
      </w:r>
      <w:hyperlink w:history="1"/>
    </w:p>
    <w:p w14:paraId="77C6AB86" w14:textId="77777777" w:rsidR="00465757" w:rsidRPr="00465757" w:rsidRDefault="00465757" w:rsidP="00465757"/>
    <w:p w14:paraId="1BAF2FD7" w14:textId="77777777" w:rsidR="00465757" w:rsidRPr="00465757" w:rsidRDefault="00465757" w:rsidP="00465757"/>
    <w:p w14:paraId="32AC8253" w14:textId="77777777" w:rsidR="00241674" w:rsidRPr="00241674" w:rsidRDefault="00023FE7" w:rsidP="00836D9F">
      <w:pPr>
        <w:pStyle w:val="TOC1"/>
        <w:rPr>
          <w:color w:val="auto"/>
        </w:rPr>
      </w:pPr>
      <w:r w:rsidRPr="00465757">
        <w:br w:type="page"/>
      </w:r>
      <w:r w:rsidR="00DA37BA" w:rsidRPr="00241674">
        <w:rPr>
          <w:color w:val="auto"/>
        </w:rPr>
        <w:fldChar w:fldCharType="begin"/>
      </w:r>
      <w:r w:rsidRPr="00241674">
        <w:rPr>
          <w:color w:val="auto"/>
        </w:rPr>
        <w:instrText xml:space="preserve"> TOC \o "1-2" \t "Heading 3,3,Heading 4,4,Product Names,2" </w:instrText>
      </w:r>
      <w:r w:rsidR="00DA37BA" w:rsidRPr="00241674">
        <w:rPr>
          <w:color w:val="auto"/>
        </w:rPr>
        <w:fldChar w:fldCharType="separate"/>
      </w:r>
    </w:p>
    <w:p w14:paraId="1F1087E4"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b w:val="0"/>
          <w:color w:val="auto"/>
        </w:rPr>
        <w:lastRenderedPageBreak/>
        <w:t>Microsoft</w:t>
      </w:r>
      <w:r w:rsidRPr="00241674">
        <w:rPr>
          <w:b w:val="0"/>
          <w:color w:val="auto"/>
          <w:vertAlign w:val="superscript"/>
        </w:rPr>
        <w:t>®</w:t>
      </w:r>
      <w:r w:rsidRPr="00241674">
        <w:rPr>
          <w:color w:val="auto"/>
        </w:rPr>
        <w:tab/>
      </w:r>
      <w:r w:rsidRPr="00241674">
        <w:rPr>
          <w:color w:val="auto"/>
        </w:rPr>
        <w:fldChar w:fldCharType="begin"/>
      </w:r>
      <w:r w:rsidRPr="00241674">
        <w:rPr>
          <w:color w:val="auto"/>
        </w:rPr>
        <w:instrText xml:space="preserve"> PAGEREF _Toc357763245 \h </w:instrText>
      </w:r>
      <w:r w:rsidRPr="00241674">
        <w:rPr>
          <w:color w:val="auto"/>
        </w:rPr>
      </w:r>
      <w:r w:rsidRPr="00241674">
        <w:rPr>
          <w:color w:val="auto"/>
        </w:rPr>
        <w:fldChar w:fldCharType="separate"/>
      </w:r>
      <w:r w:rsidR="005472F5">
        <w:rPr>
          <w:color w:val="auto"/>
        </w:rPr>
        <w:t>1</w:t>
      </w:r>
      <w:r w:rsidRPr="00241674">
        <w:rPr>
          <w:color w:val="auto"/>
        </w:rPr>
        <w:fldChar w:fldCharType="end"/>
      </w:r>
    </w:p>
    <w:p w14:paraId="5839F238"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ABOUT THIS DOCUMENT</w:t>
      </w:r>
      <w:r w:rsidRPr="00241674">
        <w:rPr>
          <w:color w:val="auto"/>
        </w:rPr>
        <w:tab/>
      </w:r>
      <w:r w:rsidRPr="00241674">
        <w:rPr>
          <w:color w:val="auto"/>
        </w:rPr>
        <w:fldChar w:fldCharType="begin"/>
      </w:r>
      <w:r w:rsidRPr="00241674">
        <w:rPr>
          <w:color w:val="auto"/>
        </w:rPr>
        <w:instrText xml:space="preserve"> PAGEREF _Toc357763246 \h </w:instrText>
      </w:r>
      <w:r w:rsidRPr="00241674">
        <w:rPr>
          <w:color w:val="auto"/>
        </w:rPr>
      </w:r>
      <w:r w:rsidRPr="00241674">
        <w:rPr>
          <w:color w:val="auto"/>
        </w:rPr>
        <w:fldChar w:fldCharType="separate"/>
      </w:r>
      <w:r w:rsidR="005472F5">
        <w:rPr>
          <w:color w:val="auto"/>
        </w:rPr>
        <w:t>2</w:t>
      </w:r>
      <w:r w:rsidRPr="00241674">
        <w:rPr>
          <w:color w:val="auto"/>
        </w:rPr>
        <w:fldChar w:fldCharType="end"/>
      </w:r>
    </w:p>
    <w:p w14:paraId="420E379E"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How to use the Microsoft Product List</w:t>
      </w:r>
      <w:r w:rsidRPr="00241674">
        <w:rPr>
          <w:color w:val="auto"/>
        </w:rPr>
        <w:tab/>
      </w:r>
      <w:r w:rsidRPr="00241674">
        <w:rPr>
          <w:color w:val="auto"/>
        </w:rPr>
        <w:fldChar w:fldCharType="begin"/>
      </w:r>
      <w:r w:rsidRPr="00241674">
        <w:rPr>
          <w:color w:val="auto"/>
        </w:rPr>
        <w:instrText xml:space="preserve"> PAGEREF _Toc357763247 \h </w:instrText>
      </w:r>
      <w:r w:rsidRPr="00241674">
        <w:rPr>
          <w:color w:val="auto"/>
        </w:rPr>
      </w:r>
      <w:r w:rsidRPr="00241674">
        <w:rPr>
          <w:color w:val="auto"/>
        </w:rPr>
        <w:fldChar w:fldCharType="separate"/>
      </w:r>
      <w:r w:rsidR="005472F5">
        <w:rPr>
          <w:color w:val="auto"/>
        </w:rPr>
        <w:t>2</w:t>
      </w:r>
      <w:r w:rsidRPr="00241674">
        <w:rPr>
          <w:color w:val="auto"/>
        </w:rPr>
        <w:fldChar w:fldCharType="end"/>
      </w:r>
    </w:p>
    <w:p w14:paraId="36788A1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Chart Key</w:t>
      </w:r>
      <w:r w:rsidRPr="00241674">
        <w:tab/>
      </w:r>
      <w:r w:rsidRPr="00241674">
        <w:fldChar w:fldCharType="begin"/>
      </w:r>
      <w:r w:rsidRPr="00241674">
        <w:instrText xml:space="preserve"> PAGEREF _Toc357763248 \h </w:instrText>
      </w:r>
      <w:r w:rsidRPr="00241674">
        <w:fldChar w:fldCharType="separate"/>
      </w:r>
      <w:r w:rsidR="005472F5">
        <w:t>13</w:t>
      </w:r>
      <w:r w:rsidRPr="00241674">
        <w:fldChar w:fldCharType="end"/>
      </w:r>
    </w:p>
    <w:p w14:paraId="49570241"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Product LIST</w:t>
      </w:r>
      <w:r w:rsidRPr="00241674">
        <w:rPr>
          <w:color w:val="auto"/>
        </w:rPr>
        <w:tab/>
      </w:r>
      <w:r w:rsidRPr="00241674">
        <w:rPr>
          <w:color w:val="auto"/>
        </w:rPr>
        <w:fldChar w:fldCharType="begin"/>
      </w:r>
      <w:r w:rsidRPr="00241674">
        <w:rPr>
          <w:color w:val="auto"/>
        </w:rPr>
        <w:instrText xml:space="preserve"> PAGEREF _Toc357763249 \h </w:instrText>
      </w:r>
      <w:r w:rsidRPr="00241674">
        <w:rPr>
          <w:color w:val="auto"/>
        </w:rPr>
      </w:r>
      <w:r w:rsidRPr="00241674">
        <w:rPr>
          <w:color w:val="auto"/>
        </w:rPr>
        <w:fldChar w:fldCharType="separate"/>
      </w:r>
      <w:r w:rsidR="005472F5">
        <w:rPr>
          <w:color w:val="auto"/>
        </w:rPr>
        <w:t>15</w:t>
      </w:r>
      <w:r w:rsidRPr="00241674">
        <w:rPr>
          <w:color w:val="auto"/>
        </w:rPr>
        <w:fldChar w:fldCharType="end"/>
      </w:r>
    </w:p>
    <w:p w14:paraId="29FE464A"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APPLICATIONS POOL</w:t>
      </w:r>
      <w:r w:rsidRPr="00241674">
        <w:rPr>
          <w:color w:val="auto"/>
        </w:rPr>
        <w:tab/>
      </w:r>
      <w:r w:rsidRPr="00241674">
        <w:rPr>
          <w:color w:val="auto"/>
        </w:rPr>
        <w:fldChar w:fldCharType="begin"/>
      </w:r>
      <w:r w:rsidRPr="00241674">
        <w:rPr>
          <w:color w:val="auto"/>
        </w:rPr>
        <w:instrText xml:space="preserve"> PAGEREF _Toc357763250 \h </w:instrText>
      </w:r>
      <w:r w:rsidRPr="00241674">
        <w:rPr>
          <w:color w:val="auto"/>
        </w:rPr>
      </w:r>
      <w:r w:rsidRPr="00241674">
        <w:rPr>
          <w:color w:val="auto"/>
        </w:rPr>
        <w:fldChar w:fldCharType="separate"/>
      </w:r>
      <w:r w:rsidR="005472F5">
        <w:rPr>
          <w:color w:val="auto"/>
        </w:rPr>
        <w:t>15</w:t>
      </w:r>
      <w:r w:rsidRPr="00241674">
        <w:rPr>
          <w:color w:val="auto"/>
        </w:rPr>
        <w:fldChar w:fldCharType="end"/>
      </w:r>
    </w:p>
    <w:p w14:paraId="1ADB541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Access 2013</w:t>
      </w:r>
      <w:r w:rsidRPr="00241674">
        <w:tab/>
      </w:r>
      <w:r w:rsidRPr="00241674">
        <w:fldChar w:fldCharType="begin"/>
      </w:r>
      <w:r w:rsidRPr="00241674">
        <w:instrText xml:space="preserve"> PAGEREF _Toc357763251 \h </w:instrText>
      </w:r>
      <w:r w:rsidRPr="00241674">
        <w:fldChar w:fldCharType="separate"/>
      </w:r>
      <w:r w:rsidR="005472F5">
        <w:t>15</w:t>
      </w:r>
      <w:r w:rsidRPr="00241674">
        <w:fldChar w:fldCharType="end"/>
      </w:r>
    </w:p>
    <w:p w14:paraId="6B35833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AutoRoute 2013</w:t>
      </w:r>
      <w:r w:rsidRPr="00241674">
        <w:tab/>
      </w:r>
      <w:r w:rsidRPr="00241674">
        <w:fldChar w:fldCharType="begin"/>
      </w:r>
      <w:r w:rsidRPr="00241674">
        <w:instrText xml:space="preserve"> PAGEREF _Toc357763252 \h </w:instrText>
      </w:r>
      <w:r w:rsidRPr="00241674">
        <w:fldChar w:fldCharType="separate"/>
      </w:r>
      <w:r w:rsidR="005472F5">
        <w:t>15</w:t>
      </w:r>
      <w:r w:rsidRPr="00241674">
        <w:fldChar w:fldCharType="end"/>
      </w:r>
    </w:p>
    <w:p w14:paraId="7EF8C4A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Excel 2013</w:t>
      </w:r>
      <w:r w:rsidRPr="00241674">
        <w:tab/>
      </w:r>
      <w:r w:rsidRPr="00241674">
        <w:fldChar w:fldCharType="begin"/>
      </w:r>
      <w:r w:rsidRPr="00241674">
        <w:instrText xml:space="preserve"> PAGEREF _Toc357763253 \h </w:instrText>
      </w:r>
      <w:r w:rsidRPr="00241674">
        <w:fldChar w:fldCharType="separate"/>
      </w:r>
      <w:r w:rsidR="005472F5">
        <w:t>15</w:t>
      </w:r>
      <w:r w:rsidRPr="00241674">
        <w:fldChar w:fldCharType="end"/>
      </w:r>
    </w:p>
    <w:p w14:paraId="289D207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Excel for Mac 2011</w:t>
      </w:r>
      <w:r w:rsidRPr="00241674">
        <w:tab/>
      </w:r>
      <w:r w:rsidRPr="00241674">
        <w:fldChar w:fldCharType="begin"/>
      </w:r>
      <w:r w:rsidRPr="00241674">
        <w:instrText xml:space="preserve"> PAGEREF _Toc357763254 \h </w:instrText>
      </w:r>
      <w:r w:rsidRPr="00241674">
        <w:fldChar w:fldCharType="separate"/>
      </w:r>
      <w:r w:rsidR="005472F5">
        <w:t>15</w:t>
      </w:r>
      <w:r w:rsidRPr="00241674">
        <w:fldChar w:fldCharType="end"/>
      </w:r>
    </w:p>
    <w:p w14:paraId="2EF47C4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Expression Encoder Pro 4</w:t>
      </w:r>
      <w:r w:rsidRPr="00241674">
        <w:tab/>
      </w:r>
      <w:r w:rsidRPr="00241674">
        <w:fldChar w:fldCharType="begin"/>
      </w:r>
      <w:r w:rsidRPr="00241674">
        <w:instrText xml:space="preserve"> PAGEREF _Toc357763255 \h </w:instrText>
      </w:r>
      <w:r w:rsidRPr="00241674">
        <w:fldChar w:fldCharType="separate"/>
      </w:r>
      <w:r w:rsidR="005472F5">
        <w:t>15</w:t>
      </w:r>
      <w:r w:rsidRPr="00241674">
        <w:fldChar w:fldCharType="end"/>
      </w:r>
    </w:p>
    <w:p w14:paraId="7450AF5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InfoPath® 2013</w:t>
      </w:r>
      <w:r w:rsidRPr="00241674">
        <w:tab/>
      </w:r>
      <w:r w:rsidRPr="00241674">
        <w:fldChar w:fldCharType="begin"/>
      </w:r>
      <w:r w:rsidRPr="00241674">
        <w:instrText xml:space="preserve"> PAGEREF _Toc357763256 \h </w:instrText>
      </w:r>
      <w:r w:rsidRPr="00241674">
        <w:fldChar w:fldCharType="separate"/>
      </w:r>
      <w:r w:rsidR="005472F5">
        <w:t>15</w:t>
      </w:r>
      <w:r w:rsidRPr="00241674">
        <w:fldChar w:fldCharType="end"/>
      </w:r>
    </w:p>
    <w:p w14:paraId="5662BC7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2013</w:t>
      </w:r>
      <w:r w:rsidRPr="00241674">
        <w:tab/>
      </w:r>
      <w:r w:rsidRPr="00241674">
        <w:fldChar w:fldCharType="begin"/>
      </w:r>
      <w:r w:rsidRPr="00241674">
        <w:instrText xml:space="preserve"> PAGEREF _Toc357763257 \h </w:instrText>
      </w:r>
      <w:r w:rsidRPr="00241674">
        <w:fldChar w:fldCharType="separate"/>
      </w:r>
      <w:r w:rsidR="005472F5">
        <w:t>15</w:t>
      </w:r>
      <w:r w:rsidRPr="00241674">
        <w:fldChar w:fldCharType="end"/>
      </w:r>
    </w:p>
    <w:p w14:paraId="24E5462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for Mac 2011</w:t>
      </w:r>
      <w:r w:rsidRPr="00241674">
        <w:tab/>
      </w:r>
      <w:r w:rsidRPr="00241674">
        <w:fldChar w:fldCharType="begin"/>
      </w:r>
      <w:r w:rsidRPr="00241674">
        <w:instrText xml:space="preserve"> PAGEREF _Toc357763258 \h </w:instrText>
      </w:r>
      <w:r w:rsidRPr="00241674">
        <w:fldChar w:fldCharType="separate"/>
      </w:r>
      <w:r w:rsidR="005472F5">
        <w:t>15</w:t>
      </w:r>
      <w:r w:rsidRPr="00241674">
        <w:fldChar w:fldCharType="end"/>
      </w:r>
    </w:p>
    <w:p w14:paraId="0AC0F1A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MapPoint® Fleet Edition 2013</w:t>
      </w:r>
      <w:r w:rsidRPr="00241674">
        <w:tab/>
      </w:r>
      <w:r w:rsidRPr="00241674">
        <w:fldChar w:fldCharType="begin"/>
      </w:r>
      <w:r w:rsidRPr="00241674">
        <w:instrText xml:space="preserve"> PAGEREF _Toc357763259 \h </w:instrText>
      </w:r>
      <w:r w:rsidRPr="00241674">
        <w:fldChar w:fldCharType="separate"/>
      </w:r>
      <w:r w:rsidR="005472F5">
        <w:t>15</w:t>
      </w:r>
      <w:r w:rsidRPr="00241674">
        <w:fldChar w:fldCharType="end"/>
      </w:r>
    </w:p>
    <w:p w14:paraId="27026E7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MapPoint® 2013 for Windows</w:t>
      </w:r>
      <w:r w:rsidRPr="00241674">
        <w:tab/>
      </w:r>
      <w:r w:rsidRPr="00241674">
        <w:fldChar w:fldCharType="begin"/>
      </w:r>
      <w:r w:rsidRPr="00241674">
        <w:instrText xml:space="preserve"> PAGEREF _Toc357763260 \h </w:instrText>
      </w:r>
      <w:r w:rsidRPr="00241674">
        <w:fldChar w:fldCharType="separate"/>
      </w:r>
      <w:r w:rsidR="005472F5">
        <w:t>15</w:t>
      </w:r>
      <w:r w:rsidRPr="00241674">
        <w:fldChar w:fldCharType="end"/>
      </w:r>
    </w:p>
    <w:p w14:paraId="23541E2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MSDN Operating Systems</w:t>
      </w:r>
      <w:r w:rsidRPr="00241674">
        <w:tab/>
      </w:r>
      <w:r w:rsidRPr="00241674">
        <w:fldChar w:fldCharType="begin"/>
      </w:r>
      <w:r w:rsidRPr="00241674">
        <w:instrText xml:space="preserve"> PAGEREF _Toc357763261 \h </w:instrText>
      </w:r>
      <w:r w:rsidRPr="00241674">
        <w:fldChar w:fldCharType="separate"/>
      </w:r>
      <w:r w:rsidR="005472F5">
        <w:t>15</w:t>
      </w:r>
      <w:r w:rsidRPr="00241674">
        <w:fldChar w:fldCharType="end"/>
      </w:r>
    </w:p>
    <w:p w14:paraId="6D147E2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MSDN Platforms</w:t>
      </w:r>
      <w:r w:rsidRPr="00241674">
        <w:tab/>
      </w:r>
      <w:r w:rsidRPr="00241674">
        <w:fldChar w:fldCharType="begin"/>
      </w:r>
      <w:r w:rsidRPr="00241674">
        <w:instrText xml:space="preserve"> PAGEREF _Toc357763262 \h </w:instrText>
      </w:r>
      <w:r w:rsidRPr="00241674">
        <w:fldChar w:fldCharType="separate"/>
      </w:r>
      <w:r w:rsidR="005472F5">
        <w:t>15</w:t>
      </w:r>
      <w:r w:rsidRPr="00241674">
        <w:fldChar w:fldCharType="end"/>
      </w:r>
    </w:p>
    <w:p w14:paraId="46377CE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A2 (User SL)</w:t>
      </w:r>
      <w:r w:rsidRPr="00241674">
        <w:tab/>
      </w:r>
      <w:r w:rsidRPr="00241674">
        <w:fldChar w:fldCharType="begin"/>
      </w:r>
      <w:r w:rsidRPr="00241674">
        <w:instrText xml:space="preserve"> PAGEREF _Toc357763263 \h </w:instrText>
      </w:r>
      <w:r w:rsidRPr="00241674">
        <w:fldChar w:fldCharType="separate"/>
      </w:r>
      <w:r w:rsidR="005472F5">
        <w:t>15</w:t>
      </w:r>
      <w:r w:rsidRPr="00241674">
        <w:fldChar w:fldCharType="end"/>
      </w:r>
    </w:p>
    <w:p w14:paraId="59C047C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A3 (User SL)</w:t>
      </w:r>
      <w:r w:rsidRPr="00241674">
        <w:tab/>
      </w:r>
      <w:r w:rsidRPr="00241674">
        <w:fldChar w:fldCharType="begin"/>
      </w:r>
      <w:r w:rsidRPr="00241674">
        <w:instrText xml:space="preserve"> PAGEREF _Toc357763264 \h </w:instrText>
      </w:r>
      <w:r w:rsidRPr="00241674">
        <w:fldChar w:fldCharType="separate"/>
      </w:r>
      <w:r w:rsidR="005472F5">
        <w:t>15</w:t>
      </w:r>
      <w:r w:rsidRPr="00241674">
        <w:fldChar w:fldCharType="end"/>
      </w:r>
    </w:p>
    <w:p w14:paraId="408E28D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A4 (User SL)</w:t>
      </w:r>
      <w:r w:rsidRPr="00241674">
        <w:tab/>
      </w:r>
      <w:r w:rsidRPr="00241674">
        <w:fldChar w:fldCharType="begin"/>
      </w:r>
      <w:r w:rsidRPr="00241674">
        <w:instrText xml:space="preserve"> PAGEREF _Toc357763265 \h </w:instrText>
      </w:r>
      <w:r w:rsidRPr="00241674">
        <w:fldChar w:fldCharType="separate"/>
      </w:r>
      <w:r w:rsidR="005472F5">
        <w:t>15</w:t>
      </w:r>
      <w:r w:rsidRPr="00241674">
        <w:fldChar w:fldCharType="end"/>
      </w:r>
    </w:p>
    <w:p w14:paraId="28C14C2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Midsize Business (User SL)</w:t>
      </w:r>
      <w:r w:rsidRPr="00241674">
        <w:tab/>
      </w:r>
      <w:r w:rsidRPr="00241674">
        <w:fldChar w:fldCharType="begin"/>
      </w:r>
      <w:r w:rsidRPr="00241674">
        <w:instrText xml:space="preserve"> PAGEREF _Toc357763266 \h </w:instrText>
      </w:r>
      <w:r w:rsidRPr="00241674">
        <w:fldChar w:fldCharType="separate"/>
      </w:r>
      <w:r w:rsidR="005472F5">
        <w:t>15</w:t>
      </w:r>
      <w:r w:rsidRPr="00241674">
        <w:fldChar w:fldCharType="end"/>
      </w:r>
    </w:p>
    <w:p w14:paraId="1A93F0D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E1 (User SL)</w:t>
      </w:r>
      <w:r w:rsidRPr="00241674">
        <w:tab/>
      </w:r>
      <w:r w:rsidRPr="00241674">
        <w:fldChar w:fldCharType="begin"/>
      </w:r>
      <w:r w:rsidRPr="00241674">
        <w:instrText xml:space="preserve"> PAGEREF _Toc357763267 \h </w:instrText>
      </w:r>
      <w:r w:rsidRPr="00241674">
        <w:fldChar w:fldCharType="separate"/>
      </w:r>
      <w:r w:rsidR="005472F5">
        <w:t>15</w:t>
      </w:r>
      <w:r w:rsidRPr="00241674">
        <w:fldChar w:fldCharType="end"/>
      </w:r>
    </w:p>
    <w:p w14:paraId="388ABB6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E2 (User SL)</w:t>
      </w:r>
      <w:r w:rsidRPr="00241674">
        <w:tab/>
      </w:r>
      <w:r w:rsidRPr="00241674">
        <w:fldChar w:fldCharType="begin"/>
      </w:r>
      <w:r w:rsidRPr="00241674">
        <w:instrText xml:space="preserve"> PAGEREF _Toc357763268 \h </w:instrText>
      </w:r>
      <w:r w:rsidRPr="00241674">
        <w:fldChar w:fldCharType="separate"/>
      </w:r>
      <w:r w:rsidR="005472F5">
        <w:t>15</w:t>
      </w:r>
      <w:r w:rsidRPr="00241674">
        <w:fldChar w:fldCharType="end"/>
      </w:r>
    </w:p>
    <w:p w14:paraId="3D431AD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E3 (User SL)</w:t>
      </w:r>
      <w:r w:rsidRPr="00241674">
        <w:tab/>
      </w:r>
      <w:r w:rsidRPr="00241674">
        <w:fldChar w:fldCharType="begin"/>
      </w:r>
      <w:r w:rsidRPr="00241674">
        <w:instrText xml:space="preserve"> PAGEREF _Toc357763269 \h </w:instrText>
      </w:r>
      <w:r w:rsidRPr="00241674">
        <w:fldChar w:fldCharType="separate"/>
      </w:r>
      <w:r w:rsidR="005472F5">
        <w:t>15</w:t>
      </w:r>
      <w:r w:rsidRPr="00241674">
        <w:fldChar w:fldCharType="end"/>
      </w:r>
    </w:p>
    <w:p w14:paraId="526A1A4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E4 (User SL)</w:t>
      </w:r>
      <w:r w:rsidRPr="00241674">
        <w:tab/>
      </w:r>
      <w:r w:rsidRPr="00241674">
        <w:fldChar w:fldCharType="begin"/>
      </w:r>
      <w:r w:rsidRPr="00241674">
        <w:instrText xml:space="preserve"> PAGEREF _Toc357763270 \h </w:instrText>
      </w:r>
      <w:r w:rsidRPr="00241674">
        <w:fldChar w:fldCharType="separate"/>
      </w:r>
      <w:r w:rsidR="005472F5">
        <w:t>15</w:t>
      </w:r>
      <w:r w:rsidRPr="00241674">
        <w:fldChar w:fldCharType="end"/>
      </w:r>
    </w:p>
    <w:p w14:paraId="4B7DE92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Home and Student RT 2013 Commercial Use Rights</w:t>
      </w:r>
      <w:r w:rsidRPr="00241674">
        <w:tab/>
      </w:r>
      <w:r w:rsidRPr="00241674">
        <w:fldChar w:fldCharType="begin"/>
      </w:r>
      <w:r w:rsidRPr="00241674">
        <w:instrText xml:space="preserve"> PAGEREF _Toc357763271 \h </w:instrText>
      </w:r>
      <w:r w:rsidRPr="00241674">
        <w:fldChar w:fldCharType="separate"/>
      </w:r>
      <w:r w:rsidR="005472F5">
        <w:t>15</w:t>
      </w:r>
      <w:r w:rsidRPr="00241674">
        <w:fldChar w:fldCharType="end"/>
      </w:r>
    </w:p>
    <w:p w14:paraId="3866908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for Mac Standard 2011</w:t>
      </w:r>
      <w:r w:rsidRPr="00241674">
        <w:tab/>
      </w:r>
      <w:r w:rsidRPr="00241674">
        <w:fldChar w:fldCharType="begin"/>
      </w:r>
      <w:r w:rsidRPr="00241674">
        <w:instrText xml:space="preserve"> PAGEREF _Toc357763272 \h </w:instrText>
      </w:r>
      <w:r w:rsidRPr="00241674">
        <w:fldChar w:fldCharType="separate"/>
      </w:r>
      <w:r w:rsidR="005472F5">
        <w:t>15</w:t>
      </w:r>
      <w:r w:rsidRPr="00241674">
        <w:fldChar w:fldCharType="end"/>
      </w:r>
    </w:p>
    <w:p w14:paraId="51C4561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Multi-Language Pack 2013</w:t>
      </w:r>
      <w:r w:rsidRPr="00241674">
        <w:tab/>
      </w:r>
      <w:r w:rsidRPr="00241674">
        <w:fldChar w:fldCharType="begin"/>
      </w:r>
      <w:r w:rsidRPr="00241674">
        <w:instrText xml:space="preserve"> PAGEREF _Toc357763273 \h </w:instrText>
      </w:r>
      <w:r w:rsidRPr="00241674">
        <w:fldChar w:fldCharType="separate"/>
      </w:r>
      <w:r w:rsidR="005472F5">
        <w:t>15</w:t>
      </w:r>
      <w:r w:rsidRPr="00241674">
        <w:fldChar w:fldCharType="end"/>
      </w:r>
    </w:p>
    <w:p w14:paraId="7427037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Professional Plus 2013</w:t>
      </w:r>
      <w:r w:rsidRPr="00241674">
        <w:tab/>
      </w:r>
      <w:r w:rsidRPr="00241674">
        <w:fldChar w:fldCharType="begin"/>
      </w:r>
      <w:r w:rsidRPr="00241674">
        <w:instrText xml:space="preserve"> PAGEREF _Toc357763274 \h </w:instrText>
      </w:r>
      <w:r w:rsidRPr="00241674">
        <w:fldChar w:fldCharType="separate"/>
      </w:r>
      <w:r w:rsidR="005472F5">
        <w:t>15</w:t>
      </w:r>
      <w:r w:rsidRPr="00241674">
        <w:fldChar w:fldCharType="end"/>
      </w:r>
    </w:p>
    <w:p w14:paraId="17BD1A5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Office Standard 2013</w:t>
      </w:r>
      <w:r w:rsidRPr="00241674">
        <w:rPr>
          <w:color w:val="auto"/>
        </w:rPr>
        <w:tab/>
      </w:r>
      <w:r w:rsidRPr="00241674">
        <w:rPr>
          <w:color w:val="auto"/>
        </w:rPr>
        <w:fldChar w:fldCharType="begin"/>
      </w:r>
      <w:r w:rsidRPr="00241674">
        <w:rPr>
          <w:color w:val="auto"/>
        </w:rPr>
        <w:instrText xml:space="preserve"> PAGEREF _Toc357763275 \h </w:instrText>
      </w:r>
      <w:r w:rsidRPr="00241674">
        <w:rPr>
          <w:color w:val="auto"/>
        </w:rPr>
      </w:r>
      <w:r w:rsidRPr="00241674">
        <w:rPr>
          <w:color w:val="auto"/>
        </w:rPr>
        <w:fldChar w:fldCharType="separate"/>
      </w:r>
      <w:r w:rsidR="005472F5">
        <w:rPr>
          <w:color w:val="auto"/>
        </w:rPr>
        <w:t>15</w:t>
      </w:r>
      <w:r w:rsidRPr="00241674">
        <w:rPr>
          <w:color w:val="auto"/>
        </w:rPr>
        <w:fldChar w:fldCharType="end"/>
      </w:r>
    </w:p>
    <w:p w14:paraId="4CA940B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ProPlus (User SL)</w:t>
      </w:r>
      <w:r w:rsidRPr="00241674">
        <w:tab/>
      </w:r>
      <w:r w:rsidRPr="00241674">
        <w:fldChar w:fldCharType="begin"/>
      </w:r>
      <w:r w:rsidRPr="00241674">
        <w:instrText xml:space="preserve"> PAGEREF _Toc357763276 \h </w:instrText>
      </w:r>
      <w:r w:rsidRPr="00241674">
        <w:fldChar w:fldCharType="separate"/>
      </w:r>
      <w:r w:rsidR="005472F5">
        <w:t>15</w:t>
      </w:r>
      <w:r w:rsidRPr="00241674">
        <w:fldChar w:fldCharType="end"/>
      </w:r>
    </w:p>
    <w:p w14:paraId="1424B20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ProPlus SA Transition (User SL)</w:t>
      </w:r>
      <w:r w:rsidRPr="00241674">
        <w:tab/>
      </w:r>
      <w:r w:rsidRPr="00241674">
        <w:fldChar w:fldCharType="begin"/>
      </w:r>
      <w:r w:rsidRPr="00241674">
        <w:instrText xml:space="preserve"> PAGEREF _Toc357763277 \h </w:instrText>
      </w:r>
      <w:r w:rsidRPr="00241674">
        <w:fldChar w:fldCharType="separate"/>
      </w:r>
      <w:r w:rsidR="005472F5">
        <w:t>15</w:t>
      </w:r>
      <w:r w:rsidRPr="00241674">
        <w:fldChar w:fldCharType="end"/>
      </w:r>
    </w:p>
    <w:p w14:paraId="5ECD9E1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Professional Plus Subscription A (User SL)</w:t>
      </w:r>
      <w:r w:rsidRPr="00241674">
        <w:tab/>
      </w:r>
      <w:r w:rsidRPr="00241674">
        <w:fldChar w:fldCharType="begin"/>
      </w:r>
      <w:r w:rsidRPr="00241674">
        <w:instrText xml:space="preserve"> PAGEREF _Toc357763278 \h </w:instrText>
      </w:r>
      <w:r w:rsidRPr="00241674">
        <w:fldChar w:fldCharType="separate"/>
      </w:r>
      <w:r w:rsidR="005472F5">
        <w:t>15</w:t>
      </w:r>
      <w:r w:rsidRPr="00241674">
        <w:fldChar w:fldCharType="end"/>
      </w:r>
    </w:p>
    <w:p w14:paraId="1135B38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OneNote® 2013</w:t>
      </w:r>
      <w:r w:rsidRPr="00241674">
        <w:tab/>
      </w:r>
      <w:r w:rsidRPr="00241674">
        <w:fldChar w:fldCharType="begin"/>
      </w:r>
      <w:r w:rsidRPr="00241674">
        <w:instrText xml:space="preserve"> PAGEREF _Toc357763279 \h </w:instrText>
      </w:r>
      <w:r w:rsidRPr="00241674">
        <w:fldChar w:fldCharType="separate"/>
      </w:r>
      <w:r w:rsidR="005472F5">
        <w:t>15</w:t>
      </w:r>
      <w:r w:rsidRPr="00241674">
        <w:fldChar w:fldCharType="end"/>
      </w:r>
    </w:p>
    <w:p w14:paraId="5434916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Outlook® 2013</w:t>
      </w:r>
      <w:r w:rsidRPr="00241674">
        <w:tab/>
      </w:r>
      <w:r w:rsidRPr="00241674">
        <w:fldChar w:fldCharType="begin"/>
      </w:r>
      <w:r w:rsidRPr="00241674">
        <w:instrText xml:space="preserve"> PAGEREF _Toc357763280 \h </w:instrText>
      </w:r>
      <w:r w:rsidRPr="00241674">
        <w:fldChar w:fldCharType="separate"/>
      </w:r>
      <w:r w:rsidR="005472F5">
        <w:t>15</w:t>
      </w:r>
      <w:r w:rsidRPr="00241674">
        <w:fldChar w:fldCharType="end"/>
      </w:r>
    </w:p>
    <w:p w14:paraId="7FBB6DC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Outlook for Mac 2011</w:t>
      </w:r>
      <w:r w:rsidRPr="00241674">
        <w:tab/>
      </w:r>
      <w:r w:rsidRPr="00241674">
        <w:fldChar w:fldCharType="begin"/>
      </w:r>
      <w:r w:rsidRPr="00241674">
        <w:instrText xml:space="preserve"> PAGEREF _Toc357763281 \h </w:instrText>
      </w:r>
      <w:r w:rsidRPr="00241674">
        <w:fldChar w:fldCharType="separate"/>
      </w:r>
      <w:r w:rsidR="005472F5">
        <w:t>16</w:t>
      </w:r>
      <w:r w:rsidRPr="00241674">
        <w:fldChar w:fldCharType="end"/>
      </w:r>
    </w:p>
    <w:p w14:paraId="546EE55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PowerPoint 2013</w:t>
      </w:r>
      <w:r w:rsidRPr="00241674">
        <w:rPr>
          <w:color w:val="auto"/>
        </w:rPr>
        <w:tab/>
      </w:r>
      <w:r w:rsidRPr="00241674">
        <w:rPr>
          <w:color w:val="auto"/>
        </w:rPr>
        <w:fldChar w:fldCharType="begin"/>
      </w:r>
      <w:r w:rsidRPr="00241674">
        <w:rPr>
          <w:color w:val="auto"/>
        </w:rPr>
        <w:instrText xml:space="preserve"> PAGEREF _Toc357763282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3D626061"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PowerPoint for Mac 2011</w:t>
      </w:r>
      <w:r w:rsidRPr="00241674">
        <w:rPr>
          <w:color w:val="auto"/>
        </w:rPr>
        <w:tab/>
      </w:r>
      <w:r w:rsidRPr="00241674">
        <w:rPr>
          <w:color w:val="auto"/>
        </w:rPr>
        <w:fldChar w:fldCharType="begin"/>
      </w:r>
      <w:r w:rsidRPr="00241674">
        <w:rPr>
          <w:color w:val="auto"/>
        </w:rPr>
        <w:instrText xml:space="preserve"> PAGEREF _Toc357763283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02182E2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Project Standard 2013</w:t>
      </w:r>
      <w:r w:rsidRPr="00241674">
        <w:rPr>
          <w:color w:val="auto"/>
        </w:rPr>
        <w:tab/>
      </w:r>
      <w:r w:rsidRPr="00241674">
        <w:rPr>
          <w:color w:val="auto"/>
        </w:rPr>
        <w:fldChar w:fldCharType="begin"/>
      </w:r>
      <w:r w:rsidRPr="00241674">
        <w:rPr>
          <w:color w:val="auto"/>
        </w:rPr>
        <w:instrText xml:space="preserve"> PAGEREF _Toc357763284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74B02C0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Project Professional 2013</w:t>
      </w:r>
      <w:r w:rsidRPr="00241674">
        <w:rPr>
          <w:color w:val="auto"/>
        </w:rPr>
        <w:tab/>
      </w:r>
      <w:r w:rsidRPr="00241674">
        <w:rPr>
          <w:color w:val="auto"/>
        </w:rPr>
        <w:fldChar w:fldCharType="begin"/>
      </w:r>
      <w:r w:rsidRPr="00241674">
        <w:rPr>
          <w:color w:val="auto"/>
        </w:rPr>
        <w:instrText xml:space="preserve"> PAGEREF _Toc357763285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2595941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Project Pro for Office 365</w:t>
      </w:r>
      <w:r w:rsidRPr="00241674">
        <w:rPr>
          <w:color w:val="auto"/>
        </w:rPr>
        <w:tab/>
      </w:r>
      <w:r w:rsidRPr="00241674">
        <w:rPr>
          <w:color w:val="auto"/>
        </w:rPr>
        <w:fldChar w:fldCharType="begin"/>
      </w:r>
      <w:r w:rsidRPr="00241674">
        <w:rPr>
          <w:color w:val="auto"/>
        </w:rPr>
        <w:instrText xml:space="preserve"> PAGEREF _Toc357763286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765ED97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Project Pro for Office 365 A</w:t>
      </w:r>
      <w:r w:rsidRPr="00241674">
        <w:rPr>
          <w:color w:val="auto"/>
        </w:rPr>
        <w:tab/>
      </w:r>
      <w:r w:rsidRPr="00241674">
        <w:rPr>
          <w:color w:val="auto"/>
        </w:rPr>
        <w:fldChar w:fldCharType="begin"/>
      </w:r>
      <w:r w:rsidRPr="00241674">
        <w:rPr>
          <w:color w:val="auto"/>
        </w:rPr>
        <w:instrText xml:space="preserve"> PAGEREF _Toc357763287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2FCABE3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Publisher 2013</w:t>
      </w:r>
      <w:r w:rsidRPr="00241674">
        <w:rPr>
          <w:color w:val="auto"/>
        </w:rPr>
        <w:tab/>
      </w:r>
      <w:r w:rsidRPr="00241674">
        <w:rPr>
          <w:color w:val="auto"/>
        </w:rPr>
        <w:fldChar w:fldCharType="begin"/>
      </w:r>
      <w:r w:rsidRPr="00241674">
        <w:rPr>
          <w:color w:val="auto"/>
        </w:rPr>
        <w:instrText xml:space="preserve"> PAGEREF _Toc357763288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0FF139F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Rental Rights for Office Standard</w:t>
      </w:r>
      <w:r w:rsidRPr="00241674">
        <w:rPr>
          <w:color w:val="auto"/>
        </w:rPr>
        <w:tab/>
      </w:r>
      <w:r w:rsidRPr="00241674">
        <w:rPr>
          <w:color w:val="auto"/>
        </w:rPr>
        <w:fldChar w:fldCharType="begin"/>
      </w:r>
      <w:r w:rsidRPr="00241674">
        <w:rPr>
          <w:color w:val="auto"/>
        </w:rPr>
        <w:instrText xml:space="preserve"> PAGEREF _Toc357763289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3448E88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Rental Rights for Office Professional Plus</w:t>
      </w:r>
      <w:r w:rsidRPr="00241674">
        <w:rPr>
          <w:color w:val="auto"/>
        </w:rPr>
        <w:tab/>
      </w:r>
      <w:r w:rsidRPr="00241674">
        <w:rPr>
          <w:color w:val="auto"/>
        </w:rPr>
        <w:fldChar w:fldCharType="begin"/>
      </w:r>
      <w:r w:rsidRPr="00241674">
        <w:rPr>
          <w:color w:val="auto"/>
        </w:rPr>
        <w:instrText xml:space="preserve"> PAGEREF _Toc357763290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6C0E822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Streets and Trips 2013</w:t>
      </w:r>
      <w:r w:rsidRPr="00241674">
        <w:rPr>
          <w:color w:val="auto"/>
        </w:rPr>
        <w:tab/>
      </w:r>
      <w:r w:rsidRPr="00241674">
        <w:rPr>
          <w:color w:val="auto"/>
        </w:rPr>
        <w:fldChar w:fldCharType="begin"/>
      </w:r>
      <w:r w:rsidRPr="00241674">
        <w:rPr>
          <w:color w:val="auto"/>
        </w:rPr>
        <w:instrText xml:space="preserve"> PAGEREF _Toc357763291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03A3E19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TechNet Plus Direct</w:t>
      </w:r>
      <w:r w:rsidRPr="00241674">
        <w:rPr>
          <w:color w:val="auto"/>
        </w:rPr>
        <w:tab/>
      </w:r>
      <w:r w:rsidRPr="00241674">
        <w:rPr>
          <w:color w:val="auto"/>
        </w:rPr>
        <w:fldChar w:fldCharType="begin"/>
      </w:r>
      <w:r w:rsidRPr="00241674">
        <w:rPr>
          <w:color w:val="auto"/>
        </w:rPr>
        <w:instrText xml:space="preserve"> PAGEREF _Toc357763292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41124C6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Visio® 2013 Professional</w:t>
      </w:r>
      <w:r w:rsidRPr="00241674">
        <w:rPr>
          <w:color w:val="auto"/>
        </w:rPr>
        <w:tab/>
      </w:r>
      <w:r w:rsidRPr="00241674">
        <w:rPr>
          <w:color w:val="auto"/>
        </w:rPr>
        <w:fldChar w:fldCharType="begin"/>
      </w:r>
      <w:r w:rsidRPr="00241674">
        <w:rPr>
          <w:color w:val="auto"/>
        </w:rPr>
        <w:instrText xml:space="preserve"> PAGEREF _Toc357763293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7608D5A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Visio® 2013 Standard</w:t>
      </w:r>
      <w:r w:rsidRPr="00241674">
        <w:rPr>
          <w:color w:val="auto"/>
        </w:rPr>
        <w:tab/>
      </w:r>
      <w:r w:rsidRPr="00241674">
        <w:rPr>
          <w:color w:val="auto"/>
        </w:rPr>
        <w:fldChar w:fldCharType="begin"/>
      </w:r>
      <w:r w:rsidRPr="00241674">
        <w:rPr>
          <w:color w:val="auto"/>
        </w:rPr>
        <w:instrText xml:space="preserve"> PAGEREF _Toc357763294 \h </w:instrText>
      </w:r>
      <w:r w:rsidRPr="00241674">
        <w:rPr>
          <w:color w:val="auto"/>
        </w:rPr>
      </w:r>
      <w:r w:rsidRPr="00241674">
        <w:rPr>
          <w:color w:val="auto"/>
        </w:rPr>
        <w:fldChar w:fldCharType="separate"/>
      </w:r>
      <w:r w:rsidR="005472F5">
        <w:rPr>
          <w:color w:val="auto"/>
        </w:rPr>
        <w:t>16</w:t>
      </w:r>
      <w:r w:rsidRPr="00241674">
        <w:rPr>
          <w:color w:val="auto"/>
        </w:rPr>
        <w:fldChar w:fldCharType="end"/>
      </w:r>
    </w:p>
    <w:p w14:paraId="4BF8DB7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Visio Pro for Office 365</w:t>
      </w:r>
      <w:r w:rsidRPr="00241674">
        <w:tab/>
      </w:r>
      <w:r w:rsidRPr="00241674">
        <w:fldChar w:fldCharType="begin"/>
      </w:r>
      <w:r w:rsidRPr="00241674">
        <w:instrText xml:space="preserve"> PAGEREF _Toc357763295 \h </w:instrText>
      </w:r>
      <w:r w:rsidRPr="00241674">
        <w:fldChar w:fldCharType="separate"/>
      </w:r>
      <w:r w:rsidR="005472F5">
        <w:t>16</w:t>
      </w:r>
      <w:r w:rsidRPr="00241674">
        <w:fldChar w:fldCharType="end"/>
      </w:r>
    </w:p>
    <w:p w14:paraId="2507DA1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Visio Pro for Office 365 A</w:t>
      </w:r>
      <w:r w:rsidRPr="00241674">
        <w:tab/>
      </w:r>
      <w:r w:rsidRPr="00241674">
        <w:fldChar w:fldCharType="begin"/>
      </w:r>
      <w:r w:rsidRPr="00241674">
        <w:instrText xml:space="preserve"> PAGEREF _Toc357763296 \h </w:instrText>
      </w:r>
      <w:r w:rsidRPr="00241674">
        <w:fldChar w:fldCharType="separate"/>
      </w:r>
      <w:r w:rsidR="005472F5">
        <w:t>16</w:t>
      </w:r>
      <w:r w:rsidRPr="00241674">
        <w:fldChar w:fldCharType="end"/>
      </w:r>
    </w:p>
    <w:p w14:paraId="394776B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 Professional 2012</w:t>
      </w:r>
      <w:r w:rsidRPr="00241674">
        <w:tab/>
      </w:r>
      <w:r w:rsidRPr="00241674">
        <w:fldChar w:fldCharType="begin"/>
      </w:r>
      <w:r w:rsidRPr="00241674">
        <w:instrText xml:space="preserve"> PAGEREF _Toc357763297 \h </w:instrText>
      </w:r>
      <w:r w:rsidRPr="00241674">
        <w:fldChar w:fldCharType="separate"/>
      </w:r>
      <w:r w:rsidR="005472F5">
        <w:t>16</w:t>
      </w:r>
      <w:r w:rsidRPr="00241674">
        <w:fldChar w:fldCharType="end"/>
      </w:r>
    </w:p>
    <w:p w14:paraId="05A2C8D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 Professional 2012 with MSDN</w:t>
      </w:r>
      <w:r w:rsidRPr="00241674">
        <w:tab/>
      </w:r>
      <w:r w:rsidRPr="00241674">
        <w:fldChar w:fldCharType="begin"/>
      </w:r>
      <w:r w:rsidRPr="00241674">
        <w:instrText xml:space="preserve"> PAGEREF _Toc357763298 \h </w:instrText>
      </w:r>
      <w:r w:rsidRPr="00241674">
        <w:fldChar w:fldCharType="separate"/>
      </w:r>
      <w:r w:rsidR="005472F5">
        <w:t>16</w:t>
      </w:r>
      <w:r w:rsidRPr="00241674">
        <w:fldChar w:fldCharType="end"/>
      </w:r>
    </w:p>
    <w:p w14:paraId="5100937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 Premium 2012 with MSDN</w:t>
      </w:r>
      <w:r w:rsidRPr="00241674">
        <w:tab/>
      </w:r>
      <w:r w:rsidRPr="00241674">
        <w:fldChar w:fldCharType="begin"/>
      </w:r>
      <w:r w:rsidRPr="00241674">
        <w:instrText xml:space="preserve"> PAGEREF _Toc357763299 \h </w:instrText>
      </w:r>
      <w:r w:rsidRPr="00241674">
        <w:fldChar w:fldCharType="separate"/>
      </w:r>
      <w:r w:rsidR="005472F5">
        <w:t>16</w:t>
      </w:r>
      <w:r w:rsidRPr="00241674">
        <w:fldChar w:fldCharType="end"/>
      </w:r>
    </w:p>
    <w:p w14:paraId="1E25F32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 Ultimate 2012 with MSDN</w:t>
      </w:r>
      <w:r w:rsidRPr="00241674">
        <w:tab/>
      </w:r>
      <w:r w:rsidRPr="00241674">
        <w:fldChar w:fldCharType="begin"/>
      </w:r>
      <w:r w:rsidRPr="00241674">
        <w:instrText xml:space="preserve"> PAGEREF _Toc357763300 \h </w:instrText>
      </w:r>
      <w:r w:rsidRPr="00241674">
        <w:fldChar w:fldCharType="separate"/>
      </w:r>
      <w:r w:rsidR="005472F5">
        <w:t>16</w:t>
      </w:r>
      <w:r w:rsidRPr="00241674">
        <w:fldChar w:fldCharType="end"/>
      </w:r>
    </w:p>
    <w:p w14:paraId="30EDFE7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 Test Professional 2012 with MSDN</w:t>
      </w:r>
      <w:r w:rsidRPr="00241674">
        <w:tab/>
      </w:r>
      <w:r w:rsidRPr="00241674">
        <w:fldChar w:fldCharType="begin"/>
      </w:r>
      <w:r w:rsidRPr="00241674">
        <w:instrText xml:space="preserve"> PAGEREF _Toc357763301 \h </w:instrText>
      </w:r>
      <w:r w:rsidRPr="00241674">
        <w:fldChar w:fldCharType="separate"/>
      </w:r>
      <w:r w:rsidR="005472F5">
        <w:t>16</w:t>
      </w:r>
      <w:r w:rsidRPr="00241674">
        <w:fldChar w:fldCharType="end"/>
      </w:r>
    </w:p>
    <w:p w14:paraId="354869F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lastRenderedPageBreak/>
        <w:t>Word 2013</w:t>
      </w:r>
      <w:r w:rsidRPr="00241674">
        <w:tab/>
      </w:r>
      <w:r w:rsidRPr="00241674">
        <w:fldChar w:fldCharType="begin"/>
      </w:r>
      <w:r w:rsidRPr="00241674">
        <w:instrText xml:space="preserve"> PAGEREF _Toc357763302 \h </w:instrText>
      </w:r>
      <w:r w:rsidRPr="00241674">
        <w:fldChar w:fldCharType="separate"/>
      </w:r>
      <w:r w:rsidR="005472F5">
        <w:t>16</w:t>
      </w:r>
      <w:r w:rsidRPr="00241674">
        <w:fldChar w:fldCharType="end"/>
      </w:r>
    </w:p>
    <w:p w14:paraId="3615BB7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Word for Mac 2011</w:t>
      </w:r>
      <w:r w:rsidRPr="00241674">
        <w:tab/>
      </w:r>
      <w:r w:rsidRPr="00241674">
        <w:fldChar w:fldCharType="begin"/>
      </w:r>
      <w:r w:rsidRPr="00241674">
        <w:instrText xml:space="preserve"> PAGEREF _Toc357763303 \h </w:instrText>
      </w:r>
      <w:r w:rsidRPr="00241674">
        <w:fldChar w:fldCharType="separate"/>
      </w:r>
      <w:r w:rsidR="005472F5">
        <w:t>16</w:t>
      </w:r>
      <w:r w:rsidRPr="00241674">
        <w:fldChar w:fldCharType="end"/>
      </w:r>
    </w:p>
    <w:p w14:paraId="7AC5877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SYSTEMS POOL</w:t>
      </w:r>
      <w:r w:rsidRPr="00241674">
        <w:rPr>
          <w:color w:val="auto"/>
        </w:rPr>
        <w:tab/>
      </w:r>
      <w:r w:rsidRPr="00241674">
        <w:rPr>
          <w:color w:val="auto"/>
        </w:rPr>
        <w:fldChar w:fldCharType="begin"/>
      </w:r>
      <w:r w:rsidRPr="00241674">
        <w:rPr>
          <w:color w:val="auto"/>
        </w:rPr>
        <w:instrText xml:space="preserve"> PAGEREF _Toc357763304 \h </w:instrText>
      </w:r>
      <w:r w:rsidRPr="00241674">
        <w:rPr>
          <w:color w:val="auto"/>
        </w:rPr>
      </w:r>
      <w:r w:rsidRPr="00241674">
        <w:rPr>
          <w:color w:val="auto"/>
        </w:rPr>
        <w:fldChar w:fldCharType="separate"/>
      </w:r>
      <w:r w:rsidR="005472F5">
        <w:rPr>
          <w:color w:val="auto"/>
        </w:rPr>
        <w:t>17</w:t>
      </w:r>
      <w:r w:rsidRPr="00241674">
        <w:rPr>
          <w:color w:val="auto"/>
        </w:rPr>
        <w:fldChar w:fldCharType="end"/>
      </w:r>
    </w:p>
    <w:p w14:paraId="06E9D14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Desktop Optimization Pack for Software Assurance</w:t>
      </w:r>
      <w:r w:rsidRPr="00241674">
        <w:tab/>
      </w:r>
      <w:r w:rsidRPr="00241674">
        <w:fldChar w:fldCharType="begin"/>
      </w:r>
      <w:r w:rsidRPr="00241674">
        <w:instrText xml:space="preserve"> PAGEREF _Toc357763305 \h </w:instrText>
      </w:r>
      <w:r w:rsidRPr="00241674">
        <w:fldChar w:fldCharType="separate"/>
      </w:r>
      <w:r w:rsidR="005472F5">
        <w:t>17</w:t>
      </w:r>
      <w:r w:rsidRPr="00241674">
        <w:fldChar w:fldCharType="end"/>
      </w:r>
    </w:p>
    <w:p w14:paraId="530E080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Companion Subscription License</w:t>
      </w:r>
      <w:r w:rsidRPr="00241674">
        <w:tab/>
      </w:r>
      <w:r w:rsidRPr="00241674">
        <w:fldChar w:fldCharType="begin"/>
      </w:r>
      <w:r w:rsidRPr="00241674">
        <w:instrText xml:space="preserve"> PAGEREF _Toc357763306 \h </w:instrText>
      </w:r>
      <w:r w:rsidRPr="00241674">
        <w:fldChar w:fldCharType="separate"/>
      </w:r>
      <w:r w:rsidR="005472F5">
        <w:t>17</w:t>
      </w:r>
      <w:r w:rsidRPr="00241674">
        <w:fldChar w:fldCharType="end"/>
      </w:r>
    </w:p>
    <w:p w14:paraId="5C56C4B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Embedded 8 Industry Pro</w:t>
      </w:r>
      <w:r w:rsidRPr="00241674">
        <w:tab/>
      </w:r>
      <w:r w:rsidRPr="00241674">
        <w:fldChar w:fldCharType="begin"/>
      </w:r>
      <w:r w:rsidRPr="00241674">
        <w:instrText xml:space="preserve"> PAGEREF _Toc357763307 \h </w:instrText>
      </w:r>
      <w:r w:rsidRPr="00241674">
        <w:fldChar w:fldCharType="separate"/>
      </w:r>
      <w:r w:rsidR="005472F5">
        <w:t>17</w:t>
      </w:r>
      <w:r w:rsidRPr="00241674">
        <w:fldChar w:fldCharType="end"/>
      </w:r>
    </w:p>
    <w:p w14:paraId="07C587F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Embedded 8 Industry Pro Sideloading</w:t>
      </w:r>
      <w:r w:rsidRPr="00241674">
        <w:tab/>
      </w:r>
      <w:r w:rsidRPr="00241674">
        <w:fldChar w:fldCharType="begin"/>
      </w:r>
      <w:r w:rsidRPr="00241674">
        <w:instrText xml:space="preserve"> PAGEREF _Toc357763308 \h </w:instrText>
      </w:r>
      <w:r w:rsidRPr="00241674">
        <w:fldChar w:fldCharType="separate"/>
      </w:r>
      <w:r w:rsidR="005472F5">
        <w:t>17</w:t>
      </w:r>
      <w:r w:rsidRPr="00241674">
        <w:fldChar w:fldCharType="end"/>
      </w:r>
    </w:p>
    <w:p w14:paraId="3FFD95E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Embedded 8 Standard Enterprise Kit</w:t>
      </w:r>
      <w:r w:rsidRPr="00241674">
        <w:tab/>
      </w:r>
      <w:r w:rsidRPr="00241674">
        <w:fldChar w:fldCharType="begin"/>
      </w:r>
      <w:r w:rsidRPr="00241674">
        <w:instrText xml:space="preserve"> PAGEREF _Toc357763309 \h </w:instrText>
      </w:r>
      <w:r w:rsidRPr="00241674">
        <w:fldChar w:fldCharType="separate"/>
      </w:r>
      <w:r w:rsidR="005472F5">
        <w:t>17</w:t>
      </w:r>
      <w:r w:rsidRPr="00241674">
        <w:fldChar w:fldCharType="end"/>
      </w:r>
    </w:p>
    <w:p w14:paraId="7E6D695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Vista DVD Playback Pack</w:t>
      </w:r>
      <w:r w:rsidRPr="00241674">
        <w:tab/>
      </w:r>
      <w:r w:rsidRPr="00241674">
        <w:fldChar w:fldCharType="begin"/>
      </w:r>
      <w:r w:rsidRPr="00241674">
        <w:instrText xml:space="preserve"> PAGEREF _Toc357763310 \h </w:instrText>
      </w:r>
      <w:r w:rsidRPr="00241674">
        <w:fldChar w:fldCharType="separate"/>
      </w:r>
      <w:r w:rsidR="005472F5">
        <w:t>17</w:t>
      </w:r>
      <w:r w:rsidRPr="00241674">
        <w:fldChar w:fldCharType="end"/>
      </w:r>
    </w:p>
    <w:p w14:paraId="466FB41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Rental Rights for Windows</w:t>
      </w:r>
      <w:r w:rsidRPr="00241674">
        <w:tab/>
      </w:r>
      <w:r w:rsidRPr="00241674">
        <w:fldChar w:fldCharType="begin"/>
      </w:r>
      <w:r w:rsidRPr="00241674">
        <w:instrText xml:space="preserve"> PAGEREF _Toc357763311 \h </w:instrText>
      </w:r>
      <w:r w:rsidRPr="00241674">
        <w:fldChar w:fldCharType="separate"/>
      </w:r>
      <w:r w:rsidR="005472F5">
        <w:t>17</w:t>
      </w:r>
      <w:r w:rsidRPr="00241674">
        <w:fldChar w:fldCharType="end"/>
      </w:r>
    </w:p>
    <w:p w14:paraId="465D46F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7 Partners in Learning</w:t>
      </w:r>
      <w:r w:rsidRPr="00241674">
        <w:tab/>
      </w:r>
      <w:r w:rsidRPr="00241674">
        <w:fldChar w:fldCharType="begin"/>
      </w:r>
      <w:r w:rsidRPr="00241674">
        <w:instrText xml:space="preserve"> PAGEREF _Toc357763312 \h </w:instrText>
      </w:r>
      <w:r w:rsidRPr="00241674">
        <w:fldChar w:fldCharType="separate"/>
      </w:r>
      <w:r w:rsidR="005472F5">
        <w:t>17</w:t>
      </w:r>
      <w:r w:rsidRPr="00241674">
        <w:fldChar w:fldCharType="end"/>
      </w:r>
    </w:p>
    <w:p w14:paraId="0377BBA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8 Enterprise Sideloading (100 Pack)</w:t>
      </w:r>
      <w:r w:rsidRPr="00241674">
        <w:tab/>
      </w:r>
      <w:r w:rsidRPr="00241674">
        <w:fldChar w:fldCharType="begin"/>
      </w:r>
      <w:r w:rsidRPr="00241674">
        <w:instrText xml:space="preserve"> PAGEREF _Toc357763313 \h </w:instrText>
      </w:r>
      <w:r w:rsidRPr="00241674">
        <w:fldChar w:fldCharType="separate"/>
      </w:r>
      <w:r w:rsidR="005472F5">
        <w:t>17</w:t>
      </w:r>
      <w:r w:rsidRPr="00241674">
        <w:fldChar w:fldCharType="end"/>
      </w:r>
    </w:p>
    <w:p w14:paraId="23660A2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8 Pro</w:t>
      </w:r>
      <w:r w:rsidRPr="00241674">
        <w:tab/>
      </w:r>
      <w:r w:rsidRPr="00241674">
        <w:fldChar w:fldCharType="begin"/>
      </w:r>
      <w:r w:rsidRPr="00241674">
        <w:instrText xml:space="preserve"> PAGEREF _Toc357763314 \h </w:instrText>
      </w:r>
      <w:r w:rsidRPr="00241674">
        <w:fldChar w:fldCharType="separate"/>
      </w:r>
      <w:r w:rsidR="005472F5">
        <w:t>17</w:t>
      </w:r>
      <w:r w:rsidRPr="00241674">
        <w:fldChar w:fldCharType="end"/>
      </w:r>
    </w:p>
    <w:p w14:paraId="1CA0148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8 Pro with MDOP</w:t>
      </w:r>
      <w:r w:rsidRPr="00241674">
        <w:tab/>
      </w:r>
      <w:r w:rsidRPr="00241674">
        <w:fldChar w:fldCharType="begin"/>
      </w:r>
      <w:r w:rsidRPr="00241674">
        <w:instrText xml:space="preserve"> PAGEREF _Toc357763315 \h </w:instrText>
      </w:r>
      <w:r w:rsidRPr="00241674">
        <w:fldChar w:fldCharType="separate"/>
      </w:r>
      <w:r w:rsidR="005472F5">
        <w:t>17</w:t>
      </w:r>
      <w:r w:rsidRPr="00241674">
        <w:fldChar w:fldCharType="end"/>
      </w:r>
    </w:p>
    <w:p w14:paraId="4440EFF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Virtual Desktop Access (VDA)</w:t>
      </w:r>
      <w:r w:rsidRPr="00241674">
        <w:tab/>
      </w:r>
      <w:r w:rsidRPr="00241674">
        <w:fldChar w:fldCharType="begin"/>
      </w:r>
      <w:r w:rsidRPr="00241674">
        <w:instrText xml:space="preserve"> PAGEREF _Toc357763316 \h </w:instrText>
      </w:r>
      <w:r w:rsidRPr="00241674">
        <w:fldChar w:fldCharType="separate"/>
      </w:r>
      <w:r w:rsidR="005472F5">
        <w:t>17</w:t>
      </w:r>
      <w:r w:rsidRPr="00241674">
        <w:fldChar w:fldCharType="end"/>
      </w:r>
    </w:p>
    <w:p w14:paraId="0A41A30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Intune (Per Device)</w:t>
      </w:r>
      <w:r w:rsidRPr="00241674">
        <w:tab/>
      </w:r>
      <w:r w:rsidRPr="00241674">
        <w:fldChar w:fldCharType="begin"/>
      </w:r>
      <w:r w:rsidRPr="00241674">
        <w:instrText xml:space="preserve"> PAGEREF _Toc357763317 \h </w:instrText>
      </w:r>
      <w:r w:rsidRPr="00241674">
        <w:fldChar w:fldCharType="separate"/>
      </w:r>
      <w:r w:rsidR="005472F5">
        <w:t>17</w:t>
      </w:r>
      <w:r w:rsidRPr="00241674">
        <w:fldChar w:fldCharType="end"/>
      </w:r>
    </w:p>
    <w:p w14:paraId="131913E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Intune Add On (Per Device)</w:t>
      </w:r>
      <w:r w:rsidRPr="00241674">
        <w:tab/>
      </w:r>
      <w:r w:rsidRPr="00241674">
        <w:fldChar w:fldCharType="begin"/>
      </w:r>
      <w:r w:rsidRPr="00241674">
        <w:instrText xml:space="preserve"> PAGEREF _Toc357763318 \h </w:instrText>
      </w:r>
      <w:r w:rsidRPr="00241674">
        <w:fldChar w:fldCharType="separate"/>
      </w:r>
      <w:r w:rsidR="005472F5">
        <w:t>17</w:t>
      </w:r>
      <w:r w:rsidRPr="00241674">
        <w:fldChar w:fldCharType="end"/>
      </w:r>
    </w:p>
    <w:p w14:paraId="441D20CB"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SERVERS POOL</w:t>
      </w:r>
      <w:r w:rsidRPr="00241674">
        <w:rPr>
          <w:color w:val="auto"/>
        </w:rPr>
        <w:tab/>
      </w:r>
      <w:r w:rsidRPr="00241674">
        <w:rPr>
          <w:color w:val="auto"/>
        </w:rPr>
        <w:fldChar w:fldCharType="begin"/>
      </w:r>
      <w:r w:rsidRPr="00241674">
        <w:rPr>
          <w:color w:val="auto"/>
        </w:rPr>
        <w:instrText xml:space="preserve"> PAGEREF _Toc357763319 \h </w:instrText>
      </w:r>
      <w:r w:rsidRPr="00241674">
        <w:rPr>
          <w:color w:val="auto"/>
        </w:rPr>
      </w:r>
      <w:r w:rsidRPr="00241674">
        <w:rPr>
          <w:color w:val="auto"/>
        </w:rPr>
        <w:fldChar w:fldCharType="separate"/>
      </w:r>
      <w:r w:rsidR="005472F5">
        <w:rPr>
          <w:color w:val="auto"/>
        </w:rPr>
        <w:t>17</w:t>
      </w:r>
      <w:r w:rsidRPr="00241674">
        <w:rPr>
          <w:color w:val="auto"/>
        </w:rPr>
        <w:fldChar w:fldCharType="end"/>
      </w:r>
    </w:p>
    <w:p w14:paraId="2C7FD51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Consumer Tracked Per Asset Monthly Sub</w:t>
      </w:r>
      <w:r w:rsidRPr="00241674">
        <w:tab/>
      </w:r>
      <w:r w:rsidRPr="00241674">
        <w:fldChar w:fldCharType="begin"/>
      </w:r>
      <w:r w:rsidRPr="00241674">
        <w:instrText xml:space="preserve"> PAGEREF _Toc357763320 \h </w:instrText>
      </w:r>
      <w:r w:rsidRPr="00241674">
        <w:fldChar w:fldCharType="separate"/>
      </w:r>
      <w:r w:rsidR="005472F5">
        <w:t>17</w:t>
      </w:r>
      <w:r w:rsidRPr="00241674">
        <w:fldChar w:fldCharType="end"/>
      </w:r>
    </w:p>
    <w:p w14:paraId="3F1F199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Enterprise Fee Monthly Sub</w:t>
      </w:r>
      <w:r w:rsidRPr="00241674">
        <w:tab/>
      </w:r>
      <w:r w:rsidRPr="00241674">
        <w:fldChar w:fldCharType="begin"/>
      </w:r>
      <w:r w:rsidRPr="00241674">
        <w:instrText xml:space="preserve"> PAGEREF _Toc357763321 \h </w:instrText>
      </w:r>
      <w:r w:rsidRPr="00241674">
        <w:fldChar w:fldCharType="separate"/>
      </w:r>
      <w:r w:rsidR="005472F5">
        <w:t>17</w:t>
      </w:r>
      <w:r w:rsidRPr="00241674">
        <w:fldChar w:fldCharType="end"/>
      </w:r>
    </w:p>
    <w:p w14:paraId="27268DB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Public Website Usage 100K Transactions Monthly Sub</w:t>
      </w:r>
      <w:r w:rsidRPr="00241674">
        <w:tab/>
      </w:r>
      <w:r w:rsidRPr="00241674">
        <w:fldChar w:fldCharType="begin"/>
      </w:r>
      <w:r w:rsidRPr="00241674">
        <w:instrText xml:space="preserve"> PAGEREF _Toc357763322 \h </w:instrText>
      </w:r>
      <w:r w:rsidRPr="00241674">
        <w:fldChar w:fldCharType="separate"/>
      </w:r>
      <w:r w:rsidR="005472F5">
        <w:t>17</w:t>
      </w:r>
      <w:r w:rsidRPr="00241674">
        <w:fldChar w:fldCharType="end"/>
      </w:r>
    </w:p>
    <w:p w14:paraId="0D16FAE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Public Website Usage 250K Transactions Monthly Sub</w:t>
      </w:r>
      <w:r w:rsidRPr="00241674">
        <w:tab/>
      </w:r>
      <w:r w:rsidRPr="00241674">
        <w:fldChar w:fldCharType="begin"/>
      </w:r>
      <w:r w:rsidRPr="00241674">
        <w:instrText xml:space="preserve"> PAGEREF _Toc357763323 \h </w:instrText>
      </w:r>
      <w:r w:rsidRPr="00241674">
        <w:fldChar w:fldCharType="separate"/>
      </w:r>
      <w:r w:rsidR="005472F5">
        <w:t>17</w:t>
      </w:r>
      <w:r w:rsidRPr="00241674">
        <w:fldChar w:fldCharType="end"/>
      </w:r>
    </w:p>
    <w:p w14:paraId="45A502F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Public Website Usage 420K (and higher) Transactions Monthly Sub</w:t>
      </w:r>
      <w:r w:rsidRPr="00241674">
        <w:tab/>
      </w:r>
      <w:r w:rsidRPr="00241674">
        <w:fldChar w:fldCharType="begin"/>
      </w:r>
      <w:r w:rsidRPr="00241674">
        <w:instrText xml:space="preserve"> PAGEREF _Toc357763324 \h </w:instrText>
      </w:r>
      <w:r w:rsidRPr="00241674">
        <w:fldChar w:fldCharType="separate"/>
      </w:r>
      <w:r w:rsidR="005472F5">
        <w:t>17</w:t>
      </w:r>
      <w:r w:rsidRPr="00241674">
        <w:fldChar w:fldCharType="end"/>
      </w:r>
    </w:p>
    <w:p w14:paraId="6670297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Internal Website Usage 100K Transactions Monthly Sub</w:t>
      </w:r>
      <w:r w:rsidRPr="00241674">
        <w:tab/>
      </w:r>
      <w:r w:rsidRPr="00241674">
        <w:fldChar w:fldCharType="begin"/>
      </w:r>
      <w:r w:rsidRPr="00241674">
        <w:instrText xml:space="preserve"> PAGEREF _Toc357763325 \h </w:instrText>
      </w:r>
      <w:r w:rsidRPr="00241674">
        <w:fldChar w:fldCharType="separate"/>
      </w:r>
      <w:r w:rsidR="005472F5">
        <w:t>17</w:t>
      </w:r>
      <w:r w:rsidRPr="00241674">
        <w:fldChar w:fldCharType="end"/>
      </w:r>
    </w:p>
    <w:p w14:paraId="77F331E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Internal Website Usage 250K (and higher) Transactions Monthly Sub</w:t>
      </w:r>
      <w:r w:rsidRPr="00241674">
        <w:tab/>
      </w:r>
      <w:r w:rsidRPr="00241674">
        <w:fldChar w:fldCharType="begin"/>
      </w:r>
      <w:r w:rsidRPr="00241674">
        <w:instrText xml:space="preserve"> PAGEREF _Toc357763326 \h </w:instrText>
      </w:r>
      <w:r w:rsidRPr="00241674">
        <w:fldChar w:fldCharType="separate"/>
      </w:r>
      <w:r w:rsidR="005472F5">
        <w:t>17</w:t>
      </w:r>
      <w:r w:rsidRPr="00241674">
        <w:fldChar w:fldCharType="end"/>
      </w:r>
    </w:p>
    <w:p w14:paraId="47CEB1A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Known Per User Monthly Sub</w:t>
      </w:r>
      <w:r w:rsidRPr="00241674">
        <w:tab/>
      </w:r>
      <w:r w:rsidRPr="00241674">
        <w:fldChar w:fldCharType="begin"/>
      </w:r>
      <w:r w:rsidRPr="00241674">
        <w:instrText xml:space="preserve"> PAGEREF _Toc357763327 \h </w:instrText>
      </w:r>
      <w:r w:rsidRPr="00241674">
        <w:fldChar w:fldCharType="separate"/>
      </w:r>
      <w:r w:rsidR="005472F5">
        <w:t>17</w:t>
      </w:r>
      <w:r w:rsidRPr="00241674">
        <w:fldChar w:fldCharType="end"/>
      </w:r>
    </w:p>
    <w:p w14:paraId="5F813C3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Known 5K User Bundle Monthly Sub</w:t>
      </w:r>
      <w:r w:rsidRPr="00241674">
        <w:tab/>
      </w:r>
      <w:r w:rsidRPr="00241674">
        <w:fldChar w:fldCharType="begin"/>
      </w:r>
      <w:r w:rsidRPr="00241674">
        <w:instrText xml:space="preserve"> PAGEREF _Toc357763328 \h </w:instrText>
      </w:r>
      <w:r w:rsidRPr="00241674">
        <w:fldChar w:fldCharType="separate"/>
      </w:r>
      <w:r w:rsidR="005472F5">
        <w:t>17</w:t>
      </w:r>
      <w:r w:rsidRPr="00241674">
        <w:fldChar w:fldCharType="end"/>
      </w:r>
    </w:p>
    <w:p w14:paraId="7BF0C65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Light Known Per User Monthly Sub</w:t>
      </w:r>
      <w:r w:rsidRPr="00241674">
        <w:tab/>
      </w:r>
      <w:r w:rsidRPr="00241674">
        <w:fldChar w:fldCharType="begin"/>
      </w:r>
      <w:r w:rsidRPr="00241674">
        <w:instrText xml:space="preserve"> PAGEREF _Toc357763329 \h </w:instrText>
      </w:r>
      <w:r w:rsidRPr="00241674">
        <w:fldChar w:fldCharType="separate"/>
      </w:r>
      <w:r w:rsidR="005472F5">
        <w:t>17</w:t>
      </w:r>
      <w:r w:rsidRPr="00241674">
        <w:fldChar w:fldCharType="end"/>
      </w:r>
    </w:p>
    <w:p w14:paraId="5EF55A0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Light Known 5K User Bundle Monthly Sub</w:t>
      </w:r>
      <w:r w:rsidRPr="00241674">
        <w:tab/>
      </w:r>
      <w:r w:rsidRPr="00241674">
        <w:fldChar w:fldCharType="begin"/>
      </w:r>
      <w:r w:rsidRPr="00241674">
        <w:instrText xml:space="preserve"> PAGEREF _Toc357763330 \h </w:instrText>
      </w:r>
      <w:r w:rsidRPr="00241674">
        <w:fldChar w:fldCharType="separate"/>
      </w:r>
      <w:r w:rsidR="005472F5">
        <w:t>17</w:t>
      </w:r>
      <w:r w:rsidRPr="00241674">
        <w:fldChar w:fldCharType="end"/>
      </w:r>
    </w:p>
    <w:p w14:paraId="058AE24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Mobile Asset Management Platform Fee Monthly Sub</w:t>
      </w:r>
      <w:r w:rsidRPr="00241674">
        <w:tab/>
      </w:r>
      <w:r w:rsidRPr="00241674">
        <w:fldChar w:fldCharType="begin"/>
      </w:r>
      <w:r w:rsidRPr="00241674">
        <w:instrText xml:space="preserve"> PAGEREF _Toc357763331 \h </w:instrText>
      </w:r>
      <w:r w:rsidRPr="00241674">
        <w:fldChar w:fldCharType="separate"/>
      </w:r>
      <w:r w:rsidR="005472F5">
        <w:t>17</w:t>
      </w:r>
      <w:r w:rsidRPr="00241674">
        <w:fldChar w:fldCharType="end"/>
      </w:r>
    </w:p>
    <w:p w14:paraId="3C18B38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Mobile Asset Management NA w routing Per Asset Monthly Sub</w:t>
      </w:r>
      <w:r w:rsidRPr="00241674">
        <w:tab/>
      </w:r>
      <w:r w:rsidRPr="00241674">
        <w:fldChar w:fldCharType="begin"/>
      </w:r>
      <w:r w:rsidRPr="00241674">
        <w:instrText xml:space="preserve"> PAGEREF _Toc357763332 \h </w:instrText>
      </w:r>
      <w:r w:rsidRPr="00241674">
        <w:fldChar w:fldCharType="separate"/>
      </w:r>
      <w:r w:rsidR="005472F5">
        <w:t>17</w:t>
      </w:r>
      <w:r w:rsidRPr="00241674">
        <w:fldChar w:fldCharType="end"/>
      </w:r>
    </w:p>
    <w:p w14:paraId="1AAC698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Mobile Asset Management NA w/o routing Per Asset Monthly Sub</w:t>
      </w:r>
      <w:r w:rsidRPr="00241674">
        <w:tab/>
      </w:r>
      <w:r w:rsidRPr="00241674">
        <w:fldChar w:fldCharType="begin"/>
      </w:r>
      <w:r w:rsidRPr="00241674">
        <w:instrText xml:space="preserve"> PAGEREF _Toc357763333 \h </w:instrText>
      </w:r>
      <w:r w:rsidRPr="00241674">
        <w:fldChar w:fldCharType="separate"/>
      </w:r>
      <w:r w:rsidR="005472F5">
        <w:t>18</w:t>
      </w:r>
      <w:r w:rsidRPr="00241674">
        <w:fldChar w:fldCharType="end"/>
      </w:r>
    </w:p>
    <w:p w14:paraId="635878C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Mobile Asset Management Europe w routing Per Asset Monthly Sub</w:t>
      </w:r>
      <w:r w:rsidRPr="00241674">
        <w:tab/>
      </w:r>
      <w:r w:rsidRPr="00241674">
        <w:fldChar w:fldCharType="begin"/>
      </w:r>
      <w:r w:rsidRPr="00241674">
        <w:instrText xml:space="preserve"> PAGEREF _Toc357763334 \h </w:instrText>
      </w:r>
      <w:r w:rsidRPr="00241674">
        <w:fldChar w:fldCharType="separate"/>
      </w:r>
      <w:r w:rsidR="005472F5">
        <w:t>18</w:t>
      </w:r>
      <w:r w:rsidRPr="00241674">
        <w:fldChar w:fldCharType="end"/>
      </w:r>
    </w:p>
    <w:p w14:paraId="541ED20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Bing Maps Mobile Asset Management Europe w/o routing Per Asset Monthly Sub</w:t>
      </w:r>
      <w:r w:rsidRPr="00241674">
        <w:tab/>
      </w:r>
      <w:r w:rsidRPr="00241674">
        <w:fldChar w:fldCharType="begin"/>
      </w:r>
      <w:r w:rsidRPr="00241674">
        <w:instrText xml:space="preserve"> PAGEREF _Toc357763335 \h </w:instrText>
      </w:r>
      <w:r w:rsidRPr="00241674">
        <w:fldChar w:fldCharType="separate"/>
      </w:r>
      <w:r w:rsidR="005472F5">
        <w:t>18</w:t>
      </w:r>
      <w:r w:rsidRPr="00241674">
        <w:fldChar w:fldCharType="end"/>
      </w:r>
    </w:p>
    <w:p w14:paraId="3D6CE91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BizTalk® Server 2013 Branch Edition</w:t>
      </w:r>
      <w:r w:rsidRPr="00241674">
        <w:tab/>
      </w:r>
      <w:r w:rsidRPr="00241674">
        <w:fldChar w:fldCharType="begin"/>
      </w:r>
      <w:r w:rsidRPr="00241674">
        <w:instrText xml:space="preserve"> PAGEREF _Toc357763336 \h </w:instrText>
      </w:r>
      <w:r w:rsidRPr="00241674">
        <w:fldChar w:fldCharType="separate"/>
      </w:r>
      <w:r w:rsidR="005472F5">
        <w:t>18</w:t>
      </w:r>
      <w:r w:rsidRPr="00241674">
        <w:fldChar w:fldCharType="end"/>
      </w:r>
    </w:p>
    <w:p w14:paraId="1636927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BizTalk® Server 2013 Enterprise Edition</w:t>
      </w:r>
      <w:r w:rsidRPr="00241674">
        <w:tab/>
      </w:r>
      <w:r w:rsidRPr="00241674">
        <w:fldChar w:fldCharType="begin"/>
      </w:r>
      <w:r w:rsidRPr="00241674">
        <w:instrText xml:space="preserve"> PAGEREF _Toc357763337 \h </w:instrText>
      </w:r>
      <w:r w:rsidRPr="00241674">
        <w:fldChar w:fldCharType="separate"/>
      </w:r>
      <w:r w:rsidR="005472F5">
        <w:t>18</w:t>
      </w:r>
      <w:r w:rsidRPr="00241674">
        <w:fldChar w:fldCharType="end"/>
      </w:r>
    </w:p>
    <w:p w14:paraId="469E804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BizTalk® Server 2013 Branch IDC</w:t>
      </w:r>
      <w:r w:rsidRPr="00241674">
        <w:tab/>
      </w:r>
      <w:r w:rsidRPr="00241674">
        <w:fldChar w:fldCharType="begin"/>
      </w:r>
      <w:r w:rsidRPr="00241674">
        <w:instrText xml:space="preserve"> PAGEREF _Toc357763338 \h </w:instrText>
      </w:r>
      <w:r w:rsidRPr="00241674">
        <w:fldChar w:fldCharType="separate"/>
      </w:r>
      <w:r w:rsidR="005472F5">
        <w:t>18</w:t>
      </w:r>
      <w:r w:rsidRPr="00241674">
        <w:fldChar w:fldCharType="end"/>
      </w:r>
    </w:p>
    <w:p w14:paraId="49AD015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BizTalk® Server 2013 Standard Edition</w:t>
      </w:r>
      <w:r w:rsidRPr="00241674">
        <w:tab/>
      </w:r>
      <w:r w:rsidRPr="00241674">
        <w:fldChar w:fldCharType="begin"/>
      </w:r>
      <w:r w:rsidRPr="00241674">
        <w:instrText xml:space="preserve"> PAGEREF _Toc357763339 \h </w:instrText>
      </w:r>
      <w:r w:rsidRPr="00241674">
        <w:fldChar w:fldCharType="separate"/>
      </w:r>
      <w:r w:rsidR="005472F5">
        <w:t>18</w:t>
      </w:r>
      <w:r w:rsidRPr="00241674">
        <w:fldChar w:fldCharType="end"/>
      </w:r>
    </w:p>
    <w:p w14:paraId="0D19014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BizTalk® Server 2013 Standard Edition IDC</w:t>
      </w:r>
      <w:r w:rsidRPr="00241674">
        <w:tab/>
      </w:r>
      <w:r w:rsidRPr="00241674">
        <w:fldChar w:fldCharType="begin"/>
      </w:r>
      <w:r w:rsidRPr="00241674">
        <w:instrText xml:space="preserve"> PAGEREF _Toc357763340 \h </w:instrText>
      </w:r>
      <w:r w:rsidRPr="00241674">
        <w:fldChar w:fldCharType="separate"/>
      </w:r>
      <w:r w:rsidR="005472F5">
        <w:t>18</w:t>
      </w:r>
      <w:r w:rsidRPr="00241674">
        <w:fldChar w:fldCharType="end"/>
      </w:r>
    </w:p>
    <w:p w14:paraId="1352F41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Business Intelligence Appliance 2012</w:t>
      </w:r>
      <w:r w:rsidRPr="00241674">
        <w:tab/>
      </w:r>
      <w:r w:rsidRPr="00241674">
        <w:fldChar w:fldCharType="begin"/>
      </w:r>
      <w:r w:rsidRPr="00241674">
        <w:instrText xml:space="preserve"> PAGEREF _Toc357763341 \h </w:instrText>
      </w:r>
      <w:r w:rsidRPr="00241674">
        <w:fldChar w:fldCharType="separate"/>
      </w:r>
      <w:r w:rsidR="005472F5">
        <w:t>18</w:t>
      </w:r>
      <w:r w:rsidRPr="00241674">
        <w:fldChar w:fldCharType="end"/>
      </w:r>
    </w:p>
    <w:p w14:paraId="706B9E8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Core CAL Suite Bridge for Office 365 (User &amp; Device)</w:t>
      </w:r>
      <w:r w:rsidRPr="00241674">
        <w:tab/>
      </w:r>
      <w:r w:rsidRPr="00241674">
        <w:fldChar w:fldCharType="begin"/>
      </w:r>
      <w:r w:rsidRPr="00241674">
        <w:instrText xml:space="preserve"> PAGEREF _Toc357763342 \h </w:instrText>
      </w:r>
      <w:r w:rsidRPr="00241674">
        <w:fldChar w:fldCharType="separate"/>
      </w:r>
      <w:r w:rsidR="005472F5">
        <w:t>18</w:t>
      </w:r>
      <w:r w:rsidRPr="00241674">
        <w:fldChar w:fldCharType="end"/>
      </w:r>
    </w:p>
    <w:p w14:paraId="6BAE72E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Core CAL Suite Bridge for Office 365 and Windows® Intune (User &amp; Device)</w:t>
      </w:r>
      <w:r w:rsidRPr="00241674">
        <w:tab/>
      </w:r>
      <w:r w:rsidRPr="00241674">
        <w:fldChar w:fldCharType="begin"/>
      </w:r>
      <w:r w:rsidRPr="00241674">
        <w:instrText xml:space="preserve"> PAGEREF _Toc357763343 \h </w:instrText>
      </w:r>
      <w:r w:rsidRPr="00241674">
        <w:fldChar w:fldCharType="separate"/>
      </w:r>
      <w:r w:rsidR="005472F5">
        <w:t>18</w:t>
      </w:r>
      <w:r w:rsidRPr="00241674">
        <w:fldChar w:fldCharType="end"/>
      </w:r>
    </w:p>
    <w:p w14:paraId="1E7A95C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Core CAL Suite Bridge for Windows® Intune (User &amp; Device)</w:t>
      </w:r>
      <w:r w:rsidRPr="00241674">
        <w:tab/>
      </w:r>
      <w:r w:rsidRPr="00241674">
        <w:fldChar w:fldCharType="begin"/>
      </w:r>
      <w:r w:rsidRPr="00241674">
        <w:instrText xml:space="preserve"> PAGEREF _Toc357763344 \h </w:instrText>
      </w:r>
      <w:r w:rsidRPr="00241674">
        <w:fldChar w:fldCharType="separate"/>
      </w:r>
      <w:r w:rsidR="005472F5">
        <w:t>18</w:t>
      </w:r>
      <w:r w:rsidRPr="00241674">
        <w:fldChar w:fldCharType="end"/>
      </w:r>
    </w:p>
    <w:p w14:paraId="5FD0E45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Core CAL Suite (User &amp; Device)</w:t>
      </w:r>
      <w:r w:rsidRPr="00241674">
        <w:tab/>
      </w:r>
      <w:r w:rsidRPr="00241674">
        <w:fldChar w:fldCharType="begin"/>
      </w:r>
      <w:r w:rsidRPr="00241674">
        <w:instrText xml:space="preserve"> PAGEREF _Toc357763345 \h </w:instrText>
      </w:r>
      <w:r w:rsidRPr="00241674">
        <w:fldChar w:fldCharType="separate"/>
      </w:r>
      <w:r w:rsidR="005472F5">
        <w:t>18</w:t>
      </w:r>
      <w:r w:rsidRPr="00241674">
        <w:fldChar w:fldCharType="end"/>
      </w:r>
    </w:p>
    <w:p w14:paraId="6BD57AE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Core Infrastructure Server Suite Standard</w:t>
      </w:r>
      <w:r w:rsidRPr="00241674">
        <w:tab/>
      </w:r>
      <w:r w:rsidRPr="00241674">
        <w:fldChar w:fldCharType="begin"/>
      </w:r>
      <w:r w:rsidRPr="00241674">
        <w:instrText xml:space="preserve"> PAGEREF _Toc357763346 \h </w:instrText>
      </w:r>
      <w:r w:rsidRPr="00241674">
        <w:fldChar w:fldCharType="separate"/>
      </w:r>
      <w:r w:rsidR="005472F5">
        <w:t>18</w:t>
      </w:r>
      <w:r w:rsidRPr="00241674">
        <w:fldChar w:fldCharType="end"/>
      </w:r>
    </w:p>
    <w:p w14:paraId="77D9F0A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Core Infrastructure Server Suite Enterprise</w:t>
      </w:r>
      <w:r w:rsidRPr="00241674">
        <w:tab/>
      </w:r>
      <w:r w:rsidRPr="00241674">
        <w:fldChar w:fldCharType="begin"/>
      </w:r>
      <w:r w:rsidRPr="00241674">
        <w:instrText xml:space="preserve"> PAGEREF _Toc357763347 \h </w:instrText>
      </w:r>
      <w:r w:rsidRPr="00241674">
        <w:fldChar w:fldCharType="separate"/>
      </w:r>
      <w:r w:rsidR="005472F5">
        <w:t>18</w:t>
      </w:r>
      <w:r w:rsidRPr="00241674">
        <w:fldChar w:fldCharType="end"/>
      </w:r>
    </w:p>
    <w:p w14:paraId="7EF2EC3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Core Infrastructure Server Suite Datacenter</w:t>
      </w:r>
      <w:r w:rsidRPr="00241674">
        <w:tab/>
      </w:r>
      <w:r w:rsidRPr="00241674">
        <w:fldChar w:fldCharType="begin"/>
      </w:r>
      <w:r w:rsidRPr="00241674">
        <w:instrText xml:space="preserve"> PAGEREF _Toc357763348 \h </w:instrText>
      </w:r>
      <w:r w:rsidRPr="00241674">
        <w:fldChar w:fldCharType="separate"/>
      </w:r>
      <w:r w:rsidR="005472F5">
        <w:t>18</w:t>
      </w:r>
      <w:r w:rsidRPr="00241674">
        <w:fldChar w:fldCharType="end"/>
      </w:r>
    </w:p>
    <w:p w14:paraId="485C21C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Duet Enterprise 2.0</w:t>
      </w:r>
      <w:r w:rsidRPr="00241674">
        <w:tab/>
      </w:r>
      <w:r w:rsidRPr="00241674">
        <w:fldChar w:fldCharType="begin"/>
      </w:r>
      <w:r w:rsidRPr="00241674">
        <w:instrText xml:space="preserve"> PAGEREF _Toc357763349 \h </w:instrText>
      </w:r>
      <w:r w:rsidRPr="00241674">
        <w:fldChar w:fldCharType="separate"/>
      </w:r>
      <w:r w:rsidR="005472F5">
        <w:t>18</w:t>
      </w:r>
      <w:r w:rsidRPr="00241674">
        <w:fldChar w:fldCharType="end"/>
      </w:r>
    </w:p>
    <w:p w14:paraId="1189245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Online Extra Storage</w:t>
      </w:r>
      <w:r w:rsidRPr="00241674">
        <w:tab/>
      </w:r>
      <w:r w:rsidRPr="00241674">
        <w:fldChar w:fldCharType="begin"/>
      </w:r>
      <w:r w:rsidRPr="00241674">
        <w:instrText xml:space="preserve"> PAGEREF _Toc357763350 \h </w:instrText>
      </w:r>
      <w:r w:rsidRPr="00241674">
        <w:fldChar w:fldCharType="separate"/>
      </w:r>
      <w:r w:rsidR="005472F5">
        <w:t>18</w:t>
      </w:r>
      <w:r w:rsidRPr="00241674">
        <w:fldChar w:fldCharType="end"/>
      </w:r>
    </w:p>
    <w:p w14:paraId="5542FA6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Online Per User</w:t>
      </w:r>
      <w:r w:rsidRPr="00241674">
        <w:tab/>
      </w:r>
      <w:r w:rsidRPr="00241674">
        <w:fldChar w:fldCharType="begin"/>
      </w:r>
      <w:r w:rsidRPr="00241674">
        <w:instrText xml:space="preserve"> PAGEREF _Toc357763351 \h </w:instrText>
      </w:r>
      <w:r w:rsidRPr="00241674">
        <w:fldChar w:fldCharType="separate"/>
      </w:r>
      <w:r w:rsidR="005472F5">
        <w:t>18</w:t>
      </w:r>
      <w:r w:rsidRPr="00241674">
        <w:fldChar w:fldCharType="end"/>
      </w:r>
    </w:p>
    <w:p w14:paraId="058D76D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Online for SA</w:t>
      </w:r>
      <w:r w:rsidRPr="00241674">
        <w:tab/>
      </w:r>
      <w:r w:rsidRPr="00241674">
        <w:fldChar w:fldCharType="begin"/>
      </w:r>
      <w:r w:rsidRPr="00241674">
        <w:instrText xml:space="preserve"> PAGEREF _Toc357763352 \h </w:instrText>
      </w:r>
      <w:r w:rsidRPr="00241674">
        <w:fldChar w:fldCharType="separate"/>
      </w:r>
      <w:r w:rsidR="005472F5">
        <w:t>18</w:t>
      </w:r>
      <w:r w:rsidRPr="00241674">
        <w:fldChar w:fldCharType="end"/>
      </w:r>
    </w:p>
    <w:p w14:paraId="1F14269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Enterprise CAL Suite Bridge for Office 365 (User &amp; Device)</w:t>
      </w:r>
      <w:r w:rsidRPr="00241674">
        <w:tab/>
      </w:r>
      <w:r w:rsidRPr="00241674">
        <w:fldChar w:fldCharType="begin"/>
      </w:r>
      <w:r w:rsidRPr="00241674">
        <w:instrText xml:space="preserve"> PAGEREF _Toc357763353 \h </w:instrText>
      </w:r>
      <w:r w:rsidRPr="00241674">
        <w:fldChar w:fldCharType="separate"/>
      </w:r>
      <w:r w:rsidR="005472F5">
        <w:t>18</w:t>
      </w:r>
      <w:r w:rsidRPr="00241674">
        <w:fldChar w:fldCharType="end"/>
      </w:r>
    </w:p>
    <w:p w14:paraId="631A241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Enterprise CAL Suite Bridge for Office 365 and Windows® Intune (User &amp; Device)</w:t>
      </w:r>
      <w:r w:rsidRPr="00241674">
        <w:tab/>
      </w:r>
      <w:r w:rsidRPr="00241674">
        <w:fldChar w:fldCharType="begin"/>
      </w:r>
      <w:r w:rsidRPr="00241674">
        <w:instrText xml:space="preserve"> PAGEREF _Toc357763354 \h </w:instrText>
      </w:r>
      <w:r w:rsidRPr="00241674">
        <w:fldChar w:fldCharType="separate"/>
      </w:r>
      <w:r w:rsidR="005472F5">
        <w:t>18</w:t>
      </w:r>
      <w:r w:rsidRPr="00241674">
        <w:fldChar w:fldCharType="end"/>
      </w:r>
    </w:p>
    <w:p w14:paraId="7CE72BA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Enterprise CAL Suite Bridge for Windows® Intune (User &amp; Device)</w:t>
      </w:r>
      <w:r w:rsidRPr="00241674">
        <w:tab/>
      </w:r>
      <w:r w:rsidRPr="00241674">
        <w:fldChar w:fldCharType="begin"/>
      </w:r>
      <w:r w:rsidRPr="00241674">
        <w:instrText xml:space="preserve"> PAGEREF _Toc357763355 \h </w:instrText>
      </w:r>
      <w:r w:rsidRPr="00241674">
        <w:fldChar w:fldCharType="separate"/>
      </w:r>
      <w:r w:rsidR="005472F5">
        <w:t>18</w:t>
      </w:r>
      <w:r w:rsidRPr="00241674">
        <w:fldChar w:fldCharType="end"/>
      </w:r>
    </w:p>
    <w:p w14:paraId="4B832A7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Enterprise CAL Suite (User &amp; Device)</w:t>
      </w:r>
      <w:r w:rsidRPr="00241674">
        <w:tab/>
      </w:r>
      <w:r w:rsidRPr="00241674">
        <w:fldChar w:fldCharType="begin"/>
      </w:r>
      <w:r w:rsidRPr="00241674">
        <w:instrText xml:space="preserve"> PAGEREF _Toc357763356 \h </w:instrText>
      </w:r>
      <w:r w:rsidRPr="00241674">
        <w:fldChar w:fldCharType="separate"/>
      </w:r>
      <w:r w:rsidR="005472F5">
        <w:t>18</w:t>
      </w:r>
      <w:r w:rsidRPr="00241674">
        <w:fldChar w:fldCharType="end"/>
      </w:r>
    </w:p>
    <w:p w14:paraId="020208D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Enterprise CAL with Services 2013</w:t>
      </w:r>
      <w:r w:rsidRPr="00241674">
        <w:tab/>
      </w:r>
      <w:r w:rsidRPr="00241674">
        <w:fldChar w:fldCharType="begin"/>
      </w:r>
      <w:r w:rsidRPr="00241674">
        <w:instrText xml:space="preserve"> PAGEREF _Toc357763357 \h </w:instrText>
      </w:r>
      <w:r w:rsidRPr="00241674">
        <w:fldChar w:fldCharType="separate"/>
      </w:r>
      <w:r w:rsidR="005472F5">
        <w:t>18</w:t>
      </w:r>
      <w:r w:rsidRPr="00241674">
        <w:fldChar w:fldCharType="end"/>
      </w:r>
    </w:p>
    <w:p w14:paraId="231A6E4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Enterprise CAL without Services 2013</w:t>
      </w:r>
      <w:r w:rsidRPr="00241674">
        <w:tab/>
      </w:r>
      <w:r w:rsidRPr="00241674">
        <w:fldChar w:fldCharType="begin"/>
      </w:r>
      <w:r w:rsidRPr="00241674">
        <w:instrText xml:space="preserve"> PAGEREF _Toc357763358 \h </w:instrText>
      </w:r>
      <w:r w:rsidRPr="00241674">
        <w:fldChar w:fldCharType="separate"/>
      </w:r>
      <w:r w:rsidR="005472F5">
        <w:t>18</w:t>
      </w:r>
      <w:r w:rsidRPr="00241674">
        <w:fldChar w:fldCharType="end"/>
      </w:r>
    </w:p>
    <w:p w14:paraId="4806A1B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Online Archiving for Exchange Server (User SL)</w:t>
      </w:r>
      <w:r w:rsidRPr="00241674">
        <w:tab/>
      </w:r>
      <w:r w:rsidRPr="00241674">
        <w:fldChar w:fldCharType="begin"/>
      </w:r>
      <w:r w:rsidRPr="00241674">
        <w:instrText xml:space="preserve"> PAGEREF _Toc357763359 \h </w:instrText>
      </w:r>
      <w:r w:rsidRPr="00241674">
        <w:fldChar w:fldCharType="separate"/>
      </w:r>
      <w:r w:rsidR="005472F5">
        <w:t>18</w:t>
      </w:r>
      <w:r w:rsidRPr="00241674">
        <w:fldChar w:fldCharType="end"/>
      </w:r>
    </w:p>
    <w:p w14:paraId="4177ED1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Exchange Online Archiving for Exchange Server A (User SL)</w:t>
      </w:r>
      <w:r w:rsidRPr="00241674">
        <w:rPr>
          <w:color w:val="auto"/>
        </w:rPr>
        <w:tab/>
      </w:r>
      <w:r w:rsidRPr="00241674">
        <w:rPr>
          <w:color w:val="auto"/>
        </w:rPr>
        <w:fldChar w:fldCharType="begin"/>
      </w:r>
      <w:r w:rsidRPr="00241674">
        <w:rPr>
          <w:color w:val="auto"/>
        </w:rPr>
        <w:instrText xml:space="preserve"> PAGEREF _Toc357763360 \h </w:instrText>
      </w:r>
      <w:r w:rsidRPr="00241674">
        <w:rPr>
          <w:color w:val="auto"/>
        </w:rPr>
      </w:r>
      <w:r w:rsidRPr="00241674">
        <w:rPr>
          <w:color w:val="auto"/>
        </w:rPr>
        <w:fldChar w:fldCharType="separate"/>
      </w:r>
      <w:r w:rsidR="005472F5">
        <w:rPr>
          <w:color w:val="auto"/>
        </w:rPr>
        <w:t>18</w:t>
      </w:r>
      <w:r w:rsidRPr="00241674">
        <w:rPr>
          <w:color w:val="auto"/>
        </w:rPr>
        <w:fldChar w:fldCharType="end"/>
      </w:r>
    </w:p>
    <w:p w14:paraId="30CF308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Hosted Archive (User SL)</w:t>
      </w:r>
      <w:r w:rsidRPr="00241674">
        <w:tab/>
      </w:r>
      <w:r w:rsidRPr="00241674">
        <w:fldChar w:fldCharType="begin"/>
      </w:r>
      <w:r w:rsidRPr="00241674">
        <w:instrText xml:space="preserve"> PAGEREF _Toc357763361 \h </w:instrText>
      </w:r>
      <w:r w:rsidRPr="00241674">
        <w:fldChar w:fldCharType="separate"/>
      </w:r>
      <w:r w:rsidR="005472F5">
        <w:t>18</w:t>
      </w:r>
      <w:r w:rsidRPr="00241674">
        <w:fldChar w:fldCharType="end"/>
      </w:r>
    </w:p>
    <w:p w14:paraId="17853BC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lastRenderedPageBreak/>
        <w:t>Exchange Hosted Archive Extra Storage (User SL)</w:t>
      </w:r>
      <w:r w:rsidRPr="00241674">
        <w:tab/>
      </w:r>
      <w:r w:rsidRPr="00241674">
        <w:fldChar w:fldCharType="begin"/>
      </w:r>
      <w:r w:rsidRPr="00241674">
        <w:instrText xml:space="preserve"> PAGEREF _Toc357763362 \h </w:instrText>
      </w:r>
      <w:r w:rsidRPr="00241674">
        <w:fldChar w:fldCharType="separate"/>
      </w:r>
      <w:r w:rsidR="005472F5">
        <w:t>18</w:t>
      </w:r>
      <w:r w:rsidRPr="00241674">
        <w:fldChar w:fldCharType="end"/>
      </w:r>
    </w:p>
    <w:p w14:paraId="6D5221F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Hosted Encryption (User SL)</w:t>
      </w:r>
      <w:r w:rsidRPr="00241674">
        <w:tab/>
      </w:r>
      <w:r w:rsidRPr="00241674">
        <w:fldChar w:fldCharType="begin"/>
      </w:r>
      <w:r w:rsidRPr="00241674">
        <w:instrText xml:space="preserve"> PAGEREF _Toc357763363 \h </w:instrText>
      </w:r>
      <w:r w:rsidRPr="00241674">
        <w:fldChar w:fldCharType="separate"/>
      </w:r>
      <w:r w:rsidR="005472F5">
        <w:t>18</w:t>
      </w:r>
      <w:r w:rsidRPr="00241674">
        <w:fldChar w:fldCharType="end"/>
      </w:r>
    </w:p>
    <w:p w14:paraId="02EF070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Online Archiving for Exchange Online A</w:t>
      </w:r>
      <w:r w:rsidRPr="00241674">
        <w:tab/>
      </w:r>
      <w:r w:rsidRPr="00241674">
        <w:fldChar w:fldCharType="begin"/>
      </w:r>
      <w:r w:rsidRPr="00241674">
        <w:instrText xml:space="preserve"> PAGEREF _Toc357763364 \h </w:instrText>
      </w:r>
      <w:r w:rsidRPr="00241674">
        <w:fldChar w:fldCharType="separate"/>
      </w:r>
      <w:r w:rsidR="005472F5">
        <w:t>18</w:t>
      </w:r>
      <w:r w:rsidRPr="00241674">
        <w:fldChar w:fldCharType="end"/>
      </w:r>
    </w:p>
    <w:p w14:paraId="26ED9E3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Online Archiving for Exchange Online</w:t>
      </w:r>
      <w:r w:rsidRPr="00241674">
        <w:tab/>
      </w:r>
      <w:r w:rsidRPr="00241674">
        <w:fldChar w:fldCharType="begin"/>
      </w:r>
      <w:r w:rsidRPr="00241674">
        <w:instrText xml:space="preserve"> PAGEREF _Toc357763365 \h </w:instrText>
      </w:r>
      <w:r w:rsidRPr="00241674">
        <w:fldChar w:fldCharType="separate"/>
      </w:r>
      <w:r w:rsidR="005472F5">
        <w:t>18</w:t>
      </w:r>
      <w:r w:rsidRPr="00241674">
        <w:fldChar w:fldCharType="end"/>
      </w:r>
    </w:p>
    <w:p w14:paraId="04DA80F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Online Kiosk  (User SL)</w:t>
      </w:r>
      <w:r w:rsidRPr="00241674">
        <w:tab/>
      </w:r>
      <w:r w:rsidRPr="00241674">
        <w:fldChar w:fldCharType="begin"/>
      </w:r>
      <w:r w:rsidRPr="00241674">
        <w:instrText xml:space="preserve"> PAGEREF _Toc357763366 \h </w:instrText>
      </w:r>
      <w:r w:rsidRPr="00241674">
        <w:fldChar w:fldCharType="separate"/>
      </w:r>
      <w:r w:rsidR="005472F5">
        <w:t>19</w:t>
      </w:r>
      <w:r w:rsidRPr="00241674">
        <w:fldChar w:fldCharType="end"/>
      </w:r>
    </w:p>
    <w:p w14:paraId="4D915E7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Online Plan 1 (User SL)</w:t>
      </w:r>
      <w:r w:rsidRPr="00241674">
        <w:tab/>
      </w:r>
      <w:r w:rsidRPr="00241674">
        <w:fldChar w:fldCharType="begin"/>
      </w:r>
      <w:r w:rsidRPr="00241674">
        <w:instrText xml:space="preserve"> PAGEREF _Toc357763367 \h </w:instrText>
      </w:r>
      <w:r w:rsidRPr="00241674">
        <w:fldChar w:fldCharType="separate"/>
      </w:r>
      <w:r w:rsidR="005472F5">
        <w:t>19</w:t>
      </w:r>
      <w:r w:rsidRPr="00241674">
        <w:fldChar w:fldCharType="end"/>
      </w:r>
    </w:p>
    <w:p w14:paraId="5CE0D41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Online Plan 2 (User SL)</w:t>
      </w:r>
      <w:r w:rsidRPr="00241674">
        <w:tab/>
      </w:r>
      <w:r w:rsidRPr="00241674">
        <w:fldChar w:fldCharType="begin"/>
      </w:r>
      <w:r w:rsidRPr="00241674">
        <w:instrText xml:space="preserve"> PAGEREF _Toc357763368 \h </w:instrText>
      </w:r>
      <w:r w:rsidRPr="00241674">
        <w:fldChar w:fldCharType="separate"/>
      </w:r>
      <w:r w:rsidR="005472F5">
        <w:t>19</w:t>
      </w:r>
      <w:r w:rsidRPr="00241674">
        <w:fldChar w:fldCharType="end"/>
      </w:r>
    </w:p>
    <w:p w14:paraId="383460C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Exchange Online Plan 1A for Alumni (User SL)</w:t>
      </w:r>
      <w:r w:rsidRPr="00241674">
        <w:rPr>
          <w:color w:val="auto"/>
        </w:rPr>
        <w:tab/>
      </w:r>
      <w:r w:rsidRPr="00241674">
        <w:rPr>
          <w:color w:val="auto"/>
        </w:rPr>
        <w:fldChar w:fldCharType="begin"/>
      </w:r>
      <w:r w:rsidRPr="00241674">
        <w:rPr>
          <w:color w:val="auto"/>
        </w:rPr>
        <w:instrText xml:space="preserve"> PAGEREF _Toc357763369 \h </w:instrText>
      </w:r>
      <w:r w:rsidRPr="00241674">
        <w:rPr>
          <w:color w:val="auto"/>
        </w:rPr>
      </w:r>
      <w:r w:rsidRPr="00241674">
        <w:rPr>
          <w:color w:val="auto"/>
        </w:rPr>
        <w:fldChar w:fldCharType="separate"/>
      </w:r>
      <w:r w:rsidR="005472F5">
        <w:rPr>
          <w:color w:val="auto"/>
        </w:rPr>
        <w:t>19</w:t>
      </w:r>
      <w:r w:rsidRPr="00241674">
        <w:rPr>
          <w:color w:val="auto"/>
        </w:rPr>
        <w:fldChar w:fldCharType="end"/>
      </w:r>
    </w:p>
    <w:p w14:paraId="4C725D0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Exchange Online Plan 2A (User SL)</w:t>
      </w:r>
      <w:r w:rsidRPr="00241674">
        <w:rPr>
          <w:color w:val="auto"/>
        </w:rPr>
        <w:tab/>
      </w:r>
      <w:r w:rsidRPr="00241674">
        <w:rPr>
          <w:color w:val="auto"/>
        </w:rPr>
        <w:fldChar w:fldCharType="begin"/>
      </w:r>
      <w:r w:rsidRPr="00241674">
        <w:rPr>
          <w:color w:val="auto"/>
        </w:rPr>
        <w:instrText xml:space="preserve"> PAGEREF _Toc357763370 \h </w:instrText>
      </w:r>
      <w:r w:rsidRPr="00241674">
        <w:rPr>
          <w:color w:val="auto"/>
        </w:rPr>
      </w:r>
      <w:r w:rsidRPr="00241674">
        <w:rPr>
          <w:color w:val="auto"/>
        </w:rPr>
        <w:fldChar w:fldCharType="separate"/>
      </w:r>
      <w:r w:rsidR="005472F5">
        <w:rPr>
          <w:color w:val="auto"/>
        </w:rPr>
        <w:t>19</w:t>
      </w:r>
      <w:r w:rsidRPr="00241674">
        <w:rPr>
          <w:color w:val="auto"/>
        </w:rPr>
        <w:fldChar w:fldCharType="end"/>
      </w:r>
    </w:p>
    <w:p w14:paraId="5A67DD7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Online Protection (User SL)</w:t>
      </w:r>
      <w:r w:rsidRPr="00241674">
        <w:tab/>
      </w:r>
      <w:r w:rsidRPr="00241674">
        <w:fldChar w:fldCharType="begin"/>
      </w:r>
      <w:r w:rsidRPr="00241674">
        <w:instrText xml:space="preserve"> PAGEREF _Toc357763371 \h </w:instrText>
      </w:r>
      <w:r w:rsidRPr="00241674">
        <w:fldChar w:fldCharType="separate"/>
      </w:r>
      <w:r w:rsidR="005472F5">
        <w:t>19</w:t>
      </w:r>
      <w:r w:rsidRPr="00241674">
        <w:fldChar w:fldCharType="end"/>
      </w:r>
    </w:p>
    <w:p w14:paraId="5DA7E4B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Server Enterprise 2013</w:t>
      </w:r>
      <w:r w:rsidRPr="00241674">
        <w:tab/>
      </w:r>
      <w:r w:rsidRPr="00241674">
        <w:fldChar w:fldCharType="begin"/>
      </w:r>
      <w:r w:rsidRPr="00241674">
        <w:instrText xml:space="preserve"> PAGEREF _Toc357763372 \h </w:instrText>
      </w:r>
      <w:r w:rsidRPr="00241674">
        <w:fldChar w:fldCharType="separate"/>
      </w:r>
      <w:r w:rsidR="005472F5">
        <w:t>19</w:t>
      </w:r>
      <w:r w:rsidRPr="00241674">
        <w:fldChar w:fldCharType="end"/>
      </w:r>
    </w:p>
    <w:p w14:paraId="0CFEFD9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Server Standard 2013</w:t>
      </w:r>
      <w:r w:rsidRPr="00241674">
        <w:tab/>
      </w:r>
      <w:r w:rsidRPr="00241674">
        <w:fldChar w:fldCharType="begin"/>
      </w:r>
      <w:r w:rsidRPr="00241674">
        <w:instrText xml:space="preserve"> PAGEREF _Toc357763373 \h </w:instrText>
      </w:r>
      <w:r w:rsidRPr="00241674">
        <w:fldChar w:fldCharType="separate"/>
      </w:r>
      <w:r w:rsidR="005472F5">
        <w:t>19</w:t>
      </w:r>
      <w:r w:rsidRPr="00241674">
        <w:fldChar w:fldCharType="end"/>
      </w:r>
    </w:p>
    <w:p w14:paraId="2D52E53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Server 2007 Standard for Small Business</w:t>
      </w:r>
      <w:r w:rsidRPr="00241674">
        <w:tab/>
      </w:r>
      <w:r w:rsidRPr="00241674">
        <w:fldChar w:fldCharType="begin"/>
      </w:r>
      <w:r w:rsidRPr="00241674">
        <w:instrText xml:space="preserve"> PAGEREF _Toc357763374 \h </w:instrText>
      </w:r>
      <w:r w:rsidRPr="00241674">
        <w:fldChar w:fldCharType="separate"/>
      </w:r>
      <w:r w:rsidR="005472F5">
        <w:t>19</w:t>
      </w:r>
      <w:r w:rsidRPr="00241674">
        <w:fldChar w:fldCharType="end"/>
      </w:r>
    </w:p>
    <w:p w14:paraId="60304FA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Server 2007 Standard for Small Business CAL</w:t>
      </w:r>
      <w:r w:rsidRPr="00241674">
        <w:tab/>
      </w:r>
      <w:r w:rsidRPr="00241674">
        <w:fldChar w:fldCharType="begin"/>
      </w:r>
      <w:r w:rsidRPr="00241674">
        <w:instrText xml:space="preserve"> PAGEREF _Toc357763375 \h </w:instrText>
      </w:r>
      <w:r w:rsidRPr="00241674">
        <w:fldChar w:fldCharType="separate"/>
      </w:r>
      <w:r w:rsidR="005472F5">
        <w:t>19</w:t>
      </w:r>
      <w:r w:rsidRPr="00241674">
        <w:fldChar w:fldCharType="end"/>
      </w:r>
    </w:p>
    <w:p w14:paraId="386C063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Exchange Server 2010 Standard CAL (Device &amp; User)</w:t>
      </w:r>
      <w:r w:rsidRPr="00241674">
        <w:tab/>
      </w:r>
      <w:r w:rsidRPr="00241674">
        <w:fldChar w:fldCharType="begin"/>
      </w:r>
      <w:r w:rsidRPr="00241674">
        <w:instrText xml:space="preserve"> PAGEREF _Toc357763376 \h </w:instrText>
      </w:r>
      <w:r w:rsidRPr="00241674">
        <w:fldChar w:fldCharType="separate"/>
      </w:r>
      <w:r w:rsidR="005472F5">
        <w:t>19</w:t>
      </w:r>
      <w:r w:rsidRPr="00241674">
        <w:fldChar w:fldCharType="end"/>
      </w:r>
    </w:p>
    <w:p w14:paraId="233667C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Endpoint Protection</w:t>
      </w:r>
      <w:r w:rsidRPr="00241674">
        <w:tab/>
      </w:r>
      <w:r w:rsidRPr="00241674">
        <w:fldChar w:fldCharType="begin"/>
      </w:r>
      <w:r w:rsidRPr="00241674">
        <w:instrText xml:space="preserve"> PAGEREF _Toc357763377 \h </w:instrText>
      </w:r>
      <w:r w:rsidRPr="00241674">
        <w:fldChar w:fldCharType="separate"/>
      </w:r>
      <w:r w:rsidR="005472F5">
        <w:t>19</w:t>
      </w:r>
      <w:r w:rsidRPr="00241674">
        <w:fldChar w:fldCharType="end"/>
      </w:r>
    </w:p>
    <w:p w14:paraId="79393A2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Identity Manager 2010 R2 CAL (User only)</w:t>
      </w:r>
      <w:r w:rsidRPr="00241674">
        <w:tab/>
      </w:r>
      <w:r w:rsidRPr="00241674">
        <w:fldChar w:fldCharType="begin"/>
      </w:r>
      <w:r w:rsidRPr="00241674">
        <w:instrText xml:space="preserve"> PAGEREF _Toc357763378 \h </w:instrText>
      </w:r>
      <w:r w:rsidRPr="00241674">
        <w:fldChar w:fldCharType="separate"/>
      </w:r>
      <w:r w:rsidR="005472F5">
        <w:t>19</w:t>
      </w:r>
      <w:r w:rsidRPr="00241674">
        <w:fldChar w:fldCharType="end"/>
      </w:r>
    </w:p>
    <w:p w14:paraId="2378CEB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Identity Manager 2010 R2 External Connector</w:t>
      </w:r>
      <w:r w:rsidRPr="00241674">
        <w:tab/>
      </w:r>
      <w:r w:rsidRPr="00241674">
        <w:fldChar w:fldCharType="begin"/>
      </w:r>
      <w:r w:rsidRPr="00241674">
        <w:instrText xml:space="preserve"> PAGEREF _Toc357763379 \h </w:instrText>
      </w:r>
      <w:r w:rsidRPr="00241674">
        <w:fldChar w:fldCharType="separate"/>
      </w:r>
      <w:r w:rsidR="005472F5">
        <w:t>19</w:t>
      </w:r>
      <w:r w:rsidRPr="00241674">
        <w:fldChar w:fldCharType="end"/>
      </w:r>
    </w:p>
    <w:p w14:paraId="6C9F600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Identity Manager 2010 R2 Server</w:t>
      </w:r>
      <w:r w:rsidRPr="00241674">
        <w:tab/>
      </w:r>
      <w:r w:rsidRPr="00241674">
        <w:fldChar w:fldCharType="begin"/>
      </w:r>
      <w:r w:rsidRPr="00241674">
        <w:instrText xml:space="preserve"> PAGEREF _Toc357763380 \h </w:instrText>
      </w:r>
      <w:r w:rsidRPr="00241674">
        <w:fldChar w:fldCharType="separate"/>
      </w:r>
      <w:r w:rsidR="005472F5">
        <w:t>19</w:t>
      </w:r>
      <w:r w:rsidRPr="00241674">
        <w:fldChar w:fldCharType="end"/>
      </w:r>
    </w:p>
    <w:p w14:paraId="3934D28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Identity Manager 2010 R2 – Windows Live Edition</w:t>
      </w:r>
      <w:r w:rsidRPr="00241674">
        <w:tab/>
      </w:r>
      <w:r w:rsidRPr="00241674">
        <w:fldChar w:fldCharType="begin"/>
      </w:r>
      <w:r w:rsidRPr="00241674">
        <w:instrText xml:space="preserve"> PAGEREF _Toc357763381 \h </w:instrText>
      </w:r>
      <w:r w:rsidRPr="00241674">
        <w:fldChar w:fldCharType="separate"/>
      </w:r>
      <w:r w:rsidR="005472F5">
        <w:t>19</w:t>
      </w:r>
      <w:r w:rsidRPr="00241674">
        <w:fldChar w:fldCharType="end"/>
      </w:r>
    </w:p>
    <w:p w14:paraId="3A7E409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Online Protection for Exchange (Device and User SL)</w:t>
      </w:r>
      <w:r w:rsidRPr="00241674">
        <w:tab/>
      </w:r>
      <w:r w:rsidRPr="00241674">
        <w:fldChar w:fldCharType="begin"/>
      </w:r>
      <w:r w:rsidRPr="00241674">
        <w:instrText xml:space="preserve"> PAGEREF _Toc357763382 \h </w:instrText>
      </w:r>
      <w:r w:rsidRPr="00241674">
        <w:fldChar w:fldCharType="separate"/>
      </w:r>
      <w:r w:rsidR="005472F5">
        <w:t>19</w:t>
      </w:r>
      <w:r w:rsidRPr="00241674">
        <w:fldChar w:fldCharType="end"/>
      </w:r>
    </w:p>
    <w:p w14:paraId="187FD03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Protection 2010 for Exchange Server (Device and User SL)</w:t>
      </w:r>
      <w:r w:rsidRPr="00241674">
        <w:tab/>
      </w:r>
      <w:r w:rsidRPr="00241674">
        <w:fldChar w:fldCharType="begin"/>
      </w:r>
      <w:r w:rsidRPr="00241674">
        <w:instrText xml:space="preserve"> PAGEREF _Toc357763383 \h </w:instrText>
      </w:r>
      <w:r w:rsidRPr="00241674">
        <w:fldChar w:fldCharType="separate"/>
      </w:r>
      <w:r w:rsidR="005472F5">
        <w:t>19</w:t>
      </w:r>
      <w:r w:rsidRPr="00241674">
        <w:fldChar w:fldCharType="end"/>
      </w:r>
    </w:p>
    <w:p w14:paraId="7A64C4F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Protection Suite (Device and User SL)</w:t>
      </w:r>
      <w:r w:rsidRPr="00241674">
        <w:tab/>
      </w:r>
      <w:r w:rsidRPr="00241674">
        <w:fldChar w:fldCharType="begin"/>
      </w:r>
      <w:r w:rsidRPr="00241674">
        <w:instrText xml:space="preserve"> PAGEREF _Toc357763384 \h </w:instrText>
      </w:r>
      <w:r w:rsidRPr="00241674">
        <w:fldChar w:fldCharType="separate"/>
      </w:r>
      <w:r w:rsidR="005472F5">
        <w:t>19</w:t>
      </w:r>
      <w:r w:rsidRPr="00241674">
        <w:fldChar w:fldCharType="end"/>
      </w:r>
    </w:p>
    <w:p w14:paraId="06E648C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Security for Office Communications Server (Device and User SL)</w:t>
      </w:r>
      <w:r w:rsidRPr="00241674">
        <w:tab/>
      </w:r>
      <w:r w:rsidRPr="00241674">
        <w:fldChar w:fldCharType="begin"/>
      </w:r>
      <w:r w:rsidRPr="00241674">
        <w:instrText xml:space="preserve"> PAGEREF _Toc357763385 \h </w:instrText>
      </w:r>
      <w:r w:rsidRPr="00241674">
        <w:fldChar w:fldCharType="separate"/>
      </w:r>
      <w:r w:rsidR="005472F5">
        <w:t>19</w:t>
      </w:r>
      <w:r w:rsidRPr="00241674">
        <w:fldChar w:fldCharType="end"/>
      </w:r>
    </w:p>
    <w:p w14:paraId="4B81A69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Protection 2010 for SharePoint (Device and User SL)</w:t>
      </w:r>
      <w:r w:rsidRPr="00241674">
        <w:tab/>
      </w:r>
      <w:r w:rsidRPr="00241674">
        <w:fldChar w:fldCharType="begin"/>
      </w:r>
      <w:r w:rsidRPr="00241674">
        <w:instrText xml:space="preserve"> PAGEREF _Toc357763386 \h </w:instrText>
      </w:r>
      <w:r w:rsidRPr="00241674">
        <w:fldChar w:fldCharType="separate"/>
      </w:r>
      <w:r w:rsidR="005472F5">
        <w:t>19</w:t>
      </w:r>
      <w:r w:rsidRPr="00241674">
        <w:fldChar w:fldCharType="end"/>
      </w:r>
    </w:p>
    <w:p w14:paraId="47E1F66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Protection 2010 for SharePoint for Internet Sites (Add-on SL)</w:t>
      </w:r>
      <w:r w:rsidRPr="00241674">
        <w:tab/>
      </w:r>
      <w:r w:rsidRPr="00241674">
        <w:fldChar w:fldCharType="begin"/>
      </w:r>
      <w:r w:rsidRPr="00241674">
        <w:instrText xml:space="preserve"> PAGEREF _Toc357763387 \h </w:instrText>
      </w:r>
      <w:r w:rsidRPr="00241674">
        <w:fldChar w:fldCharType="separate"/>
      </w:r>
      <w:r w:rsidR="005472F5">
        <w:t>19</w:t>
      </w:r>
      <w:r w:rsidRPr="00241674">
        <w:fldChar w:fldCharType="end"/>
      </w:r>
    </w:p>
    <w:p w14:paraId="42B7BD8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Threat Management Gateway Web Protection Services</w:t>
      </w:r>
      <w:r w:rsidRPr="00241674">
        <w:tab/>
      </w:r>
      <w:r w:rsidRPr="00241674">
        <w:fldChar w:fldCharType="begin"/>
      </w:r>
      <w:r w:rsidRPr="00241674">
        <w:instrText xml:space="preserve"> PAGEREF _Toc357763388 \h </w:instrText>
      </w:r>
      <w:r w:rsidRPr="00241674">
        <w:fldChar w:fldCharType="separate"/>
      </w:r>
      <w:r w:rsidR="005472F5">
        <w:t>19</w:t>
      </w:r>
      <w:r w:rsidRPr="00241674">
        <w:fldChar w:fldCharType="end"/>
      </w:r>
    </w:p>
    <w:p w14:paraId="1DEF405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Unified Access Gateway  Server 2010</w:t>
      </w:r>
      <w:r w:rsidRPr="00241674">
        <w:tab/>
      </w:r>
      <w:r w:rsidRPr="00241674">
        <w:fldChar w:fldCharType="begin"/>
      </w:r>
      <w:r w:rsidRPr="00241674">
        <w:instrText xml:space="preserve"> PAGEREF _Toc357763389 \h </w:instrText>
      </w:r>
      <w:r w:rsidRPr="00241674">
        <w:fldChar w:fldCharType="separate"/>
      </w:r>
      <w:r w:rsidR="005472F5">
        <w:t>19</w:t>
      </w:r>
      <w:r w:rsidRPr="00241674">
        <w:fldChar w:fldCharType="end"/>
      </w:r>
    </w:p>
    <w:p w14:paraId="7E83D79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Unified Access Gateway  External Connector 2010</w:t>
      </w:r>
      <w:r w:rsidRPr="00241674">
        <w:tab/>
      </w:r>
      <w:r w:rsidRPr="00241674">
        <w:fldChar w:fldCharType="begin"/>
      </w:r>
      <w:r w:rsidRPr="00241674">
        <w:instrText xml:space="preserve"> PAGEREF _Toc357763390 \h </w:instrText>
      </w:r>
      <w:r w:rsidRPr="00241674">
        <w:fldChar w:fldCharType="separate"/>
      </w:r>
      <w:r w:rsidR="005472F5">
        <w:t>19</w:t>
      </w:r>
      <w:r w:rsidRPr="00241674">
        <w:fldChar w:fldCharType="end"/>
      </w:r>
    </w:p>
    <w:p w14:paraId="22F3A0F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Unified Access Gateway 2010 CAL</w:t>
      </w:r>
      <w:r w:rsidRPr="00241674">
        <w:tab/>
      </w:r>
      <w:r w:rsidRPr="00241674">
        <w:fldChar w:fldCharType="begin"/>
      </w:r>
      <w:r w:rsidRPr="00241674">
        <w:instrText xml:space="preserve"> PAGEREF _Toc357763391 \h </w:instrText>
      </w:r>
      <w:r w:rsidRPr="00241674">
        <w:fldChar w:fldCharType="separate"/>
      </w:r>
      <w:r w:rsidR="005472F5">
        <w:t>19</w:t>
      </w:r>
      <w:r w:rsidRPr="00241674">
        <w:fldChar w:fldCharType="end"/>
      </w:r>
    </w:p>
    <w:p w14:paraId="7772F22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Forefront Unified Access Gateway  2010 10K CAL Pack</w:t>
      </w:r>
      <w:r w:rsidRPr="00241674">
        <w:tab/>
      </w:r>
      <w:r w:rsidRPr="00241674">
        <w:fldChar w:fldCharType="begin"/>
      </w:r>
      <w:r w:rsidRPr="00241674">
        <w:instrText xml:space="preserve"> PAGEREF _Toc357763392 \h </w:instrText>
      </w:r>
      <w:r w:rsidRPr="00241674">
        <w:fldChar w:fldCharType="separate"/>
      </w:r>
      <w:r w:rsidR="005472F5">
        <w:t>19</w:t>
      </w:r>
      <w:r w:rsidRPr="00241674">
        <w:fldChar w:fldCharType="end"/>
      </w:r>
    </w:p>
    <w:p w14:paraId="0FC1AF5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HPC Pack 2008 R2 Enterprise</w:t>
      </w:r>
      <w:r w:rsidRPr="00241674">
        <w:tab/>
      </w:r>
      <w:r w:rsidRPr="00241674">
        <w:fldChar w:fldCharType="begin"/>
      </w:r>
      <w:r w:rsidRPr="00241674">
        <w:instrText xml:space="preserve"> PAGEREF _Toc357763393 \h </w:instrText>
      </w:r>
      <w:r w:rsidRPr="00241674">
        <w:fldChar w:fldCharType="separate"/>
      </w:r>
      <w:r w:rsidR="005472F5">
        <w:t>19</w:t>
      </w:r>
      <w:r w:rsidRPr="00241674">
        <w:fldChar w:fldCharType="end"/>
      </w:r>
    </w:p>
    <w:p w14:paraId="14718F4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HPC Pack 2008 R2 for Workstation</w:t>
      </w:r>
      <w:r w:rsidRPr="00241674">
        <w:tab/>
      </w:r>
      <w:r w:rsidRPr="00241674">
        <w:fldChar w:fldCharType="begin"/>
      </w:r>
      <w:r w:rsidRPr="00241674">
        <w:instrText xml:space="preserve"> PAGEREF _Toc357763394 \h </w:instrText>
      </w:r>
      <w:r w:rsidRPr="00241674">
        <w:fldChar w:fldCharType="separate"/>
      </w:r>
      <w:r w:rsidR="005472F5">
        <w:t>19</w:t>
      </w:r>
      <w:r w:rsidRPr="00241674">
        <w:fldChar w:fldCharType="end"/>
      </w:r>
    </w:p>
    <w:p w14:paraId="6392605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Learning Solutions Combination E-Reference Library (User SL)</w:t>
      </w:r>
      <w:r w:rsidRPr="00241674">
        <w:tab/>
      </w:r>
      <w:r w:rsidRPr="00241674">
        <w:fldChar w:fldCharType="begin"/>
      </w:r>
      <w:r w:rsidRPr="00241674">
        <w:instrText xml:space="preserve"> PAGEREF _Toc357763395 \h </w:instrText>
      </w:r>
      <w:r w:rsidRPr="00241674">
        <w:fldChar w:fldCharType="separate"/>
      </w:r>
      <w:r w:rsidR="005472F5">
        <w:t>19</w:t>
      </w:r>
      <w:r w:rsidRPr="00241674">
        <w:fldChar w:fldCharType="end"/>
      </w:r>
    </w:p>
    <w:p w14:paraId="0188049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Learning Solutions IT Academy (Services SL)</w:t>
      </w:r>
      <w:r w:rsidRPr="00241674">
        <w:tab/>
      </w:r>
      <w:r w:rsidRPr="00241674">
        <w:fldChar w:fldCharType="begin"/>
      </w:r>
      <w:r w:rsidRPr="00241674">
        <w:instrText xml:space="preserve"> PAGEREF _Toc357763396 \h </w:instrText>
      </w:r>
      <w:r w:rsidRPr="00241674">
        <w:fldChar w:fldCharType="separate"/>
      </w:r>
      <w:r w:rsidR="005472F5">
        <w:t>19</w:t>
      </w:r>
      <w:r w:rsidRPr="00241674">
        <w:fldChar w:fldCharType="end"/>
      </w:r>
    </w:p>
    <w:p w14:paraId="5A24D3C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Learning Solutions MCP 1 Exam Vouchers (Services SL)</w:t>
      </w:r>
      <w:r w:rsidRPr="00241674">
        <w:tab/>
      </w:r>
      <w:r w:rsidRPr="00241674">
        <w:fldChar w:fldCharType="begin"/>
      </w:r>
      <w:r w:rsidRPr="00241674">
        <w:instrText xml:space="preserve"> PAGEREF _Toc357763397 \h </w:instrText>
      </w:r>
      <w:r w:rsidRPr="00241674">
        <w:fldChar w:fldCharType="separate"/>
      </w:r>
      <w:r w:rsidR="005472F5">
        <w:t>19</w:t>
      </w:r>
      <w:r w:rsidRPr="00241674">
        <w:fldChar w:fldCharType="end"/>
      </w:r>
    </w:p>
    <w:p w14:paraId="51DE02C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Learning Solutions MCP 30 Exam Vouchers (User SL)</w:t>
      </w:r>
      <w:r w:rsidRPr="00241674">
        <w:tab/>
      </w:r>
      <w:r w:rsidRPr="00241674">
        <w:fldChar w:fldCharType="begin"/>
      </w:r>
      <w:r w:rsidRPr="00241674">
        <w:instrText xml:space="preserve"> PAGEREF _Toc357763398 \h </w:instrText>
      </w:r>
      <w:r w:rsidRPr="00241674">
        <w:fldChar w:fldCharType="separate"/>
      </w:r>
      <w:r w:rsidR="005472F5">
        <w:t>19</w:t>
      </w:r>
      <w:r w:rsidRPr="00241674">
        <w:fldChar w:fldCharType="end"/>
      </w:r>
    </w:p>
    <w:p w14:paraId="4D1CED5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Learning Solutions MOS 500 Exam Site License (Services SL)</w:t>
      </w:r>
      <w:r w:rsidRPr="00241674">
        <w:tab/>
      </w:r>
      <w:r w:rsidRPr="00241674">
        <w:fldChar w:fldCharType="begin"/>
      </w:r>
      <w:r w:rsidRPr="00241674">
        <w:instrText xml:space="preserve"> PAGEREF _Toc357763399 \h </w:instrText>
      </w:r>
      <w:r w:rsidRPr="00241674">
        <w:fldChar w:fldCharType="separate"/>
      </w:r>
      <w:r w:rsidR="005472F5">
        <w:t>19</w:t>
      </w:r>
      <w:r w:rsidRPr="00241674">
        <w:fldChar w:fldCharType="end"/>
      </w:r>
    </w:p>
    <w:p w14:paraId="69CA487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Learning Solutions MTA 250 Exam Site License (Services SL)</w:t>
      </w:r>
      <w:r w:rsidRPr="00241674">
        <w:tab/>
      </w:r>
      <w:r w:rsidRPr="00241674">
        <w:fldChar w:fldCharType="begin"/>
      </w:r>
      <w:r w:rsidRPr="00241674">
        <w:instrText xml:space="preserve"> PAGEREF _Toc357763400 \h </w:instrText>
      </w:r>
      <w:r w:rsidRPr="00241674">
        <w:fldChar w:fldCharType="separate"/>
      </w:r>
      <w:r w:rsidR="005472F5">
        <w:t>20</w:t>
      </w:r>
      <w:r w:rsidRPr="00241674">
        <w:fldChar w:fldCharType="end"/>
      </w:r>
    </w:p>
    <w:p w14:paraId="104C0FD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Online Plan 1 (User SL)</w:t>
      </w:r>
      <w:r w:rsidRPr="00241674">
        <w:tab/>
      </w:r>
      <w:r w:rsidRPr="00241674">
        <w:fldChar w:fldCharType="begin"/>
      </w:r>
      <w:r w:rsidRPr="00241674">
        <w:instrText xml:space="preserve"> PAGEREF _Toc357763401 \h </w:instrText>
      </w:r>
      <w:r w:rsidRPr="00241674">
        <w:fldChar w:fldCharType="separate"/>
      </w:r>
      <w:r w:rsidR="005472F5">
        <w:t>20</w:t>
      </w:r>
      <w:r w:rsidRPr="00241674">
        <w:fldChar w:fldCharType="end"/>
      </w:r>
    </w:p>
    <w:p w14:paraId="5107C36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Online Plan 2 (User SL)</w:t>
      </w:r>
      <w:r w:rsidRPr="00241674">
        <w:tab/>
      </w:r>
      <w:r w:rsidRPr="00241674">
        <w:fldChar w:fldCharType="begin"/>
      </w:r>
      <w:r w:rsidRPr="00241674">
        <w:instrText xml:space="preserve"> PAGEREF _Toc357763402 \h </w:instrText>
      </w:r>
      <w:r w:rsidRPr="00241674">
        <w:fldChar w:fldCharType="separate"/>
      </w:r>
      <w:r w:rsidR="005472F5">
        <w:t>20</w:t>
      </w:r>
      <w:r w:rsidRPr="00241674">
        <w:fldChar w:fldCharType="end"/>
      </w:r>
    </w:p>
    <w:p w14:paraId="31E037A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Online Plan 3 (User SL)</w:t>
      </w:r>
      <w:r w:rsidRPr="00241674">
        <w:tab/>
      </w:r>
      <w:r w:rsidRPr="00241674">
        <w:fldChar w:fldCharType="begin"/>
      </w:r>
      <w:r w:rsidRPr="00241674">
        <w:instrText xml:space="preserve"> PAGEREF _Toc357763403 \h </w:instrText>
      </w:r>
      <w:r w:rsidRPr="00241674">
        <w:fldChar w:fldCharType="separate"/>
      </w:r>
      <w:r w:rsidR="005472F5">
        <w:t>20</w:t>
      </w:r>
      <w:r w:rsidRPr="00241674">
        <w:fldChar w:fldCharType="end"/>
      </w:r>
    </w:p>
    <w:p w14:paraId="01C32D4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Online Plan 3A (User SL)</w:t>
      </w:r>
      <w:r w:rsidRPr="00241674">
        <w:tab/>
      </w:r>
      <w:r w:rsidRPr="00241674">
        <w:fldChar w:fldCharType="begin"/>
      </w:r>
      <w:r w:rsidRPr="00241674">
        <w:instrText xml:space="preserve"> PAGEREF _Toc357763404 \h </w:instrText>
      </w:r>
      <w:r w:rsidRPr="00241674">
        <w:fldChar w:fldCharType="separate"/>
      </w:r>
      <w:r w:rsidR="005472F5">
        <w:t>20</w:t>
      </w:r>
      <w:r w:rsidRPr="00241674">
        <w:fldChar w:fldCharType="end"/>
      </w:r>
    </w:p>
    <w:p w14:paraId="37ADA89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Server 2013</w:t>
      </w:r>
      <w:r w:rsidRPr="00241674">
        <w:tab/>
      </w:r>
      <w:r w:rsidRPr="00241674">
        <w:fldChar w:fldCharType="begin"/>
      </w:r>
      <w:r w:rsidRPr="00241674">
        <w:instrText xml:space="preserve"> PAGEREF _Toc357763405 \h </w:instrText>
      </w:r>
      <w:r w:rsidRPr="00241674">
        <w:fldChar w:fldCharType="separate"/>
      </w:r>
      <w:r w:rsidR="005472F5">
        <w:t>20</w:t>
      </w:r>
      <w:r w:rsidRPr="00241674">
        <w:fldChar w:fldCharType="end"/>
      </w:r>
    </w:p>
    <w:p w14:paraId="1C292C2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Server Enterprise CAL 2013</w:t>
      </w:r>
      <w:r w:rsidRPr="00241674">
        <w:tab/>
      </w:r>
      <w:r w:rsidRPr="00241674">
        <w:fldChar w:fldCharType="begin"/>
      </w:r>
      <w:r w:rsidRPr="00241674">
        <w:instrText xml:space="preserve"> PAGEREF _Toc357763406 \h </w:instrText>
      </w:r>
      <w:r w:rsidRPr="00241674">
        <w:fldChar w:fldCharType="separate"/>
      </w:r>
      <w:r w:rsidR="005472F5">
        <w:t>20</w:t>
      </w:r>
      <w:r w:rsidRPr="00241674">
        <w:fldChar w:fldCharType="end"/>
      </w:r>
    </w:p>
    <w:p w14:paraId="728FC4B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Server Plus CAL 2013</w:t>
      </w:r>
      <w:r w:rsidRPr="00241674">
        <w:tab/>
      </w:r>
      <w:r w:rsidRPr="00241674">
        <w:fldChar w:fldCharType="begin"/>
      </w:r>
      <w:r w:rsidRPr="00241674">
        <w:instrText xml:space="preserve"> PAGEREF _Toc357763407 \h </w:instrText>
      </w:r>
      <w:r w:rsidRPr="00241674">
        <w:fldChar w:fldCharType="separate"/>
      </w:r>
      <w:r w:rsidR="005472F5">
        <w:t>20</w:t>
      </w:r>
      <w:r w:rsidRPr="00241674">
        <w:fldChar w:fldCharType="end"/>
      </w:r>
    </w:p>
    <w:p w14:paraId="107A4D3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Lync Server Standard CAL 2013</w:t>
      </w:r>
      <w:r w:rsidRPr="00241674">
        <w:tab/>
      </w:r>
      <w:r w:rsidRPr="00241674">
        <w:fldChar w:fldCharType="begin"/>
      </w:r>
      <w:r w:rsidRPr="00241674">
        <w:instrText xml:space="preserve"> PAGEREF _Toc357763408 \h </w:instrText>
      </w:r>
      <w:r w:rsidRPr="00241674">
        <w:fldChar w:fldCharType="separate"/>
      </w:r>
      <w:r w:rsidR="005472F5">
        <w:t>20</w:t>
      </w:r>
      <w:r w:rsidRPr="00241674">
        <w:fldChar w:fldCharType="end"/>
      </w:r>
    </w:p>
    <w:p w14:paraId="3EF0FB6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Enterprise Additive CAL (User &amp; Device)</w:t>
      </w:r>
      <w:r w:rsidRPr="00241674">
        <w:tab/>
      </w:r>
      <w:r w:rsidRPr="00241674">
        <w:fldChar w:fldCharType="begin"/>
      </w:r>
      <w:r w:rsidRPr="00241674">
        <w:instrText xml:space="preserve"> PAGEREF _Toc357763409 \h </w:instrText>
      </w:r>
      <w:r w:rsidRPr="00241674">
        <w:fldChar w:fldCharType="separate"/>
      </w:r>
      <w:r w:rsidR="005472F5">
        <w:t>20</w:t>
      </w:r>
      <w:r w:rsidRPr="00241674">
        <w:fldChar w:fldCharType="end"/>
      </w:r>
    </w:p>
    <w:p w14:paraId="3DE8FEF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Enterprise CAL (User &amp; Device)</w:t>
      </w:r>
      <w:r w:rsidRPr="00241674">
        <w:tab/>
      </w:r>
      <w:r w:rsidRPr="00241674">
        <w:fldChar w:fldCharType="begin"/>
      </w:r>
      <w:r w:rsidRPr="00241674">
        <w:instrText xml:space="preserve"> PAGEREF _Toc357763410 \h </w:instrText>
      </w:r>
      <w:r w:rsidRPr="00241674">
        <w:fldChar w:fldCharType="separate"/>
      </w:r>
      <w:r w:rsidR="005472F5">
        <w:t>20</w:t>
      </w:r>
      <w:r w:rsidRPr="00241674">
        <w:fldChar w:fldCharType="end"/>
      </w:r>
    </w:p>
    <w:p w14:paraId="2E897F0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Functional Additive CAL (User &amp; Device)</w:t>
      </w:r>
      <w:r w:rsidRPr="00241674">
        <w:tab/>
      </w:r>
      <w:r w:rsidRPr="00241674">
        <w:fldChar w:fldCharType="begin"/>
      </w:r>
      <w:r w:rsidRPr="00241674">
        <w:instrText xml:space="preserve"> PAGEREF _Toc357763411 \h </w:instrText>
      </w:r>
      <w:r w:rsidRPr="00241674">
        <w:fldChar w:fldCharType="separate"/>
      </w:r>
      <w:r w:rsidR="005472F5">
        <w:t>20</w:t>
      </w:r>
      <w:r w:rsidRPr="00241674">
        <w:fldChar w:fldCharType="end"/>
      </w:r>
    </w:p>
    <w:p w14:paraId="6BDB05B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Functional CAL (User &amp; Device)</w:t>
      </w:r>
      <w:r w:rsidRPr="00241674">
        <w:tab/>
      </w:r>
      <w:r w:rsidRPr="00241674">
        <w:fldChar w:fldCharType="begin"/>
      </w:r>
      <w:r w:rsidRPr="00241674">
        <w:instrText xml:space="preserve"> PAGEREF _Toc357763412 \h </w:instrText>
      </w:r>
      <w:r w:rsidRPr="00241674">
        <w:fldChar w:fldCharType="separate"/>
      </w:r>
      <w:r w:rsidR="005472F5">
        <w:t>20</w:t>
      </w:r>
      <w:r w:rsidRPr="00241674">
        <w:fldChar w:fldCharType="end"/>
      </w:r>
    </w:p>
    <w:p w14:paraId="4C76EC9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Self Serve CAL (User &amp; Device)</w:t>
      </w:r>
      <w:r w:rsidRPr="00241674">
        <w:tab/>
      </w:r>
      <w:r w:rsidRPr="00241674">
        <w:fldChar w:fldCharType="begin"/>
      </w:r>
      <w:r w:rsidRPr="00241674">
        <w:instrText xml:space="preserve"> PAGEREF _Toc357763413 \h </w:instrText>
      </w:r>
      <w:r w:rsidRPr="00241674">
        <w:fldChar w:fldCharType="separate"/>
      </w:r>
      <w:r w:rsidR="005472F5">
        <w:t>20</w:t>
      </w:r>
      <w:r w:rsidRPr="00241674">
        <w:fldChar w:fldCharType="end"/>
      </w:r>
    </w:p>
    <w:p w14:paraId="0960004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Server</w:t>
      </w:r>
      <w:r w:rsidRPr="00241674">
        <w:tab/>
      </w:r>
      <w:r w:rsidRPr="00241674">
        <w:fldChar w:fldCharType="begin"/>
      </w:r>
      <w:r w:rsidRPr="00241674">
        <w:instrText xml:space="preserve"> PAGEREF _Toc357763414 \h </w:instrText>
      </w:r>
      <w:r w:rsidRPr="00241674">
        <w:fldChar w:fldCharType="separate"/>
      </w:r>
      <w:r w:rsidR="005472F5">
        <w:t>20</w:t>
      </w:r>
      <w:r w:rsidRPr="00241674">
        <w:fldChar w:fldCharType="end"/>
      </w:r>
    </w:p>
    <w:p w14:paraId="42F6807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Task Additive CAL (User &amp; Device)</w:t>
      </w:r>
      <w:r w:rsidRPr="00241674">
        <w:tab/>
      </w:r>
      <w:r w:rsidRPr="00241674">
        <w:fldChar w:fldCharType="begin"/>
      </w:r>
      <w:r w:rsidRPr="00241674">
        <w:instrText xml:space="preserve"> PAGEREF _Toc357763415 \h </w:instrText>
      </w:r>
      <w:r w:rsidRPr="00241674">
        <w:fldChar w:fldCharType="separate"/>
      </w:r>
      <w:r w:rsidR="005472F5">
        <w:t>20</w:t>
      </w:r>
      <w:r w:rsidRPr="00241674">
        <w:fldChar w:fldCharType="end"/>
      </w:r>
    </w:p>
    <w:p w14:paraId="05AA968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Task CAL (User &amp; Device)</w:t>
      </w:r>
      <w:r w:rsidRPr="00241674">
        <w:tab/>
      </w:r>
      <w:r w:rsidRPr="00241674">
        <w:fldChar w:fldCharType="begin"/>
      </w:r>
      <w:r w:rsidRPr="00241674">
        <w:instrText xml:space="preserve"> PAGEREF _Toc357763416 \h </w:instrText>
      </w:r>
      <w:r w:rsidRPr="00241674">
        <w:fldChar w:fldCharType="separate"/>
      </w:r>
      <w:r w:rsidR="005472F5">
        <w:t>20</w:t>
      </w:r>
      <w:r w:rsidRPr="00241674">
        <w:fldChar w:fldCharType="end"/>
      </w:r>
    </w:p>
    <w:p w14:paraId="7C5D1E8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2011 CAL (User &amp; Device)</w:t>
      </w:r>
      <w:r w:rsidRPr="00241674">
        <w:tab/>
      </w:r>
      <w:r w:rsidRPr="00241674">
        <w:fldChar w:fldCharType="begin"/>
      </w:r>
      <w:r w:rsidRPr="00241674">
        <w:instrText xml:space="preserve"> PAGEREF _Toc357763417 \h </w:instrText>
      </w:r>
      <w:r w:rsidRPr="00241674">
        <w:fldChar w:fldCharType="separate"/>
      </w:r>
      <w:r w:rsidR="005472F5">
        <w:t>20</w:t>
      </w:r>
      <w:r w:rsidRPr="00241674">
        <w:fldChar w:fldCharType="end"/>
      </w:r>
    </w:p>
    <w:p w14:paraId="1B68A29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2011 Employee Self Service CAL (User &amp; Device)</w:t>
      </w:r>
      <w:r w:rsidRPr="00241674">
        <w:tab/>
      </w:r>
      <w:r w:rsidRPr="00241674">
        <w:fldChar w:fldCharType="begin"/>
      </w:r>
      <w:r w:rsidRPr="00241674">
        <w:instrText xml:space="preserve"> PAGEREF _Toc357763418 \h </w:instrText>
      </w:r>
      <w:r w:rsidRPr="00241674">
        <w:fldChar w:fldCharType="separate"/>
      </w:r>
      <w:r w:rsidR="005472F5">
        <w:t>20</w:t>
      </w:r>
      <w:r w:rsidRPr="00241674">
        <w:fldChar w:fldCharType="end"/>
      </w:r>
    </w:p>
    <w:p w14:paraId="18335A3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2011 External Connector</w:t>
      </w:r>
      <w:r w:rsidRPr="00241674">
        <w:tab/>
      </w:r>
      <w:r w:rsidRPr="00241674">
        <w:fldChar w:fldCharType="begin"/>
      </w:r>
      <w:r w:rsidRPr="00241674">
        <w:instrText xml:space="preserve"> PAGEREF _Toc357763419 \h </w:instrText>
      </w:r>
      <w:r w:rsidRPr="00241674">
        <w:fldChar w:fldCharType="separate"/>
      </w:r>
      <w:r w:rsidR="005472F5">
        <w:t>20</w:t>
      </w:r>
      <w:r w:rsidRPr="00241674">
        <w:fldChar w:fldCharType="end"/>
      </w:r>
    </w:p>
    <w:p w14:paraId="0517FEF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2011 Full Use Additive CAL (User &amp; Device)</w:t>
      </w:r>
      <w:r w:rsidRPr="00241674">
        <w:tab/>
      </w:r>
      <w:r w:rsidRPr="00241674">
        <w:fldChar w:fldCharType="begin"/>
      </w:r>
      <w:r w:rsidRPr="00241674">
        <w:instrText xml:space="preserve"> PAGEREF _Toc357763420 \h </w:instrText>
      </w:r>
      <w:r w:rsidRPr="00241674">
        <w:fldChar w:fldCharType="separate"/>
      </w:r>
      <w:r w:rsidR="005472F5">
        <w:t>20</w:t>
      </w:r>
      <w:r w:rsidRPr="00241674">
        <w:fldChar w:fldCharType="end"/>
      </w:r>
    </w:p>
    <w:p w14:paraId="049E0D0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2011 Limited CAL (Users &amp; Device)</w:t>
      </w:r>
      <w:r w:rsidRPr="00241674">
        <w:tab/>
      </w:r>
      <w:r w:rsidRPr="00241674">
        <w:fldChar w:fldCharType="begin"/>
      </w:r>
      <w:r w:rsidRPr="00241674">
        <w:instrText xml:space="preserve"> PAGEREF _Toc357763421 \h </w:instrText>
      </w:r>
      <w:r w:rsidRPr="00241674">
        <w:fldChar w:fldCharType="separate"/>
      </w:r>
      <w:r w:rsidR="005472F5">
        <w:t>20</w:t>
      </w:r>
      <w:r w:rsidRPr="00241674">
        <w:fldChar w:fldCharType="end"/>
      </w:r>
    </w:p>
    <w:p w14:paraId="3E6756B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lastRenderedPageBreak/>
        <w:t>Microsoft Dynamics CRM 2011 Limited Use Additive CAL (User &amp; Device)</w:t>
      </w:r>
      <w:r w:rsidRPr="00241674">
        <w:tab/>
      </w:r>
      <w:r w:rsidRPr="00241674">
        <w:fldChar w:fldCharType="begin"/>
      </w:r>
      <w:r w:rsidRPr="00241674">
        <w:instrText xml:space="preserve"> PAGEREF _Toc357763422 \h </w:instrText>
      </w:r>
      <w:r w:rsidRPr="00241674">
        <w:fldChar w:fldCharType="separate"/>
      </w:r>
      <w:r w:rsidR="005472F5">
        <w:t>20</w:t>
      </w:r>
      <w:r w:rsidRPr="00241674">
        <w:fldChar w:fldCharType="end"/>
      </w:r>
    </w:p>
    <w:p w14:paraId="1D7727D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Server 2011</w:t>
      </w:r>
      <w:r w:rsidRPr="00241674">
        <w:tab/>
      </w:r>
      <w:r w:rsidRPr="00241674">
        <w:fldChar w:fldCharType="begin"/>
      </w:r>
      <w:r w:rsidRPr="00241674">
        <w:instrText xml:space="preserve"> PAGEREF _Toc357763423 \h </w:instrText>
      </w:r>
      <w:r w:rsidRPr="00241674">
        <w:fldChar w:fldCharType="separate"/>
      </w:r>
      <w:r w:rsidR="005472F5">
        <w:t>20</w:t>
      </w:r>
      <w:r w:rsidRPr="00241674">
        <w:fldChar w:fldCharType="end"/>
      </w:r>
    </w:p>
    <w:p w14:paraId="7F3F354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CRM Workgroup Server 2011</w:t>
      </w:r>
      <w:r w:rsidRPr="00241674">
        <w:tab/>
      </w:r>
      <w:r w:rsidRPr="00241674">
        <w:fldChar w:fldCharType="begin"/>
      </w:r>
      <w:r w:rsidRPr="00241674">
        <w:instrText xml:space="preserve"> PAGEREF _Toc357763424 \h </w:instrText>
      </w:r>
      <w:r w:rsidRPr="00241674">
        <w:fldChar w:fldCharType="separate"/>
      </w:r>
      <w:r w:rsidR="005472F5">
        <w:t>20</w:t>
      </w:r>
      <w:r w:rsidRPr="00241674">
        <w:fldChar w:fldCharType="end"/>
      </w:r>
    </w:p>
    <w:p w14:paraId="36EB88A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Office Audit and Control Management Server</w:t>
      </w:r>
      <w:r w:rsidRPr="00241674">
        <w:tab/>
      </w:r>
      <w:r w:rsidRPr="00241674">
        <w:fldChar w:fldCharType="begin"/>
      </w:r>
      <w:r w:rsidRPr="00241674">
        <w:instrText xml:space="preserve"> PAGEREF _Toc357763425 \h </w:instrText>
      </w:r>
      <w:r w:rsidRPr="00241674">
        <w:fldChar w:fldCharType="separate"/>
      </w:r>
      <w:r w:rsidR="005472F5">
        <w:t>20</w:t>
      </w:r>
      <w:r w:rsidRPr="00241674">
        <w:fldChar w:fldCharType="end"/>
      </w:r>
    </w:p>
    <w:p w14:paraId="04E77BB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Translator API</w:t>
      </w:r>
      <w:r w:rsidRPr="00241674">
        <w:tab/>
      </w:r>
      <w:r w:rsidRPr="00241674">
        <w:fldChar w:fldCharType="begin"/>
      </w:r>
      <w:r w:rsidRPr="00241674">
        <w:instrText xml:space="preserve"> PAGEREF _Toc357763426 \h </w:instrText>
      </w:r>
      <w:r w:rsidRPr="00241674">
        <w:fldChar w:fldCharType="separate"/>
      </w:r>
      <w:r w:rsidR="005472F5">
        <w:t>20</w:t>
      </w:r>
      <w:r w:rsidRPr="00241674">
        <w:fldChar w:fldCharType="end"/>
      </w:r>
    </w:p>
    <w:p w14:paraId="3F81E2A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Midsize Business (User SL)</w:t>
      </w:r>
      <w:r w:rsidRPr="00241674">
        <w:tab/>
      </w:r>
      <w:r w:rsidRPr="00241674">
        <w:fldChar w:fldCharType="begin"/>
      </w:r>
      <w:r w:rsidRPr="00241674">
        <w:instrText xml:space="preserve"> PAGEREF _Toc357763427 \h </w:instrText>
      </w:r>
      <w:r w:rsidRPr="00241674">
        <w:fldChar w:fldCharType="separate"/>
      </w:r>
      <w:r w:rsidR="005472F5">
        <w:t>20</w:t>
      </w:r>
      <w:r w:rsidRPr="00241674">
        <w:fldChar w:fldCharType="end"/>
      </w:r>
    </w:p>
    <w:p w14:paraId="74E15CA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Education A2 (User SL)</w:t>
      </w:r>
      <w:r w:rsidRPr="00241674">
        <w:tab/>
      </w:r>
      <w:r w:rsidRPr="00241674">
        <w:fldChar w:fldCharType="begin"/>
      </w:r>
      <w:r w:rsidRPr="00241674">
        <w:instrText xml:space="preserve"> PAGEREF _Toc357763428 \h </w:instrText>
      </w:r>
      <w:r w:rsidRPr="00241674">
        <w:fldChar w:fldCharType="separate"/>
      </w:r>
      <w:r w:rsidR="005472F5">
        <w:t>20</w:t>
      </w:r>
      <w:r w:rsidRPr="00241674">
        <w:fldChar w:fldCharType="end"/>
      </w:r>
    </w:p>
    <w:p w14:paraId="04ACB57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Education A3 (User SL)</w:t>
      </w:r>
      <w:r w:rsidRPr="00241674">
        <w:tab/>
      </w:r>
      <w:r w:rsidRPr="00241674">
        <w:fldChar w:fldCharType="begin"/>
      </w:r>
      <w:r w:rsidRPr="00241674">
        <w:instrText xml:space="preserve"> PAGEREF _Toc357763429 \h </w:instrText>
      </w:r>
      <w:r w:rsidRPr="00241674">
        <w:fldChar w:fldCharType="separate"/>
      </w:r>
      <w:r w:rsidR="005472F5">
        <w:t>20</w:t>
      </w:r>
      <w:r w:rsidRPr="00241674">
        <w:fldChar w:fldCharType="end"/>
      </w:r>
    </w:p>
    <w:p w14:paraId="70BB13B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Education A4 (User SL)</w:t>
      </w:r>
      <w:r w:rsidRPr="00241674">
        <w:tab/>
      </w:r>
      <w:r w:rsidRPr="00241674">
        <w:fldChar w:fldCharType="begin"/>
      </w:r>
      <w:r w:rsidRPr="00241674">
        <w:instrText xml:space="preserve"> PAGEREF _Toc357763430 \h </w:instrText>
      </w:r>
      <w:r w:rsidRPr="00241674">
        <w:fldChar w:fldCharType="separate"/>
      </w:r>
      <w:r w:rsidR="005472F5">
        <w:t>20</w:t>
      </w:r>
      <w:r w:rsidRPr="00241674">
        <w:fldChar w:fldCharType="end"/>
      </w:r>
    </w:p>
    <w:p w14:paraId="53F019C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E1 (User SL)</w:t>
      </w:r>
      <w:r w:rsidRPr="00241674">
        <w:tab/>
      </w:r>
      <w:r w:rsidRPr="00241674">
        <w:fldChar w:fldCharType="begin"/>
      </w:r>
      <w:r w:rsidRPr="00241674">
        <w:instrText xml:space="preserve"> PAGEREF _Toc357763431 \h </w:instrText>
      </w:r>
      <w:r w:rsidRPr="00241674">
        <w:fldChar w:fldCharType="separate"/>
      </w:r>
      <w:r w:rsidR="005472F5">
        <w:t>20</w:t>
      </w:r>
      <w:r w:rsidRPr="00241674">
        <w:fldChar w:fldCharType="end"/>
      </w:r>
    </w:p>
    <w:p w14:paraId="3D19365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E2 – E4 (User SL)</w:t>
      </w:r>
      <w:r w:rsidRPr="00241674">
        <w:tab/>
      </w:r>
      <w:r w:rsidRPr="00241674">
        <w:fldChar w:fldCharType="begin"/>
      </w:r>
      <w:r w:rsidRPr="00241674">
        <w:instrText xml:space="preserve"> PAGEREF _Toc357763432 \h </w:instrText>
      </w:r>
      <w:r w:rsidRPr="00241674">
        <w:fldChar w:fldCharType="separate"/>
      </w:r>
      <w:r w:rsidR="005472F5">
        <w:t>20</w:t>
      </w:r>
      <w:r w:rsidRPr="00241674">
        <w:fldChar w:fldCharType="end"/>
      </w:r>
    </w:p>
    <w:p w14:paraId="0B47768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K1 (User SL)</w:t>
      </w:r>
      <w:r w:rsidRPr="00241674">
        <w:tab/>
      </w:r>
      <w:r w:rsidRPr="00241674">
        <w:fldChar w:fldCharType="begin"/>
      </w:r>
      <w:r w:rsidRPr="00241674">
        <w:instrText xml:space="preserve"> PAGEREF _Toc357763433 \h </w:instrText>
      </w:r>
      <w:r w:rsidRPr="00241674">
        <w:fldChar w:fldCharType="separate"/>
      </w:r>
      <w:r w:rsidR="005472F5">
        <w:t>20</w:t>
      </w:r>
      <w:r w:rsidRPr="00241674">
        <w:fldChar w:fldCharType="end"/>
      </w:r>
    </w:p>
    <w:p w14:paraId="4F9B3D0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Enterprise K2 (User SL)</w:t>
      </w:r>
      <w:r w:rsidRPr="00241674">
        <w:tab/>
      </w:r>
      <w:r w:rsidRPr="00241674">
        <w:fldChar w:fldCharType="begin"/>
      </w:r>
      <w:r w:rsidRPr="00241674">
        <w:instrText xml:space="preserve"> PAGEREF _Toc357763434 \h </w:instrText>
      </w:r>
      <w:r w:rsidRPr="00241674">
        <w:fldChar w:fldCharType="separate"/>
      </w:r>
      <w:r w:rsidR="005472F5">
        <w:t>21</w:t>
      </w:r>
      <w:r w:rsidRPr="00241674">
        <w:fldChar w:fldCharType="end"/>
      </w:r>
    </w:p>
    <w:p w14:paraId="118259B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365 Government G1 – G4 (User SL)</w:t>
      </w:r>
      <w:r w:rsidRPr="00241674">
        <w:tab/>
      </w:r>
      <w:r w:rsidRPr="00241674">
        <w:fldChar w:fldCharType="begin"/>
      </w:r>
      <w:r w:rsidRPr="00241674">
        <w:instrText xml:space="preserve"> PAGEREF _Toc357763435 \h </w:instrText>
      </w:r>
      <w:r w:rsidRPr="00241674">
        <w:fldChar w:fldCharType="separate"/>
      </w:r>
      <w:r w:rsidR="005472F5">
        <w:t>21</w:t>
      </w:r>
      <w:r w:rsidRPr="00241674">
        <w:fldChar w:fldCharType="end"/>
      </w:r>
    </w:p>
    <w:p w14:paraId="50B99A1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Office Web Applications with SharePoint Plan 2A (User SL)</w:t>
      </w:r>
      <w:r w:rsidRPr="00241674">
        <w:tab/>
      </w:r>
      <w:r w:rsidRPr="00241674">
        <w:fldChar w:fldCharType="begin"/>
      </w:r>
      <w:r w:rsidRPr="00241674">
        <w:instrText xml:space="preserve"> PAGEREF _Toc357763436 \h </w:instrText>
      </w:r>
      <w:r w:rsidRPr="00241674">
        <w:fldChar w:fldCharType="separate"/>
      </w:r>
      <w:r w:rsidR="005472F5">
        <w:t>21</w:t>
      </w:r>
      <w:r w:rsidRPr="00241674">
        <w:fldChar w:fldCharType="end"/>
      </w:r>
    </w:p>
    <w:p w14:paraId="7B58B2C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Project Online</w:t>
      </w:r>
      <w:r w:rsidRPr="00241674">
        <w:tab/>
      </w:r>
      <w:r w:rsidRPr="00241674">
        <w:fldChar w:fldCharType="begin"/>
      </w:r>
      <w:r w:rsidRPr="00241674">
        <w:instrText xml:space="preserve"> PAGEREF _Toc357763437 \h </w:instrText>
      </w:r>
      <w:r w:rsidRPr="00241674">
        <w:fldChar w:fldCharType="separate"/>
      </w:r>
      <w:r w:rsidR="005472F5">
        <w:t>21</w:t>
      </w:r>
      <w:r w:rsidRPr="00241674">
        <w:fldChar w:fldCharType="end"/>
      </w:r>
    </w:p>
    <w:p w14:paraId="14CE668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Project Online A</w:t>
      </w:r>
      <w:r w:rsidRPr="00241674">
        <w:tab/>
      </w:r>
      <w:r w:rsidRPr="00241674">
        <w:fldChar w:fldCharType="begin"/>
      </w:r>
      <w:r w:rsidRPr="00241674">
        <w:instrText xml:space="preserve"> PAGEREF _Toc357763438 \h </w:instrText>
      </w:r>
      <w:r w:rsidRPr="00241674">
        <w:fldChar w:fldCharType="separate"/>
      </w:r>
      <w:r w:rsidR="005472F5">
        <w:t>21</w:t>
      </w:r>
      <w:r w:rsidRPr="00241674">
        <w:fldChar w:fldCharType="end"/>
      </w:r>
    </w:p>
    <w:p w14:paraId="4D3F85A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Project Server 2013</w:t>
      </w:r>
      <w:r w:rsidRPr="00241674">
        <w:tab/>
      </w:r>
      <w:r w:rsidRPr="00241674">
        <w:fldChar w:fldCharType="begin"/>
      </w:r>
      <w:r w:rsidRPr="00241674">
        <w:instrText xml:space="preserve"> PAGEREF _Toc357763439 \h </w:instrText>
      </w:r>
      <w:r w:rsidRPr="00241674">
        <w:fldChar w:fldCharType="separate"/>
      </w:r>
      <w:r w:rsidR="005472F5">
        <w:t>21</w:t>
      </w:r>
      <w:r w:rsidRPr="00241674">
        <w:fldChar w:fldCharType="end"/>
      </w:r>
    </w:p>
    <w:p w14:paraId="18F8591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Project Server CAL 2013</w:t>
      </w:r>
      <w:r w:rsidRPr="00241674">
        <w:tab/>
      </w:r>
      <w:r w:rsidRPr="00241674">
        <w:fldChar w:fldCharType="begin"/>
      </w:r>
      <w:r w:rsidRPr="00241674">
        <w:instrText xml:space="preserve"> PAGEREF _Toc357763440 \h </w:instrText>
      </w:r>
      <w:r w:rsidRPr="00241674">
        <w:fldChar w:fldCharType="separate"/>
      </w:r>
      <w:r w:rsidR="005472F5">
        <w:t>21</w:t>
      </w:r>
      <w:r w:rsidRPr="00241674">
        <w:fldChar w:fldCharType="end"/>
      </w:r>
    </w:p>
    <w:p w14:paraId="0A7EFBB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SharePoint™ Online Extra Storage 1 GB (Add-on SL)</w:t>
      </w:r>
      <w:r w:rsidRPr="00241674">
        <w:tab/>
      </w:r>
      <w:r w:rsidRPr="00241674">
        <w:fldChar w:fldCharType="begin"/>
      </w:r>
      <w:r w:rsidRPr="00241674">
        <w:instrText xml:space="preserve"> PAGEREF _Toc357763441 \h </w:instrText>
      </w:r>
      <w:r w:rsidRPr="00241674">
        <w:fldChar w:fldCharType="separate"/>
      </w:r>
      <w:r w:rsidR="005472F5">
        <w:t>21</w:t>
      </w:r>
      <w:r w:rsidRPr="00241674">
        <w:fldChar w:fldCharType="end"/>
      </w:r>
    </w:p>
    <w:p w14:paraId="448B309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SharePoint™ Online Extra Storage 1 GB A (Add-on SL)</w:t>
      </w:r>
      <w:r w:rsidRPr="00241674">
        <w:tab/>
      </w:r>
      <w:r w:rsidRPr="00241674">
        <w:fldChar w:fldCharType="begin"/>
      </w:r>
      <w:r w:rsidRPr="00241674">
        <w:instrText xml:space="preserve"> PAGEREF _Toc357763442 \h </w:instrText>
      </w:r>
      <w:r w:rsidRPr="00241674">
        <w:fldChar w:fldCharType="separate"/>
      </w:r>
      <w:r w:rsidR="005472F5">
        <w:t>21</w:t>
      </w:r>
      <w:r w:rsidRPr="00241674">
        <w:fldChar w:fldCharType="end"/>
      </w:r>
    </w:p>
    <w:p w14:paraId="2AD4B30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SharePoint™ Online Plan 1 (User SL)</w:t>
      </w:r>
      <w:r w:rsidRPr="00241674">
        <w:tab/>
      </w:r>
      <w:r w:rsidRPr="00241674">
        <w:fldChar w:fldCharType="begin"/>
      </w:r>
      <w:r w:rsidRPr="00241674">
        <w:instrText xml:space="preserve"> PAGEREF _Toc357763443 \h </w:instrText>
      </w:r>
      <w:r w:rsidRPr="00241674">
        <w:fldChar w:fldCharType="separate"/>
      </w:r>
      <w:r w:rsidR="005472F5">
        <w:t>21</w:t>
      </w:r>
      <w:r w:rsidRPr="00241674">
        <w:fldChar w:fldCharType="end"/>
      </w:r>
    </w:p>
    <w:p w14:paraId="3CE5E68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SharePoint™ Online Plan 2 (User SL)</w:t>
      </w:r>
      <w:r w:rsidRPr="00241674">
        <w:tab/>
      </w:r>
      <w:r w:rsidRPr="00241674">
        <w:fldChar w:fldCharType="begin"/>
      </w:r>
      <w:r w:rsidRPr="00241674">
        <w:instrText xml:space="preserve"> PAGEREF _Toc357763444 \h </w:instrText>
      </w:r>
      <w:r w:rsidRPr="00241674">
        <w:fldChar w:fldCharType="separate"/>
      </w:r>
      <w:r w:rsidR="005472F5">
        <w:t>21</w:t>
      </w:r>
      <w:r w:rsidRPr="00241674">
        <w:fldChar w:fldCharType="end"/>
      </w:r>
    </w:p>
    <w:p w14:paraId="5AC94C4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SharePoint™ Server 2013</w:t>
      </w:r>
      <w:r w:rsidRPr="00241674">
        <w:tab/>
      </w:r>
      <w:r w:rsidRPr="00241674">
        <w:fldChar w:fldCharType="begin"/>
      </w:r>
      <w:r w:rsidRPr="00241674">
        <w:instrText xml:space="preserve"> PAGEREF _Toc357763445 \h </w:instrText>
      </w:r>
      <w:r w:rsidRPr="00241674">
        <w:fldChar w:fldCharType="separate"/>
      </w:r>
      <w:r w:rsidR="005472F5">
        <w:t>21</w:t>
      </w:r>
      <w:r w:rsidRPr="00241674">
        <w:fldChar w:fldCharType="end"/>
      </w:r>
    </w:p>
    <w:p w14:paraId="777F9F4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SharePoint™ Server Enterprise CAL 2013</w:t>
      </w:r>
      <w:r w:rsidRPr="00241674">
        <w:tab/>
      </w:r>
      <w:r w:rsidRPr="00241674">
        <w:fldChar w:fldCharType="begin"/>
      </w:r>
      <w:r w:rsidRPr="00241674">
        <w:instrText xml:space="preserve"> PAGEREF _Toc357763446 \h </w:instrText>
      </w:r>
      <w:r w:rsidRPr="00241674">
        <w:fldChar w:fldCharType="separate"/>
      </w:r>
      <w:r w:rsidR="005472F5">
        <w:t>21</w:t>
      </w:r>
      <w:r w:rsidRPr="00241674">
        <w:fldChar w:fldCharType="end"/>
      </w:r>
    </w:p>
    <w:p w14:paraId="760E20B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SharePoint™ Server Standard CAL 2013</w:t>
      </w:r>
      <w:r w:rsidRPr="00241674">
        <w:tab/>
      </w:r>
      <w:r w:rsidRPr="00241674">
        <w:fldChar w:fldCharType="begin"/>
      </w:r>
      <w:r w:rsidRPr="00241674">
        <w:instrText xml:space="preserve"> PAGEREF _Toc357763447 \h </w:instrText>
      </w:r>
      <w:r w:rsidRPr="00241674">
        <w:fldChar w:fldCharType="separate"/>
      </w:r>
      <w:r w:rsidR="005472F5">
        <w:t>21</w:t>
      </w:r>
      <w:r w:rsidRPr="00241674">
        <w:fldChar w:fldCharType="end"/>
      </w:r>
    </w:p>
    <w:p w14:paraId="1709CFB2" w14:textId="77777777" w:rsidR="00241674" w:rsidRPr="00241674" w:rsidRDefault="00241674">
      <w:pPr>
        <w:pStyle w:val="TOC2"/>
        <w:rPr>
          <w:rFonts w:asciiTheme="minorHAnsi" w:eastAsiaTheme="minorEastAsia" w:hAnsiTheme="minorHAnsi" w:cstheme="minorBidi"/>
          <w:sz w:val="22"/>
          <w:szCs w:val="22"/>
        </w:rPr>
      </w:pPr>
      <w:r w:rsidRPr="00241674">
        <w:rPr>
          <w:rFonts w:cs="Tahoma"/>
          <w:lang w:val="pt-BR"/>
        </w:rPr>
        <w:t>SQL Server</w:t>
      </w:r>
      <w:r w:rsidRPr="00241674">
        <w:rPr>
          <w:rFonts w:eastAsia="Times New Roman" w:cs="Tahoma"/>
          <w:vertAlign w:val="superscript"/>
          <w:lang w:val="pt-BR"/>
        </w:rPr>
        <w:t>®</w:t>
      </w:r>
      <w:r w:rsidRPr="00241674">
        <w:rPr>
          <w:rFonts w:cs="Tahoma"/>
          <w:lang w:val="pt-BR"/>
        </w:rPr>
        <w:t xml:space="preserve"> 2008 R2 Datacenter 1 processor license</w:t>
      </w:r>
      <w:r w:rsidRPr="00241674">
        <w:tab/>
      </w:r>
      <w:r w:rsidRPr="00241674">
        <w:fldChar w:fldCharType="begin"/>
      </w:r>
      <w:r w:rsidRPr="00241674">
        <w:instrText xml:space="preserve"> PAGEREF _Toc357763448 \h </w:instrText>
      </w:r>
      <w:r w:rsidRPr="00241674">
        <w:fldChar w:fldCharType="separate"/>
      </w:r>
      <w:r w:rsidR="005472F5">
        <w:t>21</w:t>
      </w:r>
      <w:r w:rsidRPr="00241674">
        <w:fldChar w:fldCharType="end"/>
      </w:r>
    </w:p>
    <w:p w14:paraId="6E71909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2008 R2 Small Business</w:t>
      </w:r>
      <w:r w:rsidRPr="00241674">
        <w:tab/>
      </w:r>
      <w:r w:rsidRPr="00241674">
        <w:fldChar w:fldCharType="begin"/>
      </w:r>
      <w:r w:rsidRPr="00241674">
        <w:instrText xml:space="preserve"> PAGEREF _Toc357763449 \h </w:instrText>
      </w:r>
      <w:r w:rsidRPr="00241674">
        <w:fldChar w:fldCharType="separate"/>
      </w:r>
      <w:r w:rsidR="005472F5">
        <w:t>21</w:t>
      </w:r>
      <w:r w:rsidRPr="00241674">
        <w:fldChar w:fldCharType="end"/>
      </w:r>
    </w:p>
    <w:p w14:paraId="15C4E22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2008 R2 Small Business CAL</w:t>
      </w:r>
      <w:r w:rsidRPr="00241674">
        <w:tab/>
      </w:r>
      <w:r w:rsidRPr="00241674">
        <w:fldChar w:fldCharType="begin"/>
      </w:r>
      <w:r w:rsidRPr="00241674">
        <w:instrText xml:space="preserve"> PAGEREF _Toc357763450 \h </w:instrText>
      </w:r>
      <w:r w:rsidRPr="00241674">
        <w:fldChar w:fldCharType="separate"/>
      </w:r>
      <w:r w:rsidR="005472F5">
        <w:t>21</w:t>
      </w:r>
      <w:r w:rsidRPr="00241674">
        <w:fldChar w:fldCharType="end"/>
      </w:r>
    </w:p>
    <w:p w14:paraId="3D2497D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2008 R2 Web per Processor</w:t>
      </w:r>
      <w:r w:rsidRPr="00241674">
        <w:tab/>
      </w:r>
      <w:r w:rsidRPr="00241674">
        <w:fldChar w:fldCharType="begin"/>
      </w:r>
      <w:r w:rsidRPr="00241674">
        <w:instrText xml:space="preserve"> PAGEREF _Toc357763451 \h </w:instrText>
      </w:r>
      <w:r w:rsidRPr="00241674">
        <w:fldChar w:fldCharType="separate"/>
      </w:r>
      <w:r w:rsidR="005472F5">
        <w:t>21</w:t>
      </w:r>
      <w:r w:rsidRPr="00241674">
        <w:fldChar w:fldCharType="end"/>
      </w:r>
    </w:p>
    <w:p w14:paraId="3FE2946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2008 R2 Workgroup CAL</w:t>
      </w:r>
      <w:r w:rsidRPr="00241674">
        <w:tab/>
      </w:r>
      <w:r w:rsidRPr="00241674">
        <w:fldChar w:fldCharType="begin"/>
      </w:r>
      <w:r w:rsidRPr="00241674">
        <w:instrText xml:space="preserve"> PAGEREF _Toc357763452 \h </w:instrText>
      </w:r>
      <w:r w:rsidRPr="00241674">
        <w:fldChar w:fldCharType="separate"/>
      </w:r>
      <w:r w:rsidR="005472F5">
        <w:t>21</w:t>
      </w:r>
      <w:r w:rsidRPr="00241674">
        <w:fldChar w:fldCharType="end"/>
      </w:r>
    </w:p>
    <w:p w14:paraId="7264508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2008 R2 Workgroup (5 Client Add On)</w:t>
      </w:r>
      <w:r w:rsidRPr="00241674">
        <w:tab/>
      </w:r>
      <w:r w:rsidRPr="00241674">
        <w:fldChar w:fldCharType="begin"/>
      </w:r>
      <w:r w:rsidRPr="00241674">
        <w:instrText xml:space="preserve"> PAGEREF _Toc357763453 \h </w:instrText>
      </w:r>
      <w:r w:rsidRPr="00241674">
        <w:fldChar w:fldCharType="separate"/>
      </w:r>
      <w:r w:rsidR="005472F5">
        <w:t>21</w:t>
      </w:r>
      <w:r w:rsidRPr="00241674">
        <w:fldChar w:fldCharType="end"/>
      </w:r>
    </w:p>
    <w:p w14:paraId="0D72BA8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2008 R2 Workgroup 1 Processor License</w:t>
      </w:r>
      <w:r w:rsidRPr="00241674">
        <w:tab/>
      </w:r>
      <w:r w:rsidRPr="00241674">
        <w:fldChar w:fldCharType="begin"/>
      </w:r>
      <w:r w:rsidRPr="00241674">
        <w:instrText xml:space="preserve"> PAGEREF _Toc357763454 \h </w:instrText>
      </w:r>
      <w:r w:rsidRPr="00241674">
        <w:fldChar w:fldCharType="separate"/>
      </w:r>
      <w:r w:rsidR="005472F5">
        <w:t>21</w:t>
      </w:r>
      <w:r w:rsidRPr="00241674">
        <w:fldChar w:fldCharType="end"/>
      </w:r>
    </w:p>
    <w:p w14:paraId="056A218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Business Intelligence</w:t>
      </w:r>
      <w:r w:rsidRPr="00241674">
        <w:tab/>
      </w:r>
      <w:r w:rsidRPr="00241674">
        <w:fldChar w:fldCharType="begin"/>
      </w:r>
      <w:r w:rsidRPr="00241674">
        <w:instrText xml:space="preserve"> PAGEREF _Toc357763455 \h </w:instrText>
      </w:r>
      <w:r w:rsidRPr="00241674">
        <w:fldChar w:fldCharType="separate"/>
      </w:r>
      <w:r w:rsidR="005472F5">
        <w:t>21</w:t>
      </w:r>
      <w:r w:rsidRPr="00241674">
        <w:fldChar w:fldCharType="end"/>
      </w:r>
    </w:p>
    <w:p w14:paraId="539463F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CAL (Device &amp; User SL)</w:t>
      </w:r>
      <w:r w:rsidRPr="00241674">
        <w:tab/>
      </w:r>
      <w:r w:rsidRPr="00241674">
        <w:fldChar w:fldCharType="begin"/>
      </w:r>
      <w:r w:rsidRPr="00241674">
        <w:instrText xml:space="preserve"> PAGEREF _Toc357763456 \h </w:instrText>
      </w:r>
      <w:r w:rsidRPr="00241674">
        <w:fldChar w:fldCharType="separate"/>
      </w:r>
      <w:r w:rsidR="005472F5">
        <w:t>21</w:t>
      </w:r>
      <w:r w:rsidRPr="00241674">
        <w:fldChar w:fldCharType="end"/>
      </w:r>
    </w:p>
    <w:p w14:paraId="7ECC28E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Developer</w:t>
      </w:r>
      <w:r w:rsidRPr="00241674">
        <w:tab/>
      </w:r>
      <w:r w:rsidRPr="00241674">
        <w:fldChar w:fldCharType="begin"/>
      </w:r>
      <w:r w:rsidRPr="00241674">
        <w:instrText xml:space="preserve"> PAGEREF _Toc357763457 \h </w:instrText>
      </w:r>
      <w:r w:rsidRPr="00241674">
        <w:fldChar w:fldCharType="separate"/>
      </w:r>
      <w:r w:rsidR="005472F5">
        <w:t>21</w:t>
      </w:r>
      <w:r w:rsidRPr="00241674">
        <w:fldChar w:fldCharType="end"/>
      </w:r>
    </w:p>
    <w:p w14:paraId="794B651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Enterprise</w:t>
      </w:r>
      <w:r w:rsidRPr="00241674">
        <w:tab/>
      </w:r>
      <w:r w:rsidRPr="00241674">
        <w:fldChar w:fldCharType="begin"/>
      </w:r>
      <w:r w:rsidRPr="00241674">
        <w:instrText xml:space="preserve"> PAGEREF _Toc357763458 \h </w:instrText>
      </w:r>
      <w:r w:rsidRPr="00241674">
        <w:fldChar w:fldCharType="separate"/>
      </w:r>
      <w:r w:rsidR="005472F5">
        <w:t>21</w:t>
      </w:r>
      <w:r w:rsidRPr="00241674">
        <w:fldChar w:fldCharType="end"/>
      </w:r>
    </w:p>
    <w:p w14:paraId="5C71FE6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Enterprise Core (2 pack Core License)</w:t>
      </w:r>
      <w:r w:rsidRPr="00241674">
        <w:tab/>
      </w:r>
      <w:r w:rsidRPr="00241674">
        <w:fldChar w:fldCharType="begin"/>
      </w:r>
      <w:r w:rsidRPr="00241674">
        <w:instrText xml:space="preserve"> PAGEREF _Toc357763459 \h </w:instrText>
      </w:r>
      <w:r w:rsidRPr="00241674">
        <w:fldChar w:fldCharType="separate"/>
      </w:r>
      <w:r w:rsidR="005472F5">
        <w:t>21</w:t>
      </w:r>
      <w:r w:rsidRPr="00241674">
        <w:fldChar w:fldCharType="end"/>
      </w:r>
    </w:p>
    <w:p w14:paraId="1C3936D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Parallel Data Warehouse</w:t>
      </w:r>
      <w:r w:rsidRPr="00241674">
        <w:tab/>
      </w:r>
      <w:r w:rsidRPr="00241674">
        <w:fldChar w:fldCharType="begin"/>
      </w:r>
      <w:r w:rsidRPr="00241674">
        <w:instrText xml:space="preserve"> PAGEREF _Toc357763460 \h </w:instrText>
      </w:r>
      <w:r w:rsidRPr="00241674">
        <w:fldChar w:fldCharType="separate"/>
      </w:r>
      <w:r w:rsidR="005472F5">
        <w:t>21</w:t>
      </w:r>
      <w:r w:rsidRPr="00241674">
        <w:fldChar w:fldCharType="end"/>
      </w:r>
    </w:p>
    <w:p w14:paraId="59F9C14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Parallel Data Warehouse Developer</w:t>
      </w:r>
      <w:r w:rsidRPr="00241674">
        <w:tab/>
      </w:r>
      <w:r w:rsidRPr="00241674">
        <w:fldChar w:fldCharType="begin"/>
      </w:r>
      <w:r w:rsidRPr="00241674">
        <w:instrText xml:space="preserve"> PAGEREF _Toc357763461 \h </w:instrText>
      </w:r>
      <w:r w:rsidRPr="00241674">
        <w:fldChar w:fldCharType="separate"/>
      </w:r>
      <w:r w:rsidR="005472F5">
        <w:t>21</w:t>
      </w:r>
      <w:r w:rsidRPr="00241674">
        <w:fldChar w:fldCharType="end"/>
      </w:r>
    </w:p>
    <w:p w14:paraId="5D77AAB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Standard</w:t>
      </w:r>
      <w:r w:rsidRPr="00241674">
        <w:tab/>
      </w:r>
      <w:r w:rsidRPr="00241674">
        <w:fldChar w:fldCharType="begin"/>
      </w:r>
      <w:r w:rsidRPr="00241674">
        <w:instrText xml:space="preserve"> PAGEREF _Toc357763462 \h </w:instrText>
      </w:r>
      <w:r w:rsidRPr="00241674">
        <w:fldChar w:fldCharType="separate"/>
      </w:r>
      <w:r w:rsidR="005472F5">
        <w:t>21</w:t>
      </w:r>
      <w:r w:rsidRPr="00241674">
        <w:fldChar w:fldCharType="end"/>
      </w:r>
    </w:p>
    <w:p w14:paraId="52DCE8A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SQL Server</w:t>
      </w:r>
      <w:r w:rsidRPr="00241674">
        <w:rPr>
          <w:rFonts w:eastAsia="Times New Roman" w:cs="Tahoma"/>
          <w:vertAlign w:val="superscript"/>
        </w:rPr>
        <w:t>®</w:t>
      </w:r>
      <w:r w:rsidRPr="00241674">
        <w:rPr>
          <w:rFonts w:cs="Tahoma"/>
        </w:rPr>
        <w:t xml:space="preserve"> 2012 Standard Core (2 pack Core License)</w:t>
      </w:r>
      <w:r w:rsidRPr="00241674">
        <w:tab/>
      </w:r>
      <w:r w:rsidRPr="00241674">
        <w:fldChar w:fldCharType="begin"/>
      </w:r>
      <w:r w:rsidRPr="00241674">
        <w:instrText xml:space="preserve"> PAGEREF _Toc357763463 \h </w:instrText>
      </w:r>
      <w:r w:rsidRPr="00241674">
        <w:fldChar w:fldCharType="separate"/>
      </w:r>
      <w:r w:rsidR="005472F5">
        <w:t>21</w:t>
      </w:r>
      <w:r w:rsidRPr="00241674">
        <w:fldChar w:fldCharType="end"/>
      </w:r>
    </w:p>
    <w:p w14:paraId="7FD51A2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Configuration Manager 2007 R3 Enterprise Server Management License</w:t>
      </w:r>
      <w:r w:rsidRPr="00241674">
        <w:tab/>
      </w:r>
      <w:r w:rsidRPr="00241674">
        <w:fldChar w:fldCharType="begin"/>
      </w:r>
      <w:r w:rsidRPr="00241674">
        <w:instrText xml:space="preserve"> PAGEREF _Toc357763464 \h </w:instrText>
      </w:r>
      <w:r w:rsidRPr="00241674">
        <w:fldChar w:fldCharType="separate"/>
      </w:r>
      <w:r w:rsidR="005472F5">
        <w:t>21</w:t>
      </w:r>
      <w:r w:rsidRPr="00241674">
        <w:fldChar w:fldCharType="end"/>
      </w:r>
    </w:p>
    <w:p w14:paraId="2D59A78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Configuration Manager 2007 R3 Standard Server Management License (Standard Server ML)</w:t>
      </w:r>
      <w:r w:rsidRPr="00241674">
        <w:tab/>
      </w:r>
      <w:r w:rsidRPr="00241674">
        <w:fldChar w:fldCharType="begin"/>
      </w:r>
      <w:r w:rsidRPr="00241674">
        <w:instrText xml:space="preserve"> PAGEREF _Toc357763465 \h </w:instrText>
      </w:r>
      <w:r w:rsidRPr="00241674">
        <w:fldChar w:fldCharType="separate"/>
      </w:r>
      <w:r w:rsidR="005472F5">
        <w:t>21</w:t>
      </w:r>
      <w:r w:rsidRPr="00241674">
        <w:fldChar w:fldCharType="end"/>
      </w:r>
    </w:p>
    <w:p w14:paraId="637BEF9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Data Protection Manager 2010 Enterprise Server Management License</w:t>
      </w:r>
      <w:r w:rsidRPr="00241674">
        <w:tab/>
      </w:r>
      <w:r w:rsidRPr="00241674">
        <w:fldChar w:fldCharType="begin"/>
      </w:r>
      <w:r w:rsidRPr="00241674">
        <w:instrText xml:space="preserve"> PAGEREF _Toc357763466 \h </w:instrText>
      </w:r>
      <w:r w:rsidRPr="00241674">
        <w:fldChar w:fldCharType="separate"/>
      </w:r>
      <w:r w:rsidR="005472F5">
        <w:t>22</w:t>
      </w:r>
      <w:r w:rsidRPr="00241674">
        <w:fldChar w:fldCharType="end"/>
      </w:r>
    </w:p>
    <w:p w14:paraId="24A2FA4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Data Protection Manager 2010 Standard Server Management License</w:t>
      </w:r>
      <w:r w:rsidRPr="00241674">
        <w:tab/>
      </w:r>
      <w:r w:rsidRPr="00241674">
        <w:fldChar w:fldCharType="begin"/>
      </w:r>
      <w:r w:rsidRPr="00241674">
        <w:instrText xml:space="preserve"> PAGEREF _Toc357763467 \h </w:instrText>
      </w:r>
      <w:r w:rsidRPr="00241674">
        <w:fldChar w:fldCharType="separate"/>
      </w:r>
      <w:r w:rsidR="005472F5">
        <w:t>22</w:t>
      </w:r>
      <w:r w:rsidRPr="00241674">
        <w:fldChar w:fldCharType="end"/>
      </w:r>
    </w:p>
    <w:p w14:paraId="1B69274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Essentials 2010</w:t>
      </w:r>
      <w:r w:rsidRPr="00241674">
        <w:tab/>
      </w:r>
      <w:r w:rsidRPr="00241674">
        <w:fldChar w:fldCharType="begin"/>
      </w:r>
      <w:r w:rsidRPr="00241674">
        <w:instrText xml:space="preserve"> PAGEREF _Toc357763468 \h </w:instrText>
      </w:r>
      <w:r w:rsidRPr="00241674">
        <w:fldChar w:fldCharType="separate"/>
      </w:r>
      <w:r w:rsidR="005472F5">
        <w:t>22</w:t>
      </w:r>
      <w:r w:rsidRPr="00241674">
        <w:fldChar w:fldCharType="end"/>
      </w:r>
    </w:p>
    <w:p w14:paraId="2C14975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Essentials 2010 Client ML</w:t>
      </w:r>
      <w:r w:rsidRPr="00241674">
        <w:tab/>
      </w:r>
      <w:r w:rsidRPr="00241674">
        <w:fldChar w:fldCharType="begin"/>
      </w:r>
      <w:r w:rsidRPr="00241674">
        <w:instrText xml:space="preserve"> PAGEREF _Toc357763469 \h </w:instrText>
      </w:r>
      <w:r w:rsidRPr="00241674">
        <w:fldChar w:fldCharType="separate"/>
      </w:r>
      <w:r w:rsidR="005472F5">
        <w:t>22</w:t>
      </w:r>
      <w:r w:rsidRPr="00241674">
        <w:fldChar w:fldCharType="end"/>
      </w:r>
    </w:p>
    <w:p w14:paraId="2CFE1E6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Essentials 2010 Server ML</w:t>
      </w:r>
      <w:r w:rsidRPr="00241674">
        <w:tab/>
      </w:r>
      <w:r w:rsidRPr="00241674">
        <w:fldChar w:fldCharType="begin"/>
      </w:r>
      <w:r w:rsidRPr="00241674">
        <w:instrText xml:space="preserve"> PAGEREF _Toc357763470 \h </w:instrText>
      </w:r>
      <w:r w:rsidRPr="00241674">
        <w:fldChar w:fldCharType="separate"/>
      </w:r>
      <w:r w:rsidR="005472F5">
        <w:t>22</w:t>
      </w:r>
      <w:r w:rsidRPr="00241674">
        <w:fldChar w:fldCharType="end"/>
      </w:r>
    </w:p>
    <w:p w14:paraId="2BE1015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Essentials 2010 with SQL Server 2008 Technology</w:t>
      </w:r>
      <w:r w:rsidRPr="00241674">
        <w:tab/>
      </w:r>
      <w:r w:rsidRPr="00241674">
        <w:fldChar w:fldCharType="begin"/>
      </w:r>
      <w:r w:rsidRPr="00241674">
        <w:instrText xml:space="preserve"> PAGEREF _Toc357763471 \h </w:instrText>
      </w:r>
      <w:r w:rsidRPr="00241674">
        <w:fldChar w:fldCharType="separate"/>
      </w:r>
      <w:r w:rsidR="005472F5">
        <w:t>22</w:t>
      </w:r>
      <w:r w:rsidRPr="00241674">
        <w:fldChar w:fldCharType="end"/>
      </w:r>
    </w:p>
    <w:p w14:paraId="71FCB7E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Essentials Plus 2010 Client Management License Suite</w:t>
      </w:r>
      <w:r w:rsidRPr="00241674">
        <w:tab/>
      </w:r>
      <w:r w:rsidRPr="00241674">
        <w:fldChar w:fldCharType="begin"/>
      </w:r>
      <w:r w:rsidRPr="00241674">
        <w:instrText xml:space="preserve"> PAGEREF _Toc357763472 \h </w:instrText>
      </w:r>
      <w:r w:rsidRPr="00241674">
        <w:fldChar w:fldCharType="separate"/>
      </w:r>
      <w:r w:rsidR="005472F5">
        <w:t>22</w:t>
      </w:r>
      <w:r w:rsidRPr="00241674">
        <w:fldChar w:fldCharType="end"/>
      </w:r>
    </w:p>
    <w:p w14:paraId="0728D2B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Operations Manager 2007 R2 Standard Server Management License</w:t>
      </w:r>
      <w:r w:rsidRPr="00241674">
        <w:tab/>
      </w:r>
      <w:r w:rsidRPr="00241674">
        <w:fldChar w:fldCharType="begin"/>
      </w:r>
      <w:r w:rsidRPr="00241674">
        <w:instrText xml:space="preserve"> PAGEREF _Toc357763473 \h </w:instrText>
      </w:r>
      <w:r w:rsidRPr="00241674">
        <w:fldChar w:fldCharType="separate"/>
      </w:r>
      <w:r w:rsidR="005472F5">
        <w:t>22</w:t>
      </w:r>
      <w:r w:rsidRPr="00241674">
        <w:fldChar w:fldCharType="end"/>
      </w:r>
    </w:p>
    <w:p w14:paraId="4428AB9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Operations Manager 2007 R2 Enterprise Server Management License</w:t>
      </w:r>
      <w:r w:rsidRPr="00241674">
        <w:tab/>
      </w:r>
      <w:r w:rsidRPr="00241674">
        <w:fldChar w:fldCharType="begin"/>
      </w:r>
      <w:r w:rsidRPr="00241674">
        <w:instrText xml:space="preserve"> PAGEREF _Toc357763474 \h </w:instrText>
      </w:r>
      <w:r w:rsidRPr="00241674">
        <w:fldChar w:fldCharType="separate"/>
      </w:r>
      <w:r w:rsidR="005472F5">
        <w:t>22</w:t>
      </w:r>
      <w:r w:rsidRPr="00241674">
        <w:fldChar w:fldCharType="end"/>
      </w:r>
    </w:p>
    <w:p w14:paraId="674BBC6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Operations Manager 2007 R2 Client Management License per OSE</w:t>
      </w:r>
      <w:r w:rsidRPr="00241674">
        <w:tab/>
      </w:r>
      <w:r w:rsidRPr="00241674">
        <w:fldChar w:fldCharType="begin"/>
      </w:r>
      <w:r w:rsidRPr="00241674">
        <w:instrText xml:space="preserve"> PAGEREF _Toc357763475 \h </w:instrText>
      </w:r>
      <w:r w:rsidRPr="00241674">
        <w:fldChar w:fldCharType="separate"/>
      </w:r>
      <w:r w:rsidR="005472F5">
        <w:t>22</w:t>
      </w:r>
      <w:r w:rsidRPr="00241674">
        <w:fldChar w:fldCharType="end"/>
      </w:r>
    </w:p>
    <w:p w14:paraId="5F86F77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Operations Manager 2007 R2 Client Management License per User</w:t>
      </w:r>
      <w:r w:rsidRPr="00241674">
        <w:tab/>
      </w:r>
      <w:r w:rsidRPr="00241674">
        <w:fldChar w:fldCharType="begin"/>
      </w:r>
      <w:r w:rsidRPr="00241674">
        <w:instrText xml:space="preserve"> PAGEREF _Toc357763476 \h </w:instrText>
      </w:r>
      <w:r w:rsidRPr="00241674">
        <w:fldChar w:fldCharType="separate"/>
      </w:r>
      <w:r w:rsidR="005472F5">
        <w:t>22</w:t>
      </w:r>
      <w:r w:rsidRPr="00241674">
        <w:fldChar w:fldCharType="end"/>
      </w:r>
    </w:p>
    <w:p w14:paraId="57D0270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Reporting Manager 2006</w:t>
      </w:r>
      <w:r w:rsidRPr="00241674">
        <w:tab/>
      </w:r>
      <w:r w:rsidRPr="00241674">
        <w:fldChar w:fldCharType="begin"/>
      </w:r>
      <w:r w:rsidRPr="00241674">
        <w:instrText xml:space="preserve"> PAGEREF _Toc357763477 \h </w:instrText>
      </w:r>
      <w:r w:rsidRPr="00241674">
        <w:fldChar w:fldCharType="separate"/>
      </w:r>
      <w:r w:rsidR="005472F5">
        <w:t>22</w:t>
      </w:r>
      <w:r w:rsidRPr="00241674">
        <w:fldChar w:fldCharType="end"/>
      </w:r>
    </w:p>
    <w:p w14:paraId="677559F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Server Management Suite Enterprise</w:t>
      </w:r>
      <w:r w:rsidRPr="00241674">
        <w:tab/>
      </w:r>
      <w:r w:rsidRPr="00241674">
        <w:fldChar w:fldCharType="begin"/>
      </w:r>
      <w:r w:rsidRPr="00241674">
        <w:instrText xml:space="preserve"> PAGEREF _Toc357763478 \h </w:instrText>
      </w:r>
      <w:r w:rsidRPr="00241674">
        <w:fldChar w:fldCharType="separate"/>
      </w:r>
      <w:r w:rsidR="005472F5">
        <w:t>22</w:t>
      </w:r>
      <w:r w:rsidRPr="00241674">
        <w:fldChar w:fldCharType="end"/>
      </w:r>
    </w:p>
    <w:p w14:paraId="1C08EADE"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System Center Server Management Suite Datacenter</w:t>
      </w:r>
      <w:r w:rsidRPr="00241674">
        <w:rPr>
          <w:noProof/>
        </w:rPr>
        <w:tab/>
      </w:r>
      <w:r w:rsidRPr="00241674">
        <w:rPr>
          <w:noProof/>
        </w:rPr>
        <w:fldChar w:fldCharType="begin"/>
      </w:r>
      <w:r w:rsidRPr="00241674">
        <w:rPr>
          <w:noProof/>
        </w:rPr>
        <w:instrText xml:space="preserve"> PAGEREF _Toc357763479 \h </w:instrText>
      </w:r>
      <w:r w:rsidRPr="00241674">
        <w:rPr>
          <w:noProof/>
        </w:rPr>
      </w:r>
      <w:r w:rsidRPr="00241674">
        <w:rPr>
          <w:noProof/>
        </w:rPr>
        <w:fldChar w:fldCharType="separate"/>
      </w:r>
      <w:r w:rsidR="005472F5">
        <w:rPr>
          <w:noProof/>
        </w:rPr>
        <w:t>22</w:t>
      </w:r>
      <w:r w:rsidRPr="00241674">
        <w:rPr>
          <w:noProof/>
        </w:rPr>
        <w:fldChar w:fldCharType="end"/>
      </w:r>
    </w:p>
    <w:p w14:paraId="1D26F87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Service Manager 2010 Client Management License (Client ML) per OSE</w:t>
      </w:r>
      <w:r w:rsidRPr="00241674">
        <w:tab/>
      </w:r>
      <w:r w:rsidRPr="00241674">
        <w:fldChar w:fldCharType="begin"/>
      </w:r>
      <w:r w:rsidRPr="00241674">
        <w:instrText xml:space="preserve"> PAGEREF _Toc357763480 \h </w:instrText>
      </w:r>
      <w:r w:rsidRPr="00241674">
        <w:fldChar w:fldCharType="separate"/>
      </w:r>
      <w:r w:rsidR="005472F5">
        <w:t>22</w:t>
      </w:r>
      <w:r w:rsidRPr="00241674">
        <w:fldChar w:fldCharType="end"/>
      </w:r>
    </w:p>
    <w:p w14:paraId="7B17322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Service Manager 2010 Client Management License (Client ML) per User</w:t>
      </w:r>
      <w:r w:rsidRPr="00241674">
        <w:tab/>
      </w:r>
      <w:r w:rsidRPr="00241674">
        <w:fldChar w:fldCharType="begin"/>
      </w:r>
      <w:r w:rsidRPr="00241674">
        <w:instrText xml:space="preserve"> PAGEREF _Toc357763481 \h </w:instrText>
      </w:r>
      <w:r w:rsidRPr="00241674">
        <w:fldChar w:fldCharType="separate"/>
      </w:r>
      <w:r w:rsidR="005472F5">
        <w:t>22</w:t>
      </w:r>
      <w:r w:rsidRPr="00241674">
        <w:fldChar w:fldCharType="end"/>
      </w:r>
    </w:p>
    <w:p w14:paraId="43EB766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lastRenderedPageBreak/>
        <w:t>System Center Service Manager 2010 Server Management License (Server ML) per OSE</w:t>
      </w:r>
      <w:r w:rsidRPr="00241674">
        <w:rPr>
          <w:color w:val="auto"/>
        </w:rPr>
        <w:tab/>
      </w:r>
      <w:r w:rsidRPr="00241674">
        <w:rPr>
          <w:color w:val="auto"/>
        </w:rPr>
        <w:fldChar w:fldCharType="begin"/>
      </w:r>
      <w:r w:rsidRPr="00241674">
        <w:rPr>
          <w:color w:val="auto"/>
        </w:rPr>
        <w:instrText xml:space="preserve"> PAGEREF _Toc357763482 \h </w:instrText>
      </w:r>
      <w:r w:rsidRPr="00241674">
        <w:rPr>
          <w:color w:val="auto"/>
        </w:rPr>
      </w:r>
      <w:r w:rsidRPr="00241674">
        <w:rPr>
          <w:color w:val="auto"/>
        </w:rPr>
        <w:fldChar w:fldCharType="separate"/>
      </w:r>
      <w:r w:rsidR="005472F5">
        <w:rPr>
          <w:color w:val="auto"/>
        </w:rPr>
        <w:t>22</w:t>
      </w:r>
      <w:r w:rsidRPr="00241674">
        <w:rPr>
          <w:color w:val="auto"/>
        </w:rPr>
        <w:fldChar w:fldCharType="end"/>
      </w:r>
    </w:p>
    <w:p w14:paraId="3B2A39D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Virtual Machine Manager 2008 R2 Client Management License per OSE</w:t>
      </w:r>
      <w:r w:rsidRPr="00241674">
        <w:tab/>
      </w:r>
      <w:r w:rsidRPr="00241674">
        <w:fldChar w:fldCharType="begin"/>
      </w:r>
      <w:r w:rsidRPr="00241674">
        <w:instrText xml:space="preserve"> PAGEREF _Toc357763483 \h </w:instrText>
      </w:r>
      <w:r w:rsidRPr="00241674">
        <w:fldChar w:fldCharType="separate"/>
      </w:r>
      <w:r w:rsidR="005472F5">
        <w:t>22</w:t>
      </w:r>
      <w:r w:rsidRPr="00241674">
        <w:fldChar w:fldCharType="end"/>
      </w:r>
    </w:p>
    <w:p w14:paraId="5DF9C09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Virtual Machine Manager 2008 R2 Client Management License  per User</w:t>
      </w:r>
      <w:r w:rsidRPr="00241674">
        <w:tab/>
      </w:r>
      <w:r w:rsidRPr="00241674">
        <w:fldChar w:fldCharType="begin"/>
      </w:r>
      <w:r w:rsidRPr="00241674">
        <w:instrText xml:space="preserve"> PAGEREF _Toc357763484 \h </w:instrText>
      </w:r>
      <w:r w:rsidRPr="00241674">
        <w:fldChar w:fldCharType="separate"/>
      </w:r>
      <w:r w:rsidR="005472F5">
        <w:t>22</w:t>
      </w:r>
      <w:r w:rsidRPr="00241674">
        <w:fldChar w:fldCharType="end"/>
      </w:r>
    </w:p>
    <w:p w14:paraId="515DAE9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Virtual Machine Manager 2008 R2 Enterprise Server Management License</w:t>
      </w:r>
      <w:r w:rsidRPr="00241674">
        <w:tab/>
      </w:r>
      <w:r w:rsidRPr="00241674">
        <w:fldChar w:fldCharType="begin"/>
      </w:r>
      <w:r w:rsidRPr="00241674">
        <w:instrText xml:space="preserve"> PAGEREF _Toc357763485 \h </w:instrText>
      </w:r>
      <w:r w:rsidRPr="00241674">
        <w:fldChar w:fldCharType="separate"/>
      </w:r>
      <w:r w:rsidR="005472F5">
        <w:t>22</w:t>
      </w:r>
      <w:r w:rsidRPr="00241674">
        <w:fldChar w:fldCharType="end"/>
      </w:r>
    </w:p>
    <w:p w14:paraId="11FF422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Client Management Suite (Client ML) per OSE</w:t>
      </w:r>
      <w:r w:rsidRPr="00241674">
        <w:tab/>
      </w:r>
      <w:r w:rsidRPr="00241674">
        <w:fldChar w:fldCharType="begin"/>
      </w:r>
      <w:r w:rsidRPr="00241674">
        <w:instrText xml:space="preserve"> PAGEREF _Toc357763486 \h </w:instrText>
      </w:r>
      <w:r w:rsidRPr="00241674">
        <w:fldChar w:fldCharType="separate"/>
      </w:r>
      <w:r w:rsidR="005472F5">
        <w:t>22</w:t>
      </w:r>
      <w:r w:rsidRPr="00241674">
        <w:fldChar w:fldCharType="end"/>
      </w:r>
    </w:p>
    <w:p w14:paraId="089A8D1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Client Management Suite (Client ML) per User</w:t>
      </w:r>
      <w:r w:rsidRPr="00241674">
        <w:tab/>
      </w:r>
      <w:r w:rsidRPr="00241674">
        <w:fldChar w:fldCharType="begin"/>
      </w:r>
      <w:r w:rsidRPr="00241674">
        <w:instrText xml:space="preserve"> PAGEREF _Toc357763487 \h </w:instrText>
      </w:r>
      <w:r w:rsidRPr="00241674">
        <w:fldChar w:fldCharType="separate"/>
      </w:r>
      <w:r w:rsidR="005472F5">
        <w:t>22</w:t>
      </w:r>
      <w:r w:rsidRPr="00241674">
        <w:fldChar w:fldCharType="end"/>
      </w:r>
    </w:p>
    <w:p w14:paraId="2C2395E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Configuration Manager Client Management License (Client ML) (Student Only)</w:t>
      </w:r>
      <w:r w:rsidRPr="00241674">
        <w:tab/>
      </w:r>
      <w:r w:rsidRPr="00241674">
        <w:fldChar w:fldCharType="begin"/>
      </w:r>
      <w:r w:rsidRPr="00241674">
        <w:instrText xml:space="preserve"> PAGEREF _Toc357763488 \h </w:instrText>
      </w:r>
      <w:r w:rsidRPr="00241674">
        <w:fldChar w:fldCharType="separate"/>
      </w:r>
      <w:r w:rsidR="005472F5">
        <w:t>22</w:t>
      </w:r>
      <w:r w:rsidRPr="00241674">
        <w:fldChar w:fldCharType="end"/>
      </w:r>
    </w:p>
    <w:p w14:paraId="6C3AA3F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Configuration Manager Client Management License per OSE</w:t>
      </w:r>
      <w:r w:rsidRPr="00241674">
        <w:tab/>
      </w:r>
      <w:r w:rsidRPr="00241674">
        <w:fldChar w:fldCharType="begin"/>
      </w:r>
      <w:r w:rsidRPr="00241674">
        <w:instrText xml:space="preserve"> PAGEREF _Toc357763489 \h </w:instrText>
      </w:r>
      <w:r w:rsidRPr="00241674">
        <w:fldChar w:fldCharType="separate"/>
      </w:r>
      <w:r w:rsidR="005472F5">
        <w:t>22</w:t>
      </w:r>
      <w:r w:rsidRPr="00241674">
        <w:fldChar w:fldCharType="end"/>
      </w:r>
    </w:p>
    <w:p w14:paraId="20B248C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Configuration Manager Client Management License per User</w:t>
      </w:r>
      <w:r w:rsidRPr="00241674">
        <w:tab/>
      </w:r>
      <w:r w:rsidRPr="00241674">
        <w:fldChar w:fldCharType="begin"/>
      </w:r>
      <w:r w:rsidRPr="00241674">
        <w:instrText xml:space="preserve"> PAGEREF _Toc357763490 \h </w:instrText>
      </w:r>
      <w:r w:rsidRPr="00241674">
        <w:fldChar w:fldCharType="separate"/>
      </w:r>
      <w:r w:rsidR="005472F5">
        <w:t>23</w:t>
      </w:r>
      <w:r w:rsidRPr="00241674">
        <w:fldChar w:fldCharType="end"/>
      </w:r>
    </w:p>
    <w:p w14:paraId="729DC2C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Datacenter Server Management License (2-processor)</w:t>
      </w:r>
      <w:r w:rsidRPr="00241674">
        <w:tab/>
      </w:r>
      <w:r w:rsidRPr="00241674">
        <w:fldChar w:fldCharType="begin"/>
      </w:r>
      <w:r w:rsidRPr="00241674">
        <w:instrText xml:space="preserve"> PAGEREF _Toc357763491 \h </w:instrText>
      </w:r>
      <w:r w:rsidRPr="00241674">
        <w:fldChar w:fldCharType="separate"/>
      </w:r>
      <w:r w:rsidR="005472F5">
        <w:t>23</w:t>
      </w:r>
      <w:r w:rsidRPr="00241674">
        <w:fldChar w:fldCharType="end"/>
      </w:r>
    </w:p>
    <w:p w14:paraId="2946C5C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Endpoint Protection</w:t>
      </w:r>
      <w:r w:rsidRPr="00241674">
        <w:tab/>
      </w:r>
      <w:r w:rsidRPr="00241674">
        <w:fldChar w:fldCharType="begin"/>
      </w:r>
      <w:r w:rsidRPr="00241674">
        <w:instrText xml:space="preserve"> PAGEREF _Toc357763492 \h </w:instrText>
      </w:r>
      <w:r w:rsidRPr="00241674">
        <w:fldChar w:fldCharType="separate"/>
      </w:r>
      <w:r w:rsidR="005472F5">
        <w:t>23</w:t>
      </w:r>
      <w:r w:rsidRPr="00241674">
        <w:fldChar w:fldCharType="end"/>
      </w:r>
    </w:p>
    <w:p w14:paraId="1B1F449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 Center 2012 Standard Server Management License (2-processor)</w:t>
      </w:r>
      <w:r w:rsidRPr="00241674">
        <w:tab/>
      </w:r>
      <w:r w:rsidRPr="00241674">
        <w:fldChar w:fldCharType="begin"/>
      </w:r>
      <w:r w:rsidRPr="00241674">
        <w:instrText xml:space="preserve"> PAGEREF _Toc357763493 \h </w:instrText>
      </w:r>
      <w:r w:rsidRPr="00241674">
        <w:fldChar w:fldCharType="separate"/>
      </w:r>
      <w:r w:rsidR="005472F5">
        <w:t>23</w:t>
      </w:r>
      <w:r w:rsidRPr="00241674">
        <w:fldChar w:fldCharType="end"/>
      </w:r>
    </w:p>
    <w:p w14:paraId="1996CC5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TechNet Plus Single User</w:t>
      </w:r>
      <w:r w:rsidRPr="00241674">
        <w:tab/>
      </w:r>
      <w:r w:rsidRPr="00241674">
        <w:fldChar w:fldCharType="begin"/>
      </w:r>
      <w:r w:rsidRPr="00241674">
        <w:instrText xml:space="preserve"> PAGEREF _Toc357763494 \h </w:instrText>
      </w:r>
      <w:r w:rsidRPr="00241674">
        <w:fldChar w:fldCharType="separate"/>
      </w:r>
      <w:r w:rsidR="005472F5">
        <w:t>23</w:t>
      </w:r>
      <w:r w:rsidRPr="00241674">
        <w:fldChar w:fldCharType="end"/>
      </w:r>
    </w:p>
    <w:p w14:paraId="4928FE2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VDI Suite</w:t>
      </w:r>
      <w:r w:rsidRPr="00241674">
        <w:tab/>
      </w:r>
      <w:r w:rsidRPr="00241674">
        <w:fldChar w:fldCharType="begin"/>
      </w:r>
      <w:r w:rsidRPr="00241674">
        <w:instrText xml:space="preserve"> PAGEREF _Toc357763495 \h </w:instrText>
      </w:r>
      <w:r w:rsidRPr="00241674">
        <w:fldChar w:fldCharType="separate"/>
      </w:r>
      <w:r w:rsidR="005472F5">
        <w:t>23</w:t>
      </w:r>
      <w:r w:rsidRPr="00241674">
        <w:fldChar w:fldCharType="end"/>
      </w:r>
    </w:p>
    <w:p w14:paraId="44AA863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VDI Suite with MDOP</w:t>
      </w:r>
      <w:r w:rsidRPr="00241674">
        <w:tab/>
      </w:r>
      <w:r w:rsidRPr="00241674">
        <w:fldChar w:fldCharType="begin"/>
      </w:r>
      <w:r w:rsidRPr="00241674">
        <w:instrText xml:space="preserve"> PAGEREF _Toc357763496 \h </w:instrText>
      </w:r>
      <w:r w:rsidRPr="00241674">
        <w:fldChar w:fldCharType="separate"/>
      </w:r>
      <w:r w:rsidR="005472F5">
        <w:t>23</w:t>
      </w:r>
      <w:r w:rsidRPr="00241674">
        <w:fldChar w:fldCharType="end"/>
      </w:r>
    </w:p>
    <w:p w14:paraId="5CEADAD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VDI Standard Suite</w:t>
      </w:r>
      <w:r w:rsidRPr="00241674">
        <w:tab/>
      </w:r>
      <w:r w:rsidRPr="00241674">
        <w:fldChar w:fldCharType="begin"/>
      </w:r>
      <w:r w:rsidRPr="00241674">
        <w:instrText xml:space="preserve"> PAGEREF _Toc357763497 \h </w:instrText>
      </w:r>
      <w:r w:rsidRPr="00241674">
        <w:fldChar w:fldCharType="separate"/>
      </w:r>
      <w:r w:rsidR="005472F5">
        <w:t>23</w:t>
      </w:r>
      <w:r w:rsidRPr="00241674">
        <w:fldChar w:fldCharType="end"/>
      </w:r>
    </w:p>
    <w:p w14:paraId="38DA708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VDI Standard Suite with MDOP</w:t>
      </w:r>
      <w:r w:rsidRPr="00241674">
        <w:tab/>
      </w:r>
      <w:r w:rsidRPr="00241674">
        <w:fldChar w:fldCharType="begin"/>
      </w:r>
      <w:r w:rsidRPr="00241674">
        <w:instrText xml:space="preserve"> PAGEREF _Toc357763498 \h </w:instrText>
      </w:r>
      <w:r w:rsidRPr="00241674">
        <w:fldChar w:fldCharType="separate"/>
      </w:r>
      <w:r w:rsidR="005472F5">
        <w:t>23</w:t>
      </w:r>
      <w:r w:rsidRPr="00241674">
        <w:fldChar w:fldCharType="end"/>
      </w:r>
    </w:p>
    <w:p w14:paraId="2F1BBFA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VDI Premium Suite</w:t>
      </w:r>
      <w:r w:rsidRPr="00241674">
        <w:tab/>
      </w:r>
      <w:r w:rsidRPr="00241674">
        <w:fldChar w:fldCharType="begin"/>
      </w:r>
      <w:r w:rsidRPr="00241674">
        <w:instrText xml:space="preserve"> PAGEREF _Toc357763499 \h </w:instrText>
      </w:r>
      <w:r w:rsidRPr="00241674">
        <w:fldChar w:fldCharType="separate"/>
      </w:r>
      <w:r w:rsidR="005472F5">
        <w:t>23</w:t>
      </w:r>
      <w:r w:rsidRPr="00241674">
        <w:fldChar w:fldCharType="end"/>
      </w:r>
    </w:p>
    <w:p w14:paraId="5693ACD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VDI Premium Suite with MDOP</w:t>
      </w:r>
      <w:r w:rsidRPr="00241674">
        <w:tab/>
      </w:r>
      <w:r w:rsidRPr="00241674">
        <w:fldChar w:fldCharType="begin"/>
      </w:r>
      <w:r w:rsidRPr="00241674">
        <w:instrText xml:space="preserve"> PAGEREF _Toc357763500 \h </w:instrText>
      </w:r>
      <w:r w:rsidRPr="00241674">
        <w:fldChar w:fldCharType="separate"/>
      </w:r>
      <w:r w:rsidR="005472F5">
        <w:t>23</w:t>
      </w:r>
      <w:r w:rsidRPr="00241674">
        <w:fldChar w:fldCharType="end"/>
      </w:r>
    </w:p>
    <w:p w14:paraId="7A5A07F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Virtual Server 2005 R2 Enterprise Edition</w:t>
      </w:r>
      <w:r w:rsidRPr="00241674">
        <w:tab/>
      </w:r>
      <w:r w:rsidRPr="00241674">
        <w:fldChar w:fldCharType="begin"/>
      </w:r>
      <w:r w:rsidRPr="00241674">
        <w:instrText xml:space="preserve"> PAGEREF _Toc357763501 \h </w:instrText>
      </w:r>
      <w:r w:rsidRPr="00241674">
        <w:fldChar w:fldCharType="separate"/>
      </w:r>
      <w:r w:rsidR="005472F5">
        <w:t>23</w:t>
      </w:r>
      <w:r w:rsidRPr="00241674">
        <w:fldChar w:fldCharType="end"/>
      </w:r>
    </w:p>
    <w:p w14:paraId="6AF0B5D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w:t>
      </w:r>
      <w:r w:rsidRPr="00241674">
        <w:rPr>
          <w:rFonts w:eastAsia="Times New Roman" w:cs="Tahoma"/>
          <w:vertAlign w:val="superscript"/>
        </w:rPr>
        <w:t>®</w:t>
      </w:r>
      <w:r w:rsidRPr="00241674">
        <w:rPr>
          <w:rFonts w:cs="Tahoma"/>
        </w:rPr>
        <w:t xml:space="preserve"> Team Foundation Server 2012 with SQL Server 2012 Technology</w:t>
      </w:r>
      <w:r w:rsidRPr="00241674">
        <w:tab/>
      </w:r>
      <w:r w:rsidRPr="00241674">
        <w:fldChar w:fldCharType="begin"/>
      </w:r>
      <w:r w:rsidRPr="00241674">
        <w:instrText xml:space="preserve"> PAGEREF _Toc357763502 \h </w:instrText>
      </w:r>
      <w:r w:rsidRPr="00241674">
        <w:fldChar w:fldCharType="separate"/>
      </w:r>
      <w:r w:rsidR="005472F5">
        <w:t>23</w:t>
      </w:r>
      <w:r w:rsidRPr="00241674">
        <w:fldChar w:fldCharType="end"/>
      </w:r>
    </w:p>
    <w:p w14:paraId="2F7C158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 Team Foundation Server 2012 Device CAL</w:t>
      </w:r>
      <w:r w:rsidRPr="00241674">
        <w:tab/>
      </w:r>
      <w:r w:rsidRPr="00241674">
        <w:fldChar w:fldCharType="begin"/>
      </w:r>
      <w:r w:rsidRPr="00241674">
        <w:instrText xml:space="preserve"> PAGEREF _Toc357763503 \h </w:instrText>
      </w:r>
      <w:r w:rsidRPr="00241674">
        <w:fldChar w:fldCharType="separate"/>
      </w:r>
      <w:r w:rsidR="005472F5">
        <w:t>23</w:t>
      </w:r>
      <w:r w:rsidRPr="00241674">
        <w:fldChar w:fldCharType="end"/>
      </w:r>
    </w:p>
    <w:p w14:paraId="4652A69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Visual Studio® Team Foundation Server 2012 User CAL</w:t>
      </w:r>
      <w:r w:rsidRPr="00241674">
        <w:tab/>
      </w:r>
      <w:r w:rsidRPr="00241674">
        <w:fldChar w:fldCharType="begin"/>
      </w:r>
      <w:r w:rsidRPr="00241674">
        <w:instrText xml:space="preserve"> PAGEREF _Toc357763504 \h </w:instrText>
      </w:r>
      <w:r w:rsidRPr="00241674">
        <w:fldChar w:fldCharType="separate"/>
      </w:r>
      <w:r w:rsidR="005472F5">
        <w:t>23</w:t>
      </w:r>
      <w:r w:rsidRPr="00241674">
        <w:fldChar w:fldCharType="end"/>
      </w:r>
    </w:p>
    <w:p w14:paraId="6BCE0B2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Azure Services</w:t>
      </w:r>
      <w:r w:rsidRPr="00241674">
        <w:tab/>
      </w:r>
      <w:r w:rsidRPr="00241674">
        <w:fldChar w:fldCharType="begin"/>
      </w:r>
      <w:r w:rsidRPr="00241674">
        <w:instrText xml:space="preserve"> PAGEREF _Toc357763505 \h </w:instrText>
      </w:r>
      <w:r w:rsidRPr="00241674">
        <w:fldChar w:fldCharType="separate"/>
      </w:r>
      <w:r w:rsidR="005472F5">
        <w:t>23</w:t>
      </w:r>
      <w:r w:rsidRPr="00241674">
        <w:fldChar w:fldCharType="end"/>
      </w:r>
    </w:p>
    <w:p w14:paraId="5A8ED39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Embedded Device Manager 2011</w:t>
      </w:r>
      <w:r w:rsidRPr="00241674">
        <w:tab/>
      </w:r>
      <w:r w:rsidRPr="00241674">
        <w:fldChar w:fldCharType="begin"/>
      </w:r>
      <w:r w:rsidRPr="00241674">
        <w:instrText xml:space="preserve"> PAGEREF _Toc357763506 \h </w:instrText>
      </w:r>
      <w:r w:rsidRPr="00241674">
        <w:fldChar w:fldCharType="separate"/>
      </w:r>
      <w:r w:rsidR="005472F5">
        <w:t>23</w:t>
      </w:r>
      <w:r w:rsidRPr="00241674">
        <w:fldChar w:fldCharType="end"/>
      </w:r>
    </w:p>
    <w:p w14:paraId="34596FB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Embedded Device Manager 2011 Client Management License per OSE</w:t>
      </w:r>
      <w:r w:rsidRPr="00241674">
        <w:tab/>
      </w:r>
      <w:r w:rsidRPr="00241674">
        <w:fldChar w:fldCharType="begin"/>
      </w:r>
      <w:r w:rsidRPr="00241674">
        <w:instrText xml:space="preserve"> PAGEREF _Toc357763507 \h </w:instrText>
      </w:r>
      <w:r w:rsidRPr="00241674">
        <w:fldChar w:fldCharType="separate"/>
      </w:r>
      <w:r w:rsidR="005472F5">
        <w:t>23</w:t>
      </w:r>
      <w:r w:rsidRPr="00241674">
        <w:fldChar w:fldCharType="end"/>
      </w:r>
    </w:p>
    <w:p w14:paraId="661FFAC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Embedded Device Manager 2011 Client Management License per User</w:t>
      </w:r>
      <w:r w:rsidRPr="00241674">
        <w:tab/>
      </w:r>
      <w:r w:rsidRPr="00241674">
        <w:fldChar w:fldCharType="begin"/>
      </w:r>
      <w:r w:rsidRPr="00241674">
        <w:instrText xml:space="preserve"> PAGEREF _Toc357763508 \h </w:instrText>
      </w:r>
      <w:r w:rsidRPr="00241674">
        <w:fldChar w:fldCharType="separate"/>
      </w:r>
      <w:r w:rsidR="005472F5">
        <w:t>23</w:t>
      </w:r>
      <w:r w:rsidRPr="00241674">
        <w:fldChar w:fldCharType="end"/>
      </w:r>
    </w:p>
    <w:p w14:paraId="73E5683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Embedded Device Manager 2011 with SQL Server® 2008 Technology</w:t>
      </w:r>
      <w:r w:rsidRPr="00241674">
        <w:tab/>
      </w:r>
      <w:r w:rsidRPr="00241674">
        <w:fldChar w:fldCharType="begin"/>
      </w:r>
      <w:r w:rsidRPr="00241674">
        <w:instrText xml:space="preserve"> PAGEREF _Toc357763509 \h </w:instrText>
      </w:r>
      <w:r w:rsidRPr="00241674">
        <w:fldChar w:fldCharType="separate"/>
      </w:r>
      <w:r w:rsidR="005472F5">
        <w:t>23</w:t>
      </w:r>
      <w:r w:rsidRPr="00241674">
        <w:fldChar w:fldCharType="end"/>
      </w:r>
    </w:p>
    <w:p w14:paraId="42DB9C0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Standard</w:t>
      </w:r>
      <w:r w:rsidRPr="00241674">
        <w:tab/>
      </w:r>
      <w:r w:rsidRPr="00241674">
        <w:fldChar w:fldCharType="begin"/>
      </w:r>
      <w:r w:rsidRPr="00241674">
        <w:instrText xml:space="preserve"> PAGEREF _Toc357763510 \h </w:instrText>
      </w:r>
      <w:r w:rsidRPr="00241674">
        <w:fldChar w:fldCharType="separate"/>
      </w:r>
      <w:r w:rsidR="005472F5">
        <w:t>23</w:t>
      </w:r>
      <w:r w:rsidRPr="00241674">
        <w:fldChar w:fldCharType="end"/>
      </w:r>
    </w:p>
    <w:p w14:paraId="7DFCE22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w:t>
      </w:r>
      <w:r w:rsidRPr="00241674">
        <w:tab/>
      </w:r>
      <w:r w:rsidRPr="00241674">
        <w:fldChar w:fldCharType="begin"/>
      </w:r>
      <w:r w:rsidRPr="00241674">
        <w:instrText xml:space="preserve"> PAGEREF _Toc357763511 \h </w:instrText>
      </w:r>
      <w:r w:rsidRPr="00241674">
        <w:fldChar w:fldCharType="separate"/>
      </w:r>
      <w:r w:rsidR="005472F5">
        <w:t>23</w:t>
      </w:r>
      <w:r w:rsidRPr="00241674">
        <w:fldChar w:fldCharType="end"/>
      </w:r>
    </w:p>
    <w:p w14:paraId="697CBB7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 (5 clients)</w:t>
      </w:r>
      <w:r w:rsidRPr="00241674">
        <w:tab/>
      </w:r>
      <w:r w:rsidRPr="00241674">
        <w:fldChar w:fldCharType="begin"/>
      </w:r>
      <w:r w:rsidRPr="00241674">
        <w:instrText xml:space="preserve"> PAGEREF _Toc357763512 \h </w:instrText>
      </w:r>
      <w:r w:rsidRPr="00241674">
        <w:fldChar w:fldCharType="separate"/>
      </w:r>
      <w:r w:rsidR="005472F5">
        <w:t>23</w:t>
      </w:r>
      <w:r w:rsidRPr="00241674">
        <w:fldChar w:fldCharType="end"/>
      </w:r>
    </w:p>
    <w:p w14:paraId="712FF72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 (20 clients)</w:t>
      </w:r>
      <w:r w:rsidRPr="00241674">
        <w:tab/>
      </w:r>
      <w:r w:rsidRPr="00241674">
        <w:fldChar w:fldCharType="begin"/>
      </w:r>
      <w:r w:rsidRPr="00241674">
        <w:instrText xml:space="preserve"> PAGEREF _Toc357763513 \h </w:instrText>
      </w:r>
      <w:r w:rsidRPr="00241674">
        <w:fldChar w:fldCharType="separate"/>
      </w:r>
      <w:r w:rsidR="005472F5">
        <w:t>23</w:t>
      </w:r>
      <w:r w:rsidRPr="00241674">
        <w:fldChar w:fldCharType="end"/>
      </w:r>
    </w:p>
    <w:p w14:paraId="58288A5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 (50 clients)</w:t>
      </w:r>
      <w:r w:rsidRPr="00241674">
        <w:tab/>
      </w:r>
      <w:r w:rsidRPr="00241674">
        <w:fldChar w:fldCharType="begin"/>
      </w:r>
      <w:r w:rsidRPr="00241674">
        <w:instrText xml:space="preserve"> PAGEREF _Toc357763514 \h </w:instrText>
      </w:r>
      <w:r w:rsidRPr="00241674">
        <w:fldChar w:fldCharType="separate"/>
      </w:r>
      <w:r w:rsidR="005472F5">
        <w:t>23</w:t>
      </w:r>
      <w:r w:rsidRPr="00241674">
        <w:fldChar w:fldCharType="end"/>
      </w:r>
    </w:p>
    <w:p w14:paraId="26505EC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Premium</w:t>
      </w:r>
      <w:r w:rsidRPr="00241674">
        <w:tab/>
      </w:r>
      <w:r w:rsidRPr="00241674">
        <w:fldChar w:fldCharType="begin"/>
      </w:r>
      <w:r w:rsidRPr="00241674">
        <w:instrText xml:space="preserve"> PAGEREF _Toc357763515 \h </w:instrText>
      </w:r>
      <w:r w:rsidRPr="00241674">
        <w:fldChar w:fldCharType="separate"/>
      </w:r>
      <w:r w:rsidR="005472F5">
        <w:t>23</w:t>
      </w:r>
      <w:r w:rsidRPr="00241674">
        <w:fldChar w:fldCharType="end"/>
      </w:r>
    </w:p>
    <w:p w14:paraId="74501DE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 for Premium Users or Devices</w:t>
      </w:r>
      <w:r w:rsidRPr="00241674">
        <w:tab/>
      </w:r>
      <w:r w:rsidRPr="00241674">
        <w:fldChar w:fldCharType="begin"/>
      </w:r>
      <w:r w:rsidRPr="00241674">
        <w:instrText xml:space="preserve"> PAGEREF _Toc357763516 \h </w:instrText>
      </w:r>
      <w:r w:rsidRPr="00241674">
        <w:fldChar w:fldCharType="separate"/>
      </w:r>
      <w:r w:rsidR="005472F5">
        <w:t>23</w:t>
      </w:r>
      <w:r w:rsidRPr="00241674">
        <w:fldChar w:fldCharType="end"/>
      </w:r>
    </w:p>
    <w:p w14:paraId="40990B0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 for Premium Users or Devices (5 clients)</w:t>
      </w:r>
      <w:r w:rsidRPr="00241674">
        <w:tab/>
      </w:r>
      <w:r w:rsidRPr="00241674">
        <w:fldChar w:fldCharType="begin"/>
      </w:r>
      <w:r w:rsidRPr="00241674">
        <w:instrText xml:space="preserve"> PAGEREF _Toc357763517 \h </w:instrText>
      </w:r>
      <w:r w:rsidRPr="00241674">
        <w:fldChar w:fldCharType="separate"/>
      </w:r>
      <w:r w:rsidR="005472F5">
        <w:t>23</w:t>
      </w:r>
      <w:r w:rsidRPr="00241674">
        <w:fldChar w:fldCharType="end"/>
      </w:r>
    </w:p>
    <w:p w14:paraId="4A49D89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 for Premium Users or Devices (20 clients)</w:t>
      </w:r>
      <w:r w:rsidRPr="00241674">
        <w:tab/>
      </w:r>
      <w:r w:rsidRPr="00241674">
        <w:fldChar w:fldCharType="begin"/>
      </w:r>
      <w:r w:rsidRPr="00241674">
        <w:instrText xml:space="preserve"> PAGEREF _Toc357763518 \h </w:instrText>
      </w:r>
      <w:r w:rsidRPr="00241674">
        <w:fldChar w:fldCharType="separate"/>
      </w:r>
      <w:r w:rsidR="005472F5">
        <w:t>23</w:t>
      </w:r>
      <w:r w:rsidRPr="00241674">
        <w:fldChar w:fldCharType="end"/>
      </w:r>
    </w:p>
    <w:p w14:paraId="0E074E7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Essential Business Server 2008 CAL Suite for Premium Users or Devices (50 clients)</w:t>
      </w:r>
      <w:r w:rsidRPr="00241674">
        <w:tab/>
      </w:r>
      <w:r w:rsidRPr="00241674">
        <w:fldChar w:fldCharType="begin"/>
      </w:r>
      <w:r w:rsidRPr="00241674">
        <w:instrText xml:space="preserve"> PAGEREF _Toc357763519 \h </w:instrText>
      </w:r>
      <w:r w:rsidRPr="00241674">
        <w:fldChar w:fldCharType="separate"/>
      </w:r>
      <w:r w:rsidR="005472F5">
        <w:t>23</w:t>
      </w:r>
      <w:r w:rsidRPr="00241674">
        <w:fldChar w:fldCharType="end"/>
      </w:r>
    </w:p>
    <w:p w14:paraId="495AA9E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HPC Server 2008 R2 Suite</w:t>
      </w:r>
      <w:r w:rsidRPr="00241674">
        <w:tab/>
      </w:r>
      <w:r w:rsidRPr="00241674">
        <w:fldChar w:fldCharType="begin"/>
      </w:r>
      <w:r w:rsidRPr="00241674">
        <w:instrText xml:space="preserve"> PAGEREF _Toc357763520 \h </w:instrText>
      </w:r>
      <w:r w:rsidRPr="00241674">
        <w:fldChar w:fldCharType="separate"/>
      </w:r>
      <w:r w:rsidR="005472F5">
        <w:t>24</w:t>
      </w:r>
      <w:r w:rsidRPr="00241674">
        <w:fldChar w:fldCharType="end"/>
      </w:r>
    </w:p>
    <w:p w14:paraId="363538B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Intune Add-on for System Center Configuration Manager and System Center Endppoint Protection (per user)</w:t>
      </w:r>
      <w:r w:rsidRPr="00241674">
        <w:tab/>
      </w:r>
      <w:r w:rsidRPr="00241674">
        <w:fldChar w:fldCharType="begin"/>
      </w:r>
      <w:r w:rsidRPr="00241674">
        <w:instrText xml:space="preserve"> PAGEREF _Toc357763521 \h </w:instrText>
      </w:r>
      <w:r w:rsidRPr="00241674">
        <w:fldChar w:fldCharType="separate"/>
      </w:r>
      <w:r w:rsidR="005472F5">
        <w:t>24</w:t>
      </w:r>
      <w:r w:rsidRPr="00241674">
        <w:fldChar w:fldCharType="end"/>
      </w:r>
    </w:p>
    <w:p w14:paraId="32CCD17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Intune (per user)</w:t>
      </w:r>
      <w:r w:rsidRPr="00241674">
        <w:tab/>
      </w:r>
      <w:r w:rsidRPr="00241674">
        <w:fldChar w:fldCharType="begin"/>
      </w:r>
      <w:r w:rsidRPr="00241674">
        <w:instrText xml:space="preserve"> PAGEREF _Toc357763522 \h </w:instrText>
      </w:r>
      <w:r w:rsidRPr="00241674">
        <w:fldChar w:fldCharType="separate"/>
      </w:r>
      <w:r w:rsidR="005472F5">
        <w:t>24</w:t>
      </w:r>
      <w:r w:rsidRPr="00241674">
        <w:fldChar w:fldCharType="end"/>
      </w:r>
    </w:p>
    <w:p w14:paraId="768CA30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Intune USL Add-On Extra Storage 1 GB</w:t>
      </w:r>
      <w:r w:rsidRPr="00241674">
        <w:tab/>
      </w:r>
      <w:r w:rsidRPr="00241674">
        <w:fldChar w:fldCharType="begin"/>
      </w:r>
      <w:r w:rsidRPr="00241674">
        <w:instrText xml:space="preserve"> PAGEREF _Toc357763523 \h </w:instrText>
      </w:r>
      <w:r w:rsidRPr="00241674">
        <w:fldChar w:fldCharType="separate"/>
      </w:r>
      <w:r w:rsidR="005472F5">
        <w:t>24</w:t>
      </w:r>
      <w:r w:rsidRPr="00241674">
        <w:fldChar w:fldCharType="end"/>
      </w:r>
    </w:p>
    <w:p w14:paraId="0C578430"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MultiPoint Server 2012 Standard</w:t>
      </w:r>
      <w:r w:rsidRPr="00241674">
        <w:tab/>
      </w:r>
      <w:r w:rsidRPr="00241674">
        <w:fldChar w:fldCharType="begin"/>
      </w:r>
      <w:r w:rsidRPr="00241674">
        <w:instrText xml:space="preserve"> PAGEREF _Toc357763524 \h </w:instrText>
      </w:r>
      <w:r w:rsidRPr="00241674">
        <w:fldChar w:fldCharType="separate"/>
      </w:r>
      <w:r w:rsidR="005472F5">
        <w:t>24</w:t>
      </w:r>
      <w:r w:rsidRPr="00241674">
        <w:fldChar w:fldCharType="end"/>
      </w:r>
    </w:p>
    <w:p w14:paraId="1476D8E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MultiPoint Server 2012 Premium</w:t>
      </w:r>
      <w:r w:rsidRPr="00241674">
        <w:tab/>
      </w:r>
      <w:r w:rsidRPr="00241674">
        <w:fldChar w:fldCharType="begin"/>
      </w:r>
      <w:r w:rsidRPr="00241674">
        <w:instrText xml:space="preserve"> PAGEREF _Toc357763525 \h </w:instrText>
      </w:r>
      <w:r w:rsidRPr="00241674">
        <w:fldChar w:fldCharType="separate"/>
      </w:r>
      <w:r w:rsidR="005472F5">
        <w:t>24</w:t>
      </w:r>
      <w:r w:rsidRPr="00241674">
        <w:fldChar w:fldCharType="end"/>
      </w:r>
    </w:p>
    <w:p w14:paraId="2E6C5AA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MultiPoint Server 2012 CAL</w:t>
      </w:r>
      <w:r w:rsidRPr="00241674">
        <w:tab/>
      </w:r>
      <w:r w:rsidRPr="00241674">
        <w:fldChar w:fldCharType="begin"/>
      </w:r>
      <w:r w:rsidRPr="00241674">
        <w:instrText xml:space="preserve"> PAGEREF _Toc357763526 \h </w:instrText>
      </w:r>
      <w:r w:rsidRPr="00241674">
        <w:fldChar w:fldCharType="separate"/>
      </w:r>
      <w:r w:rsidR="005472F5">
        <w:t>24</w:t>
      </w:r>
      <w:r w:rsidRPr="00241674">
        <w:fldChar w:fldCharType="end"/>
      </w:r>
    </w:p>
    <w:p w14:paraId="0DDF9E9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MultiPoint Server 2012 CAL with Windows Server 2012 CAL</w:t>
      </w:r>
      <w:r w:rsidRPr="00241674">
        <w:tab/>
      </w:r>
      <w:r w:rsidRPr="00241674">
        <w:fldChar w:fldCharType="begin"/>
      </w:r>
      <w:r w:rsidRPr="00241674">
        <w:instrText xml:space="preserve"> PAGEREF _Toc357763527 \h </w:instrText>
      </w:r>
      <w:r w:rsidRPr="00241674">
        <w:fldChar w:fldCharType="separate"/>
      </w:r>
      <w:r w:rsidR="005472F5">
        <w:t>24</w:t>
      </w:r>
      <w:r w:rsidRPr="00241674">
        <w:fldChar w:fldCharType="end"/>
      </w:r>
    </w:p>
    <w:p w14:paraId="56D4482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MultiPoint Server 2012 Premium with Windows MultiPoint Server 2012 (CAL) (5 Clients)</w:t>
      </w:r>
      <w:r w:rsidRPr="00241674">
        <w:tab/>
      </w:r>
      <w:r w:rsidRPr="00241674">
        <w:fldChar w:fldCharType="begin"/>
      </w:r>
      <w:r w:rsidRPr="00241674">
        <w:instrText xml:space="preserve"> PAGEREF _Toc357763528 \h </w:instrText>
      </w:r>
      <w:r w:rsidRPr="00241674">
        <w:fldChar w:fldCharType="separate"/>
      </w:r>
      <w:r w:rsidR="005472F5">
        <w:t>24</w:t>
      </w:r>
      <w:r w:rsidRPr="00241674">
        <w:fldChar w:fldCharType="end"/>
      </w:r>
    </w:p>
    <w:p w14:paraId="28E18BB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MultiPoint Server 2012 Premium with Windows MultiPoint Server 2012 (CAL) (5 Clients) with Windows Server 2012 CAL (5 Clients)</w:t>
      </w:r>
      <w:r w:rsidRPr="00241674">
        <w:tab/>
      </w:r>
      <w:r w:rsidRPr="00241674">
        <w:fldChar w:fldCharType="begin"/>
      </w:r>
      <w:r w:rsidRPr="00241674">
        <w:instrText xml:space="preserve"> PAGEREF _Toc357763529 \h </w:instrText>
      </w:r>
      <w:r w:rsidRPr="00241674">
        <w:fldChar w:fldCharType="separate"/>
      </w:r>
      <w:r w:rsidR="005472F5">
        <w:t>24</w:t>
      </w:r>
      <w:r w:rsidRPr="00241674">
        <w:fldChar w:fldCharType="end"/>
      </w:r>
    </w:p>
    <w:p w14:paraId="6FBA9DA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2008 R2 HPC Edition</w:t>
      </w:r>
      <w:r w:rsidRPr="00241674">
        <w:tab/>
      </w:r>
      <w:r w:rsidRPr="00241674">
        <w:fldChar w:fldCharType="begin"/>
      </w:r>
      <w:r w:rsidRPr="00241674">
        <w:instrText xml:space="preserve"> PAGEREF _Toc357763530 \h </w:instrText>
      </w:r>
      <w:r w:rsidRPr="00241674">
        <w:fldChar w:fldCharType="separate"/>
      </w:r>
      <w:r w:rsidR="005472F5">
        <w:t>24</w:t>
      </w:r>
      <w:r w:rsidRPr="00241674">
        <w:fldChar w:fldCharType="end"/>
      </w:r>
    </w:p>
    <w:p w14:paraId="653E571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2008 R2 Enterprise</w:t>
      </w:r>
      <w:r w:rsidRPr="00241674">
        <w:tab/>
      </w:r>
      <w:r w:rsidRPr="00241674">
        <w:fldChar w:fldCharType="begin"/>
      </w:r>
      <w:r w:rsidRPr="00241674">
        <w:instrText xml:space="preserve"> PAGEREF _Toc357763531 \h </w:instrText>
      </w:r>
      <w:r w:rsidRPr="00241674">
        <w:fldChar w:fldCharType="separate"/>
      </w:r>
      <w:r w:rsidR="005472F5">
        <w:t>24</w:t>
      </w:r>
      <w:r w:rsidRPr="00241674">
        <w:fldChar w:fldCharType="end"/>
      </w:r>
    </w:p>
    <w:p w14:paraId="23A02EA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2008 R2 Itanium Based Systems</w:t>
      </w:r>
      <w:r w:rsidRPr="00241674">
        <w:tab/>
      </w:r>
      <w:r w:rsidRPr="00241674">
        <w:fldChar w:fldCharType="begin"/>
      </w:r>
      <w:r w:rsidRPr="00241674">
        <w:instrText xml:space="preserve"> PAGEREF _Toc357763532 \h </w:instrText>
      </w:r>
      <w:r w:rsidRPr="00241674">
        <w:fldChar w:fldCharType="separate"/>
      </w:r>
      <w:r w:rsidR="005472F5">
        <w:t>24</w:t>
      </w:r>
      <w:r w:rsidRPr="00241674">
        <w:fldChar w:fldCharType="end"/>
      </w:r>
    </w:p>
    <w:p w14:paraId="532B7F7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2012 CAL (Device &amp; User)</w:t>
      </w:r>
      <w:r w:rsidRPr="00241674">
        <w:tab/>
      </w:r>
      <w:r w:rsidRPr="00241674">
        <w:fldChar w:fldCharType="begin"/>
      </w:r>
      <w:r w:rsidRPr="00241674">
        <w:instrText xml:space="preserve"> PAGEREF _Toc357763533 \h </w:instrText>
      </w:r>
      <w:r w:rsidRPr="00241674">
        <w:fldChar w:fldCharType="separate"/>
      </w:r>
      <w:r w:rsidR="005472F5">
        <w:t>24</w:t>
      </w:r>
      <w:r w:rsidRPr="00241674">
        <w:fldChar w:fldCharType="end"/>
      </w:r>
    </w:p>
    <w:p w14:paraId="46C598D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2012 Datacenter</w:t>
      </w:r>
      <w:r w:rsidRPr="00241674">
        <w:tab/>
      </w:r>
      <w:r w:rsidRPr="00241674">
        <w:fldChar w:fldCharType="begin"/>
      </w:r>
      <w:r w:rsidRPr="00241674">
        <w:instrText xml:space="preserve"> PAGEREF _Toc357763534 \h </w:instrText>
      </w:r>
      <w:r w:rsidRPr="00241674">
        <w:fldChar w:fldCharType="separate"/>
      </w:r>
      <w:r w:rsidR="005472F5">
        <w:t>24</w:t>
      </w:r>
      <w:r w:rsidRPr="00241674">
        <w:fldChar w:fldCharType="end"/>
      </w:r>
    </w:p>
    <w:p w14:paraId="2584B10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2012 Standard</w:t>
      </w:r>
      <w:r w:rsidRPr="00241674">
        <w:tab/>
      </w:r>
      <w:r w:rsidRPr="00241674">
        <w:fldChar w:fldCharType="begin"/>
      </w:r>
      <w:r w:rsidRPr="00241674">
        <w:instrText xml:space="preserve"> PAGEREF _Toc357763535 \h </w:instrText>
      </w:r>
      <w:r w:rsidRPr="00241674">
        <w:fldChar w:fldCharType="separate"/>
      </w:r>
      <w:r w:rsidR="005472F5">
        <w:t>24</w:t>
      </w:r>
      <w:r w:rsidRPr="00241674">
        <w:fldChar w:fldCharType="end"/>
      </w:r>
    </w:p>
    <w:p w14:paraId="6E87C28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External Connector</w:t>
      </w:r>
      <w:r w:rsidRPr="00241674">
        <w:tab/>
      </w:r>
      <w:r w:rsidRPr="00241674">
        <w:fldChar w:fldCharType="begin"/>
      </w:r>
      <w:r w:rsidRPr="00241674">
        <w:instrText xml:space="preserve"> PAGEREF _Toc357763536 \h </w:instrText>
      </w:r>
      <w:r w:rsidRPr="00241674">
        <w:fldChar w:fldCharType="separate"/>
      </w:r>
      <w:r w:rsidR="005472F5">
        <w:t>24</w:t>
      </w:r>
      <w:r w:rsidRPr="00241674">
        <w:fldChar w:fldCharType="end"/>
      </w:r>
    </w:p>
    <w:p w14:paraId="693F0B0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2012 Remote Desktop Services CAL</w:t>
      </w:r>
      <w:r w:rsidRPr="00241674">
        <w:tab/>
      </w:r>
      <w:r w:rsidRPr="00241674">
        <w:fldChar w:fldCharType="begin"/>
      </w:r>
      <w:r w:rsidRPr="00241674">
        <w:instrText xml:space="preserve"> PAGEREF _Toc357763537 \h </w:instrText>
      </w:r>
      <w:r w:rsidRPr="00241674">
        <w:fldChar w:fldCharType="separate"/>
      </w:r>
      <w:r w:rsidR="005472F5">
        <w:t>24</w:t>
      </w:r>
      <w:r w:rsidRPr="00241674">
        <w:fldChar w:fldCharType="end"/>
      </w:r>
    </w:p>
    <w:p w14:paraId="32974F7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2012 Remote Desktop Services External Connector</w:t>
      </w:r>
      <w:r w:rsidRPr="00241674">
        <w:tab/>
      </w:r>
      <w:r w:rsidRPr="00241674">
        <w:fldChar w:fldCharType="begin"/>
      </w:r>
      <w:r w:rsidRPr="00241674">
        <w:instrText xml:space="preserve"> PAGEREF _Toc357763538 \h </w:instrText>
      </w:r>
      <w:r w:rsidRPr="00241674">
        <w:fldChar w:fldCharType="separate"/>
      </w:r>
      <w:r w:rsidR="005472F5">
        <w:t>24</w:t>
      </w:r>
      <w:r w:rsidRPr="00241674">
        <w:fldChar w:fldCharType="end"/>
      </w:r>
    </w:p>
    <w:p w14:paraId="71D0FB2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2012 Active Directory Rights Management Services CAL</w:t>
      </w:r>
      <w:r w:rsidRPr="00241674">
        <w:tab/>
      </w:r>
      <w:r w:rsidRPr="00241674">
        <w:fldChar w:fldCharType="begin"/>
      </w:r>
      <w:r w:rsidRPr="00241674">
        <w:instrText xml:space="preserve"> PAGEREF _Toc357763539 \h </w:instrText>
      </w:r>
      <w:r w:rsidRPr="00241674">
        <w:fldChar w:fldCharType="separate"/>
      </w:r>
      <w:r w:rsidR="005472F5">
        <w:t>24</w:t>
      </w:r>
      <w:r w:rsidRPr="00241674">
        <w:fldChar w:fldCharType="end"/>
      </w:r>
    </w:p>
    <w:p w14:paraId="793FB5F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lastRenderedPageBreak/>
        <w:t>Windows Server™Active Directory Rights Management Services External Connector</w:t>
      </w:r>
      <w:r w:rsidRPr="00241674">
        <w:tab/>
      </w:r>
      <w:r w:rsidRPr="00241674">
        <w:fldChar w:fldCharType="begin"/>
      </w:r>
      <w:r w:rsidRPr="00241674">
        <w:instrText xml:space="preserve"> PAGEREF _Toc357763540 \h </w:instrText>
      </w:r>
      <w:r w:rsidRPr="00241674">
        <w:fldChar w:fldCharType="separate"/>
      </w:r>
      <w:r w:rsidR="005472F5">
        <w:t>24</w:t>
      </w:r>
      <w:r w:rsidRPr="00241674">
        <w:fldChar w:fldCharType="end"/>
      </w:r>
    </w:p>
    <w:p w14:paraId="1C35E5B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2008 Premium</w:t>
      </w:r>
      <w:r w:rsidRPr="00241674">
        <w:tab/>
      </w:r>
      <w:r w:rsidRPr="00241674">
        <w:fldChar w:fldCharType="begin"/>
      </w:r>
      <w:r w:rsidRPr="00241674">
        <w:instrText xml:space="preserve"> PAGEREF _Toc357763541 \h </w:instrText>
      </w:r>
      <w:r w:rsidRPr="00241674">
        <w:fldChar w:fldCharType="separate"/>
      </w:r>
      <w:r w:rsidR="005472F5">
        <w:t>24</w:t>
      </w:r>
      <w:r w:rsidRPr="00241674">
        <w:fldChar w:fldCharType="end"/>
      </w:r>
    </w:p>
    <w:p w14:paraId="5ABA242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2011 CAL Suite (1 client)</w:t>
      </w:r>
      <w:r w:rsidRPr="00241674">
        <w:tab/>
      </w:r>
      <w:r w:rsidRPr="00241674">
        <w:fldChar w:fldCharType="begin"/>
      </w:r>
      <w:r w:rsidRPr="00241674">
        <w:instrText xml:space="preserve"> PAGEREF _Toc357763542 \h </w:instrText>
      </w:r>
      <w:r w:rsidRPr="00241674">
        <w:fldChar w:fldCharType="separate"/>
      </w:r>
      <w:r w:rsidR="005472F5">
        <w:t>24</w:t>
      </w:r>
      <w:r w:rsidRPr="00241674">
        <w:fldChar w:fldCharType="end"/>
      </w:r>
    </w:p>
    <w:p w14:paraId="3209A604"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2011 CAL Suite (5 clients)</w:t>
      </w:r>
      <w:r w:rsidRPr="00241674">
        <w:tab/>
      </w:r>
      <w:r w:rsidRPr="00241674">
        <w:fldChar w:fldCharType="begin"/>
      </w:r>
      <w:r w:rsidRPr="00241674">
        <w:instrText xml:space="preserve"> PAGEREF _Toc357763543 \h </w:instrText>
      </w:r>
      <w:r w:rsidRPr="00241674">
        <w:fldChar w:fldCharType="separate"/>
      </w:r>
      <w:r w:rsidR="005472F5">
        <w:t>24</w:t>
      </w:r>
      <w:r w:rsidRPr="00241674">
        <w:fldChar w:fldCharType="end"/>
      </w:r>
    </w:p>
    <w:p w14:paraId="3732A39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2011 CAL Suite (20 clients)</w:t>
      </w:r>
      <w:r w:rsidRPr="00241674">
        <w:tab/>
      </w:r>
      <w:r w:rsidRPr="00241674">
        <w:fldChar w:fldCharType="begin"/>
      </w:r>
      <w:r w:rsidRPr="00241674">
        <w:instrText xml:space="preserve"> PAGEREF _Toc357763544 \h </w:instrText>
      </w:r>
      <w:r w:rsidRPr="00241674">
        <w:fldChar w:fldCharType="separate"/>
      </w:r>
      <w:r w:rsidR="005472F5">
        <w:t>24</w:t>
      </w:r>
      <w:r w:rsidRPr="00241674">
        <w:fldChar w:fldCharType="end"/>
      </w:r>
    </w:p>
    <w:p w14:paraId="2CBBDF2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2011 Premium Add-on CAL Suite</w:t>
      </w:r>
      <w:r w:rsidRPr="00241674">
        <w:tab/>
      </w:r>
      <w:r w:rsidRPr="00241674">
        <w:fldChar w:fldCharType="begin"/>
      </w:r>
      <w:r w:rsidRPr="00241674">
        <w:instrText xml:space="preserve"> PAGEREF _Toc357763545 \h </w:instrText>
      </w:r>
      <w:r w:rsidRPr="00241674">
        <w:fldChar w:fldCharType="separate"/>
      </w:r>
      <w:r w:rsidR="005472F5">
        <w:t>24</w:t>
      </w:r>
      <w:r w:rsidRPr="00241674">
        <w:fldChar w:fldCharType="end"/>
      </w:r>
    </w:p>
    <w:p w14:paraId="3E6BE30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2011 Premium Add-on CAL Suite (5 clients)</w:t>
      </w:r>
      <w:r w:rsidRPr="00241674">
        <w:tab/>
      </w:r>
      <w:r w:rsidRPr="00241674">
        <w:fldChar w:fldCharType="begin"/>
      </w:r>
      <w:r w:rsidRPr="00241674">
        <w:instrText xml:space="preserve"> PAGEREF _Toc357763546 \h </w:instrText>
      </w:r>
      <w:r w:rsidRPr="00241674">
        <w:fldChar w:fldCharType="separate"/>
      </w:r>
      <w:r w:rsidR="005472F5">
        <w:t>24</w:t>
      </w:r>
      <w:r w:rsidRPr="00241674">
        <w:fldChar w:fldCharType="end"/>
      </w:r>
    </w:p>
    <w:p w14:paraId="4BF289C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2011 Premium Add-on CAL Suite (20 clients)</w:t>
      </w:r>
      <w:r w:rsidRPr="00241674">
        <w:tab/>
      </w:r>
      <w:r w:rsidRPr="00241674">
        <w:fldChar w:fldCharType="begin"/>
      </w:r>
      <w:r w:rsidRPr="00241674">
        <w:instrText xml:space="preserve"> PAGEREF _Toc357763547 \h </w:instrText>
      </w:r>
      <w:r w:rsidRPr="00241674">
        <w:fldChar w:fldCharType="separate"/>
      </w:r>
      <w:r w:rsidR="005472F5">
        <w:t>24</w:t>
      </w:r>
      <w:r w:rsidRPr="00241674">
        <w:fldChar w:fldCharType="end"/>
      </w:r>
    </w:p>
    <w:p w14:paraId="329C23C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Server Essentials 2012</w:t>
      </w:r>
      <w:r w:rsidRPr="00241674">
        <w:tab/>
      </w:r>
      <w:r w:rsidRPr="00241674">
        <w:fldChar w:fldCharType="begin"/>
      </w:r>
      <w:r w:rsidRPr="00241674">
        <w:instrText xml:space="preserve"> PAGEREF _Toc357763548 \h </w:instrText>
      </w:r>
      <w:r w:rsidRPr="00241674">
        <w:fldChar w:fldCharType="separate"/>
      </w:r>
      <w:r w:rsidR="005472F5">
        <w:t>24</w:t>
      </w:r>
      <w:r w:rsidRPr="00241674">
        <w:fldChar w:fldCharType="end"/>
      </w:r>
    </w:p>
    <w:p w14:paraId="2B167C7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Small Business Server 2011 Essentials</w:t>
      </w:r>
      <w:r w:rsidRPr="00241674">
        <w:tab/>
      </w:r>
      <w:r w:rsidRPr="00241674">
        <w:fldChar w:fldCharType="begin"/>
      </w:r>
      <w:r w:rsidRPr="00241674">
        <w:instrText xml:space="preserve"> PAGEREF _Toc357763549 \h </w:instrText>
      </w:r>
      <w:r w:rsidRPr="00241674">
        <w:fldChar w:fldCharType="separate"/>
      </w:r>
      <w:r w:rsidR="005472F5">
        <w:t>24</w:t>
      </w:r>
      <w:r w:rsidRPr="00241674">
        <w:fldChar w:fldCharType="end"/>
      </w:r>
    </w:p>
    <w:p w14:paraId="18B29B6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Windows Web Server 2008 R2</w:t>
      </w:r>
      <w:r w:rsidRPr="00241674">
        <w:tab/>
      </w:r>
      <w:r w:rsidRPr="00241674">
        <w:fldChar w:fldCharType="begin"/>
      </w:r>
      <w:r w:rsidRPr="00241674">
        <w:instrText xml:space="preserve"> PAGEREF _Toc357763550 \h </w:instrText>
      </w:r>
      <w:r w:rsidRPr="00241674">
        <w:fldChar w:fldCharType="separate"/>
      </w:r>
      <w:r w:rsidR="005472F5">
        <w:t>24</w:t>
      </w:r>
      <w:r w:rsidRPr="00241674">
        <w:fldChar w:fldCharType="end"/>
      </w:r>
    </w:p>
    <w:p w14:paraId="1700B00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Yammer Enterprise</w:t>
      </w:r>
      <w:r w:rsidRPr="00241674">
        <w:tab/>
      </w:r>
      <w:r w:rsidRPr="00241674">
        <w:fldChar w:fldCharType="begin"/>
      </w:r>
      <w:r w:rsidRPr="00241674">
        <w:instrText xml:space="preserve"> PAGEREF _Toc357763551 \h </w:instrText>
      </w:r>
      <w:r w:rsidRPr="00241674">
        <w:fldChar w:fldCharType="separate"/>
      </w:r>
      <w:r w:rsidR="005472F5">
        <w:t>24</w:t>
      </w:r>
      <w:r w:rsidRPr="00241674">
        <w:fldChar w:fldCharType="end"/>
      </w:r>
    </w:p>
    <w:p w14:paraId="106D24A8"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ab/>
      </w:r>
      <w:r w:rsidRPr="00241674">
        <w:rPr>
          <w:color w:val="auto"/>
        </w:rPr>
        <w:fldChar w:fldCharType="begin"/>
      </w:r>
      <w:r w:rsidRPr="00241674">
        <w:rPr>
          <w:color w:val="auto"/>
        </w:rPr>
        <w:instrText xml:space="preserve"> PAGEREF _Toc357763552 \h </w:instrText>
      </w:r>
      <w:r w:rsidRPr="00241674">
        <w:rPr>
          <w:color w:val="auto"/>
        </w:rPr>
      </w:r>
      <w:r w:rsidRPr="00241674">
        <w:rPr>
          <w:color w:val="auto"/>
        </w:rPr>
        <w:fldChar w:fldCharType="separate"/>
      </w:r>
      <w:r w:rsidR="005472F5">
        <w:rPr>
          <w:color w:val="auto"/>
        </w:rPr>
        <w:t>25</w:t>
      </w:r>
      <w:r w:rsidRPr="00241674">
        <w:rPr>
          <w:color w:val="auto"/>
        </w:rPr>
        <w:fldChar w:fldCharType="end"/>
      </w:r>
    </w:p>
    <w:p w14:paraId="4623F209"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1 – PRODUCT LIST changes Over the past 12 months</w:t>
      </w:r>
      <w:r w:rsidRPr="00241674">
        <w:rPr>
          <w:color w:val="auto"/>
        </w:rPr>
        <w:tab/>
      </w:r>
      <w:r w:rsidRPr="00241674">
        <w:rPr>
          <w:color w:val="auto"/>
        </w:rPr>
        <w:fldChar w:fldCharType="begin"/>
      </w:r>
      <w:r w:rsidRPr="00241674">
        <w:rPr>
          <w:color w:val="auto"/>
        </w:rPr>
        <w:instrText xml:space="preserve"> PAGEREF _Toc357763553 \h </w:instrText>
      </w:r>
      <w:r w:rsidRPr="00241674">
        <w:rPr>
          <w:color w:val="auto"/>
        </w:rPr>
      </w:r>
      <w:r w:rsidRPr="00241674">
        <w:rPr>
          <w:color w:val="auto"/>
        </w:rPr>
        <w:fldChar w:fldCharType="separate"/>
      </w:r>
      <w:r w:rsidR="005472F5">
        <w:rPr>
          <w:color w:val="auto"/>
        </w:rPr>
        <w:t>26</w:t>
      </w:r>
      <w:r w:rsidRPr="00241674">
        <w:rPr>
          <w:color w:val="auto"/>
        </w:rPr>
        <w:fldChar w:fldCharType="end"/>
      </w:r>
    </w:p>
    <w:p w14:paraId="6C09152A"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JULY 2013 CHANGES</w:t>
      </w:r>
      <w:r w:rsidRPr="00241674">
        <w:tab/>
      </w:r>
      <w:r w:rsidRPr="00241674">
        <w:fldChar w:fldCharType="begin"/>
      </w:r>
      <w:r w:rsidRPr="00241674">
        <w:instrText xml:space="preserve"> PAGEREF _Toc357763554 \h </w:instrText>
      </w:r>
      <w:r w:rsidRPr="00241674">
        <w:fldChar w:fldCharType="separate"/>
      </w:r>
      <w:r w:rsidR="005472F5">
        <w:t>26</w:t>
      </w:r>
      <w:r w:rsidRPr="00241674">
        <w:fldChar w:fldCharType="end"/>
      </w:r>
    </w:p>
    <w:p w14:paraId="337DDA8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JUNE 2013 CHANGES</w:t>
      </w:r>
      <w:r w:rsidRPr="00241674">
        <w:tab/>
      </w:r>
      <w:r w:rsidRPr="00241674">
        <w:fldChar w:fldCharType="begin"/>
      </w:r>
      <w:r w:rsidRPr="00241674">
        <w:instrText xml:space="preserve"> PAGEREF _Toc357763555 \h </w:instrText>
      </w:r>
      <w:r w:rsidRPr="00241674">
        <w:fldChar w:fldCharType="separate"/>
      </w:r>
      <w:r w:rsidR="005472F5">
        <w:t>26</w:t>
      </w:r>
      <w:r w:rsidRPr="00241674">
        <w:fldChar w:fldCharType="end"/>
      </w:r>
    </w:p>
    <w:p w14:paraId="7E363B7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MAY 2013 CHANGES</w:t>
      </w:r>
      <w:r w:rsidRPr="00241674">
        <w:tab/>
      </w:r>
      <w:r w:rsidRPr="00241674">
        <w:fldChar w:fldCharType="begin"/>
      </w:r>
      <w:r w:rsidRPr="00241674">
        <w:instrText xml:space="preserve"> PAGEREF _Toc357763556 \h </w:instrText>
      </w:r>
      <w:r w:rsidRPr="00241674">
        <w:fldChar w:fldCharType="separate"/>
      </w:r>
      <w:r w:rsidR="005472F5">
        <w:t>26</w:t>
      </w:r>
      <w:r w:rsidRPr="00241674">
        <w:fldChar w:fldCharType="end"/>
      </w:r>
    </w:p>
    <w:p w14:paraId="019377A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APRIL 2013 CHANGES</w:t>
      </w:r>
      <w:r w:rsidRPr="00241674">
        <w:tab/>
      </w:r>
      <w:r w:rsidRPr="00241674">
        <w:fldChar w:fldCharType="begin"/>
      </w:r>
      <w:r w:rsidRPr="00241674">
        <w:instrText xml:space="preserve"> PAGEREF _Toc357763557 \h </w:instrText>
      </w:r>
      <w:r w:rsidRPr="00241674">
        <w:fldChar w:fldCharType="separate"/>
      </w:r>
      <w:r w:rsidR="005472F5">
        <w:t>27</w:t>
      </w:r>
      <w:r w:rsidRPr="00241674">
        <w:fldChar w:fldCharType="end"/>
      </w:r>
    </w:p>
    <w:p w14:paraId="1162299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MARCH 2013 CHANGES</w:t>
      </w:r>
      <w:r w:rsidRPr="00241674">
        <w:tab/>
      </w:r>
      <w:r w:rsidRPr="00241674">
        <w:fldChar w:fldCharType="begin"/>
      </w:r>
      <w:r w:rsidRPr="00241674">
        <w:instrText xml:space="preserve"> PAGEREF _Toc357763558 \h </w:instrText>
      </w:r>
      <w:r w:rsidRPr="00241674">
        <w:fldChar w:fldCharType="separate"/>
      </w:r>
      <w:r w:rsidR="005472F5">
        <w:t>29</w:t>
      </w:r>
      <w:r w:rsidRPr="00241674">
        <w:fldChar w:fldCharType="end"/>
      </w:r>
    </w:p>
    <w:p w14:paraId="7DE2839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FEBRUARY 2013 CHANGES</w:t>
      </w:r>
      <w:r w:rsidRPr="00241674">
        <w:tab/>
      </w:r>
      <w:r w:rsidRPr="00241674">
        <w:fldChar w:fldCharType="begin"/>
      </w:r>
      <w:r w:rsidRPr="00241674">
        <w:instrText xml:space="preserve"> PAGEREF _Toc357763559 \h </w:instrText>
      </w:r>
      <w:r w:rsidRPr="00241674">
        <w:fldChar w:fldCharType="separate"/>
      </w:r>
      <w:r w:rsidR="005472F5">
        <w:t>30</w:t>
      </w:r>
      <w:r w:rsidRPr="00241674">
        <w:fldChar w:fldCharType="end"/>
      </w:r>
    </w:p>
    <w:p w14:paraId="75DEEEE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JANUARY 2013 CHANGES</w:t>
      </w:r>
      <w:r w:rsidRPr="00241674">
        <w:tab/>
      </w:r>
      <w:r w:rsidRPr="00241674">
        <w:fldChar w:fldCharType="begin"/>
      </w:r>
      <w:r w:rsidRPr="00241674">
        <w:instrText xml:space="preserve"> PAGEREF _Toc357763560 \h </w:instrText>
      </w:r>
      <w:r w:rsidRPr="00241674">
        <w:fldChar w:fldCharType="separate"/>
      </w:r>
      <w:r w:rsidR="005472F5">
        <w:t>30</w:t>
      </w:r>
      <w:r w:rsidRPr="00241674">
        <w:fldChar w:fldCharType="end"/>
      </w:r>
    </w:p>
    <w:p w14:paraId="047F778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DECEMBER 2012 CHANGES</w:t>
      </w:r>
      <w:r w:rsidRPr="00241674">
        <w:tab/>
      </w:r>
      <w:r w:rsidRPr="00241674">
        <w:fldChar w:fldCharType="begin"/>
      </w:r>
      <w:r w:rsidRPr="00241674">
        <w:instrText xml:space="preserve"> PAGEREF _Toc357763561 \h </w:instrText>
      </w:r>
      <w:r w:rsidRPr="00241674">
        <w:fldChar w:fldCharType="separate"/>
      </w:r>
      <w:r w:rsidR="005472F5">
        <w:t>31</w:t>
      </w:r>
      <w:r w:rsidRPr="00241674">
        <w:fldChar w:fldCharType="end"/>
      </w:r>
    </w:p>
    <w:p w14:paraId="2919094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NOVEMBER 2012 CHANGES</w:t>
      </w:r>
      <w:r w:rsidRPr="00241674">
        <w:tab/>
      </w:r>
      <w:r w:rsidRPr="00241674">
        <w:fldChar w:fldCharType="begin"/>
      </w:r>
      <w:r w:rsidRPr="00241674">
        <w:instrText xml:space="preserve"> PAGEREF _Toc357763562 \h </w:instrText>
      </w:r>
      <w:r w:rsidRPr="00241674">
        <w:fldChar w:fldCharType="separate"/>
      </w:r>
      <w:r w:rsidR="005472F5">
        <w:t>33</w:t>
      </w:r>
      <w:r w:rsidRPr="00241674">
        <w:fldChar w:fldCharType="end"/>
      </w:r>
    </w:p>
    <w:p w14:paraId="40869C9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OCTOBER 2012 CHANGES</w:t>
      </w:r>
      <w:r w:rsidRPr="00241674">
        <w:tab/>
      </w:r>
      <w:r w:rsidRPr="00241674">
        <w:fldChar w:fldCharType="begin"/>
      </w:r>
      <w:r w:rsidRPr="00241674">
        <w:instrText xml:space="preserve"> PAGEREF _Toc357763563 \h </w:instrText>
      </w:r>
      <w:r w:rsidRPr="00241674">
        <w:fldChar w:fldCharType="separate"/>
      </w:r>
      <w:r w:rsidR="005472F5">
        <w:t>33</w:t>
      </w:r>
      <w:r w:rsidRPr="00241674">
        <w:fldChar w:fldCharType="end"/>
      </w:r>
    </w:p>
    <w:p w14:paraId="07327A5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SEPTEMBER 2012 CHANGES</w:t>
      </w:r>
      <w:r w:rsidRPr="00241674">
        <w:tab/>
      </w:r>
      <w:r w:rsidRPr="00241674">
        <w:fldChar w:fldCharType="begin"/>
      </w:r>
      <w:r w:rsidRPr="00241674">
        <w:instrText xml:space="preserve"> PAGEREF _Toc357763564 \h </w:instrText>
      </w:r>
      <w:r w:rsidRPr="00241674">
        <w:fldChar w:fldCharType="separate"/>
      </w:r>
      <w:r w:rsidR="005472F5">
        <w:t>34</w:t>
      </w:r>
      <w:r w:rsidRPr="00241674">
        <w:fldChar w:fldCharType="end"/>
      </w:r>
    </w:p>
    <w:p w14:paraId="368B3C0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AUGUST 2012 CHANGES</w:t>
      </w:r>
      <w:r w:rsidRPr="00241674">
        <w:tab/>
      </w:r>
      <w:r w:rsidRPr="00241674">
        <w:fldChar w:fldCharType="begin"/>
      </w:r>
      <w:r w:rsidRPr="00241674">
        <w:instrText xml:space="preserve"> PAGEREF _Toc357763565 \h </w:instrText>
      </w:r>
      <w:r w:rsidRPr="00241674">
        <w:fldChar w:fldCharType="separate"/>
      </w:r>
      <w:r w:rsidR="005472F5">
        <w:t>35</w:t>
      </w:r>
      <w:r w:rsidRPr="00241674">
        <w:fldChar w:fldCharType="end"/>
      </w:r>
    </w:p>
    <w:p w14:paraId="1689F69D"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2 – Product Promotions</w:t>
      </w:r>
      <w:r w:rsidRPr="00241674">
        <w:rPr>
          <w:color w:val="auto"/>
        </w:rPr>
        <w:tab/>
      </w:r>
      <w:r w:rsidRPr="00241674">
        <w:rPr>
          <w:color w:val="auto"/>
        </w:rPr>
        <w:fldChar w:fldCharType="begin"/>
      </w:r>
      <w:r w:rsidRPr="00241674">
        <w:rPr>
          <w:color w:val="auto"/>
        </w:rPr>
        <w:instrText xml:space="preserve"> PAGEREF _Toc357763566 \h </w:instrText>
      </w:r>
      <w:r w:rsidRPr="00241674">
        <w:rPr>
          <w:color w:val="auto"/>
        </w:rPr>
      </w:r>
      <w:r w:rsidRPr="00241674">
        <w:rPr>
          <w:color w:val="auto"/>
        </w:rPr>
        <w:fldChar w:fldCharType="separate"/>
      </w:r>
      <w:r w:rsidR="005472F5">
        <w:rPr>
          <w:color w:val="auto"/>
        </w:rPr>
        <w:t>36</w:t>
      </w:r>
      <w:r w:rsidRPr="00241674">
        <w:rPr>
          <w:color w:val="auto"/>
        </w:rPr>
        <w:fldChar w:fldCharType="end"/>
      </w:r>
    </w:p>
    <w:p w14:paraId="45C6AF5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 Buy One Enterprise CAL Get One Functional CAL Promotion</w:t>
      </w:r>
      <w:r w:rsidRPr="00241674">
        <w:tab/>
      </w:r>
      <w:r w:rsidRPr="00241674">
        <w:fldChar w:fldCharType="begin"/>
      </w:r>
      <w:r w:rsidRPr="00241674">
        <w:instrText xml:space="preserve"> PAGEREF _Toc357763567 \h </w:instrText>
      </w:r>
      <w:r w:rsidRPr="00241674">
        <w:fldChar w:fldCharType="separate"/>
      </w:r>
      <w:r w:rsidR="005472F5">
        <w:t>36</w:t>
      </w:r>
      <w:r w:rsidRPr="00241674">
        <w:fldChar w:fldCharType="end"/>
      </w:r>
    </w:p>
    <w:p w14:paraId="724263D1"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Microsoft Dynamics AX 2012 R2 - EA Starter Promotion</w:t>
      </w:r>
      <w:r w:rsidRPr="00241674">
        <w:tab/>
      </w:r>
      <w:r w:rsidRPr="00241674">
        <w:fldChar w:fldCharType="begin"/>
      </w:r>
      <w:r w:rsidRPr="00241674">
        <w:instrText xml:space="preserve"> PAGEREF _Toc357763568 \h </w:instrText>
      </w:r>
      <w:r w:rsidRPr="00241674">
        <w:fldChar w:fldCharType="separate"/>
      </w:r>
      <w:r w:rsidR="005472F5">
        <w:t>36</w:t>
      </w:r>
      <w:r w:rsidRPr="00241674">
        <w:fldChar w:fldCharType="end"/>
      </w:r>
    </w:p>
    <w:p w14:paraId="77FC2B61" w14:textId="77777777" w:rsidR="00241674" w:rsidRPr="00241674" w:rsidRDefault="00241674">
      <w:pPr>
        <w:pStyle w:val="TOC2"/>
        <w:rPr>
          <w:rFonts w:asciiTheme="minorHAnsi" w:eastAsiaTheme="minorEastAsia" w:hAnsiTheme="minorHAnsi" w:cstheme="minorBidi"/>
          <w:sz w:val="22"/>
          <w:szCs w:val="22"/>
        </w:rPr>
      </w:pPr>
      <w:r w:rsidRPr="00241674">
        <w:rPr>
          <w:rFonts w:eastAsia="Times New Roman" w:cs="Tahoma"/>
        </w:rPr>
        <w:t>15% off Project/Visio Step Ups</w:t>
      </w:r>
      <w:r w:rsidRPr="00241674">
        <w:tab/>
      </w:r>
      <w:r w:rsidRPr="00241674">
        <w:fldChar w:fldCharType="begin"/>
      </w:r>
      <w:r w:rsidRPr="00241674">
        <w:instrText xml:space="preserve"> PAGEREF _Toc357763569 \h </w:instrText>
      </w:r>
      <w:r w:rsidRPr="00241674">
        <w:fldChar w:fldCharType="separate"/>
      </w:r>
      <w:r w:rsidR="005472F5">
        <w:t>36</w:t>
      </w:r>
      <w:r w:rsidRPr="00241674">
        <w:fldChar w:fldCharType="end"/>
      </w:r>
    </w:p>
    <w:p w14:paraId="20191C28" w14:textId="77777777" w:rsidR="00241674" w:rsidRPr="00241674" w:rsidRDefault="00241674">
      <w:pPr>
        <w:pStyle w:val="TOC2"/>
        <w:rPr>
          <w:rFonts w:asciiTheme="minorHAnsi" w:eastAsiaTheme="minorEastAsia" w:hAnsiTheme="minorHAnsi" w:cstheme="minorBidi"/>
          <w:sz w:val="22"/>
          <w:szCs w:val="22"/>
        </w:rPr>
      </w:pPr>
      <w:r w:rsidRPr="00241674">
        <w:rPr>
          <w:rFonts w:eastAsia="Times New Roman" w:cs="Tahoma"/>
        </w:rPr>
        <w:t>55% off on Project Server CAL for Company Wide Purchase</w:t>
      </w:r>
      <w:r w:rsidRPr="00241674">
        <w:tab/>
      </w:r>
      <w:r w:rsidRPr="00241674">
        <w:fldChar w:fldCharType="begin"/>
      </w:r>
      <w:r w:rsidRPr="00241674">
        <w:instrText xml:space="preserve"> PAGEREF _Toc357763570 \h </w:instrText>
      </w:r>
      <w:r w:rsidRPr="00241674">
        <w:fldChar w:fldCharType="separate"/>
      </w:r>
      <w:r w:rsidR="005472F5">
        <w:t>36</w:t>
      </w:r>
      <w:r w:rsidRPr="00241674">
        <w:fldChar w:fldCharType="end"/>
      </w:r>
    </w:p>
    <w:p w14:paraId="7E59DE01"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3 – VOLUME LICENSING PROGRAM TERMS</w:t>
      </w:r>
      <w:r w:rsidRPr="00241674">
        <w:rPr>
          <w:color w:val="auto"/>
        </w:rPr>
        <w:tab/>
      </w:r>
      <w:r w:rsidRPr="00241674">
        <w:rPr>
          <w:color w:val="auto"/>
        </w:rPr>
        <w:fldChar w:fldCharType="begin"/>
      </w:r>
      <w:r w:rsidRPr="00241674">
        <w:rPr>
          <w:color w:val="auto"/>
        </w:rPr>
        <w:instrText xml:space="preserve"> PAGEREF _Toc357763571 \h </w:instrText>
      </w:r>
      <w:r w:rsidRPr="00241674">
        <w:rPr>
          <w:color w:val="auto"/>
        </w:rPr>
      </w:r>
      <w:r w:rsidRPr="00241674">
        <w:rPr>
          <w:color w:val="auto"/>
        </w:rPr>
        <w:fldChar w:fldCharType="separate"/>
      </w:r>
      <w:r w:rsidR="005472F5">
        <w:rPr>
          <w:color w:val="auto"/>
        </w:rPr>
        <w:t>37</w:t>
      </w:r>
      <w:r w:rsidRPr="00241674">
        <w:rPr>
          <w:color w:val="auto"/>
        </w:rPr>
        <w:fldChar w:fldCharType="end"/>
      </w:r>
    </w:p>
    <w:p w14:paraId="58A6C46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Applicable Volume Licensing Programs</w:t>
      </w:r>
      <w:r w:rsidRPr="00241674">
        <w:rPr>
          <w:color w:val="auto"/>
        </w:rPr>
        <w:tab/>
      </w:r>
      <w:r w:rsidRPr="00241674">
        <w:rPr>
          <w:color w:val="auto"/>
        </w:rPr>
        <w:fldChar w:fldCharType="begin"/>
      </w:r>
      <w:r w:rsidRPr="00241674">
        <w:rPr>
          <w:color w:val="auto"/>
        </w:rPr>
        <w:instrText xml:space="preserve"> PAGEREF _Toc357763572 \h </w:instrText>
      </w:r>
      <w:r w:rsidRPr="00241674">
        <w:rPr>
          <w:color w:val="auto"/>
        </w:rPr>
      </w:r>
      <w:r w:rsidRPr="00241674">
        <w:rPr>
          <w:color w:val="auto"/>
        </w:rPr>
        <w:fldChar w:fldCharType="separate"/>
      </w:r>
      <w:r w:rsidR="005472F5">
        <w:rPr>
          <w:color w:val="auto"/>
        </w:rPr>
        <w:t>37</w:t>
      </w:r>
      <w:r w:rsidRPr="00241674">
        <w:rPr>
          <w:color w:val="auto"/>
        </w:rPr>
        <w:fldChar w:fldCharType="end"/>
      </w:r>
    </w:p>
    <w:p w14:paraId="10C9569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Points and Order Minimums</w:t>
      </w:r>
      <w:r w:rsidRPr="00241674">
        <w:rPr>
          <w:color w:val="auto"/>
        </w:rPr>
        <w:tab/>
      </w:r>
      <w:r w:rsidRPr="00241674">
        <w:rPr>
          <w:color w:val="auto"/>
        </w:rPr>
        <w:fldChar w:fldCharType="begin"/>
      </w:r>
      <w:r w:rsidRPr="00241674">
        <w:rPr>
          <w:color w:val="auto"/>
        </w:rPr>
        <w:instrText xml:space="preserve"> PAGEREF _Toc357763573 \h </w:instrText>
      </w:r>
      <w:r w:rsidRPr="00241674">
        <w:rPr>
          <w:color w:val="auto"/>
        </w:rPr>
      </w:r>
      <w:r w:rsidRPr="00241674">
        <w:rPr>
          <w:color w:val="auto"/>
        </w:rPr>
        <w:fldChar w:fldCharType="separate"/>
      </w:r>
      <w:r w:rsidR="005472F5">
        <w:rPr>
          <w:color w:val="auto"/>
        </w:rPr>
        <w:t>37</w:t>
      </w:r>
      <w:r w:rsidRPr="00241674">
        <w:rPr>
          <w:color w:val="auto"/>
        </w:rPr>
        <w:fldChar w:fldCharType="end"/>
      </w:r>
    </w:p>
    <w:p w14:paraId="170BE16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Minimum Order Requirements</w:t>
      </w:r>
      <w:r w:rsidRPr="00241674">
        <w:tab/>
      </w:r>
      <w:r w:rsidRPr="00241674">
        <w:fldChar w:fldCharType="begin"/>
      </w:r>
      <w:r w:rsidRPr="00241674">
        <w:instrText xml:space="preserve"> PAGEREF _Toc357763574 \h </w:instrText>
      </w:r>
      <w:r w:rsidRPr="00241674">
        <w:fldChar w:fldCharType="separate"/>
      </w:r>
      <w:r w:rsidR="005472F5">
        <w:t>37</w:t>
      </w:r>
      <w:r w:rsidRPr="00241674">
        <w:fldChar w:fldCharType="end"/>
      </w:r>
    </w:p>
    <w:p w14:paraId="3DD2301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Platforms</w:t>
      </w:r>
      <w:r w:rsidRPr="00241674">
        <w:rPr>
          <w:color w:val="auto"/>
        </w:rPr>
        <w:tab/>
      </w:r>
      <w:r w:rsidRPr="00241674">
        <w:rPr>
          <w:color w:val="auto"/>
        </w:rPr>
        <w:fldChar w:fldCharType="begin"/>
      </w:r>
      <w:r w:rsidRPr="00241674">
        <w:rPr>
          <w:color w:val="auto"/>
        </w:rPr>
        <w:instrText xml:space="preserve"> PAGEREF _Toc357763575 \h </w:instrText>
      </w:r>
      <w:r w:rsidRPr="00241674">
        <w:rPr>
          <w:color w:val="auto"/>
        </w:rPr>
      </w:r>
      <w:r w:rsidRPr="00241674">
        <w:rPr>
          <w:color w:val="auto"/>
        </w:rPr>
        <w:fldChar w:fldCharType="separate"/>
      </w:r>
      <w:r w:rsidR="005472F5">
        <w:rPr>
          <w:color w:val="auto"/>
        </w:rPr>
        <w:t>40</w:t>
      </w:r>
      <w:r w:rsidRPr="00241674">
        <w:rPr>
          <w:color w:val="auto"/>
        </w:rPr>
        <w:fldChar w:fldCharType="end"/>
      </w:r>
    </w:p>
    <w:p w14:paraId="438C954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Definition of Management for Qualifying Devices</w:t>
      </w:r>
      <w:r w:rsidRPr="00241674">
        <w:rPr>
          <w:color w:val="auto"/>
        </w:rPr>
        <w:tab/>
      </w:r>
      <w:r w:rsidRPr="00241674">
        <w:rPr>
          <w:color w:val="auto"/>
        </w:rPr>
        <w:fldChar w:fldCharType="begin"/>
      </w:r>
      <w:r w:rsidRPr="00241674">
        <w:rPr>
          <w:color w:val="auto"/>
        </w:rPr>
        <w:instrText xml:space="preserve"> PAGEREF _Toc357763576 \h </w:instrText>
      </w:r>
      <w:r w:rsidRPr="00241674">
        <w:rPr>
          <w:color w:val="auto"/>
        </w:rPr>
      </w:r>
      <w:r w:rsidRPr="00241674">
        <w:rPr>
          <w:color w:val="auto"/>
        </w:rPr>
        <w:fldChar w:fldCharType="separate"/>
      </w:r>
      <w:r w:rsidR="005472F5">
        <w:rPr>
          <w:color w:val="auto"/>
        </w:rPr>
        <w:t>41</w:t>
      </w:r>
      <w:r w:rsidRPr="00241674">
        <w:rPr>
          <w:color w:val="auto"/>
        </w:rPr>
        <w:fldChar w:fldCharType="end"/>
      </w:r>
    </w:p>
    <w:p w14:paraId="0347052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Up to Date (UTD) Discount Qualified Products</w:t>
      </w:r>
      <w:r w:rsidRPr="00241674">
        <w:rPr>
          <w:color w:val="auto"/>
        </w:rPr>
        <w:tab/>
      </w:r>
      <w:r w:rsidRPr="00241674">
        <w:rPr>
          <w:color w:val="auto"/>
        </w:rPr>
        <w:fldChar w:fldCharType="begin"/>
      </w:r>
      <w:r w:rsidRPr="00241674">
        <w:rPr>
          <w:color w:val="auto"/>
        </w:rPr>
        <w:instrText xml:space="preserve"> PAGEREF _Toc357763577 \h </w:instrText>
      </w:r>
      <w:r w:rsidRPr="00241674">
        <w:rPr>
          <w:color w:val="auto"/>
        </w:rPr>
      </w:r>
      <w:r w:rsidRPr="00241674">
        <w:rPr>
          <w:color w:val="auto"/>
        </w:rPr>
        <w:fldChar w:fldCharType="separate"/>
      </w:r>
      <w:r w:rsidR="005472F5">
        <w:rPr>
          <w:color w:val="auto"/>
        </w:rPr>
        <w:t>41</w:t>
      </w:r>
      <w:r w:rsidRPr="00241674">
        <w:rPr>
          <w:color w:val="auto"/>
        </w:rPr>
        <w:fldChar w:fldCharType="end"/>
      </w:r>
    </w:p>
    <w:p w14:paraId="569E8762"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Updated Enterprise Agreement and Subscription Agreement Program Terms</w:t>
      </w:r>
      <w:r w:rsidRPr="00241674">
        <w:tab/>
      </w:r>
      <w:r w:rsidRPr="00241674">
        <w:fldChar w:fldCharType="begin"/>
      </w:r>
      <w:r w:rsidRPr="00241674">
        <w:instrText xml:space="preserve"> PAGEREF _Toc357763578 \h </w:instrText>
      </w:r>
      <w:r w:rsidRPr="00241674">
        <w:fldChar w:fldCharType="separate"/>
      </w:r>
      <w:r w:rsidR="005472F5">
        <w:t>42</w:t>
      </w:r>
      <w:r w:rsidRPr="00241674">
        <w:fldChar w:fldCharType="end"/>
      </w:r>
    </w:p>
    <w:p w14:paraId="1ABC93F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Continuity of Service via Extended Term</w:t>
      </w:r>
      <w:r w:rsidRPr="00241674">
        <w:tab/>
      </w:r>
      <w:r w:rsidRPr="00241674">
        <w:fldChar w:fldCharType="begin"/>
      </w:r>
      <w:r w:rsidRPr="00241674">
        <w:instrText xml:space="preserve"> PAGEREF _Toc357763579 \h </w:instrText>
      </w:r>
      <w:r w:rsidRPr="00241674">
        <w:fldChar w:fldCharType="separate"/>
      </w:r>
      <w:r w:rsidR="005472F5">
        <w:t>46</w:t>
      </w:r>
      <w:r w:rsidRPr="00241674">
        <w:fldChar w:fldCharType="end"/>
      </w:r>
    </w:p>
    <w:p w14:paraId="4F865C80"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4 – LIcense Types and fees</w:t>
      </w:r>
      <w:r w:rsidRPr="00241674">
        <w:rPr>
          <w:color w:val="auto"/>
        </w:rPr>
        <w:tab/>
      </w:r>
      <w:r w:rsidRPr="00241674">
        <w:rPr>
          <w:color w:val="auto"/>
        </w:rPr>
        <w:fldChar w:fldCharType="begin"/>
      </w:r>
      <w:r w:rsidRPr="00241674">
        <w:rPr>
          <w:color w:val="auto"/>
        </w:rPr>
        <w:instrText xml:space="preserve"> PAGEREF _Toc357763580 \h </w:instrText>
      </w:r>
      <w:r w:rsidRPr="00241674">
        <w:rPr>
          <w:color w:val="auto"/>
        </w:rPr>
      </w:r>
      <w:r w:rsidRPr="00241674">
        <w:rPr>
          <w:color w:val="auto"/>
        </w:rPr>
        <w:fldChar w:fldCharType="separate"/>
      </w:r>
      <w:r w:rsidR="005472F5">
        <w:rPr>
          <w:color w:val="auto"/>
        </w:rPr>
        <w:t>47</w:t>
      </w:r>
      <w:r w:rsidRPr="00241674">
        <w:rPr>
          <w:color w:val="auto"/>
        </w:rPr>
        <w:fldChar w:fldCharType="end"/>
      </w:r>
    </w:p>
    <w:p w14:paraId="7097838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Fees</w:t>
      </w:r>
      <w:r w:rsidRPr="00241674">
        <w:tab/>
      </w:r>
      <w:r w:rsidRPr="00241674">
        <w:fldChar w:fldCharType="begin"/>
      </w:r>
      <w:r w:rsidRPr="00241674">
        <w:instrText xml:space="preserve"> PAGEREF _Toc357763581 \h </w:instrText>
      </w:r>
      <w:r w:rsidRPr="00241674">
        <w:fldChar w:fldCharType="separate"/>
      </w:r>
      <w:r w:rsidR="005472F5">
        <w:t>47</w:t>
      </w:r>
      <w:r w:rsidRPr="00241674">
        <w:fldChar w:fldCharType="end"/>
      </w:r>
    </w:p>
    <w:p w14:paraId="7F9E850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License</w:t>
      </w:r>
      <w:r w:rsidRPr="00241674">
        <w:tab/>
      </w:r>
      <w:r w:rsidRPr="00241674">
        <w:fldChar w:fldCharType="begin"/>
      </w:r>
      <w:r w:rsidRPr="00241674">
        <w:instrText xml:space="preserve"> PAGEREF _Toc357763582 \h </w:instrText>
      </w:r>
      <w:r w:rsidRPr="00241674">
        <w:fldChar w:fldCharType="separate"/>
      </w:r>
      <w:r w:rsidR="005472F5">
        <w:t>47</w:t>
      </w:r>
      <w:r w:rsidRPr="00241674">
        <w:fldChar w:fldCharType="end"/>
      </w:r>
    </w:p>
    <w:p w14:paraId="7F62180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License &amp; Software Assurance</w:t>
      </w:r>
      <w:r w:rsidRPr="00241674">
        <w:tab/>
      </w:r>
      <w:r w:rsidRPr="00241674">
        <w:fldChar w:fldCharType="begin"/>
      </w:r>
      <w:r w:rsidRPr="00241674">
        <w:instrText xml:space="preserve"> PAGEREF _Toc357763583 \h </w:instrText>
      </w:r>
      <w:r w:rsidRPr="00241674">
        <w:fldChar w:fldCharType="separate"/>
      </w:r>
      <w:r w:rsidR="005472F5">
        <w:t>47</w:t>
      </w:r>
      <w:r w:rsidRPr="00241674">
        <w:fldChar w:fldCharType="end"/>
      </w:r>
    </w:p>
    <w:p w14:paraId="7141F26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Software Assurance</w:t>
      </w:r>
      <w:r w:rsidRPr="00241674">
        <w:tab/>
      </w:r>
      <w:r w:rsidRPr="00241674">
        <w:fldChar w:fldCharType="begin"/>
      </w:r>
      <w:r w:rsidRPr="00241674">
        <w:instrText xml:space="preserve"> PAGEREF _Toc357763584 \h </w:instrText>
      </w:r>
      <w:r w:rsidRPr="00241674">
        <w:fldChar w:fldCharType="separate"/>
      </w:r>
      <w:r w:rsidR="005472F5">
        <w:t>47</w:t>
      </w:r>
      <w:r w:rsidRPr="00241674">
        <w:fldChar w:fldCharType="end"/>
      </w:r>
    </w:p>
    <w:p w14:paraId="09FD5C7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Step-Up Licenses</w:t>
      </w:r>
      <w:r w:rsidRPr="00241674">
        <w:tab/>
      </w:r>
      <w:r w:rsidRPr="00241674">
        <w:fldChar w:fldCharType="begin"/>
      </w:r>
      <w:r w:rsidRPr="00241674">
        <w:instrText xml:space="preserve"> PAGEREF _Toc357763585 \h </w:instrText>
      </w:r>
      <w:r w:rsidRPr="00241674">
        <w:fldChar w:fldCharType="separate"/>
      </w:r>
      <w:r w:rsidR="005472F5">
        <w:t>49</w:t>
      </w:r>
      <w:r w:rsidRPr="00241674">
        <w:fldChar w:fldCharType="end"/>
      </w:r>
    </w:p>
    <w:p w14:paraId="57D13598"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Subscription Licenses</w:t>
      </w:r>
      <w:r w:rsidRPr="00241674">
        <w:tab/>
      </w:r>
      <w:r w:rsidRPr="00241674">
        <w:fldChar w:fldCharType="begin"/>
      </w:r>
      <w:r w:rsidRPr="00241674">
        <w:instrText xml:space="preserve"> PAGEREF _Toc357763586 \h </w:instrText>
      </w:r>
      <w:r w:rsidRPr="00241674">
        <w:fldChar w:fldCharType="separate"/>
      </w:r>
      <w:r w:rsidR="005472F5">
        <w:t>49</w:t>
      </w:r>
      <w:r w:rsidRPr="00241674">
        <w:fldChar w:fldCharType="end"/>
      </w:r>
    </w:p>
    <w:p w14:paraId="1001E56F"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Upgrade</w:t>
      </w:r>
      <w:r w:rsidRPr="00241674">
        <w:tab/>
      </w:r>
      <w:r w:rsidRPr="00241674">
        <w:fldChar w:fldCharType="begin"/>
      </w:r>
      <w:r w:rsidRPr="00241674">
        <w:instrText xml:space="preserve"> PAGEREF _Toc357763587 \h </w:instrText>
      </w:r>
      <w:r w:rsidRPr="00241674">
        <w:fldChar w:fldCharType="separate"/>
      </w:r>
      <w:r w:rsidR="005472F5">
        <w:t>49</w:t>
      </w:r>
      <w:r w:rsidRPr="00241674">
        <w:fldChar w:fldCharType="end"/>
      </w:r>
    </w:p>
    <w:p w14:paraId="33CB854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Upgrade &amp; Software Assurance</w:t>
      </w:r>
      <w:r w:rsidRPr="00241674">
        <w:tab/>
      </w:r>
      <w:r w:rsidRPr="00241674">
        <w:fldChar w:fldCharType="begin"/>
      </w:r>
      <w:r w:rsidRPr="00241674">
        <w:instrText xml:space="preserve"> PAGEREF _Toc357763588 \h </w:instrText>
      </w:r>
      <w:r w:rsidRPr="00241674">
        <w:fldChar w:fldCharType="separate"/>
      </w:r>
      <w:r w:rsidR="005472F5">
        <w:t>50</w:t>
      </w:r>
      <w:r w:rsidRPr="00241674">
        <w:fldChar w:fldCharType="end"/>
      </w:r>
    </w:p>
    <w:p w14:paraId="21C5BAB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Work at Home Licenses</w:t>
      </w:r>
      <w:r w:rsidRPr="00241674">
        <w:tab/>
      </w:r>
      <w:r w:rsidRPr="00241674">
        <w:fldChar w:fldCharType="begin"/>
      </w:r>
      <w:r w:rsidRPr="00241674">
        <w:instrText xml:space="preserve"> PAGEREF _Toc357763589 \h </w:instrText>
      </w:r>
      <w:r w:rsidRPr="00241674">
        <w:fldChar w:fldCharType="separate"/>
      </w:r>
      <w:r w:rsidR="005472F5">
        <w:t>50</w:t>
      </w:r>
      <w:r w:rsidRPr="00241674">
        <w:fldChar w:fldCharType="end"/>
      </w:r>
    </w:p>
    <w:p w14:paraId="39997705"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5 – ONLINE SERVICES PRICING, PAYMENT, and Supplemental TERMS</w:t>
      </w:r>
      <w:r w:rsidRPr="00241674">
        <w:rPr>
          <w:color w:val="auto"/>
        </w:rPr>
        <w:tab/>
      </w:r>
      <w:r w:rsidRPr="00241674">
        <w:rPr>
          <w:color w:val="auto"/>
        </w:rPr>
        <w:fldChar w:fldCharType="begin"/>
      </w:r>
      <w:r w:rsidRPr="00241674">
        <w:rPr>
          <w:color w:val="auto"/>
        </w:rPr>
        <w:instrText xml:space="preserve"> PAGEREF _Toc357763590 \h </w:instrText>
      </w:r>
      <w:r w:rsidRPr="00241674">
        <w:rPr>
          <w:color w:val="auto"/>
        </w:rPr>
      </w:r>
      <w:r w:rsidRPr="00241674">
        <w:rPr>
          <w:color w:val="auto"/>
        </w:rPr>
        <w:fldChar w:fldCharType="separate"/>
      </w:r>
      <w:r w:rsidR="005472F5">
        <w:rPr>
          <w:color w:val="auto"/>
        </w:rPr>
        <w:t>51</w:t>
      </w:r>
      <w:r w:rsidRPr="00241674">
        <w:rPr>
          <w:color w:val="auto"/>
        </w:rPr>
        <w:fldChar w:fldCharType="end"/>
      </w:r>
    </w:p>
    <w:p w14:paraId="4F77C18C"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Online Service Pricing and Payment Terms</w:t>
      </w:r>
      <w:r w:rsidRPr="00241674">
        <w:tab/>
      </w:r>
      <w:r w:rsidRPr="00241674">
        <w:fldChar w:fldCharType="begin"/>
      </w:r>
      <w:r w:rsidRPr="00241674">
        <w:instrText xml:space="preserve"> PAGEREF _Toc357763591 \h </w:instrText>
      </w:r>
      <w:r w:rsidRPr="00241674">
        <w:fldChar w:fldCharType="separate"/>
      </w:r>
      <w:r w:rsidR="005472F5">
        <w:t>51</w:t>
      </w:r>
      <w:r w:rsidRPr="00241674">
        <w:fldChar w:fldCharType="end"/>
      </w:r>
    </w:p>
    <w:p w14:paraId="404903A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Online Service Subscription Term</w:t>
      </w:r>
      <w:r w:rsidRPr="00241674">
        <w:tab/>
      </w:r>
      <w:r w:rsidRPr="00241674">
        <w:fldChar w:fldCharType="begin"/>
      </w:r>
      <w:r w:rsidRPr="00241674">
        <w:instrText xml:space="preserve"> PAGEREF _Toc357763592 \h </w:instrText>
      </w:r>
      <w:r w:rsidRPr="00241674">
        <w:fldChar w:fldCharType="separate"/>
      </w:r>
      <w:r w:rsidR="005472F5">
        <w:t>51</w:t>
      </w:r>
      <w:r w:rsidRPr="00241674">
        <w:fldChar w:fldCharType="end"/>
      </w:r>
    </w:p>
    <w:p w14:paraId="4C1F12A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Online Service Purchases and Auto-Renewal</w:t>
      </w:r>
      <w:r w:rsidRPr="00241674">
        <w:tab/>
      </w:r>
      <w:r w:rsidRPr="00241674">
        <w:fldChar w:fldCharType="begin"/>
      </w:r>
      <w:r w:rsidRPr="00241674">
        <w:instrText xml:space="preserve"> PAGEREF _Toc357763593 \h </w:instrText>
      </w:r>
      <w:r w:rsidRPr="00241674">
        <w:fldChar w:fldCharType="separate"/>
      </w:r>
      <w:r w:rsidR="005472F5">
        <w:t>52</w:t>
      </w:r>
      <w:r w:rsidRPr="00241674">
        <w:fldChar w:fldCharType="end"/>
      </w:r>
    </w:p>
    <w:p w14:paraId="5F1BBF2D"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Managing Renewal and Auto-Renewal Status</w:t>
      </w:r>
      <w:r w:rsidRPr="00241674">
        <w:tab/>
      </w:r>
      <w:r w:rsidRPr="00241674">
        <w:fldChar w:fldCharType="begin"/>
      </w:r>
      <w:r w:rsidRPr="00241674">
        <w:instrText xml:space="preserve"> PAGEREF _Toc357763594 \h </w:instrText>
      </w:r>
      <w:r w:rsidRPr="00241674">
        <w:fldChar w:fldCharType="separate"/>
      </w:r>
      <w:r w:rsidR="005472F5">
        <w:t>52</w:t>
      </w:r>
      <w:r w:rsidRPr="00241674">
        <w:fldChar w:fldCharType="end"/>
      </w:r>
    </w:p>
    <w:p w14:paraId="4681FCC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lastRenderedPageBreak/>
        <w:t>Online Services Cancellation</w:t>
      </w:r>
      <w:r w:rsidRPr="00241674">
        <w:tab/>
      </w:r>
      <w:r w:rsidRPr="00241674">
        <w:fldChar w:fldCharType="begin"/>
      </w:r>
      <w:r w:rsidRPr="00241674">
        <w:instrText xml:space="preserve"> PAGEREF _Toc357763595 \h </w:instrText>
      </w:r>
      <w:r w:rsidRPr="00241674">
        <w:fldChar w:fldCharType="separate"/>
      </w:r>
      <w:r w:rsidR="005472F5">
        <w:t>53</w:t>
      </w:r>
      <w:r w:rsidRPr="00241674">
        <w:fldChar w:fldCharType="end"/>
      </w:r>
    </w:p>
    <w:p w14:paraId="03CA8F6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Online Services Payment Term Options</w:t>
      </w:r>
      <w:r w:rsidRPr="00241674">
        <w:tab/>
      </w:r>
      <w:r w:rsidRPr="00241674">
        <w:fldChar w:fldCharType="begin"/>
      </w:r>
      <w:r w:rsidRPr="00241674">
        <w:instrText xml:space="preserve"> PAGEREF _Toc357763596 \h </w:instrText>
      </w:r>
      <w:r w:rsidRPr="00241674">
        <w:fldChar w:fldCharType="separate"/>
      </w:r>
      <w:r w:rsidR="005472F5">
        <w:t>53</w:t>
      </w:r>
      <w:r w:rsidRPr="00241674">
        <w:fldChar w:fldCharType="end"/>
      </w:r>
    </w:p>
    <w:p w14:paraId="0CEBE545"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Minimum Purchase Requirements for Online Services in Volume Licensing</w:t>
      </w:r>
      <w:r w:rsidRPr="00241674">
        <w:tab/>
      </w:r>
      <w:r w:rsidRPr="00241674">
        <w:fldChar w:fldCharType="begin"/>
      </w:r>
      <w:r w:rsidRPr="00241674">
        <w:instrText xml:space="preserve"> PAGEREF _Toc357763597 \h </w:instrText>
      </w:r>
      <w:r w:rsidRPr="00241674">
        <w:fldChar w:fldCharType="separate"/>
      </w:r>
      <w:r w:rsidR="005472F5">
        <w:t>53</w:t>
      </w:r>
      <w:r w:rsidRPr="00241674">
        <w:fldChar w:fldCharType="end"/>
      </w:r>
    </w:p>
    <w:p w14:paraId="50C737CC"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Windows Azure Services</w:t>
      </w:r>
      <w:r w:rsidRPr="00241674">
        <w:rPr>
          <w:color w:val="auto"/>
        </w:rPr>
        <w:tab/>
      </w:r>
      <w:r w:rsidRPr="00241674">
        <w:rPr>
          <w:color w:val="auto"/>
        </w:rPr>
        <w:fldChar w:fldCharType="begin"/>
      </w:r>
      <w:r w:rsidRPr="00241674">
        <w:rPr>
          <w:color w:val="auto"/>
        </w:rPr>
        <w:instrText xml:space="preserve"> PAGEREF _Toc357763598 \h </w:instrText>
      </w:r>
      <w:r w:rsidRPr="00241674">
        <w:rPr>
          <w:color w:val="auto"/>
        </w:rPr>
      </w:r>
      <w:r w:rsidRPr="00241674">
        <w:rPr>
          <w:color w:val="auto"/>
        </w:rPr>
        <w:fldChar w:fldCharType="separate"/>
      </w:r>
      <w:r w:rsidR="005472F5">
        <w:rPr>
          <w:color w:val="auto"/>
        </w:rPr>
        <w:t>53</w:t>
      </w:r>
      <w:r w:rsidRPr="00241674">
        <w:rPr>
          <w:color w:val="auto"/>
        </w:rPr>
        <w:fldChar w:fldCharType="end"/>
      </w:r>
    </w:p>
    <w:p w14:paraId="05B45BA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Online Services Regional Availability</w:t>
      </w:r>
      <w:r w:rsidRPr="00241674">
        <w:tab/>
      </w:r>
      <w:r w:rsidRPr="00241674">
        <w:fldChar w:fldCharType="begin"/>
      </w:r>
      <w:r w:rsidRPr="00241674">
        <w:instrText xml:space="preserve"> PAGEREF _Toc357763599 \h </w:instrText>
      </w:r>
      <w:r w:rsidRPr="00241674">
        <w:fldChar w:fldCharType="separate"/>
      </w:r>
      <w:r w:rsidR="005472F5">
        <w:t>55</w:t>
      </w:r>
      <w:r w:rsidRPr="00241674">
        <w:fldChar w:fldCharType="end"/>
      </w:r>
    </w:p>
    <w:p w14:paraId="732C3D79"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Additional Online Service Terms</w:t>
      </w:r>
      <w:r w:rsidRPr="00241674">
        <w:tab/>
      </w:r>
      <w:r w:rsidRPr="00241674">
        <w:fldChar w:fldCharType="begin"/>
      </w:r>
      <w:r w:rsidRPr="00241674">
        <w:instrText xml:space="preserve"> PAGEREF _Toc357763600 \h </w:instrText>
      </w:r>
      <w:r w:rsidRPr="00241674">
        <w:fldChar w:fldCharType="separate"/>
      </w:r>
      <w:r w:rsidR="005472F5">
        <w:t>55</w:t>
      </w:r>
      <w:r w:rsidRPr="00241674">
        <w:fldChar w:fldCharType="end"/>
      </w:r>
    </w:p>
    <w:p w14:paraId="033F532E"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6 – software assurance renewal rules</w:t>
      </w:r>
      <w:r w:rsidRPr="00241674">
        <w:rPr>
          <w:color w:val="auto"/>
        </w:rPr>
        <w:tab/>
      </w:r>
      <w:r w:rsidRPr="00241674">
        <w:rPr>
          <w:color w:val="auto"/>
        </w:rPr>
        <w:fldChar w:fldCharType="begin"/>
      </w:r>
      <w:r w:rsidRPr="00241674">
        <w:rPr>
          <w:color w:val="auto"/>
        </w:rPr>
        <w:instrText xml:space="preserve"> PAGEREF _Toc357763601 \h </w:instrText>
      </w:r>
      <w:r w:rsidRPr="00241674">
        <w:rPr>
          <w:color w:val="auto"/>
        </w:rPr>
      </w:r>
      <w:r w:rsidRPr="00241674">
        <w:rPr>
          <w:color w:val="auto"/>
        </w:rPr>
        <w:fldChar w:fldCharType="separate"/>
      </w:r>
      <w:r w:rsidR="005472F5">
        <w:rPr>
          <w:color w:val="auto"/>
        </w:rPr>
        <w:t>56</w:t>
      </w:r>
      <w:r w:rsidRPr="00241674">
        <w:rPr>
          <w:color w:val="auto"/>
        </w:rPr>
        <w:fldChar w:fldCharType="end"/>
      </w:r>
    </w:p>
    <w:p w14:paraId="2F66C7E1"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Open License</w:t>
      </w:r>
      <w:r w:rsidRPr="00241674">
        <w:rPr>
          <w:noProof/>
        </w:rPr>
        <w:tab/>
      </w:r>
      <w:r w:rsidRPr="00241674">
        <w:rPr>
          <w:noProof/>
        </w:rPr>
        <w:fldChar w:fldCharType="begin"/>
      </w:r>
      <w:r w:rsidRPr="00241674">
        <w:rPr>
          <w:noProof/>
        </w:rPr>
        <w:instrText xml:space="preserve"> PAGEREF _Toc357763602 \h </w:instrText>
      </w:r>
      <w:r w:rsidRPr="00241674">
        <w:rPr>
          <w:noProof/>
        </w:rPr>
      </w:r>
      <w:r w:rsidRPr="00241674">
        <w:rPr>
          <w:noProof/>
        </w:rPr>
        <w:fldChar w:fldCharType="separate"/>
      </w:r>
      <w:r w:rsidR="005472F5">
        <w:rPr>
          <w:noProof/>
        </w:rPr>
        <w:t>56</w:t>
      </w:r>
      <w:r w:rsidRPr="00241674">
        <w:rPr>
          <w:noProof/>
        </w:rPr>
        <w:fldChar w:fldCharType="end"/>
      </w:r>
    </w:p>
    <w:p w14:paraId="150ED71D"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Open Value 20xx</w:t>
      </w:r>
      <w:r w:rsidRPr="00241674">
        <w:rPr>
          <w:noProof/>
        </w:rPr>
        <w:tab/>
      </w:r>
      <w:r w:rsidRPr="00241674">
        <w:rPr>
          <w:noProof/>
        </w:rPr>
        <w:fldChar w:fldCharType="begin"/>
      </w:r>
      <w:r w:rsidRPr="00241674">
        <w:rPr>
          <w:noProof/>
        </w:rPr>
        <w:instrText xml:space="preserve"> PAGEREF _Toc357763603 \h </w:instrText>
      </w:r>
      <w:r w:rsidRPr="00241674">
        <w:rPr>
          <w:noProof/>
        </w:rPr>
      </w:r>
      <w:r w:rsidRPr="00241674">
        <w:rPr>
          <w:noProof/>
        </w:rPr>
        <w:fldChar w:fldCharType="separate"/>
      </w:r>
      <w:r w:rsidR="005472F5">
        <w:rPr>
          <w:noProof/>
        </w:rPr>
        <w:t>56</w:t>
      </w:r>
      <w:r w:rsidRPr="00241674">
        <w:rPr>
          <w:noProof/>
        </w:rPr>
        <w:fldChar w:fldCharType="end"/>
      </w:r>
    </w:p>
    <w:p w14:paraId="755F2BE1"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Select 20xx</w:t>
      </w:r>
      <w:r w:rsidRPr="00241674">
        <w:rPr>
          <w:noProof/>
        </w:rPr>
        <w:tab/>
      </w:r>
      <w:r w:rsidRPr="00241674">
        <w:rPr>
          <w:noProof/>
        </w:rPr>
        <w:fldChar w:fldCharType="begin"/>
      </w:r>
      <w:r w:rsidRPr="00241674">
        <w:rPr>
          <w:noProof/>
        </w:rPr>
        <w:instrText xml:space="preserve"> PAGEREF _Toc357763604 \h </w:instrText>
      </w:r>
      <w:r w:rsidRPr="00241674">
        <w:rPr>
          <w:noProof/>
        </w:rPr>
      </w:r>
      <w:r w:rsidRPr="00241674">
        <w:rPr>
          <w:noProof/>
        </w:rPr>
        <w:fldChar w:fldCharType="separate"/>
      </w:r>
      <w:r w:rsidR="005472F5">
        <w:rPr>
          <w:noProof/>
        </w:rPr>
        <w:t>56</w:t>
      </w:r>
      <w:r w:rsidRPr="00241674">
        <w:rPr>
          <w:noProof/>
        </w:rPr>
        <w:fldChar w:fldCharType="end"/>
      </w:r>
    </w:p>
    <w:p w14:paraId="5F23475B" w14:textId="77777777" w:rsidR="00241674" w:rsidRPr="00241674" w:rsidRDefault="00241674">
      <w:pPr>
        <w:pStyle w:val="TOC4"/>
        <w:rPr>
          <w:rFonts w:asciiTheme="minorHAnsi" w:eastAsiaTheme="minorEastAsia" w:hAnsiTheme="minorHAnsi" w:cstheme="minorBidi"/>
          <w:noProof/>
          <w:sz w:val="22"/>
          <w:szCs w:val="22"/>
        </w:rPr>
      </w:pPr>
      <w:r w:rsidRPr="00241674">
        <w:rPr>
          <w:noProof/>
        </w:rPr>
        <w:t>Renewing Coverage under the Same Agreement</w:t>
      </w:r>
      <w:r w:rsidRPr="00241674">
        <w:rPr>
          <w:noProof/>
        </w:rPr>
        <w:tab/>
      </w:r>
      <w:r w:rsidRPr="00241674">
        <w:rPr>
          <w:noProof/>
        </w:rPr>
        <w:fldChar w:fldCharType="begin"/>
      </w:r>
      <w:r w:rsidRPr="00241674">
        <w:rPr>
          <w:noProof/>
        </w:rPr>
        <w:instrText xml:space="preserve"> PAGEREF _Toc357763605 \h </w:instrText>
      </w:r>
      <w:r w:rsidRPr="00241674">
        <w:rPr>
          <w:noProof/>
        </w:rPr>
      </w:r>
      <w:r w:rsidRPr="00241674">
        <w:rPr>
          <w:noProof/>
        </w:rPr>
        <w:fldChar w:fldCharType="separate"/>
      </w:r>
      <w:r w:rsidR="005472F5">
        <w:rPr>
          <w:noProof/>
        </w:rPr>
        <w:t>56</w:t>
      </w:r>
      <w:r w:rsidRPr="00241674">
        <w:rPr>
          <w:noProof/>
        </w:rPr>
        <w:fldChar w:fldCharType="end"/>
      </w:r>
    </w:p>
    <w:p w14:paraId="67754832" w14:textId="77777777" w:rsidR="00241674" w:rsidRPr="00241674" w:rsidRDefault="00241674">
      <w:pPr>
        <w:pStyle w:val="TOC4"/>
        <w:rPr>
          <w:rFonts w:asciiTheme="minorHAnsi" w:eastAsiaTheme="minorEastAsia" w:hAnsiTheme="minorHAnsi" w:cstheme="minorBidi"/>
          <w:noProof/>
          <w:sz w:val="22"/>
          <w:szCs w:val="22"/>
        </w:rPr>
      </w:pPr>
      <w:r w:rsidRPr="00241674">
        <w:rPr>
          <w:noProof/>
        </w:rPr>
        <w:t>Renewing Coverage from a Separate Agreement</w:t>
      </w:r>
      <w:r w:rsidRPr="00241674">
        <w:rPr>
          <w:noProof/>
        </w:rPr>
        <w:tab/>
      </w:r>
      <w:r w:rsidRPr="00241674">
        <w:rPr>
          <w:noProof/>
        </w:rPr>
        <w:fldChar w:fldCharType="begin"/>
      </w:r>
      <w:r w:rsidRPr="00241674">
        <w:rPr>
          <w:noProof/>
        </w:rPr>
        <w:instrText xml:space="preserve"> PAGEREF _Toc357763606 \h </w:instrText>
      </w:r>
      <w:r w:rsidRPr="00241674">
        <w:rPr>
          <w:noProof/>
        </w:rPr>
      </w:r>
      <w:r w:rsidRPr="00241674">
        <w:rPr>
          <w:noProof/>
        </w:rPr>
        <w:fldChar w:fldCharType="separate"/>
      </w:r>
      <w:r w:rsidR="005472F5">
        <w:rPr>
          <w:noProof/>
        </w:rPr>
        <w:t>56</w:t>
      </w:r>
      <w:r w:rsidRPr="00241674">
        <w:rPr>
          <w:noProof/>
        </w:rPr>
        <w:fldChar w:fldCharType="end"/>
      </w:r>
    </w:p>
    <w:p w14:paraId="195F93B6"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Select Plus 20xx</w:t>
      </w:r>
      <w:r w:rsidRPr="00241674">
        <w:rPr>
          <w:noProof/>
        </w:rPr>
        <w:tab/>
      </w:r>
      <w:r w:rsidRPr="00241674">
        <w:rPr>
          <w:noProof/>
        </w:rPr>
        <w:fldChar w:fldCharType="begin"/>
      </w:r>
      <w:r w:rsidRPr="00241674">
        <w:rPr>
          <w:noProof/>
        </w:rPr>
        <w:instrText xml:space="preserve"> PAGEREF _Toc357763607 \h </w:instrText>
      </w:r>
      <w:r w:rsidRPr="00241674">
        <w:rPr>
          <w:noProof/>
        </w:rPr>
      </w:r>
      <w:r w:rsidRPr="00241674">
        <w:rPr>
          <w:noProof/>
        </w:rPr>
        <w:fldChar w:fldCharType="separate"/>
      </w:r>
      <w:r w:rsidR="005472F5">
        <w:rPr>
          <w:noProof/>
        </w:rPr>
        <w:t>57</w:t>
      </w:r>
      <w:r w:rsidRPr="00241674">
        <w:rPr>
          <w:noProof/>
        </w:rPr>
        <w:fldChar w:fldCharType="end"/>
      </w:r>
    </w:p>
    <w:p w14:paraId="02B27607"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Enterprise Agreement 2011 and later versions</w:t>
      </w:r>
      <w:r w:rsidRPr="00241674">
        <w:rPr>
          <w:noProof/>
        </w:rPr>
        <w:tab/>
      </w:r>
      <w:r w:rsidRPr="00241674">
        <w:rPr>
          <w:noProof/>
        </w:rPr>
        <w:fldChar w:fldCharType="begin"/>
      </w:r>
      <w:r w:rsidRPr="00241674">
        <w:rPr>
          <w:noProof/>
        </w:rPr>
        <w:instrText xml:space="preserve"> PAGEREF _Toc357763608 \h </w:instrText>
      </w:r>
      <w:r w:rsidRPr="00241674">
        <w:rPr>
          <w:noProof/>
        </w:rPr>
      </w:r>
      <w:r w:rsidRPr="00241674">
        <w:rPr>
          <w:noProof/>
        </w:rPr>
        <w:fldChar w:fldCharType="separate"/>
      </w:r>
      <w:r w:rsidR="005472F5">
        <w:rPr>
          <w:noProof/>
        </w:rPr>
        <w:t>57</w:t>
      </w:r>
      <w:r w:rsidRPr="00241674">
        <w:rPr>
          <w:noProof/>
        </w:rPr>
        <w:fldChar w:fldCharType="end"/>
      </w:r>
    </w:p>
    <w:p w14:paraId="136693E8"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Enterprise Agreement Pre-2011</w:t>
      </w:r>
      <w:r w:rsidRPr="00241674">
        <w:rPr>
          <w:noProof/>
        </w:rPr>
        <w:tab/>
      </w:r>
      <w:r w:rsidRPr="00241674">
        <w:rPr>
          <w:noProof/>
        </w:rPr>
        <w:fldChar w:fldCharType="begin"/>
      </w:r>
      <w:r w:rsidRPr="00241674">
        <w:rPr>
          <w:noProof/>
        </w:rPr>
        <w:instrText xml:space="preserve"> PAGEREF _Toc357763609 \h </w:instrText>
      </w:r>
      <w:r w:rsidRPr="00241674">
        <w:rPr>
          <w:noProof/>
        </w:rPr>
      </w:r>
      <w:r w:rsidRPr="00241674">
        <w:rPr>
          <w:noProof/>
        </w:rPr>
        <w:fldChar w:fldCharType="separate"/>
      </w:r>
      <w:r w:rsidR="005472F5">
        <w:rPr>
          <w:noProof/>
        </w:rPr>
        <w:t>57</w:t>
      </w:r>
      <w:r w:rsidRPr="00241674">
        <w:rPr>
          <w:noProof/>
        </w:rPr>
        <w:fldChar w:fldCharType="end"/>
      </w:r>
    </w:p>
    <w:p w14:paraId="6144E8F3" w14:textId="77777777" w:rsidR="00241674" w:rsidRPr="00241674" w:rsidRDefault="00241674">
      <w:pPr>
        <w:pStyle w:val="TOC4"/>
        <w:rPr>
          <w:rFonts w:asciiTheme="minorHAnsi" w:eastAsiaTheme="minorEastAsia" w:hAnsiTheme="minorHAnsi" w:cstheme="minorBidi"/>
          <w:noProof/>
          <w:sz w:val="22"/>
          <w:szCs w:val="22"/>
        </w:rPr>
      </w:pPr>
      <w:r w:rsidRPr="00241674">
        <w:rPr>
          <w:rFonts w:cs="Tahoma"/>
          <w:noProof/>
        </w:rPr>
        <w:t>Cross-program Renewal</w:t>
      </w:r>
      <w:r w:rsidRPr="00241674">
        <w:rPr>
          <w:noProof/>
        </w:rPr>
        <w:tab/>
      </w:r>
      <w:r w:rsidRPr="00241674">
        <w:rPr>
          <w:noProof/>
        </w:rPr>
        <w:fldChar w:fldCharType="begin"/>
      </w:r>
      <w:r w:rsidRPr="00241674">
        <w:rPr>
          <w:noProof/>
        </w:rPr>
        <w:instrText xml:space="preserve"> PAGEREF _Toc357763610 \h </w:instrText>
      </w:r>
      <w:r w:rsidRPr="00241674">
        <w:rPr>
          <w:noProof/>
        </w:rPr>
      </w:r>
      <w:r w:rsidRPr="00241674">
        <w:rPr>
          <w:noProof/>
        </w:rPr>
        <w:fldChar w:fldCharType="separate"/>
      </w:r>
      <w:r w:rsidR="005472F5">
        <w:rPr>
          <w:noProof/>
        </w:rPr>
        <w:t>58</w:t>
      </w:r>
      <w:r w:rsidRPr="00241674">
        <w:rPr>
          <w:noProof/>
        </w:rPr>
        <w:fldChar w:fldCharType="end"/>
      </w:r>
    </w:p>
    <w:p w14:paraId="2BA98F91"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7 – software assurance (SA) BENEFITS and online Services (OLS) BenefitS</w:t>
      </w:r>
      <w:r w:rsidRPr="00241674">
        <w:rPr>
          <w:color w:val="auto"/>
        </w:rPr>
        <w:tab/>
      </w:r>
      <w:r w:rsidRPr="00241674">
        <w:rPr>
          <w:color w:val="auto"/>
        </w:rPr>
        <w:fldChar w:fldCharType="begin"/>
      </w:r>
      <w:r w:rsidRPr="00241674">
        <w:rPr>
          <w:color w:val="auto"/>
        </w:rPr>
        <w:instrText xml:space="preserve"> PAGEREF _Toc357763611 \h </w:instrText>
      </w:r>
      <w:r w:rsidRPr="00241674">
        <w:rPr>
          <w:color w:val="auto"/>
        </w:rPr>
      </w:r>
      <w:r w:rsidRPr="00241674">
        <w:rPr>
          <w:color w:val="auto"/>
        </w:rPr>
        <w:fldChar w:fldCharType="separate"/>
      </w:r>
      <w:r w:rsidR="005472F5">
        <w:rPr>
          <w:color w:val="auto"/>
        </w:rPr>
        <w:t>59</w:t>
      </w:r>
      <w:r w:rsidRPr="00241674">
        <w:rPr>
          <w:color w:val="auto"/>
        </w:rPr>
        <w:fldChar w:fldCharType="end"/>
      </w:r>
    </w:p>
    <w:p w14:paraId="22F566A0" w14:textId="77777777" w:rsidR="00241674" w:rsidRPr="00241674" w:rsidRDefault="00241674">
      <w:pPr>
        <w:pStyle w:val="TOC2"/>
        <w:rPr>
          <w:rFonts w:asciiTheme="minorHAnsi" w:eastAsiaTheme="minorEastAsia" w:hAnsiTheme="minorHAnsi" w:cstheme="minorBidi"/>
          <w:sz w:val="22"/>
          <w:szCs w:val="22"/>
        </w:rPr>
      </w:pPr>
      <w:r w:rsidRPr="00241674">
        <w:t>New Version Rights</w:t>
      </w:r>
      <w:r w:rsidRPr="00241674">
        <w:tab/>
      </w:r>
      <w:r w:rsidRPr="00241674">
        <w:fldChar w:fldCharType="begin"/>
      </w:r>
      <w:r w:rsidRPr="00241674">
        <w:instrText xml:space="preserve"> PAGEREF _Toc357763612 \h </w:instrText>
      </w:r>
      <w:r w:rsidRPr="00241674">
        <w:fldChar w:fldCharType="separate"/>
      </w:r>
      <w:r w:rsidR="005472F5">
        <w:t>61</w:t>
      </w:r>
      <w:r w:rsidRPr="00241674">
        <w:fldChar w:fldCharType="end"/>
      </w:r>
    </w:p>
    <w:p w14:paraId="3B6EBD66" w14:textId="77777777" w:rsidR="00241674" w:rsidRPr="00241674" w:rsidRDefault="00241674">
      <w:pPr>
        <w:pStyle w:val="TOC2"/>
        <w:rPr>
          <w:rFonts w:asciiTheme="minorHAnsi" w:eastAsiaTheme="minorEastAsia" w:hAnsiTheme="minorHAnsi" w:cstheme="minorBidi"/>
          <w:sz w:val="22"/>
          <w:szCs w:val="22"/>
        </w:rPr>
      </w:pPr>
      <w:r w:rsidRPr="00241674">
        <w:t>Office Multi Language Pack</w:t>
      </w:r>
      <w:r w:rsidRPr="00241674">
        <w:tab/>
      </w:r>
      <w:r w:rsidRPr="00241674">
        <w:fldChar w:fldCharType="begin"/>
      </w:r>
      <w:r w:rsidRPr="00241674">
        <w:instrText xml:space="preserve"> PAGEREF _Toc357763613 \h </w:instrText>
      </w:r>
      <w:r w:rsidRPr="00241674">
        <w:fldChar w:fldCharType="separate"/>
      </w:r>
      <w:r w:rsidR="005472F5">
        <w:t>61</w:t>
      </w:r>
      <w:r w:rsidRPr="00241674">
        <w:fldChar w:fldCharType="end"/>
      </w:r>
    </w:p>
    <w:p w14:paraId="2264D18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Windows 8 Enterprise</w:t>
      </w:r>
      <w:r w:rsidRPr="00241674">
        <w:rPr>
          <w:color w:val="auto"/>
        </w:rPr>
        <w:tab/>
      </w:r>
      <w:r w:rsidRPr="00241674">
        <w:rPr>
          <w:color w:val="auto"/>
        </w:rPr>
        <w:fldChar w:fldCharType="begin"/>
      </w:r>
      <w:r w:rsidRPr="00241674">
        <w:rPr>
          <w:color w:val="auto"/>
        </w:rPr>
        <w:instrText xml:space="preserve"> PAGEREF _Toc357763614 \h </w:instrText>
      </w:r>
      <w:r w:rsidRPr="00241674">
        <w:rPr>
          <w:color w:val="auto"/>
        </w:rPr>
      </w:r>
      <w:r w:rsidRPr="00241674">
        <w:rPr>
          <w:color w:val="auto"/>
        </w:rPr>
        <w:fldChar w:fldCharType="separate"/>
      </w:r>
      <w:r w:rsidR="005472F5">
        <w:rPr>
          <w:color w:val="auto"/>
        </w:rPr>
        <w:t>65</w:t>
      </w:r>
      <w:r w:rsidRPr="00241674">
        <w:rPr>
          <w:color w:val="auto"/>
        </w:rPr>
        <w:fldChar w:fldCharType="end"/>
      </w:r>
    </w:p>
    <w:p w14:paraId="10C6782B"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Windows 8 Enterprise Sideloading</w:t>
      </w:r>
      <w:r w:rsidRPr="00241674">
        <w:rPr>
          <w:color w:val="auto"/>
        </w:rPr>
        <w:tab/>
      </w:r>
      <w:r w:rsidRPr="00241674">
        <w:rPr>
          <w:color w:val="auto"/>
        </w:rPr>
        <w:fldChar w:fldCharType="begin"/>
      </w:r>
      <w:r w:rsidRPr="00241674">
        <w:rPr>
          <w:color w:val="auto"/>
        </w:rPr>
        <w:instrText xml:space="preserve"> PAGEREF _Toc357763615 \h </w:instrText>
      </w:r>
      <w:r w:rsidRPr="00241674">
        <w:rPr>
          <w:color w:val="auto"/>
        </w:rPr>
      </w:r>
      <w:r w:rsidRPr="00241674">
        <w:rPr>
          <w:color w:val="auto"/>
        </w:rPr>
        <w:fldChar w:fldCharType="separate"/>
      </w:r>
      <w:r w:rsidR="005472F5">
        <w:rPr>
          <w:color w:val="auto"/>
        </w:rPr>
        <w:t>66</w:t>
      </w:r>
      <w:r w:rsidRPr="00241674">
        <w:rPr>
          <w:color w:val="auto"/>
        </w:rPr>
        <w:fldChar w:fldCharType="end"/>
      </w:r>
    </w:p>
    <w:p w14:paraId="28FCBA7A"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Windows Companion Subscription License</w:t>
      </w:r>
      <w:r w:rsidRPr="00241674">
        <w:rPr>
          <w:color w:val="auto"/>
        </w:rPr>
        <w:tab/>
      </w:r>
      <w:r w:rsidRPr="00241674">
        <w:rPr>
          <w:color w:val="auto"/>
        </w:rPr>
        <w:fldChar w:fldCharType="begin"/>
      </w:r>
      <w:r w:rsidRPr="00241674">
        <w:rPr>
          <w:color w:val="auto"/>
        </w:rPr>
        <w:instrText xml:space="preserve"> PAGEREF _Toc357763616 \h </w:instrText>
      </w:r>
      <w:r w:rsidRPr="00241674">
        <w:rPr>
          <w:color w:val="auto"/>
        </w:rPr>
      </w:r>
      <w:r w:rsidRPr="00241674">
        <w:rPr>
          <w:color w:val="auto"/>
        </w:rPr>
        <w:fldChar w:fldCharType="separate"/>
      </w:r>
      <w:r w:rsidR="005472F5">
        <w:rPr>
          <w:color w:val="auto"/>
        </w:rPr>
        <w:t>66</w:t>
      </w:r>
      <w:r w:rsidRPr="00241674">
        <w:rPr>
          <w:color w:val="auto"/>
        </w:rPr>
        <w:fldChar w:fldCharType="end"/>
      </w:r>
    </w:p>
    <w:p w14:paraId="028A9E4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Training Vouchers</w:t>
      </w:r>
      <w:r w:rsidRPr="00241674">
        <w:rPr>
          <w:color w:val="auto"/>
        </w:rPr>
        <w:tab/>
      </w:r>
      <w:r w:rsidRPr="00241674">
        <w:rPr>
          <w:color w:val="auto"/>
        </w:rPr>
        <w:fldChar w:fldCharType="begin"/>
      </w:r>
      <w:r w:rsidRPr="00241674">
        <w:rPr>
          <w:color w:val="auto"/>
        </w:rPr>
        <w:instrText xml:space="preserve"> PAGEREF _Toc357763617 \h </w:instrText>
      </w:r>
      <w:r w:rsidRPr="00241674">
        <w:rPr>
          <w:color w:val="auto"/>
        </w:rPr>
      </w:r>
      <w:r w:rsidRPr="00241674">
        <w:rPr>
          <w:color w:val="auto"/>
        </w:rPr>
        <w:fldChar w:fldCharType="separate"/>
      </w:r>
      <w:r w:rsidR="005472F5">
        <w:rPr>
          <w:color w:val="auto"/>
        </w:rPr>
        <w:t>66</w:t>
      </w:r>
      <w:r w:rsidRPr="00241674">
        <w:rPr>
          <w:color w:val="auto"/>
        </w:rPr>
        <w:fldChar w:fldCharType="end"/>
      </w:r>
    </w:p>
    <w:p w14:paraId="1AE70055"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E-Learning</w:t>
      </w:r>
      <w:r w:rsidRPr="00241674">
        <w:rPr>
          <w:color w:val="auto"/>
        </w:rPr>
        <w:tab/>
      </w:r>
      <w:r w:rsidRPr="00241674">
        <w:rPr>
          <w:color w:val="auto"/>
        </w:rPr>
        <w:fldChar w:fldCharType="begin"/>
      </w:r>
      <w:r w:rsidRPr="00241674">
        <w:rPr>
          <w:color w:val="auto"/>
        </w:rPr>
        <w:instrText xml:space="preserve"> PAGEREF _Toc357763618 \h </w:instrText>
      </w:r>
      <w:r w:rsidRPr="00241674">
        <w:rPr>
          <w:color w:val="auto"/>
        </w:rPr>
      </w:r>
      <w:r w:rsidRPr="00241674">
        <w:rPr>
          <w:color w:val="auto"/>
        </w:rPr>
        <w:fldChar w:fldCharType="separate"/>
      </w:r>
      <w:r w:rsidR="005472F5">
        <w:rPr>
          <w:color w:val="auto"/>
        </w:rPr>
        <w:t>68</w:t>
      </w:r>
      <w:r w:rsidRPr="00241674">
        <w:rPr>
          <w:color w:val="auto"/>
        </w:rPr>
        <w:fldChar w:fldCharType="end"/>
      </w:r>
    </w:p>
    <w:p w14:paraId="2B047DF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Home Use Program</w:t>
      </w:r>
      <w:r w:rsidRPr="00241674">
        <w:rPr>
          <w:color w:val="auto"/>
        </w:rPr>
        <w:tab/>
      </w:r>
      <w:r w:rsidRPr="00241674">
        <w:rPr>
          <w:color w:val="auto"/>
        </w:rPr>
        <w:fldChar w:fldCharType="begin"/>
      </w:r>
      <w:r w:rsidRPr="00241674">
        <w:rPr>
          <w:color w:val="auto"/>
        </w:rPr>
        <w:instrText xml:space="preserve"> PAGEREF _Toc357763619 \h </w:instrText>
      </w:r>
      <w:r w:rsidRPr="00241674">
        <w:rPr>
          <w:color w:val="auto"/>
        </w:rPr>
      </w:r>
      <w:r w:rsidRPr="00241674">
        <w:rPr>
          <w:color w:val="auto"/>
        </w:rPr>
        <w:fldChar w:fldCharType="separate"/>
      </w:r>
      <w:r w:rsidR="005472F5">
        <w:rPr>
          <w:color w:val="auto"/>
        </w:rPr>
        <w:t>69</w:t>
      </w:r>
      <w:r w:rsidRPr="00241674">
        <w:rPr>
          <w:color w:val="auto"/>
        </w:rPr>
        <w:fldChar w:fldCharType="end"/>
      </w:r>
    </w:p>
    <w:p w14:paraId="6662643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24x7 Problem Resolution Support</w:t>
      </w:r>
      <w:r w:rsidRPr="00241674">
        <w:rPr>
          <w:color w:val="auto"/>
        </w:rPr>
        <w:tab/>
      </w:r>
      <w:r w:rsidRPr="00241674">
        <w:rPr>
          <w:color w:val="auto"/>
        </w:rPr>
        <w:fldChar w:fldCharType="begin"/>
      </w:r>
      <w:r w:rsidRPr="00241674">
        <w:rPr>
          <w:color w:val="auto"/>
        </w:rPr>
        <w:instrText xml:space="preserve"> PAGEREF _Toc357763620 \h </w:instrText>
      </w:r>
      <w:r w:rsidRPr="00241674">
        <w:rPr>
          <w:color w:val="auto"/>
        </w:rPr>
      </w:r>
      <w:r w:rsidRPr="00241674">
        <w:rPr>
          <w:color w:val="auto"/>
        </w:rPr>
        <w:fldChar w:fldCharType="separate"/>
      </w:r>
      <w:r w:rsidR="005472F5">
        <w:rPr>
          <w:color w:val="auto"/>
        </w:rPr>
        <w:t>71</w:t>
      </w:r>
      <w:r w:rsidRPr="00241674">
        <w:rPr>
          <w:color w:val="auto"/>
        </w:rPr>
        <w:fldChar w:fldCharType="end"/>
      </w:r>
    </w:p>
    <w:p w14:paraId="67AAB3B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Unlimited 24x7 Problem Resolution Support</w:t>
      </w:r>
      <w:r w:rsidRPr="00241674">
        <w:rPr>
          <w:color w:val="auto"/>
        </w:rPr>
        <w:tab/>
      </w:r>
      <w:r w:rsidRPr="00241674">
        <w:rPr>
          <w:color w:val="auto"/>
        </w:rPr>
        <w:fldChar w:fldCharType="begin"/>
      </w:r>
      <w:r w:rsidRPr="00241674">
        <w:rPr>
          <w:color w:val="auto"/>
        </w:rPr>
        <w:instrText xml:space="preserve"> PAGEREF _Toc357763621 \h </w:instrText>
      </w:r>
      <w:r w:rsidRPr="00241674">
        <w:rPr>
          <w:color w:val="auto"/>
        </w:rPr>
      </w:r>
      <w:r w:rsidRPr="00241674">
        <w:rPr>
          <w:color w:val="auto"/>
        </w:rPr>
        <w:fldChar w:fldCharType="separate"/>
      </w:r>
      <w:r w:rsidR="005472F5">
        <w:rPr>
          <w:color w:val="auto"/>
        </w:rPr>
        <w:t>75</w:t>
      </w:r>
      <w:r w:rsidRPr="00241674">
        <w:rPr>
          <w:color w:val="auto"/>
        </w:rPr>
        <w:fldChar w:fldCharType="end"/>
      </w:r>
    </w:p>
    <w:p w14:paraId="1ABD86B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System Center Advisor</w:t>
      </w:r>
      <w:r w:rsidRPr="00241674">
        <w:rPr>
          <w:color w:val="auto"/>
        </w:rPr>
        <w:tab/>
      </w:r>
      <w:r w:rsidRPr="00241674">
        <w:rPr>
          <w:color w:val="auto"/>
        </w:rPr>
        <w:fldChar w:fldCharType="begin"/>
      </w:r>
      <w:r w:rsidRPr="00241674">
        <w:rPr>
          <w:color w:val="auto"/>
        </w:rPr>
        <w:instrText xml:space="preserve"> PAGEREF _Toc357763622 \h </w:instrText>
      </w:r>
      <w:r w:rsidRPr="00241674">
        <w:rPr>
          <w:color w:val="auto"/>
        </w:rPr>
      </w:r>
      <w:r w:rsidRPr="00241674">
        <w:rPr>
          <w:color w:val="auto"/>
        </w:rPr>
        <w:fldChar w:fldCharType="separate"/>
      </w:r>
      <w:r w:rsidR="005472F5">
        <w:rPr>
          <w:color w:val="auto"/>
        </w:rPr>
        <w:t>77</w:t>
      </w:r>
      <w:r w:rsidRPr="00241674">
        <w:rPr>
          <w:color w:val="auto"/>
        </w:rPr>
        <w:fldChar w:fldCharType="end"/>
      </w:r>
    </w:p>
    <w:p w14:paraId="73E5F165"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Cold Back-up for Disaster Recovery</w:t>
      </w:r>
      <w:r w:rsidRPr="00241674">
        <w:rPr>
          <w:color w:val="auto"/>
        </w:rPr>
        <w:tab/>
      </w:r>
      <w:r w:rsidRPr="00241674">
        <w:rPr>
          <w:color w:val="auto"/>
        </w:rPr>
        <w:fldChar w:fldCharType="begin"/>
      </w:r>
      <w:r w:rsidRPr="00241674">
        <w:rPr>
          <w:color w:val="auto"/>
        </w:rPr>
        <w:instrText xml:space="preserve"> PAGEREF _Toc357763623 \h </w:instrText>
      </w:r>
      <w:r w:rsidRPr="00241674">
        <w:rPr>
          <w:color w:val="auto"/>
        </w:rPr>
      </w:r>
      <w:r w:rsidRPr="00241674">
        <w:rPr>
          <w:color w:val="auto"/>
        </w:rPr>
        <w:fldChar w:fldCharType="separate"/>
      </w:r>
      <w:r w:rsidR="005472F5">
        <w:rPr>
          <w:color w:val="auto"/>
        </w:rPr>
        <w:t>78</w:t>
      </w:r>
      <w:r w:rsidRPr="00241674">
        <w:rPr>
          <w:color w:val="auto"/>
        </w:rPr>
        <w:fldChar w:fldCharType="end"/>
      </w:r>
    </w:p>
    <w:p w14:paraId="576AA481"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TechNet SA Subscription Services</w:t>
      </w:r>
      <w:r w:rsidRPr="00241674">
        <w:rPr>
          <w:color w:val="auto"/>
        </w:rPr>
        <w:tab/>
      </w:r>
      <w:r w:rsidRPr="00241674">
        <w:rPr>
          <w:color w:val="auto"/>
        </w:rPr>
        <w:fldChar w:fldCharType="begin"/>
      </w:r>
      <w:r w:rsidRPr="00241674">
        <w:rPr>
          <w:color w:val="auto"/>
        </w:rPr>
        <w:instrText xml:space="preserve"> PAGEREF _Toc357763624 \h </w:instrText>
      </w:r>
      <w:r w:rsidRPr="00241674">
        <w:rPr>
          <w:color w:val="auto"/>
        </w:rPr>
      </w:r>
      <w:r w:rsidRPr="00241674">
        <w:rPr>
          <w:color w:val="auto"/>
        </w:rPr>
        <w:fldChar w:fldCharType="separate"/>
      </w:r>
      <w:r w:rsidR="005472F5">
        <w:rPr>
          <w:color w:val="auto"/>
        </w:rPr>
        <w:t>78</w:t>
      </w:r>
      <w:r w:rsidRPr="00241674">
        <w:rPr>
          <w:color w:val="auto"/>
        </w:rPr>
        <w:fldChar w:fldCharType="end"/>
      </w:r>
    </w:p>
    <w:p w14:paraId="3135C99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TechNet Plus Direct</w:t>
      </w:r>
      <w:r w:rsidRPr="00241674">
        <w:rPr>
          <w:color w:val="auto"/>
        </w:rPr>
        <w:tab/>
      </w:r>
      <w:r w:rsidRPr="00241674">
        <w:rPr>
          <w:color w:val="auto"/>
        </w:rPr>
        <w:fldChar w:fldCharType="begin"/>
      </w:r>
      <w:r w:rsidRPr="00241674">
        <w:rPr>
          <w:color w:val="auto"/>
        </w:rPr>
        <w:instrText xml:space="preserve"> PAGEREF _Toc357763625 \h </w:instrText>
      </w:r>
      <w:r w:rsidRPr="00241674">
        <w:rPr>
          <w:color w:val="auto"/>
        </w:rPr>
      </w:r>
      <w:r w:rsidRPr="00241674">
        <w:rPr>
          <w:color w:val="auto"/>
        </w:rPr>
        <w:fldChar w:fldCharType="separate"/>
      </w:r>
      <w:r w:rsidR="005472F5">
        <w:rPr>
          <w:color w:val="auto"/>
        </w:rPr>
        <w:t>79</w:t>
      </w:r>
      <w:r w:rsidRPr="00241674">
        <w:rPr>
          <w:color w:val="auto"/>
        </w:rPr>
        <w:fldChar w:fldCharType="end"/>
      </w:r>
    </w:p>
    <w:p w14:paraId="7783B92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License Mobility through Software Assurance</w:t>
      </w:r>
      <w:r w:rsidRPr="00241674">
        <w:rPr>
          <w:color w:val="auto"/>
        </w:rPr>
        <w:tab/>
      </w:r>
      <w:r w:rsidRPr="00241674">
        <w:rPr>
          <w:color w:val="auto"/>
        </w:rPr>
        <w:fldChar w:fldCharType="begin"/>
      </w:r>
      <w:r w:rsidRPr="00241674">
        <w:rPr>
          <w:color w:val="auto"/>
        </w:rPr>
        <w:instrText xml:space="preserve"> PAGEREF _Toc357763626 \h </w:instrText>
      </w:r>
      <w:r w:rsidRPr="00241674">
        <w:rPr>
          <w:color w:val="auto"/>
        </w:rPr>
      </w:r>
      <w:r w:rsidRPr="00241674">
        <w:rPr>
          <w:color w:val="auto"/>
        </w:rPr>
        <w:fldChar w:fldCharType="separate"/>
      </w:r>
      <w:r w:rsidR="005472F5">
        <w:rPr>
          <w:color w:val="auto"/>
        </w:rPr>
        <w:t>80</w:t>
      </w:r>
      <w:r w:rsidRPr="00241674">
        <w:rPr>
          <w:color w:val="auto"/>
        </w:rPr>
        <w:fldChar w:fldCharType="end"/>
      </w:r>
    </w:p>
    <w:p w14:paraId="13635E25"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Windows Thin PC</w:t>
      </w:r>
      <w:r w:rsidRPr="00241674">
        <w:rPr>
          <w:color w:val="auto"/>
        </w:rPr>
        <w:tab/>
      </w:r>
      <w:r w:rsidRPr="00241674">
        <w:rPr>
          <w:color w:val="auto"/>
        </w:rPr>
        <w:fldChar w:fldCharType="begin"/>
      </w:r>
      <w:r w:rsidRPr="00241674">
        <w:rPr>
          <w:color w:val="auto"/>
        </w:rPr>
        <w:instrText xml:space="preserve"> PAGEREF _Toc357763627 \h </w:instrText>
      </w:r>
      <w:r w:rsidRPr="00241674">
        <w:rPr>
          <w:color w:val="auto"/>
        </w:rPr>
      </w:r>
      <w:r w:rsidRPr="00241674">
        <w:rPr>
          <w:color w:val="auto"/>
        </w:rPr>
        <w:fldChar w:fldCharType="separate"/>
      </w:r>
      <w:r w:rsidR="005472F5">
        <w:rPr>
          <w:color w:val="auto"/>
        </w:rPr>
        <w:t>81</w:t>
      </w:r>
      <w:r w:rsidRPr="00241674">
        <w:rPr>
          <w:color w:val="auto"/>
        </w:rPr>
        <w:fldChar w:fldCharType="end"/>
      </w:r>
    </w:p>
    <w:p w14:paraId="661F7BD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Microsoft Desktop Optimization Pack for Software Assurance</w:t>
      </w:r>
      <w:r w:rsidRPr="00241674">
        <w:rPr>
          <w:color w:val="auto"/>
        </w:rPr>
        <w:tab/>
      </w:r>
      <w:r w:rsidRPr="00241674">
        <w:rPr>
          <w:color w:val="auto"/>
        </w:rPr>
        <w:fldChar w:fldCharType="begin"/>
      </w:r>
      <w:r w:rsidRPr="00241674">
        <w:rPr>
          <w:color w:val="auto"/>
        </w:rPr>
        <w:instrText xml:space="preserve"> PAGEREF _Toc357763628 \h </w:instrText>
      </w:r>
      <w:r w:rsidRPr="00241674">
        <w:rPr>
          <w:color w:val="auto"/>
        </w:rPr>
      </w:r>
      <w:r w:rsidRPr="00241674">
        <w:rPr>
          <w:color w:val="auto"/>
        </w:rPr>
        <w:fldChar w:fldCharType="separate"/>
      </w:r>
      <w:r w:rsidR="005472F5">
        <w:rPr>
          <w:color w:val="auto"/>
        </w:rPr>
        <w:t>81</w:t>
      </w:r>
      <w:r w:rsidRPr="00241674">
        <w:rPr>
          <w:color w:val="auto"/>
        </w:rPr>
        <w:fldChar w:fldCharType="end"/>
      </w:r>
    </w:p>
    <w:p w14:paraId="60DEF57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Windows Virtual Desktop Access (VDA) Rights</w:t>
      </w:r>
      <w:r w:rsidRPr="00241674">
        <w:rPr>
          <w:color w:val="auto"/>
        </w:rPr>
        <w:tab/>
      </w:r>
      <w:r w:rsidRPr="00241674">
        <w:rPr>
          <w:color w:val="auto"/>
        </w:rPr>
        <w:fldChar w:fldCharType="begin"/>
      </w:r>
      <w:r w:rsidRPr="00241674">
        <w:rPr>
          <w:color w:val="auto"/>
        </w:rPr>
        <w:instrText xml:space="preserve"> PAGEREF _Toc357763629 \h </w:instrText>
      </w:r>
      <w:r w:rsidRPr="00241674">
        <w:rPr>
          <w:color w:val="auto"/>
        </w:rPr>
      </w:r>
      <w:r w:rsidRPr="00241674">
        <w:rPr>
          <w:color w:val="auto"/>
        </w:rPr>
        <w:fldChar w:fldCharType="separate"/>
      </w:r>
      <w:r w:rsidR="005472F5">
        <w:rPr>
          <w:color w:val="auto"/>
        </w:rPr>
        <w:t>82</w:t>
      </w:r>
      <w:r w:rsidRPr="00241674">
        <w:rPr>
          <w:color w:val="auto"/>
        </w:rPr>
        <w:fldChar w:fldCharType="end"/>
      </w:r>
    </w:p>
    <w:p w14:paraId="647BDAE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Step-up License Availability</w:t>
      </w:r>
      <w:r w:rsidRPr="00241674">
        <w:rPr>
          <w:color w:val="auto"/>
        </w:rPr>
        <w:tab/>
      </w:r>
      <w:r w:rsidRPr="00241674">
        <w:rPr>
          <w:color w:val="auto"/>
        </w:rPr>
        <w:fldChar w:fldCharType="begin"/>
      </w:r>
      <w:r w:rsidRPr="00241674">
        <w:rPr>
          <w:color w:val="auto"/>
        </w:rPr>
        <w:instrText xml:space="preserve"> PAGEREF _Toc357763630 \h </w:instrText>
      </w:r>
      <w:r w:rsidRPr="00241674">
        <w:rPr>
          <w:color w:val="auto"/>
        </w:rPr>
      </w:r>
      <w:r w:rsidRPr="00241674">
        <w:rPr>
          <w:color w:val="auto"/>
        </w:rPr>
        <w:fldChar w:fldCharType="separate"/>
      </w:r>
      <w:r w:rsidR="005472F5">
        <w:rPr>
          <w:color w:val="auto"/>
        </w:rPr>
        <w:t>82</w:t>
      </w:r>
      <w:r w:rsidRPr="00241674">
        <w:rPr>
          <w:color w:val="auto"/>
        </w:rPr>
        <w:fldChar w:fldCharType="end"/>
      </w:r>
    </w:p>
    <w:p w14:paraId="7E8AAA3C"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8 - Services</w:t>
      </w:r>
      <w:r w:rsidRPr="00241674">
        <w:rPr>
          <w:color w:val="auto"/>
        </w:rPr>
        <w:tab/>
      </w:r>
      <w:r w:rsidRPr="00241674">
        <w:rPr>
          <w:color w:val="auto"/>
        </w:rPr>
        <w:fldChar w:fldCharType="begin"/>
      </w:r>
      <w:r w:rsidRPr="00241674">
        <w:rPr>
          <w:color w:val="auto"/>
        </w:rPr>
        <w:instrText xml:space="preserve"> PAGEREF _Toc357763631 \h </w:instrText>
      </w:r>
      <w:r w:rsidRPr="00241674">
        <w:rPr>
          <w:color w:val="auto"/>
        </w:rPr>
      </w:r>
      <w:r w:rsidRPr="00241674">
        <w:rPr>
          <w:color w:val="auto"/>
        </w:rPr>
        <w:fldChar w:fldCharType="separate"/>
      </w:r>
      <w:r w:rsidR="005472F5">
        <w:rPr>
          <w:color w:val="auto"/>
        </w:rPr>
        <w:t>84</w:t>
      </w:r>
      <w:r w:rsidRPr="00241674">
        <w:rPr>
          <w:color w:val="auto"/>
        </w:rPr>
        <w:fldChar w:fldCharType="end"/>
      </w:r>
    </w:p>
    <w:p w14:paraId="28B1AE78" w14:textId="77777777" w:rsidR="00241674" w:rsidRPr="00241674" w:rsidRDefault="00241674">
      <w:pPr>
        <w:pStyle w:val="TOC2"/>
        <w:rPr>
          <w:rFonts w:asciiTheme="minorHAnsi" w:eastAsiaTheme="minorEastAsia" w:hAnsiTheme="minorHAnsi" w:cstheme="minorBidi"/>
          <w:sz w:val="22"/>
          <w:szCs w:val="22"/>
        </w:rPr>
      </w:pPr>
      <w:r w:rsidRPr="00241674">
        <w:t>Use, ownership, and license rights</w:t>
      </w:r>
      <w:r w:rsidRPr="00241674">
        <w:tab/>
      </w:r>
      <w:r w:rsidRPr="00241674">
        <w:fldChar w:fldCharType="begin"/>
      </w:r>
      <w:r w:rsidRPr="00241674">
        <w:instrText xml:space="preserve"> PAGEREF _Toc357763632 \h </w:instrText>
      </w:r>
      <w:r w:rsidRPr="00241674">
        <w:fldChar w:fldCharType="separate"/>
      </w:r>
      <w:r w:rsidR="005472F5">
        <w:t>90</w:t>
      </w:r>
      <w:r w:rsidRPr="00241674">
        <w:fldChar w:fldCharType="end"/>
      </w:r>
    </w:p>
    <w:p w14:paraId="437EF002"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9 – additional terms</w:t>
      </w:r>
      <w:r w:rsidRPr="00241674">
        <w:rPr>
          <w:color w:val="auto"/>
        </w:rPr>
        <w:tab/>
      </w:r>
      <w:r w:rsidRPr="00241674">
        <w:rPr>
          <w:color w:val="auto"/>
        </w:rPr>
        <w:fldChar w:fldCharType="begin"/>
      </w:r>
      <w:r w:rsidRPr="00241674">
        <w:rPr>
          <w:color w:val="auto"/>
        </w:rPr>
        <w:instrText xml:space="preserve"> PAGEREF _Toc357763633 \h </w:instrText>
      </w:r>
      <w:r w:rsidRPr="00241674">
        <w:rPr>
          <w:color w:val="auto"/>
        </w:rPr>
      </w:r>
      <w:r w:rsidRPr="00241674">
        <w:rPr>
          <w:color w:val="auto"/>
        </w:rPr>
        <w:fldChar w:fldCharType="separate"/>
      </w:r>
      <w:r w:rsidR="005472F5">
        <w:rPr>
          <w:color w:val="auto"/>
        </w:rPr>
        <w:t>93</w:t>
      </w:r>
      <w:r w:rsidRPr="00241674">
        <w:rPr>
          <w:color w:val="auto"/>
        </w:rPr>
        <w:fldChar w:fldCharType="end"/>
      </w:r>
    </w:p>
    <w:p w14:paraId="77CA625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rFonts w:eastAsia="Times New Roman"/>
          <w:color w:val="auto"/>
        </w:rPr>
        <w:t>Client Access Licenses (CALs) and Client Management Licenses (MLs)</w:t>
      </w:r>
      <w:r w:rsidRPr="00241674">
        <w:rPr>
          <w:color w:val="auto"/>
        </w:rPr>
        <w:tab/>
      </w:r>
      <w:r w:rsidRPr="00241674">
        <w:rPr>
          <w:color w:val="auto"/>
        </w:rPr>
        <w:fldChar w:fldCharType="begin"/>
      </w:r>
      <w:r w:rsidRPr="00241674">
        <w:rPr>
          <w:color w:val="auto"/>
        </w:rPr>
        <w:instrText xml:space="preserve"> PAGEREF _Toc357763634 \h </w:instrText>
      </w:r>
      <w:r w:rsidRPr="00241674">
        <w:rPr>
          <w:color w:val="auto"/>
        </w:rPr>
      </w:r>
      <w:r w:rsidRPr="00241674">
        <w:rPr>
          <w:color w:val="auto"/>
        </w:rPr>
        <w:fldChar w:fldCharType="separate"/>
      </w:r>
      <w:r w:rsidR="005472F5">
        <w:rPr>
          <w:color w:val="auto"/>
        </w:rPr>
        <w:t>93</w:t>
      </w:r>
      <w:r w:rsidRPr="00241674">
        <w:rPr>
          <w:color w:val="auto"/>
        </w:rPr>
        <w:fldChar w:fldCharType="end"/>
      </w:r>
    </w:p>
    <w:p w14:paraId="2A2B160C"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EI Controls Restrictions</w:t>
      </w:r>
      <w:r w:rsidRPr="00241674">
        <w:rPr>
          <w:color w:val="auto"/>
        </w:rPr>
        <w:tab/>
      </w:r>
      <w:r w:rsidRPr="00241674">
        <w:rPr>
          <w:color w:val="auto"/>
        </w:rPr>
        <w:fldChar w:fldCharType="begin"/>
      </w:r>
      <w:r w:rsidRPr="00241674">
        <w:rPr>
          <w:color w:val="auto"/>
        </w:rPr>
        <w:instrText xml:space="preserve"> PAGEREF _Toc357763635 \h </w:instrText>
      </w:r>
      <w:r w:rsidRPr="00241674">
        <w:rPr>
          <w:color w:val="auto"/>
        </w:rPr>
      </w:r>
      <w:r w:rsidRPr="00241674">
        <w:rPr>
          <w:color w:val="auto"/>
        </w:rPr>
        <w:fldChar w:fldCharType="separate"/>
      </w:r>
      <w:r w:rsidR="005472F5">
        <w:rPr>
          <w:color w:val="auto"/>
        </w:rPr>
        <w:t>93</w:t>
      </w:r>
      <w:r w:rsidRPr="00241674">
        <w:rPr>
          <w:color w:val="auto"/>
        </w:rPr>
        <w:fldChar w:fldCharType="end"/>
      </w:r>
    </w:p>
    <w:p w14:paraId="51F982A1"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rPr>
        <w:t>Multilanguage Packs (MLPs), Multilanguage User Interface (MUIs) Functionality, and New Language Rights</w:t>
      </w:r>
      <w:r w:rsidRPr="00241674">
        <w:rPr>
          <w:color w:val="auto"/>
        </w:rPr>
        <w:tab/>
      </w:r>
      <w:r w:rsidRPr="00241674">
        <w:rPr>
          <w:color w:val="auto"/>
        </w:rPr>
        <w:fldChar w:fldCharType="begin"/>
      </w:r>
      <w:r w:rsidRPr="00241674">
        <w:rPr>
          <w:color w:val="auto"/>
        </w:rPr>
        <w:instrText xml:space="preserve"> PAGEREF _Toc357763636 \h </w:instrText>
      </w:r>
      <w:r w:rsidRPr="00241674">
        <w:rPr>
          <w:color w:val="auto"/>
        </w:rPr>
      </w:r>
      <w:r w:rsidRPr="00241674">
        <w:rPr>
          <w:color w:val="auto"/>
        </w:rPr>
        <w:fldChar w:fldCharType="separate"/>
      </w:r>
      <w:r w:rsidR="005472F5">
        <w:rPr>
          <w:color w:val="auto"/>
        </w:rPr>
        <w:t>93</w:t>
      </w:r>
      <w:r w:rsidRPr="00241674">
        <w:rPr>
          <w:color w:val="auto"/>
        </w:rPr>
        <w:fldChar w:fldCharType="end"/>
      </w:r>
    </w:p>
    <w:p w14:paraId="6C154423"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Platform Independent Licenses</w:t>
      </w:r>
      <w:r w:rsidRPr="00241674">
        <w:tab/>
      </w:r>
      <w:r w:rsidRPr="00241674">
        <w:fldChar w:fldCharType="begin"/>
      </w:r>
      <w:r w:rsidRPr="00241674">
        <w:instrText xml:space="preserve"> PAGEREF _Toc357763637 \h </w:instrText>
      </w:r>
      <w:r w:rsidRPr="00241674">
        <w:fldChar w:fldCharType="separate"/>
      </w:r>
      <w:r w:rsidR="005472F5">
        <w:t>94</w:t>
      </w:r>
      <w:r w:rsidRPr="00241674">
        <w:fldChar w:fldCharType="end"/>
      </w:r>
    </w:p>
    <w:p w14:paraId="06E3D0E7"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Volume License Product Keys</w:t>
      </w:r>
      <w:r w:rsidRPr="00241674">
        <w:tab/>
      </w:r>
      <w:r w:rsidRPr="00241674">
        <w:fldChar w:fldCharType="begin"/>
      </w:r>
      <w:r w:rsidRPr="00241674">
        <w:instrText xml:space="preserve"> PAGEREF _Toc357763638 \h </w:instrText>
      </w:r>
      <w:r w:rsidRPr="00241674">
        <w:fldChar w:fldCharType="separate"/>
      </w:r>
      <w:r w:rsidR="005472F5">
        <w:t>94</w:t>
      </w:r>
      <w:r w:rsidRPr="00241674">
        <w:fldChar w:fldCharType="end"/>
      </w:r>
    </w:p>
    <w:p w14:paraId="6CD1EDD4"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Section 10 – Supplemental Terms For Online Services Included with On-Premises Software</w:t>
      </w:r>
      <w:r w:rsidRPr="00241674">
        <w:rPr>
          <w:color w:val="auto"/>
        </w:rPr>
        <w:tab/>
      </w:r>
      <w:r w:rsidRPr="00241674">
        <w:rPr>
          <w:color w:val="auto"/>
        </w:rPr>
        <w:fldChar w:fldCharType="begin"/>
      </w:r>
      <w:r w:rsidRPr="00241674">
        <w:rPr>
          <w:color w:val="auto"/>
        </w:rPr>
        <w:instrText xml:space="preserve"> PAGEREF _Toc357763639 \h </w:instrText>
      </w:r>
      <w:r w:rsidRPr="00241674">
        <w:rPr>
          <w:color w:val="auto"/>
        </w:rPr>
      </w:r>
      <w:r w:rsidRPr="00241674">
        <w:rPr>
          <w:color w:val="auto"/>
        </w:rPr>
        <w:fldChar w:fldCharType="separate"/>
      </w:r>
      <w:r w:rsidR="005472F5">
        <w:rPr>
          <w:color w:val="auto"/>
        </w:rPr>
        <w:t>96</w:t>
      </w:r>
      <w:r w:rsidRPr="00241674">
        <w:rPr>
          <w:color w:val="auto"/>
        </w:rPr>
        <w:fldChar w:fldCharType="end"/>
      </w:r>
    </w:p>
    <w:p w14:paraId="4C9DDBE5" w14:textId="77777777" w:rsidR="00241674" w:rsidRPr="00241674" w:rsidRDefault="00241674">
      <w:pPr>
        <w:pStyle w:val="TOC1"/>
        <w:rPr>
          <w:rFonts w:asciiTheme="minorHAnsi" w:eastAsiaTheme="minorEastAsia" w:hAnsiTheme="minorHAnsi" w:cstheme="minorBidi"/>
          <w:b w:val="0"/>
          <w:caps w:val="0"/>
          <w:color w:val="auto"/>
          <w:szCs w:val="22"/>
        </w:rPr>
      </w:pPr>
      <w:r w:rsidRPr="00241674">
        <w:rPr>
          <w:color w:val="auto"/>
        </w:rPr>
        <w:t>PRODUCT NOTES</w:t>
      </w:r>
      <w:r w:rsidRPr="00241674">
        <w:rPr>
          <w:color w:val="auto"/>
        </w:rPr>
        <w:tab/>
      </w:r>
      <w:r w:rsidRPr="00241674">
        <w:rPr>
          <w:color w:val="auto"/>
        </w:rPr>
        <w:fldChar w:fldCharType="begin"/>
      </w:r>
      <w:r w:rsidRPr="00241674">
        <w:rPr>
          <w:color w:val="auto"/>
        </w:rPr>
        <w:instrText xml:space="preserve"> PAGEREF _Toc357763640 \h </w:instrText>
      </w:r>
      <w:r w:rsidRPr="00241674">
        <w:rPr>
          <w:color w:val="auto"/>
        </w:rPr>
      </w:r>
      <w:r w:rsidRPr="00241674">
        <w:rPr>
          <w:color w:val="auto"/>
        </w:rPr>
        <w:fldChar w:fldCharType="separate"/>
      </w:r>
      <w:r w:rsidR="005472F5">
        <w:rPr>
          <w:color w:val="auto"/>
        </w:rPr>
        <w:t>99</w:t>
      </w:r>
      <w:r w:rsidRPr="00241674">
        <w:rPr>
          <w:color w:val="auto"/>
        </w:rPr>
        <w:fldChar w:fldCharType="end"/>
      </w:r>
    </w:p>
    <w:p w14:paraId="5F09C006"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Applications Pool</w:t>
      </w:r>
      <w:r w:rsidRPr="00241674">
        <w:tab/>
      </w:r>
      <w:r w:rsidRPr="00241674">
        <w:fldChar w:fldCharType="begin"/>
      </w:r>
      <w:r w:rsidRPr="00241674">
        <w:instrText xml:space="preserve"> PAGEREF _Toc357763641 \h </w:instrText>
      </w:r>
      <w:r w:rsidRPr="00241674">
        <w:fldChar w:fldCharType="separate"/>
      </w:r>
      <w:r w:rsidR="005472F5">
        <w:t>99</w:t>
      </w:r>
      <w:r w:rsidRPr="00241674">
        <w:fldChar w:fldCharType="end"/>
      </w:r>
    </w:p>
    <w:p w14:paraId="14188C3C"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w:t>
      </w:r>
      <w:r w:rsidRPr="00241674">
        <w:rPr>
          <w:color w:val="auto"/>
        </w:rPr>
        <w:t xml:space="preserve"> Expression Encoder Pro 4</w:t>
      </w:r>
      <w:r w:rsidRPr="00241674">
        <w:rPr>
          <w:color w:val="auto"/>
        </w:rPr>
        <w:tab/>
      </w:r>
      <w:r w:rsidRPr="00241674">
        <w:rPr>
          <w:color w:val="auto"/>
        </w:rPr>
        <w:fldChar w:fldCharType="begin"/>
      </w:r>
      <w:r w:rsidRPr="00241674">
        <w:rPr>
          <w:color w:val="auto"/>
        </w:rPr>
        <w:instrText xml:space="preserve"> PAGEREF _Toc357763642 \h </w:instrText>
      </w:r>
      <w:r w:rsidRPr="00241674">
        <w:rPr>
          <w:color w:val="auto"/>
        </w:rPr>
      </w:r>
      <w:r w:rsidRPr="00241674">
        <w:rPr>
          <w:color w:val="auto"/>
        </w:rPr>
        <w:fldChar w:fldCharType="separate"/>
      </w:r>
      <w:r w:rsidR="005472F5">
        <w:rPr>
          <w:color w:val="auto"/>
        </w:rPr>
        <w:t>99</w:t>
      </w:r>
      <w:r w:rsidRPr="00241674">
        <w:rPr>
          <w:color w:val="auto"/>
        </w:rPr>
        <w:fldChar w:fldCharType="end"/>
      </w:r>
    </w:p>
    <w:p w14:paraId="0CC89C6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2</w:t>
      </w:r>
      <w:r w:rsidRPr="00241674">
        <w:rPr>
          <w:color w:val="auto"/>
        </w:rPr>
        <w:t xml:space="preserve"> Lync for Mac 2011</w:t>
      </w:r>
      <w:r w:rsidRPr="00241674">
        <w:rPr>
          <w:color w:val="auto"/>
        </w:rPr>
        <w:tab/>
      </w:r>
      <w:r w:rsidRPr="00241674">
        <w:rPr>
          <w:color w:val="auto"/>
        </w:rPr>
        <w:fldChar w:fldCharType="begin"/>
      </w:r>
      <w:r w:rsidRPr="00241674">
        <w:rPr>
          <w:color w:val="auto"/>
        </w:rPr>
        <w:instrText xml:space="preserve"> PAGEREF _Toc357763643 \h </w:instrText>
      </w:r>
      <w:r w:rsidRPr="00241674">
        <w:rPr>
          <w:color w:val="auto"/>
        </w:rPr>
      </w:r>
      <w:r w:rsidRPr="00241674">
        <w:rPr>
          <w:color w:val="auto"/>
        </w:rPr>
        <w:fldChar w:fldCharType="separate"/>
      </w:r>
      <w:r w:rsidR="005472F5">
        <w:rPr>
          <w:color w:val="auto"/>
        </w:rPr>
        <w:t>99</w:t>
      </w:r>
      <w:r w:rsidRPr="00241674">
        <w:rPr>
          <w:color w:val="auto"/>
        </w:rPr>
        <w:fldChar w:fldCharType="end"/>
      </w:r>
    </w:p>
    <w:p w14:paraId="07252DFB"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3</w:t>
      </w:r>
      <w:r w:rsidRPr="00241674">
        <w:rPr>
          <w:color w:val="auto"/>
        </w:rPr>
        <w:t xml:space="preserve"> MSDN Operating Systems</w:t>
      </w:r>
      <w:r w:rsidRPr="00241674">
        <w:rPr>
          <w:color w:val="auto"/>
        </w:rPr>
        <w:tab/>
      </w:r>
      <w:r w:rsidRPr="00241674">
        <w:rPr>
          <w:color w:val="auto"/>
        </w:rPr>
        <w:fldChar w:fldCharType="begin"/>
      </w:r>
      <w:r w:rsidRPr="00241674">
        <w:rPr>
          <w:color w:val="auto"/>
        </w:rPr>
        <w:instrText xml:space="preserve"> PAGEREF _Toc357763644 \h </w:instrText>
      </w:r>
      <w:r w:rsidRPr="00241674">
        <w:rPr>
          <w:color w:val="auto"/>
        </w:rPr>
      </w:r>
      <w:r w:rsidRPr="00241674">
        <w:rPr>
          <w:color w:val="auto"/>
        </w:rPr>
        <w:fldChar w:fldCharType="separate"/>
      </w:r>
      <w:r w:rsidR="005472F5">
        <w:rPr>
          <w:color w:val="auto"/>
        </w:rPr>
        <w:t>99</w:t>
      </w:r>
      <w:r w:rsidRPr="00241674">
        <w:rPr>
          <w:color w:val="auto"/>
        </w:rPr>
        <w:fldChar w:fldCharType="end"/>
      </w:r>
    </w:p>
    <w:p w14:paraId="3861B4C0"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4</w:t>
      </w:r>
      <w:r w:rsidRPr="00241674">
        <w:t xml:space="preserve"> </w:t>
      </w:r>
      <w:r w:rsidRPr="00241674">
        <w:rPr>
          <w:rFonts w:cs="Tahoma"/>
        </w:rPr>
        <w:t>MSDN Platforms</w:t>
      </w:r>
      <w:r w:rsidRPr="00241674">
        <w:tab/>
      </w:r>
      <w:r w:rsidRPr="00241674">
        <w:fldChar w:fldCharType="begin"/>
      </w:r>
      <w:r w:rsidRPr="00241674">
        <w:instrText xml:space="preserve"> PAGEREF _Toc357763645 \h </w:instrText>
      </w:r>
      <w:r w:rsidRPr="00241674">
        <w:fldChar w:fldCharType="separate"/>
      </w:r>
      <w:r w:rsidR="005472F5">
        <w:t>100</w:t>
      </w:r>
      <w:r w:rsidRPr="00241674">
        <w:fldChar w:fldCharType="end"/>
      </w:r>
    </w:p>
    <w:p w14:paraId="175FF6EE"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5</w:t>
      </w:r>
      <w:r w:rsidRPr="00241674">
        <w:rPr>
          <w:rFonts w:cs="Tahoma"/>
        </w:rPr>
        <w:t xml:space="preserve"> Office 365 Education A2-A4 (User SL)</w:t>
      </w:r>
      <w:r w:rsidRPr="00241674">
        <w:tab/>
      </w:r>
      <w:r w:rsidRPr="00241674">
        <w:fldChar w:fldCharType="begin"/>
      </w:r>
      <w:r w:rsidRPr="00241674">
        <w:instrText xml:space="preserve"> PAGEREF _Toc357763646 \h </w:instrText>
      </w:r>
      <w:r w:rsidRPr="00241674">
        <w:fldChar w:fldCharType="separate"/>
      </w:r>
      <w:r w:rsidR="005472F5">
        <w:t>100</w:t>
      </w:r>
      <w:r w:rsidRPr="00241674">
        <w:fldChar w:fldCharType="end"/>
      </w:r>
    </w:p>
    <w:p w14:paraId="5790BF62"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6</w:t>
      </w:r>
      <w:r w:rsidRPr="00241674">
        <w:rPr>
          <w:rFonts w:cs="Tahoma"/>
        </w:rPr>
        <w:t xml:space="preserve"> Office 365 Midsize Business</w:t>
      </w:r>
      <w:r w:rsidRPr="00241674">
        <w:tab/>
      </w:r>
      <w:r w:rsidRPr="00241674">
        <w:fldChar w:fldCharType="begin"/>
      </w:r>
      <w:r w:rsidRPr="00241674">
        <w:instrText xml:space="preserve"> PAGEREF _Toc357763647 \h </w:instrText>
      </w:r>
      <w:r w:rsidRPr="00241674">
        <w:fldChar w:fldCharType="separate"/>
      </w:r>
      <w:r w:rsidR="005472F5">
        <w:t>101</w:t>
      </w:r>
      <w:r w:rsidRPr="00241674">
        <w:fldChar w:fldCharType="end"/>
      </w:r>
    </w:p>
    <w:p w14:paraId="670AF1E9"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lastRenderedPageBreak/>
        <w:t xml:space="preserve">7 </w:t>
      </w:r>
      <w:r w:rsidRPr="00241674">
        <w:rPr>
          <w:rFonts w:cs="Tahoma"/>
        </w:rPr>
        <w:t>Office 365 Enterprise E2-E4</w:t>
      </w:r>
      <w:r w:rsidRPr="00241674">
        <w:tab/>
      </w:r>
      <w:r w:rsidRPr="00241674">
        <w:fldChar w:fldCharType="begin"/>
      </w:r>
      <w:r w:rsidRPr="00241674">
        <w:instrText xml:space="preserve"> PAGEREF _Toc357763648 \h </w:instrText>
      </w:r>
      <w:r w:rsidRPr="00241674">
        <w:fldChar w:fldCharType="separate"/>
      </w:r>
      <w:r w:rsidR="005472F5">
        <w:t>101</w:t>
      </w:r>
      <w:r w:rsidRPr="00241674">
        <w:fldChar w:fldCharType="end"/>
      </w:r>
    </w:p>
    <w:p w14:paraId="29EF534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8 </w:t>
      </w:r>
      <w:r w:rsidRPr="00241674">
        <w:rPr>
          <w:color w:val="auto"/>
        </w:rPr>
        <w:t>Office for Mac Standard 2011</w:t>
      </w:r>
      <w:r w:rsidRPr="00241674">
        <w:rPr>
          <w:color w:val="auto"/>
        </w:rPr>
        <w:tab/>
      </w:r>
      <w:r w:rsidRPr="00241674">
        <w:rPr>
          <w:color w:val="auto"/>
        </w:rPr>
        <w:fldChar w:fldCharType="begin"/>
      </w:r>
      <w:r w:rsidRPr="00241674">
        <w:rPr>
          <w:color w:val="auto"/>
        </w:rPr>
        <w:instrText xml:space="preserve"> PAGEREF _Toc357763649 \h </w:instrText>
      </w:r>
      <w:r w:rsidRPr="00241674">
        <w:rPr>
          <w:color w:val="auto"/>
        </w:rPr>
      </w:r>
      <w:r w:rsidRPr="00241674">
        <w:rPr>
          <w:color w:val="auto"/>
        </w:rPr>
        <w:fldChar w:fldCharType="separate"/>
      </w:r>
      <w:r w:rsidR="005472F5">
        <w:rPr>
          <w:color w:val="auto"/>
        </w:rPr>
        <w:t>102</w:t>
      </w:r>
      <w:r w:rsidRPr="00241674">
        <w:rPr>
          <w:color w:val="auto"/>
        </w:rPr>
        <w:fldChar w:fldCharType="end"/>
      </w:r>
    </w:p>
    <w:p w14:paraId="5D5AD09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w:t>
      </w:r>
      <w:r w:rsidRPr="00241674">
        <w:rPr>
          <w:color w:val="auto"/>
        </w:rPr>
        <w:t xml:space="preserve"> Office Multi-Language Pack 2013</w:t>
      </w:r>
      <w:r w:rsidRPr="00241674">
        <w:rPr>
          <w:color w:val="auto"/>
        </w:rPr>
        <w:tab/>
      </w:r>
      <w:r w:rsidRPr="00241674">
        <w:rPr>
          <w:color w:val="auto"/>
        </w:rPr>
        <w:fldChar w:fldCharType="begin"/>
      </w:r>
      <w:r w:rsidRPr="00241674">
        <w:rPr>
          <w:color w:val="auto"/>
        </w:rPr>
        <w:instrText xml:space="preserve"> PAGEREF _Toc357763650 \h </w:instrText>
      </w:r>
      <w:r w:rsidRPr="00241674">
        <w:rPr>
          <w:color w:val="auto"/>
        </w:rPr>
      </w:r>
      <w:r w:rsidRPr="00241674">
        <w:rPr>
          <w:color w:val="auto"/>
        </w:rPr>
        <w:fldChar w:fldCharType="separate"/>
      </w:r>
      <w:r w:rsidR="005472F5">
        <w:rPr>
          <w:color w:val="auto"/>
        </w:rPr>
        <w:t>102</w:t>
      </w:r>
      <w:r w:rsidRPr="00241674">
        <w:rPr>
          <w:color w:val="auto"/>
        </w:rPr>
        <w:fldChar w:fldCharType="end"/>
      </w:r>
    </w:p>
    <w:p w14:paraId="0002009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10</w:t>
      </w:r>
      <w:r w:rsidRPr="00241674">
        <w:rPr>
          <w:color w:val="auto"/>
        </w:rPr>
        <w:t xml:space="preserve"> Office Professional Plus 2013</w:t>
      </w:r>
      <w:r w:rsidRPr="00241674">
        <w:rPr>
          <w:color w:val="auto"/>
        </w:rPr>
        <w:tab/>
      </w:r>
      <w:r w:rsidRPr="00241674">
        <w:rPr>
          <w:color w:val="auto"/>
        </w:rPr>
        <w:fldChar w:fldCharType="begin"/>
      </w:r>
      <w:r w:rsidRPr="00241674">
        <w:rPr>
          <w:color w:val="auto"/>
        </w:rPr>
        <w:instrText xml:space="preserve"> PAGEREF _Toc357763651 \h </w:instrText>
      </w:r>
      <w:r w:rsidRPr="00241674">
        <w:rPr>
          <w:color w:val="auto"/>
        </w:rPr>
      </w:r>
      <w:r w:rsidRPr="00241674">
        <w:rPr>
          <w:color w:val="auto"/>
        </w:rPr>
        <w:fldChar w:fldCharType="separate"/>
      </w:r>
      <w:r w:rsidR="005472F5">
        <w:rPr>
          <w:color w:val="auto"/>
        </w:rPr>
        <w:t>102</w:t>
      </w:r>
      <w:r w:rsidRPr="00241674">
        <w:rPr>
          <w:color w:val="auto"/>
        </w:rPr>
        <w:fldChar w:fldCharType="end"/>
      </w:r>
    </w:p>
    <w:p w14:paraId="67DE37E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11</w:t>
      </w:r>
      <w:r w:rsidRPr="00241674">
        <w:rPr>
          <w:color w:val="auto"/>
        </w:rPr>
        <w:t xml:space="preserve"> Office Standard 2013</w:t>
      </w:r>
      <w:r w:rsidRPr="00241674">
        <w:rPr>
          <w:color w:val="auto"/>
        </w:rPr>
        <w:tab/>
      </w:r>
      <w:r w:rsidRPr="00241674">
        <w:rPr>
          <w:color w:val="auto"/>
        </w:rPr>
        <w:fldChar w:fldCharType="begin"/>
      </w:r>
      <w:r w:rsidRPr="00241674">
        <w:rPr>
          <w:color w:val="auto"/>
        </w:rPr>
        <w:instrText xml:space="preserve"> PAGEREF _Toc357763652 \h </w:instrText>
      </w:r>
      <w:r w:rsidRPr="00241674">
        <w:rPr>
          <w:color w:val="auto"/>
        </w:rPr>
      </w:r>
      <w:r w:rsidRPr="00241674">
        <w:rPr>
          <w:color w:val="auto"/>
        </w:rPr>
        <w:fldChar w:fldCharType="separate"/>
      </w:r>
      <w:r w:rsidR="005472F5">
        <w:rPr>
          <w:color w:val="auto"/>
        </w:rPr>
        <w:t>103</w:t>
      </w:r>
      <w:r w:rsidRPr="00241674">
        <w:rPr>
          <w:color w:val="auto"/>
        </w:rPr>
        <w:fldChar w:fldCharType="end"/>
      </w:r>
    </w:p>
    <w:p w14:paraId="5312E9CA"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12</w:t>
      </w:r>
      <w:r w:rsidRPr="00241674">
        <w:rPr>
          <w:color w:val="auto"/>
        </w:rPr>
        <w:t xml:space="preserve"> Office 365 ProPlus (User SL)</w:t>
      </w:r>
      <w:r w:rsidRPr="00241674">
        <w:rPr>
          <w:color w:val="auto"/>
        </w:rPr>
        <w:tab/>
      </w:r>
      <w:r w:rsidRPr="00241674">
        <w:rPr>
          <w:color w:val="auto"/>
        </w:rPr>
        <w:fldChar w:fldCharType="begin"/>
      </w:r>
      <w:r w:rsidRPr="00241674">
        <w:rPr>
          <w:color w:val="auto"/>
        </w:rPr>
        <w:instrText xml:space="preserve"> PAGEREF _Toc357763653 \h </w:instrText>
      </w:r>
      <w:r w:rsidRPr="00241674">
        <w:rPr>
          <w:color w:val="auto"/>
        </w:rPr>
      </w:r>
      <w:r w:rsidRPr="00241674">
        <w:rPr>
          <w:color w:val="auto"/>
        </w:rPr>
        <w:fldChar w:fldCharType="separate"/>
      </w:r>
      <w:r w:rsidR="005472F5">
        <w:rPr>
          <w:color w:val="auto"/>
        </w:rPr>
        <w:t>103</w:t>
      </w:r>
      <w:r w:rsidRPr="00241674">
        <w:rPr>
          <w:color w:val="auto"/>
        </w:rPr>
        <w:fldChar w:fldCharType="end"/>
      </w:r>
    </w:p>
    <w:p w14:paraId="179FC86C"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13</w:t>
      </w:r>
      <w:r w:rsidRPr="00241674">
        <w:rPr>
          <w:color w:val="auto"/>
        </w:rPr>
        <w:t xml:space="preserve"> Outlook for Mac 2011</w:t>
      </w:r>
      <w:r w:rsidRPr="00241674">
        <w:rPr>
          <w:color w:val="auto"/>
        </w:rPr>
        <w:tab/>
      </w:r>
      <w:r w:rsidRPr="00241674">
        <w:rPr>
          <w:color w:val="auto"/>
        </w:rPr>
        <w:fldChar w:fldCharType="begin"/>
      </w:r>
      <w:r w:rsidRPr="00241674">
        <w:rPr>
          <w:color w:val="auto"/>
        </w:rPr>
        <w:instrText xml:space="preserve"> PAGEREF _Toc357763654 \h </w:instrText>
      </w:r>
      <w:r w:rsidRPr="00241674">
        <w:rPr>
          <w:color w:val="auto"/>
        </w:rPr>
      </w:r>
      <w:r w:rsidRPr="00241674">
        <w:rPr>
          <w:color w:val="auto"/>
        </w:rPr>
        <w:fldChar w:fldCharType="separate"/>
      </w:r>
      <w:r w:rsidR="005472F5">
        <w:rPr>
          <w:color w:val="auto"/>
        </w:rPr>
        <w:t>104</w:t>
      </w:r>
      <w:r w:rsidRPr="00241674">
        <w:rPr>
          <w:color w:val="auto"/>
        </w:rPr>
        <w:fldChar w:fldCharType="end"/>
      </w:r>
    </w:p>
    <w:p w14:paraId="67D8892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14</w:t>
      </w:r>
      <w:r w:rsidRPr="00241674">
        <w:rPr>
          <w:color w:val="auto"/>
        </w:rPr>
        <w:t xml:space="preserve"> Project Professional 2013</w:t>
      </w:r>
      <w:r w:rsidRPr="00241674">
        <w:rPr>
          <w:color w:val="auto"/>
        </w:rPr>
        <w:tab/>
      </w:r>
      <w:r w:rsidRPr="00241674">
        <w:rPr>
          <w:color w:val="auto"/>
        </w:rPr>
        <w:fldChar w:fldCharType="begin"/>
      </w:r>
      <w:r w:rsidRPr="00241674">
        <w:rPr>
          <w:color w:val="auto"/>
        </w:rPr>
        <w:instrText xml:space="preserve"> PAGEREF _Toc357763655 \h </w:instrText>
      </w:r>
      <w:r w:rsidRPr="00241674">
        <w:rPr>
          <w:color w:val="auto"/>
        </w:rPr>
      </w:r>
      <w:r w:rsidRPr="00241674">
        <w:rPr>
          <w:color w:val="auto"/>
        </w:rPr>
        <w:fldChar w:fldCharType="separate"/>
      </w:r>
      <w:r w:rsidR="005472F5">
        <w:rPr>
          <w:color w:val="auto"/>
        </w:rPr>
        <w:t>104</w:t>
      </w:r>
      <w:r w:rsidRPr="00241674">
        <w:rPr>
          <w:color w:val="auto"/>
        </w:rPr>
        <w:fldChar w:fldCharType="end"/>
      </w:r>
    </w:p>
    <w:p w14:paraId="7911DC8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15 </w:t>
      </w:r>
      <w:r w:rsidRPr="00241674">
        <w:rPr>
          <w:color w:val="auto"/>
        </w:rPr>
        <w:t>Project Pro for Office 365</w:t>
      </w:r>
      <w:r w:rsidRPr="00241674">
        <w:rPr>
          <w:color w:val="auto"/>
        </w:rPr>
        <w:tab/>
      </w:r>
      <w:r w:rsidRPr="00241674">
        <w:rPr>
          <w:color w:val="auto"/>
        </w:rPr>
        <w:fldChar w:fldCharType="begin"/>
      </w:r>
      <w:r w:rsidRPr="00241674">
        <w:rPr>
          <w:color w:val="auto"/>
        </w:rPr>
        <w:instrText xml:space="preserve"> PAGEREF _Toc357763656 \h </w:instrText>
      </w:r>
      <w:r w:rsidRPr="00241674">
        <w:rPr>
          <w:color w:val="auto"/>
        </w:rPr>
      </w:r>
      <w:r w:rsidRPr="00241674">
        <w:rPr>
          <w:color w:val="auto"/>
        </w:rPr>
        <w:fldChar w:fldCharType="separate"/>
      </w:r>
      <w:r w:rsidR="005472F5">
        <w:rPr>
          <w:color w:val="auto"/>
        </w:rPr>
        <w:t>104</w:t>
      </w:r>
      <w:r w:rsidRPr="00241674">
        <w:rPr>
          <w:color w:val="auto"/>
        </w:rPr>
        <w:fldChar w:fldCharType="end"/>
      </w:r>
    </w:p>
    <w:p w14:paraId="3D45241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16</w:t>
      </w:r>
      <w:r w:rsidRPr="00241674">
        <w:rPr>
          <w:color w:val="auto"/>
        </w:rPr>
        <w:t xml:space="preserve"> Rental Rights for Office</w:t>
      </w:r>
      <w:r w:rsidRPr="00241674">
        <w:rPr>
          <w:color w:val="auto"/>
        </w:rPr>
        <w:tab/>
      </w:r>
      <w:r w:rsidRPr="00241674">
        <w:rPr>
          <w:color w:val="auto"/>
        </w:rPr>
        <w:fldChar w:fldCharType="begin"/>
      </w:r>
      <w:r w:rsidRPr="00241674">
        <w:rPr>
          <w:color w:val="auto"/>
        </w:rPr>
        <w:instrText xml:space="preserve"> PAGEREF _Toc357763657 \h </w:instrText>
      </w:r>
      <w:r w:rsidRPr="00241674">
        <w:rPr>
          <w:color w:val="auto"/>
        </w:rPr>
      </w:r>
      <w:r w:rsidRPr="00241674">
        <w:rPr>
          <w:color w:val="auto"/>
        </w:rPr>
        <w:fldChar w:fldCharType="separate"/>
      </w:r>
      <w:r w:rsidR="005472F5">
        <w:rPr>
          <w:color w:val="auto"/>
        </w:rPr>
        <w:t>104</w:t>
      </w:r>
      <w:r w:rsidRPr="00241674">
        <w:rPr>
          <w:color w:val="auto"/>
        </w:rPr>
        <w:fldChar w:fldCharType="end"/>
      </w:r>
    </w:p>
    <w:p w14:paraId="20858CE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17</w:t>
      </w:r>
      <w:r w:rsidRPr="00241674">
        <w:rPr>
          <w:color w:val="auto"/>
        </w:rPr>
        <w:t xml:space="preserve"> Visio Professional 2013</w:t>
      </w:r>
      <w:r w:rsidRPr="00241674">
        <w:rPr>
          <w:color w:val="auto"/>
        </w:rPr>
        <w:tab/>
      </w:r>
      <w:r w:rsidRPr="00241674">
        <w:rPr>
          <w:color w:val="auto"/>
        </w:rPr>
        <w:fldChar w:fldCharType="begin"/>
      </w:r>
      <w:r w:rsidRPr="00241674">
        <w:rPr>
          <w:color w:val="auto"/>
        </w:rPr>
        <w:instrText xml:space="preserve"> PAGEREF _Toc357763658 \h </w:instrText>
      </w:r>
      <w:r w:rsidRPr="00241674">
        <w:rPr>
          <w:color w:val="auto"/>
        </w:rPr>
      </w:r>
      <w:r w:rsidRPr="00241674">
        <w:rPr>
          <w:color w:val="auto"/>
        </w:rPr>
        <w:fldChar w:fldCharType="separate"/>
      </w:r>
      <w:r w:rsidR="005472F5">
        <w:rPr>
          <w:color w:val="auto"/>
        </w:rPr>
        <w:t>105</w:t>
      </w:r>
      <w:r w:rsidRPr="00241674">
        <w:rPr>
          <w:color w:val="auto"/>
        </w:rPr>
        <w:fldChar w:fldCharType="end"/>
      </w:r>
    </w:p>
    <w:p w14:paraId="3E7B1C8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18</w:t>
      </w:r>
      <w:r w:rsidRPr="00241674">
        <w:rPr>
          <w:color w:val="auto"/>
        </w:rPr>
        <w:t xml:space="preserve"> Visio Pro for Office 365</w:t>
      </w:r>
      <w:r w:rsidRPr="00241674">
        <w:rPr>
          <w:color w:val="auto"/>
        </w:rPr>
        <w:tab/>
      </w:r>
      <w:r w:rsidRPr="00241674">
        <w:rPr>
          <w:color w:val="auto"/>
        </w:rPr>
        <w:fldChar w:fldCharType="begin"/>
      </w:r>
      <w:r w:rsidRPr="00241674">
        <w:rPr>
          <w:color w:val="auto"/>
        </w:rPr>
        <w:instrText xml:space="preserve"> PAGEREF _Toc357763659 \h </w:instrText>
      </w:r>
      <w:r w:rsidRPr="00241674">
        <w:rPr>
          <w:color w:val="auto"/>
        </w:rPr>
      </w:r>
      <w:r w:rsidRPr="00241674">
        <w:rPr>
          <w:color w:val="auto"/>
        </w:rPr>
        <w:fldChar w:fldCharType="separate"/>
      </w:r>
      <w:r w:rsidR="005472F5">
        <w:rPr>
          <w:color w:val="auto"/>
        </w:rPr>
        <w:t>105</w:t>
      </w:r>
      <w:r w:rsidRPr="00241674">
        <w:rPr>
          <w:color w:val="auto"/>
        </w:rPr>
        <w:fldChar w:fldCharType="end"/>
      </w:r>
    </w:p>
    <w:p w14:paraId="14028A77"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19</w:t>
      </w:r>
      <w:r w:rsidRPr="00241674">
        <w:rPr>
          <w:color w:val="auto"/>
        </w:rPr>
        <w:t xml:space="preserve"> Visual Studio Professional 2012</w:t>
      </w:r>
      <w:r w:rsidRPr="00241674">
        <w:rPr>
          <w:color w:val="auto"/>
        </w:rPr>
        <w:tab/>
      </w:r>
      <w:r w:rsidRPr="00241674">
        <w:rPr>
          <w:color w:val="auto"/>
        </w:rPr>
        <w:fldChar w:fldCharType="begin"/>
      </w:r>
      <w:r w:rsidRPr="00241674">
        <w:rPr>
          <w:color w:val="auto"/>
        </w:rPr>
        <w:instrText xml:space="preserve"> PAGEREF _Toc357763660 \h </w:instrText>
      </w:r>
      <w:r w:rsidRPr="00241674">
        <w:rPr>
          <w:color w:val="auto"/>
        </w:rPr>
      </w:r>
      <w:r w:rsidRPr="00241674">
        <w:rPr>
          <w:color w:val="auto"/>
        </w:rPr>
        <w:fldChar w:fldCharType="separate"/>
      </w:r>
      <w:r w:rsidR="005472F5">
        <w:rPr>
          <w:color w:val="auto"/>
        </w:rPr>
        <w:t>106</w:t>
      </w:r>
      <w:r w:rsidRPr="00241674">
        <w:rPr>
          <w:color w:val="auto"/>
        </w:rPr>
        <w:fldChar w:fldCharType="end"/>
      </w:r>
    </w:p>
    <w:p w14:paraId="4086B0C7"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20</w:t>
      </w:r>
      <w:r w:rsidRPr="00241674">
        <w:rPr>
          <w:color w:val="auto"/>
        </w:rPr>
        <w:t xml:space="preserve"> Visual Studio Professional 2012 with MSDN</w:t>
      </w:r>
      <w:r w:rsidRPr="00241674">
        <w:rPr>
          <w:color w:val="auto"/>
        </w:rPr>
        <w:tab/>
      </w:r>
      <w:r w:rsidRPr="00241674">
        <w:rPr>
          <w:color w:val="auto"/>
        </w:rPr>
        <w:fldChar w:fldCharType="begin"/>
      </w:r>
      <w:r w:rsidRPr="00241674">
        <w:rPr>
          <w:color w:val="auto"/>
        </w:rPr>
        <w:instrText xml:space="preserve"> PAGEREF _Toc357763661 \h </w:instrText>
      </w:r>
      <w:r w:rsidRPr="00241674">
        <w:rPr>
          <w:color w:val="auto"/>
        </w:rPr>
      </w:r>
      <w:r w:rsidRPr="00241674">
        <w:rPr>
          <w:color w:val="auto"/>
        </w:rPr>
        <w:fldChar w:fldCharType="separate"/>
      </w:r>
      <w:r w:rsidR="005472F5">
        <w:rPr>
          <w:color w:val="auto"/>
        </w:rPr>
        <w:t>106</w:t>
      </w:r>
      <w:r w:rsidRPr="00241674">
        <w:rPr>
          <w:color w:val="auto"/>
        </w:rPr>
        <w:fldChar w:fldCharType="end"/>
      </w:r>
    </w:p>
    <w:p w14:paraId="0A3888F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21</w:t>
      </w:r>
      <w:r w:rsidRPr="00241674">
        <w:rPr>
          <w:color w:val="auto"/>
        </w:rPr>
        <w:t xml:space="preserve"> Visual Studio Premium 2012 with MSDN</w:t>
      </w:r>
      <w:r w:rsidRPr="00241674">
        <w:rPr>
          <w:color w:val="auto"/>
        </w:rPr>
        <w:tab/>
      </w:r>
      <w:r w:rsidRPr="00241674">
        <w:rPr>
          <w:color w:val="auto"/>
        </w:rPr>
        <w:fldChar w:fldCharType="begin"/>
      </w:r>
      <w:r w:rsidRPr="00241674">
        <w:rPr>
          <w:color w:val="auto"/>
        </w:rPr>
        <w:instrText xml:space="preserve"> PAGEREF _Toc357763662 \h </w:instrText>
      </w:r>
      <w:r w:rsidRPr="00241674">
        <w:rPr>
          <w:color w:val="auto"/>
        </w:rPr>
      </w:r>
      <w:r w:rsidRPr="00241674">
        <w:rPr>
          <w:color w:val="auto"/>
        </w:rPr>
        <w:fldChar w:fldCharType="separate"/>
      </w:r>
      <w:r w:rsidR="005472F5">
        <w:rPr>
          <w:color w:val="auto"/>
        </w:rPr>
        <w:t>107</w:t>
      </w:r>
      <w:r w:rsidRPr="00241674">
        <w:rPr>
          <w:color w:val="auto"/>
        </w:rPr>
        <w:fldChar w:fldCharType="end"/>
      </w:r>
    </w:p>
    <w:p w14:paraId="35EAB72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22</w:t>
      </w:r>
      <w:r w:rsidRPr="00241674">
        <w:rPr>
          <w:color w:val="auto"/>
        </w:rPr>
        <w:t xml:space="preserve"> Visual Studio Ultimate 2012 with MSDN</w:t>
      </w:r>
      <w:r w:rsidRPr="00241674">
        <w:rPr>
          <w:color w:val="auto"/>
        </w:rPr>
        <w:tab/>
      </w:r>
      <w:r w:rsidRPr="00241674">
        <w:rPr>
          <w:color w:val="auto"/>
        </w:rPr>
        <w:fldChar w:fldCharType="begin"/>
      </w:r>
      <w:r w:rsidRPr="00241674">
        <w:rPr>
          <w:color w:val="auto"/>
        </w:rPr>
        <w:instrText xml:space="preserve"> PAGEREF _Toc357763663 \h </w:instrText>
      </w:r>
      <w:r w:rsidRPr="00241674">
        <w:rPr>
          <w:color w:val="auto"/>
        </w:rPr>
      </w:r>
      <w:r w:rsidRPr="00241674">
        <w:rPr>
          <w:color w:val="auto"/>
        </w:rPr>
        <w:fldChar w:fldCharType="separate"/>
      </w:r>
      <w:r w:rsidR="005472F5">
        <w:rPr>
          <w:color w:val="auto"/>
        </w:rPr>
        <w:t>109</w:t>
      </w:r>
      <w:r w:rsidRPr="00241674">
        <w:rPr>
          <w:color w:val="auto"/>
        </w:rPr>
        <w:fldChar w:fldCharType="end"/>
      </w:r>
    </w:p>
    <w:p w14:paraId="0880599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23</w:t>
      </w:r>
      <w:r w:rsidRPr="00241674">
        <w:rPr>
          <w:color w:val="auto"/>
        </w:rPr>
        <w:t xml:space="preserve"> Visual Studio Test Professional 2012 with MSDN</w:t>
      </w:r>
      <w:r w:rsidRPr="00241674">
        <w:rPr>
          <w:color w:val="auto"/>
        </w:rPr>
        <w:tab/>
      </w:r>
      <w:r w:rsidRPr="00241674">
        <w:rPr>
          <w:color w:val="auto"/>
        </w:rPr>
        <w:fldChar w:fldCharType="begin"/>
      </w:r>
      <w:r w:rsidRPr="00241674">
        <w:rPr>
          <w:color w:val="auto"/>
        </w:rPr>
        <w:instrText xml:space="preserve"> PAGEREF _Toc357763664 \h </w:instrText>
      </w:r>
      <w:r w:rsidRPr="00241674">
        <w:rPr>
          <w:color w:val="auto"/>
        </w:rPr>
      </w:r>
      <w:r w:rsidRPr="00241674">
        <w:rPr>
          <w:color w:val="auto"/>
        </w:rPr>
        <w:fldChar w:fldCharType="separate"/>
      </w:r>
      <w:r w:rsidR="005472F5">
        <w:rPr>
          <w:color w:val="auto"/>
        </w:rPr>
        <w:t>110</w:t>
      </w:r>
      <w:r w:rsidRPr="00241674">
        <w:rPr>
          <w:color w:val="auto"/>
        </w:rPr>
        <w:fldChar w:fldCharType="end"/>
      </w:r>
    </w:p>
    <w:p w14:paraId="3EF8A45B"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Systems Pool</w:t>
      </w:r>
      <w:r w:rsidRPr="00241674">
        <w:tab/>
      </w:r>
      <w:r w:rsidRPr="00241674">
        <w:fldChar w:fldCharType="begin"/>
      </w:r>
      <w:r w:rsidRPr="00241674">
        <w:instrText xml:space="preserve"> PAGEREF _Toc357763665 \h </w:instrText>
      </w:r>
      <w:r w:rsidRPr="00241674">
        <w:fldChar w:fldCharType="separate"/>
      </w:r>
      <w:r w:rsidR="005472F5">
        <w:t>112</w:t>
      </w:r>
      <w:r w:rsidRPr="00241674">
        <w:fldChar w:fldCharType="end"/>
      </w:r>
    </w:p>
    <w:p w14:paraId="63C615F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24</w:t>
      </w:r>
      <w:r w:rsidRPr="00241674">
        <w:rPr>
          <w:color w:val="auto"/>
        </w:rPr>
        <w:t xml:space="preserve"> Microsoft Desktop Optimization Pack for Software Assurance</w:t>
      </w:r>
      <w:r w:rsidRPr="00241674">
        <w:rPr>
          <w:color w:val="auto"/>
        </w:rPr>
        <w:tab/>
      </w:r>
      <w:r w:rsidRPr="00241674">
        <w:rPr>
          <w:color w:val="auto"/>
        </w:rPr>
        <w:fldChar w:fldCharType="begin"/>
      </w:r>
      <w:r w:rsidRPr="00241674">
        <w:rPr>
          <w:color w:val="auto"/>
        </w:rPr>
        <w:instrText xml:space="preserve"> PAGEREF _Toc357763666 \h </w:instrText>
      </w:r>
      <w:r w:rsidRPr="00241674">
        <w:rPr>
          <w:color w:val="auto"/>
        </w:rPr>
      </w:r>
      <w:r w:rsidRPr="00241674">
        <w:rPr>
          <w:color w:val="auto"/>
        </w:rPr>
        <w:fldChar w:fldCharType="separate"/>
      </w:r>
      <w:r w:rsidR="005472F5">
        <w:rPr>
          <w:color w:val="auto"/>
        </w:rPr>
        <w:t>112</w:t>
      </w:r>
      <w:r w:rsidRPr="00241674">
        <w:rPr>
          <w:color w:val="auto"/>
        </w:rPr>
        <w:fldChar w:fldCharType="end"/>
      </w:r>
    </w:p>
    <w:p w14:paraId="4146906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25 </w:t>
      </w:r>
      <w:r w:rsidRPr="00241674">
        <w:rPr>
          <w:color w:val="auto"/>
        </w:rPr>
        <w:t>Windows Embedded 8 Standard Enterprise Kit</w:t>
      </w:r>
      <w:r w:rsidRPr="00241674">
        <w:rPr>
          <w:color w:val="auto"/>
        </w:rPr>
        <w:tab/>
      </w:r>
      <w:r w:rsidRPr="00241674">
        <w:rPr>
          <w:color w:val="auto"/>
        </w:rPr>
        <w:fldChar w:fldCharType="begin"/>
      </w:r>
      <w:r w:rsidRPr="00241674">
        <w:rPr>
          <w:color w:val="auto"/>
        </w:rPr>
        <w:instrText xml:space="preserve"> PAGEREF _Toc357763667 \h </w:instrText>
      </w:r>
      <w:r w:rsidRPr="00241674">
        <w:rPr>
          <w:color w:val="auto"/>
        </w:rPr>
      </w:r>
      <w:r w:rsidRPr="00241674">
        <w:rPr>
          <w:color w:val="auto"/>
        </w:rPr>
        <w:fldChar w:fldCharType="separate"/>
      </w:r>
      <w:r w:rsidR="005472F5">
        <w:rPr>
          <w:color w:val="auto"/>
        </w:rPr>
        <w:t>113</w:t>
      </w:r>
      <w:r w:rsidRPr="00241674">
        <w:rPr>
          <w:color w:val="auto"/>
        </w:rPr>
        <w:fldChar w:fldCharType="end"/>
      </w:r>
    </w:p>
    <w:p w14:paraId="4B1FC00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26 </w:t>
      </w:r>
      <w:r w:rsidRPr="00241674">
        <w:rPr>
          <w:color w:val="auto"/>
        </w:rPr>
        <w:t>Windows Embedded 8 Industry Pro Sideloading</w:t>
      </w:r>
      <w:r w:rsidRPr="00241674">
        <w:rPr>
          <w:color w:val="auto"/>
        </w:rPr>
        <w:tab/>
      </w:r>
      <w:r w:rsidRPr="00241674">
        <w:rPr>
          <w:color w:val="auto"/>
        </w:rPr>
        <w:fldChar w:fldCharType="begin"/>
      </w:r>
      <w:r w:rsidRPr="00241674">
        <w:rPr>
          <w:color w:val="auto"/>
        </w:rPr>
        <w:instrText xml:space="preserve"> PAGEREF _Toc357763668 \h </w:instrText>
      </w:r>
      <w:r w:rsidRPr="00241674">
        <w:rPr>
          <w:color w:val="auto"/>
        </w:rPr>
      </w:r>
      <w:r w:rsidRPr="00241674">
        <w:rPr>
          <w:color w:val="auto"/>
        </w:rPr>
        <w:fldChar w:fldCharType="separate"/>
      </w:r>
      <w:r w:rsidR="005472F5">
        <w:rPr>
          <w:color w:val="auto"/>
        </w:rPr>
        <w:t>113</w:t>
      </w:r>
      <w:r w:rsidRPr="00241674">
        <w:rPr>
          <w:color w:val="auto"/>
        </w:rPr>
        <w:fldChar w:fldCharType="end"/>
      </w:r>
    </w:p>
    <w:p w14:paraId="1C168DE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27 </w:t>
      </w:r>
      <w:r w:rsidRPr="00241674">
        <w:rPr>
          <w:color w:val="auto"/>
        </w:rPr>
        <w:t>Windows® Embedded 8 Industry Pro Upgrade</w:t>
      </w:r>
      <w:r w:rsidRPr="00241674">
        <w:rPr>
          <w:color w:val="auto"/>
        </w:rPr>
        <w:tab/>
      </w:r>
      <w:r w:rsidRPr="00241674">
        <w:rPr>
          <w:color w:val="auto"/>
        </w:rPr>
        <w:fldChar w:fldCharType="begin"/>
      </w:r>
      <w:r w:rsidRPr="00241674">
        <w:rPr>
          <w:color w:val="auto"/>
        </w:rPr>
        <w:instrText xml:space="preserve"> PAGEREF _Toc357763669 \h </w:instrText>
      </w:r>
      <w:r w:rsidRPr="00241674">
        <w:rPr>
          <w:color w:val="auto"/>
        </w:rPr>
      </w:r>
      <w:r w:rsidRPr="00241674">
        <w:rPr>
          <w:color w:val="auto"/>
        </w:rPr>
        <w:fldChar w:fldCharType="separate"/>
      </w:r>
      <w:r w:rsidR="005472F5">
        <w:rPr>
          <w:color w:val="auto"/>
        </w:rPr>
        <w:t>113</w:t>
      </w:r>
      <w:r w:rsidRPr="00241674">
        <w:rPr>
          <w:color w:val="auto"/>
        </w:rPr>
        <w:fldChar w:fldCharType="end"/>
      </w:r>
    </w:p>
    <w:p w14:paraId="284DD991"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28 </w:t>
      </w:r>
      <w:r w:rsidRPr="00241674">
        <w:rPr>
          <w:color w:val="auto"/>
        </w:rPr>
        <w:t>Windows</w:t>
      </w:r>
      <w:r w:rsidRPr="00241674">
        <w:rPr>
          <w:color w:val="auto"/>
          <w:vertAlign w:val="superscript"/>
        </w:rPr>
        <w:t>®</w:t>
      </w:r>
      <w:r w:rsidRPr="00241674">
        <w:rPr>
          <w:color w:val="auto"/>
        </w:rPr>
        <w:t xml:space="preserve"> Companion Subscription License</w:t>
      </w:r>
      <w:r w:rsidRPr="00241674">
        <w:rPr>
          <w:color w:val="auto"/>
        </w:rPr>
        <w:tab/>
      </w:r>
      <w:r w:rsidRPr="00241674">
        <w:rPr>
          <w:color w:val="auto"/>
        </w:rPr>
        <w:fldChar w:fldCharType="begin"/>
      </w:r>
      <w:r w:rsidRPr="00241674">
        <w:rPr>
          <w:color w:val="auto"/>
        </w:rPr>
        <w:instrText xml:space="preserve"> PAGEREF _Toc357763670 \h </w:instrText>
      </w:r>
      <w:r w:rsidRPr="00241674">
        <w:rPr>
          <w:color w:val="auto"/>
        </w:rPr>
      </w:r>
      <w:r w:rsidRPr="00241674">
        <w:rPr>
          <w:color w:val="auto"/>
        </w:rPr>
        <w:fldChar w:fldCharType="separate"/>
      </w:r>
      <w:r w:rsidR="005472F5">
        <w:rPr>
          <w:color w:val="auto"/>
        </w:rPr>
        <w:t>115</w:t>
      </w:r>
      <w:r w:rsidRPr="00241674">
        <w:rPr>
          <w:color w:val="auto"/>
        </w:rPr>
        <w:fldChar w:fldCharType="end"/>
      </w:r>
    </w:p>
    <w:p w14:paraId="4DA0479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29</w:t>
      </w:r>
      <w:r w:rsidRPr="00241674">
        <w:rPr>
          <w:rFonts w:eastAsia="Times New Roman"/>
          <w:color w:val="auto"/>
        </w:rPr>
        <w:t xml:space="preserve"> Windows Vista DVD Playback Pack</w:t>
      </w:r>
      <w:r w:rsidRPr="00241674">
        <w:rPr>
          <w:color w:val="auto"/>
        </w:rPr>
        <w:tab/>
      </w:r>
      <w:r w:rsidRPr="00241674">
        <w:rPr>
          <w:color w:val="auto"/>
        </w:rPr>
        <w:fldChar w:fldCharType="begin"/>
      </w:r>
      <w:r w:rsidRPr="00241674">
        <w:rPr>
          <w:color w:val="auto"/>
        </w:rPr>
        <w:instrText xml:space="preserve"> PAGEREF _Toc357763671 \h </w:instrText>
      </w:r>
      <w:r w:rsidRPr="00241674">
        <w:rPr>
          <w:color w:val="auto"/>
        </w:rPr>
      </w:r>
      <w:r w:rsidRPr="00241674">
        <w:rPr>
          <w:color w:val="auto"/>
        </w:rPr>
        <w:fldChar w:fldCharType="separate"/>
      </w:r>
      <w:r w:rsidR="005472F5">
        <w:rPr>
          <w:color w:val="auto"/>
        </w:rPr>
        <w:t>115</w:t>
      </w:r>
      <w:r w:rsidRPr="00241674">
        <w:rPr>
          <w:color w:val="auto"/>
        </w:rPr>
        <w:fldChar w:fldCharType="end"/>
      </w:r>
    </w:p>
    <w:p w14:paraId="18E6993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30</w:t>
      </w:r>
      <w:r w:rsidRPr="00241674">
        <w:rPr>
          <w:color w:val="auto"/>
        </w:rPr>
        <w:t xml:space="preserve"> Windows</w:t>
      </w:r>
      <w:r w:rsidRPr="00241674">
        <w:rPr>
          <w:color w:val="auto"/>
          <w:vertAlign w:val="superscript"/>
        </w:rPr>
        <w:t>®</w:t>
      </w:r>
      <w:r w:rsidRPr="00241674">
        <w:rPr>
          <w:color w:val="auto"/>
        </w:rPr>
        <w:t xml:space="preserve"> 7 Partners in Learning</w:t>
      </w:r>
      <w:r w:rsidRPr="00241674">
        <w:rPr>
          <w:color w:val="auto"/>
        </w:rPr>
        <w:tab/>
      </w:r>
      <w:r w:rsidRPr="00241674">
        <w:rPr>
          <w:color w:val="auto"/>
        </w:rPr>
        <w:fldChar w:fldCharType="begin"/>
      </w:r>
      <w:r w:rsidRPr="00241674">
        <w:rPr>
          <w:color w:val="auto"/>
        </w:rPr>
        <w:instrText xml:space="preserve"> PAGEREF _Toc357763672 \h </w:instrText>
      </w:r>
      <w:r w:rsidRPr="00241674">
        <w:rPr>
          <w:color w:val="auto"/>
        </w:rPr>
      </w:r>
      <w:r w:rsidRPr="00241674">
        <w:rPr>
          <w:color w:val="auto"/>
        </w:rPr>
        <w:fldChar w:fldCharType="separate"/>
      </w:r>
      <w:r w:rsidR="005472F5">
        <w:rPr>
          <w:color w:val="auto"/>
        </w:rPr>
        <w:t>115</w:t>
      </w:r>
      <w:r w:rsidRPr="00241674">
        <w:rPr>
          <w:color w:val="auto"/>
        </w:rPr>
        <w:fldChar w:fldCharType="end"/>
      </w:r>
    </w:p>
    <w:p w14:paraId="6190790B"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31</w:t>
      </w:r>
      <w:r w:rsidRPr="00241674">
        <w:rPr>
          <w:color w:val="auto"/>
        </w:rPr>
        <w:t xml:space="preserve"> Windows</w:t>
      </w:r>
      <w:r w:rsidRPr="00241674">
        <w:rPr>
          <w:color w:val="auto"/>
          <w:vertAlign w:val="superscript"/>
        </w:rPr>
        <w:t>®</w:t>
      </w:r>
      <w:r w:rsidRPr="00241674">
        <w:rPr>
          <w:color w:val="auto"/>
        </w:rPr>
        <w:t xml:space="preserve"> 8 Enterprise Sideloading</w:t>
      </w:r>
      <w:r w:rsidRPr="00241674">
        <w:rPr>
          <w:color w:val="auto"/>
        </w:rPr>
        <w:tab/>
      </w:r>
      <w:r w:rsidRPr="00241674">
        <w:rPr>
          <w:color w:val="auto"/>
        </w:rPr>
        <w:fldChar w:fldCharType="begin"/>
      </w:r>
      <w:r w:rsidRPr="00241674">
        <w:rPr>
          <w:color w:val="auto"/>
        </w:rPr>
        <w:instrText xml:space="preserve"> PAGEREF _Toc357763673 \h </w:instrText>
      </w:r>
      <w:r w:rsidRPr="00241674">
        <w:rPr>
          <w:color w:val="auto"/>
        </w:rPr>
      </w:r>
      <w:r w:rsidRPr="00241674">
        <w:rPr>
          <w:color w:val="auto"/>
        </w:rPr>
        <w:fldChar w:fldCharType="separate"/>
      </w:r>
      <w:r w:rsidR="005472F5">
        <w:rPr>
          <w:color w:val="auto"/>
        </w:rPr>
        <w:t>115</w:t>
      </w:r>
      <w:r w:rsidRPr="00241674">
        <w:rPr>
          <w:color w:val="auto"/>
        </w:rPr>
        <w:fldChar w:fldCharType="end"/>
      </w:r>
    </w:p>
    <w:p w14:paraId="7E807F5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32</w:t>
      </w:r>
      <w:r w:rsidRPr="00241674">
        <w:rPr>
          <w:color w:val="auto"/>
        </w:rPr>
        <w:t xml:space="preserve"> Windows</w:t>
      </w:r>
      <w:r w:rsidRPr="00241674">
        <w:rPr>
          <w:color w:val="auto"/>
          <w:vertAlign w:val="superscript"/>
        </w:rPr>
        <w:t>®</w:t>
      </w:r>
      <w:r w:rsidRPr="00241674">
        <w:rPr>
          <w:color w:val="auto"/>
        </w:rPr>
        <w:t xml:space="preserve"> 8 Pro Upgrade and Windows Intune (Per Device)</w:t>
      </w:r>
      <w:r w:rsidRPr="00241674">
        <w:rPr>
          <w:color w:val="auto"/>
        </w:rPr>
        <w:tab/>
      </w:r>
      <w:r w:rsidRPr="00241674">
        <w:rPr>
          <w:color w:val="auto"/>
        </w:rPr>
        <w:fldChar w:fldCharType="begin"/>
      </w:r>
      <w:r w:rsidRPr="00241674">
        <w:rPr>
          <w:color w:val="auto"/>
        </w:rPr>
        <w:instrText xml:space="preserve"> PAGEREF _Toc357763674 \h </w:instrText>
      </w:r>
      <w:r w:rsidRPr="00241674">
        <w:rPr>
          <w:color w:val="auto"/>
        </w:rPr>
      </w:r>
      <w:r w:rsidRPr="00241674">
        <w:rPr>
          <w:color w:val="auto"/>
        </w:rPr>
        <w:fldChar w:fldCharType="separate"/>
      </w:r>
      <w:r w:rsidR="005472F5">
        <w:rPr>
          <w:color w:val="auto"/>
        </w:rPr>
        <w:t>116</w:t>
      </w:r>
      <w:r w:rsidRPr="00241674">
        <w:rPr>
          <w:color w:val="auto"/>
        </w:rPr>
        <w:fldChar w:fldCharType="end"/>
      </w:r>
    </w:p>
    <w:p w14:paraId="22A1754F"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33 </w:t>
      </w:r>
      <w:r w:rsidRPr="00241674">
        <w:rPr>
          <w:rFonts w:cs="Tahoma"/>
        </w:rPr>
        <w:t>Windows Intune Add-on (Per Device)</w:t>
      </w:r>
      <w:r w:rsidRPr="00241674">
        <w:tab/>
      </w:r>
      <w:r w:rsidRPr="00241674">
        <w:fldChar w:fldCharType="begin"/>
      </w:r>
      <w:r w:rsidRPr="00241674">
        <w:instrText xml:space="preserve"> PAGEREF _Toc357763675 \h </w:instrText>
      </w:r>
      <w:r w:rsidRPr="00241674">
        <w:fldChar w:fldCharType="separate"/>
      </w:r>
      <w:r w:rsidR="005472F5">
        <w:t>123</w:t>
      </w:r>
      <w:r w:rsidRPr="00241674">
        <w:fldChar w:fldCharType="end"/>
      </w:r>
    </w:p>
    <w:p w14:paraId="271E2FBE" w14:textId="77777777" w:rsidR="00241674" w:rsidRPr="00241674" w:rsidRDefault="00241674">
      <w:pPr>
        <w:pStyle w:val="TOC2"/>
        <w:rPr>
          <w:rFonts w:asciiTheme="minorHAnsi" w:eastAsiaTheme="minorEastAsia" w:hAnsiTheme="minorHAnsi" w:cstheme="minorBidi"/>
          <w:sz w:val="22"/>
          <w:szCs w:val="22"/>
        </w:rPr>
      </w:pPr>
      <w:r w:rsidRPr="00241674">
        <w:rPr>
          <w:rFonts w:cs="Tahoma"/>
        </w:rPr>
        <w:t>Servers Pool</w:t>
      </w:r>
      <w:r w:rsidRPr="00241674">
        <w:tab/>
      </w:r>
      <w:r w:rsidRPr="00241674">
        <w:fldChar w:fldCharType="begin"/>
      </w:r>
      <w:r w:rsidRPr="00241674">
        <w:instrText xml:space="preserve"> PAGEREF _Toc357763676 \h </w:instrText>
      </w:r>
      <w:r w:rsidRPr="00241674">
        <w:fldChar w:fldCharType="separate"/>
      </w:r>
      <w:r w:rsidR="005472F5">
        <w:t>124</w:t>
      </w:r>
      <w:r w:rsidRPr="00241674">
        <w:fldChar w:fldCharType="end"/>
      </w:r>
    </w:p>
    <w:p w14:paraId="4C1A4FE8"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34</w:t>
      </w:r>
      <w:r w:rsidRPr="00241674">
        <w:rPr>
          <w:rFonts w:cs="Tahoma"/>
        </w:rPr>
        <w:t xml:space="preserve"> Bing Maps Public Website Usage Add-On and Bing Maps Internal Website Usage Add-On SL</w:t>
      </w:r>
      <w:r w:rsidRPr="00241674">
        <w:tab/>
      </w:r>
      <w:r w:rsidRPr="00241674">
        <w:fldChar w:fldCharType="begin"/>
      </w:r>
      <w:r w:rsidRPr="00241674">
        <w:instrText xml:space="preserve"> PAGEREF _Toc357763677 \h </w:instrText>
      </w:r>
      <w:r w:rsidRPr="00241674">
        <w:fldChar w:fldCharType="separate"/>
      </w:r>
      <w:r w:rsidR="005472F5">
        <w:t>124</w:t>
      </w:r>
      <w:r w:rsidRPr="00241674">
        <w:fldChar w:fldCharType="end"/>
      </w:r>
    </w:p>
    <w:p w14:paraId="287866DA"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35 </w:t>
      </w:r>
      <w:r w:rsidRPr="00241674">
        <w:rPr>
          <w:color w:val="auto"/>
        </w:rPr>
        <w:t>BizTalk Server</w:t>
      </w:r>
      <w:r w:rsidRPr="00241674">
        <w:rPr>
          <w:color w:val="auto"/>
          <w:vertAlign w:val="superscript"/>
        </w:rPr>
        <w:t>®</w:t>
      </w:r>
      <w:r w:rsidRPr="00241674">
        <w:rPr>
          <w:color w:val="auto"/>
        </w:rPr>
        <w:t xml:space="preserve"> 2013 Branch</w:t>
      </w:r>
      <w:r w:rsidRPr="00241674">
        <w:rPr>
          <w:color w:val="auto"/>
        </w:rPr>
        <w:tab/>
      </w:r>
      <w:r w:rsidRPr="00241674">
        <w:rPr>
          <w:color w:val="auto"/>
        </w:rPr>
        <w:fldChar w:fldCharType="begin"/>
      </w:r>
      <w:r w:rsidRPr="00241674">
        <w:rPr>
          <w:color w:val="auto"/>
        </w:rPr>
        <w:instrText xml:space="preserve"> PAGEREF _Toc357763678 \h </w:instrText>
      </w:r>
      <w:r w:rsidRPr="00241674">
        <w:rPr>
          <w:color w:val="auto"/>
        </w:rPr>
      </w:r>
      <w:r w:rsidRPr="00241674">
        <w:rPr>
          <w:color w:val="auto"/>
        </w:rPr>
        <w:fldChar w:fldCharType="separate"/>
      </w:r>
      <w:r w:rsidR="005472F5">
        <w:rPr>
          <w:color w:val="auto"/>
        </w:rPr>
        <w:t>126</w:t>
      </w:r>
      <w:r w:rsidRPr="00241674">
        <w:rPr>
          <w:color w:val="auto"/>
        </w:rPr>
        <w:fldChar w:fldCharType="end"/>
      </w:r>
    </w:p>
    <w:p w14:paraId="2E0E7E6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36 </w:t>
      </w:r>
      <w:r w:rsidRPr="00241674">
        <w:rPr>
          <w:color w:val="auto"/>
        </w:rPr>
        <w:t>BizTalk Server</w:t>
      </w:r>
      <w:r w:rsidRPr="00241674">
        <w:rPr>
          <w:color w:val="auto"/>
          <w:vertAlign w:val="superscript"/>
        </w:rPr>
        <w:t>®</w:t>
      </w:r>
      <w:r w:rsidRPr="00241674">
        <w:rPr>
          <w:color w:val="auto"/>
        </w:rPr>
        <w:t xml:space="preserve"> 2013 Enterprise</w:t>
      </w:r>
      <w:r w:rsidRPr="00241674">
        <w:rPr>
          <w:color w:val="auto"/>
        </w:rPr>
        <w:tab/>
      </w:r>
      <w:r w:rsidRPr="00241674">
        <w:rPr>
          <w:color w:val="auto"/>
        </w:rPr>
        <w:fldChar w:fldCharType="begin"/>
      </w:r>
      <w:r w:rsidRPr="00241674">
        <w:rPr>
          <w:color w:val="auto"/>
        </w:rPr>
        <w:instrText xml:space="preserve"> PAGEREF _Toc357763679 \h </w:instrText>
      </w:r>
      <w:r w:rsidRPr="00241674">
        <w:rPr>
          <w:color w:val="auto"/>
        </w:rPr>
      </w:r>
      <w:r w:rsidRPr="00241674">
        <w:rPr>
          <w:color w:val="auto"/>
        </w:rPr>
        <w:fldChar w:fldCharType="separate"/>
      </w:r>
      <w:r w:rsidR="005472F5">
        <w:rPr>
          <w:color w:val="auto"/>
        </w:rPr>
        <w:t>127</w:t>
      </w:r>
      <w:r w:rsidRPr="00241674">
        <w:rPr>
          <w:color w:val="auto"/>
        </w:rPr>
        <w:fldChar w:fldCharType="end"/>
      </w:r>
    </w:p>
    <w:p w14:paraId="7D151581"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37</w:t>
      </w:r>
      <w:r w:rsidRPr="00241674">
        <w:rPr>
          <w:color w:val="auto"/>
        </w:rPr>
        <w:t xml:space="preserve"> BizTalk Server</w:t>
      </w:r>
      <w:r w:rsidRPr="00241674">
        <w:rPr>
          <w:color w:val="auto"/>
          <w:vertAlign w:val="superscript"/>
        </w:rPr>
        <w:t>®</w:t>
      </w:r>
      <w:r w:rsidRPr="00241674">
        <w:rPr>
          <w:color w:val="auto"/>
        </w:rPr>
        <w:t xml:space="preserve"> 2013 Standard</w:t>
      </w:r>
      <w:r w:rsidRPr="00241674">
        <w:rPr>
          <w:color w:val="auto"/>
        </w:rPr>
        <w:tab/>
      </w:r>
      <w:r w:rsidRPr="00241674">
        <w:rPr>
          <w:color w:val="auto"/>
        </w:rPr>
        <w:fldChar w:fldCharType="begin"/>
      </w:r>
      <w:r w:rsidRPr="00241674">
        <w:rPr>
          <w:color w:val="auto"/>
        </w:rPr>
        <w:instrText xml:space="preserve"> PAGEREF _Toc357763680 \h </w:instrText>
      </w:r>
      <w:r w:rsidRPr="00241674">
        <w:rPr>
          <w:color w:val="auto"/>
        </w:rPr>
      </w:r>
      <w:r w:rsidRPr="00241674">
        <w:rPr>
          <w:color w:val="auto"/>
        </w:rPr>
        <w:fldChar w:fldCharType="separate"/>
      </w:r>
      <w:r w:rsidR="005472F5">
        <w:rPr>
          <w:color w:val="auto"/>
        </w:rPr>
        <w:t>128</w:t>
      </w:r>
      <w:r w:rsidRPr="00241674">
        <w:rPr>
          <w:color w:val="auto"/>
        </w:rPr>
        <w:fldChar w:fldCharType="end"/>
      </w:r>
    </w:p>
    <w:p w14:paraId="2CE6E40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38 </w:t>
      </w:r>
      <w:r w:rsidRPr="00241674">
        <w:rPr>
          <w:color w:val="auto"/>
        </w:rPr>
        <w:t>Business Intelligence Appliance 2012</w:t>
      </w:r>
      <w:r w:rsidRPr="00241674">
        <w:rPr>
          <w:color w:val="auto"/>
        </w:rPr>
        <w:tab/>
      </w:r>
      <w:r w:rsidRPr="00241674">
        <w:rPr>
          <w:color w:val="auto"/>
        </w:rPr>
        <w:fldChar w:fldCharType="begin"/>
      </w:r>
      <w:r w:rsidRPr="00241674">
        <w:rPr>
          <w:color w:val="auto"/>
        </w:rPr>
        <w:instrText xml:space="preserve"> PAGEREF _Toc357763681 \h </w:instrText>
      </w:r>
      <w:r w:rsidRPr="00241674">
        <w:rPr>
          <w:color w:val="auto"/>
        </w:rPr>
      </w:r>
      <w:r w:rsidRPr="00241674">
        <w:rPr>
          <w:color w:val="auto"/>
        </w:rPr>
        <w:fldChar w:fldCharType="separate"/>
      </w:r>
      <w:r w:rsidR="005472F5">
        <w:rPr>
          <w:color w:val="auto"/>
        </w:rPr>
        <w:t>129</w:t>
      </w:r>
      <w:r w:rsidRPr="00241674">
        <w:rPr>
          <w:color w:val="auto"/>
        </w:rPr>
        <w:fldChar w:fldCharType="end"/>
      </w:r>
    </w:p>
    <w:p w14:paraId="30C5FB2B"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39</w:t>
      </w:r>
      <w:r w:rsidRPr="00241674">
        <w:rPr>
          <w:color w:val="auto"/>
        </w:rPr>
        <w:t xml:space="preserve"> Core CAL Suite Bridge for Office 365, Core CAL Suite Bridge for Office 365 and Windows Intune, and Core CAL Suite Bridge for Windows Intune</w:t>
      </w:r>
      <w:r w:rsidRPr="00241674">
        <w:rPr>
          <w:color w:val="auto"/>
        </w:rPr>
        <w:tab/>
      </w:r>
      <w:r w:rsidRPr="00241674">
        <w:rPr>
          <w:color w:val="auto"/>
        </w:rPr>
        <w:fldChar w:fldCharType="begin"/>
      </w:r>
      <w:r w:rsidRPr="00241674">
        <w:rPr>
          <w:color w:val="auto"/>
        </w:rPr>
        <w:instrText xml:space="preserve"> PAGEREF _Toc357763682 \h </w:instrText>
      </w:r>
      <w:r w:rsidRPr="00241674">
        <w:rPr>
          <w:color w:val="auto"/>
        </w:rPr>
      </w:r>
      <w:r w:rsidRPr="00241674">
        <w:rPr>
          <w:color w:val="auto"/>
        </w:rPr>
        <w:fldChar w:fldCharType="separate"/>
      </w:r>
      <w:r w:rsidR="005472F5">
        <w:rPr>
          <w:color w:val="auto"/>
        </w:rPr>
        <w:t>129</w:t>
      </w:r>
      <w:r w:rsidRPr="00241674">
        <w:rPr>
          <w:color w:val="auto"/>
        </w:rPr>
        <w:fldChar w:fldCharType="end"/>
      </w:r>
    </w:p>
    <w:p w14:paraId="36415D5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40</w:t>
      </w:r>
      <w:r w:rsidRPr="00241674">
        <w:rPr>
          <w:color w:val="auto"/>
        </w:rPr>
        <w:t xml:space="preserve"> Core CAL Suite</w:t>
      </w:r>
      <w:r w:rsidRPr="00241674">
        <w:rPr>
          <w:color w:val="auto"/>
        </w:rPr>
        <w:tab/>
      </w:r>
      <w:r w:rsidRPr="00241674">
        <w:rPr>
          <w:color w:val="auto"/>
        </w:rPr>
        <w:fldChar w:fldCharType="begin"/>
      </w:r>
      <w:r w:rsidRPr="00241674">
        <w:rPr>
          <w:color w:val="auto"/>
        </w:rPr>
        <w:instrText xml:space="preserve"> PAGEREF _Toc357763683 \h </w:instrText>
      </w:r>
      <w:r w:rsidRPr="00241674">
        <w:rPr>
          <w:color w:val="auto"/>
        </w:rPr>
      </w:r>
      <w:r w:rsidRPr="00241674">
        <w:rPr>
          <w:color w:val="auto"/>
        </w:rPr>
        <w:fldChar w:fldCharType="separate"/>
      </w:r>
      <w:r w:rsidR="005472F5">
        <w:rPr>
          <w:color w:val="auto"/>
        </w:rPr>
        <w:t>130</w:t>
      </w:r>
      <w:r w:rsidRPr="00241674">
        <w:rPr>
          <w:color w:val="auto"/>
        </w:rPr>
        <w:fldChar w:fldCharType="end"/>
      </w:r>
    </w:p>
    <w:p w14:paraId="04A5A4DA"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41</w:t>
      </w:r>
      <w:r w:rsidRPr="00241674">
        <w:rPr>
          <w:color w:val="auto"/>
        </w:rPr>
        <w:t xml:space="preserve"> Core Infrastructure Server Suite Standard</w:t>
      </w:r>
      <w:r w:rsidRPr="00241674">
        <w:rPr>
          <w:color w:val="auto"/>
        </w:rPr>
        <w:tab/>
      </w:r>
      <w:r w:rsidRPr="00241674">
        <w:rPr>
          <w:color w:val="auto"/>
        </w:rPr>
        <w:fldChar w:fldCharType="begin"/>
      </w:r>
      <w:r w:rsidRPr="00241674">
        <w:rPr>
          <w:color w:val="auto"/>
        </w:rPr>
        <w:instrText xml:space="preserve"> PAGEREF _Toc357763684 \h </w:instrText>
      </w:r>
      <w:r w:rsidRPr="00241674">
        <w:rPr>
          <w:color w:val="auto"/>
        </w:rPr>
      </w:r>
      <w:r w:rsidRPr="00241674">
        <w:rPr>
          <w:color w:val="auto"/>
        </w:rPr>
        <w:fldChar w:fldCharType="separate"/>
      </w:r>
      <w:r w:rsidR="005472F5">
        <w:rPr>
          <w:color w:val="auto"/>
        </w:rPr>
        <w:t>131</w:t>
      </w:r>
      <w:r w:rsidRPr="00241674">
        <w:rPr>
          <w:color w:val="auto"/>
        </w:rPr>
        <w:fldChar w:fldCharType="end"/>
      </w:r>
    </w:p>
    <w:p w14:paraId="61B1EA0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42</w:t>
      </w:r>
      <w:r w:rsidRPr="00241674">
        <w:rPr>
          <w:color w:val="auto"/>
        </w:rPr>
        <w:t xml:space="preserve"> Core Infrastructure Server Suite Enterprise</w:t>
      </w:r>
      <w:r w:rsidRPr="00241674">
        <w:rPr>
          <w:color w:val="auto"/>
        </w:rPr>
        <w:tab/>
      </w:r>
      <w:r w:rsidRPr="00241674">
        <w:rPr>
          <w:color w:val="auto"/>
        </w:rPr>
        <w:fldChar w:fldCharType="begin"/>
      </w:r>
      <w:r w:rsidRPr="00241674">
        <w:rPr>
          <w:color w:val="auto"/>
        </w:rPr>
        <w:instrText xml:space="preserve"> PAGEREF _Toc357763685 \h </w:instrText>
      </w:r>
      <w:r w:rsidRPr="00241674">
        <w:rPr>
          <w:color w:val="auto"/>
        </w:rPr>
      </w:r>
      <w:r w:rsidRPr="00241674">
        <w:rPr>
          <w:color w:val="auto"/>
        </w:rPr>
        <w:fldChar w:fldCharType="separate"/>
      </w:r>
      <w:r w:rsidR="005472F5">
        <w:rPr>
          <w:color w:val="auto"/>
        </w:rPr>
        <w:t>132</w:t>
      </w:r>
      <w:r w:rsidRPr="00241674">
        <w:rPr>
          <w:color w:val="auto"/>
        </w:rPr>
        <w:fldChar w:fldCharType="end"/>
      </w:r>
    </w:p>
    <w:p w14:paraId="016CF10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43</w:t>
      </w:r>
      <w:r w:rsidRPr="00241674">
        <w:rPr>
          <w:color w:val="auto"/>
        </w:rPr>
        <w:t xml:space="preserve"> Core Infrastructure Server Suite Datacenter</w:t>
      </w:r>
      <w:r w:rsidRPr="00241674">
        <w:rPr>
          <w:color w:val="auto"/>
        </w:rPr>
        <w:tab/>
      </w:r>
      <w:r w:rsidRPr="00241674">
        <w:rPr>
          <w:color w:val="auto"/>
        </w:rPr>
        <w:fldChar w:fldCharType="begin"/>
      </w:r>
      <w:r w:rsidRPr="00241674">
        <w:rPr>
          <w:color w:val="auto"/>
        </w:rPr>
        <w:instrText xml:space="preserve"> PAGEREF _Toc357763686 \h </w:instrText>
      </w:r>
      <w:r w:rsidRPr="00241674">
        <w:rPr>
          <w:color w:val="auto"/>
        </w:rPr>
      </w:r>
      <w:r w:rsidRPr="00241674">
        <w:rPr>
          <w:color w:val="auto"/>
        </w:rPr>
        <w:fldChar w:fldCharType="separate"/>
      </w:r>
      <w:r w:rsidR="005472F5">
        <w:rPr>
          <w:color w:val="auto"/>
        </w:rPr>
        <w:t>132</w:t>
      </w:r>
      <w:r w:rsidRPr="00241674">
        <w:rPr>
          <w:color w:val="auto"/>
        </w:rPr>
        <w:fldChar w:fldCharType="end"/>
      </w:r>
    </w:p>
    <w:p w14:paraId="4B67807E" w14:textId="77777777" w:rsidR="00241674" w:rsidRPr="00241674" w:rsidRDefault="00241674">
      <w:pPr>
        <w:pStyle w:val="TOC2"/>
        <w:rPr>
          <w:rFonts w:asciiTheme="minorHAnsi" w:eastAsiaTheme="minorEastAsia" w:hAnsiTheme="minorHAnsi" w:cstheme="minorBidi"/>
          <w:sz w:val="22"/>
          <w:szCs w:val="22"/>
        </w:rPr>
      </w:pPr>
      <w:r w:rsidRPr="00241674">
        <w:rPr>
          <w:rFonts w:eastAsia="Times New Roman" w:cs="Tahoma"/>
          <w:caps/>
          <w:vertAlign w:val="superscript"/>
        </w:rPr>
        <w:t xml:space="preserve">44 </w:t>
      </w:r>
      <w:r w:rsidRPr="00241674">
        <w:rPr>
          <w:rFonts w:eastAsia="Times New Roman" w:cs="Tahoma"/>
        </w:rPr>
        <w:t>Duet Enterprise 2.0</w:t>
      </w:r>
      <w:r w:rsidRPr="00241674">
        <w:tab/>
      </w:r>
      <w:r w:rsidRPr="00241674">
        <w:fldChar w:fldCharType="begin"/>
      </w:r>
      <w:r w:rsidRPr="00241674">
        <w:instrText xml:space="preserve"> PAGEREF _Toc357763687 \h </w:instrText>
      </w:r>
      <w:r w:rsidRPr="00241674">
        <w:fldChar w:fldCharType="separate"/>
      </w:r>
      <w:r w:rsidR="005472F5">
        <w:t>134</w:t>
      </w:r>
      <w:r w:rsidRPr="00241674">
        <w:fldChar w:fldCharType="end"/>
      </w:r>
    </w:p>
    <w:p w14:paraId="5CB951A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45</w:t>
      </w:r>
      <w:r w:rsidRPr="00241674">
        <w:rPr>
          <w:color w:val="auto"/>
        </w:rPr>
        <w:t xml:space="preserve"> Microsoft Dynamics CRM Online</w:t>
      </w:r>
      <w:r w:rsidRPr="00241674">
        <w:rPr>
          <w:color w:val="auto"/>
        </w:rPr>
        <w:tab/>
      </w:r>
      <w:r w:rsidRPr="00241674">
        <w:rPr>
          <w:color w:val="auto"/>
        </w:rPr>
        <w:fldChar w:fldCharType="begin"/>
      </w:r>
      <w:r w:rsidRPr="00241674">
        <w:rPr>
          <w:color w:val="auto"/>
        </w:rPr>
        <w:instrText xml:space="preserve"> PAGEREF _Toc357763688 \h </w:instrText>
      </w:r>
      <w:r w:rsidRPr="00241674">
        <w:rPr>
          <w:color w:val="auto"/>
        </w:rPr>
      </w:r>
      <w:r w:rsidRPr="00241674">
        <w:rPr>
          <w:color w:val="auto"/>
        </w:rPr>
        <w:fldChar w:fldCharType="separate"/>
      </w:r>
      <w:r w:rsidR="005472F5">
        <w:rPr>
          <w:color w:val="auto"/>
        </w:rPr>
        <w:t>134</w:t>
      </w:r>
      <w:r w:rsidRPr="00241674">
        <w:rPr>
          <w:color w:val="auto"/>
        </w:rPr>
        <w:fldChar w:fldCharType="end"/>
      </w:r>
    </w:p>
    <w:p w14:paraId="4C7DED2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46 </w:t>
      </w:r>
      <w:r w:rsidRPr="00241674">
        <w:rPr>
          <w:color w:val="auto"/>
        </w:rPr>
        <w:t>Enterprise CAL Suite Bridge for Office 365, Enterprise CAL Suite Bridge for Office 365 and Windows Intune, and Enterprise CAL Suite Bridge for Windows Intune</w:t>
      </w:r>
      <w:r w:rsidRPr="00241674">
        <w:rPr>
          <w:color w:val="auto"/>
        </w:rPr>
        <w:tab/>
      </w:r>
      <w:r w:rsidRPr="00241674">
        <w:rPr>
          <w:color w:val="auto"/>
        </w:rPr>
        <w:fldChar w:fldCharType="begin"/>
      </w:r>
      <w:r w:rsidRPr="00241674">
        <w:rPr>
          <w:color w:val="auto"/>
        </w:rPr>
        <w:instrText xml:space="preserve"> PAGEREF _Toc357763689 \h </w:instrText>
      </w:r>
      <w:r w:rsidRPr="00241674">
        <w:rPr>
          <w:color w:val="auto"/>
        </w:rPr>
      </w:r>
      <w:r w:rsidRPr="00241674">
        <w:rPr>
          <w:color w:val="auto"/>
        </w:rPr>
        <w:fldChar w:fldCharType="separate"/>
      </w:r>
      <w:r w:rsidR="005472F5">
        <w:rPr>
          <w:color w:val="auto"/>
        </w:rPr>
        <w:t>135</w:t>
      </w:r>
      <w:r w:rsidRPr="00241674">
        <w:rPr>
          <w:color w:val="auto"/>
        </w:rPr>
        <w:fldChar w:fldCharType="end"/>
      </w:r>
    </w:p>
    <w:p w14:paraId="15FFAC37"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47</w:t>
      </w:r>
      <w:r w:rsidRPr="00241674">
        <w:rPr>
          <w:color w:val="auto"/>
        </w:rPr>
        <w:t xml:space="preserve"> Enterprise CAL Suite</w:t>
      </w:r>
      <w:r w:rsidRPr="00241674">
        <w:rPr>
          <w:color w:val="auto"/>
        </w:rPr>
        <w:tab/>
      </w:r>
      <w:r w:rsidRPr="00241674">
        <w:rPr>
          <w:color w:val="auto"/>
        </w:rPr>
        <w:fldChar w:fldCharType="begin"/>
      </w:r>
      <w:r w:rsidRPr="00241674">
        <w:rPr>
          <w:color w:val="auto"/>
        </w:rPr>
        <w:instrText xml:space="preserve"> PAGEREF _Toc357763690 \h </w:instrText>
      </w:r>
      <w:r w:rsidRPr="00241674">
        <w:rPr>
          <w:color w:val="auto"/>
        </w:rPr>
      </w:r>
      <w:r w:rsidRPr="00241674">
        <w:rPr>
          <w:color w:val="auto"/>
        </w:rPr>
        <w:fldChar w:fldCharType="separate"/>
      </w:r>
      <w:r w:rsidR="005472F5">
        <w:rPr>
          <w:color w:val="auto"/>
        </w:rPr>
        <w:t>135</w:t>
      </w:r>
      <w:r w:rsidRPr="00241674">
        <w:rPr>
          <w:color w:val="auto"/>
        </w:rPr>
        <w:fldChar w:fldCharType="end"/>
      </w:r>
    </w:p>
    <w:p w14:paraId="0C7E728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48</w:t>
      </w:r>
      <w:r w:rsidRPr="00241674">
        <w:rPr>
          <w:color w:val="auto"/>
        </w:rPr>
        <w:t xml:space="preserve"> Exchange Enterprise CAL with Services 2013</w:t>
      </w:r>
      <w:r w:rsidRPr="00241674">
        <w:rPr>
          <w:color w:val="auto"/>
        </w:rPr>
        <w:tab/>
      </w:r>
      <w:r w:rsidRPr="00241674">
        <w:rPr>
          <w:color w:val="auto"/>
        </w:rPr>
        <w:fldChar w:fldCharType="begin"/>
      </w:r>
      <w:r w:rsidRPr="00241674">
        <w:rPr>
          <w:color w:val="auto"/>
        </w:rPr>
        <w:instrText xml:space="preserve"> PAGEREF _Toc357763691 \h </w:instrText>
      </w:r>
      <w:r w:rsidRPr="00241674">
        <w:rPr>
          <w:color w:val="auto"/>
        </w:rPr>
      </w:r>
      <w:r w:rsidRPr="00241674">
        <w:rPr>
          <w:color w:val="auto"/>
        </w:rPr>
        <w:fldChar w:fldCharType="separate"/>
      </w:r>
      <w:r w:rsidR="005472F5">
        <w:rPr>
          <w:color w:val="auto"/>
        </w:rPr>
        <w:t>137</w:t>
      </w:r>
      <w:r w:rsidRPr="00241674">
        <w:rPr>
          <w:color w:val="auto"/>
        </w:rPr>
        <w:fldChar w:fldCharType="end"/>
      </w:r>
    </w:p>
    <w:p w14:paraId="69FD6A61" w14:textId="77777777" w:rsidR="00241674" w:rsidRPr="00241674" w:rsidRDefault="00241674">
      <w:pPr>
        <w:pStyle w:val="TOC2"/>
        <w:rPr>
          <w:rFonts w:asciiTheme="minorHAnsi" w:eastAsiaTheme="minorEastAsia" w:hAnsiTheme="minorHAnsi" w:cstheme="minorBidi"/>
          <w:sz w:val="22"/>
          <w:szCs w:val="22"/>
        </w:rPr>
      </w:pPr>
      <w:r w:rsidRPr="00241674">
        <w:rPr>
          <w:rFonts w:cs="Tahoma"/>
          <w:vertAlign w:val="superscript"/>
        </w:rPr>
        <w:t>49</w:t>
      </w:r>
      <w:r w:rsidRPr="00241674">
        <w:rPr>
          <w:rFonts w:cs="Tahoma"/>
        </w:rPr>
        <w:t xml:space="preserve"> Exchange Online Archiving for Exchange Server (User SL)</w:t>
      </w:r>
      <w:r w:rsidRPr="00241674">
        <w:tab/>
      </w:r>
      <w:r w:rsidRPr="00241674">
        <w:fldChar w:fldCharType="begin"/>
      </w:r>
      <w:r w:rsidRPr="00241674">
        <w:instrText xml:space="preserve"> PAGEREF _Toc357763692 \h </w:instrText>
      </w:r>
      <w:r w:rsidRPr="00241674">
        <w:fldChar w:fldCharType="separate"/>
      </w:r>
      <w:r w:rsidR="005472F5">
        <w:t>137</w:t>
      </w:r>
      <w:r w:rsidRPr="00241674">
        <w:fldChar w:fldCharType="end"/>
      </w:r>
    </w:p>
    <w:p w14:paraId="39E6FF4E" w14:textId="77777777" w:rsidR="00241674" w:rsidRPr="00241674" w:rsidRDefault="00241674">
      <w:pPr>
        <w:pStyle w:val="TOC2"/>
        <w:rPr>
          <w:rFonts w:asciiTheme="minorHAnsi" w:eastAsiaTheme="minorEastAsia" w:hAnsiTheme="minorHAnsi" w:cstheme="minorBidi"/>
          <w:sz w:val="22"/>
          <w:szCs w:val="22"/>
        </w:rPr>
      </w:pPr>
      <w:r w:rsidRPr="00241674">
        <w:rPr>
          <w:rFonts w:cs="Tahoma"/>
          <w:vertAlign w:val="superscript"/>
        </w:rPr>
        <w:t xml:space="preserve">50 </w:t>
      </w:r>
      <w:r w:rsidRPr="00241674">
        <w:rPr>
          <w:rFonts w:cs="Tahoma"/>
        </w:rPr>
        <w:t xml:space="preserve"> Exchange Online Archiving for Exchange Server A (User SL)</w:t>
      </w:r>
      <w:r w:rsidRPr="00241674">
        <w:tab/>
      </w:r>
      <w:r w:rsidRPr="00241674">
        <w:fldChar w:fldCharType="begin"/>
      </w:r>
      <w:r w:rsidRPr="00241674">
        <w:instrText xml:space="preserve"> PAGEREF _Toc357763693 \h </w:instrText>
      </w:r>
      <w:r w:rsidRPr="00241674">
        <w:fldChar w:fldCharType="separate"/>
      </w:r>
      <w:r w:rsidR="005472F5">
        <w:t>137</w:t>
      </w:r>
      <w:r w:rsidRPr="00241674">
        <w:fldChar w:fldCharType="end"/>
      </w:r>
    </w:p>
    <w:p w14:paraId="6DDD14AC" w14:textId="77777777" w:rsidR="00241674" w:rsidRPr="00241674" w:rsidRDefault="00241674">
      <w:pPr>
        <w:pStyle w:val="TOC2"/>
        <w:rPr>
          <w:rFonts w:asciiTheme="minorHAnsi" w:eastAsiaTheme="minorEastAsia" w:hAnsiTheme="minorHAnsi" w:cstheme="minorBidi"/>
          <w:sz w:val="22"/>
          <w:szCs w:val="22"/>
        </w:rPr>
      </w:pPr>
      <w:r w:rsidRPr="00241674">
        <w:rPr>
          <w:rFonts w:cs="Tahoma"/>
          <w:vertAlign w:val="superscript"/>
        </w:rPr>
        <w:t>51</w:t>
      </w:r>
      <w:r w:rsidRPr="00241674">
        <w:rPr>
          <w:rFonts w:cs="Tahoma"/>
        </w:rPr>
        <w:t xml:space="preserve"> Exchange Hosted Archive (User SL), Exchange Hosted Archive Extra Storage (Add-on SL)</w:t>
      </w:r>
      <w:r w:rsidRPr="00241674">
        <w:tab/>
      </w:r>
      <w:r w:rsidRPr="00241674">
        <w:fldChar w:fldCharType="begin"/>
      </w:r>
      <w:r w:rsidRPr="00241674">
        <w:instrText xml:space="preserve"> PAGEREF _Toc357763694 \h </w:instrText>
      </w:r>
      <w:r w:rsidRPr="00241674">
        <w:fldChar w:fldCharType="separate"/>
      </w:r>
      <w:r w:rsidR="005472F5">
        <w:t>138</w:t>
      </w:r>
      <w:r w:rsidRPr="00241674">
        <w:fldChar w:fldCharType="end"/>
      </w:r>
    </w:p>
    <w:p w14:paraId="556EF34F" w14:textId="77777777" w:rsidR="00241674" w:rsidRPr="00241674" w:rsidRDefault="00241674">
      <w:pPr>
        <w:pStyle w:val="TOC2"/>
        <w:rPr>
          <w:rFonts w:asciiTheme="minorHAnsi" w:eastAsiaTheme="minorEastAsia" w:hAnsiTheme="minorHAnsi" w:cstheme="minorBidi"/>
          <w:sz w:val="22"/>
          <w:szCs w:val="22"/>
        </w:rPr>
      </w:pPr>
      <w:r w:rsidRPr="00241674">
        <w:rPr>
          <w:rFonts w:cs="Tahoma"/>
          <w:vertAlign w:val="superscript"/>
        </w:rPr>
        <w:t>52</w:t>
      </w:r>
      <w:r w:rsidRPr="00241674">
        <w:rPr>
          <w:rFonts w:cs="Tahoma"/>
        </w:rPr>
        <w:t xml:space="preserve"> Exchange Hosted Encryption (User SL)</w:t>
      </w:r>
      <w:r w:rsidRPr="00241674">
        <w:tab/>
      </w:r>
      <w:r w:rsidRPr="00241674">
        <w:fldChar w:fldCharType="begin"/>
      </w:r>
      <w:r w:rsidRPr="00241674">
        <w:instrText xml:space="preserve"> PAGEREF _Toc357763695 \h </w:instrText>
      </w:r>
      <w:r w:rsidRPr="00241674">
        <w:fldChar w:fldCharType="separate"/>
      </w:r>
      <w:r w:rsidR="005472F5">
        <w:t>138</w:t>
      </w:r>
      <w:r w:rsidRPr="00241674">
        <w:fldChar w:fldCharType="end"/>
      </w:r>
    </w:p>
    <w:p w14:paraId="1C78FC0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53</w:t>
      </w:r>
      <w:r w:rsidRPr="00241674">
        <w:rPr>
          <w:color w:val="auto"/>
        </w:rPr>
        <w:t xml:space="preserve"> Exchange Online Kiosk (User SL)</w:t>
      </w:r>
      <w:r w:rsidRPr="00241674">
        <w:rPr>
          <w:color w:val="auto"/>
        </w:rPr>
        <w:tab/>
      </w:r>
      <w:r w:rsidRPr="00241674">
        <w:rPr>
          <w:color w:val="auto"/>
        </w:rPr>
        <w:fldChar w:fldCharType="begin"/>
      </w:r>
      <w:r w:rsidRPr="00241674">
        <w:rPr>
          <w:color w:val="auto"/>
        </w:rPr>
        <w:instrText xml:space="preserve"> PAGEREF _Toc357763696 \h </w:instrText>
      </w:r>
      <w:r w:rsidRPr="00241674">
        <w:rPr>
          <w:color w:val="auto"/>
        </w:rPr>
      </w:r>
      <w:r w:rsidRPr="00241674">
        <w:rPr>
          <w:color w:val="auto"/>
        </w:rPr>
        <w:fldChar w:fldCharType="separate"/>
      </w:r>
      <w:r w:rsidR="005472F5">
        <w:rPr>
          <w:color w:val="auto"/>
        </w:rPr>
        <w:t>139</w:t>
      </w:r>
      <w:r w:rsidRPr="00241674">
        <w:rPr>
          <w:color w:val="auto"/>
        </w:rPr>
        <w:fldChar w:fldCharType="end"/>
      </w:r>
    </w:p>
    <w:p w14:paraId="6869B30B"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54</w:t>
      </w:r>
      <w:r w:rsidRPr="00241674">
        <w:rPr>
          <w:color w:val="auto"/>
        </w:rPr>
        <w:t xml:space="preserve"> Exchange Online Plan 1</w:t>
      </w:r>
      <w:r w:rsidRPr="00241674">
        <w:rPr>
          <w:color w:val="auto"/>
        </w:rPr>
        <w:tab/>
      </w:r>
      <w:r w:rsidRPr="00241674">
        <w:rPr>
          <w:color w:val="auto"/>
        </w:rPr>
        <w:fldChar w:fldCharType="begin"/>
      </w:r>
      <w:r w:rsidRPr="00241674">
        <w:rPr>
          <w:color w:val="auto"/>
        </w:rPr>
        <w:instrText xml:space="preserve"> PAGEREF _Toc357763697 \h </w:instrText>
      </w:r>
      <w:r w:rsidRPr="00241674">
        <w:rPr>
          <w:color w:val="auto"/>
        </w:rPr>
      </w:r>
      <w:r w:rsidRPr="00241674">
        <w:rPr>
          <w:color w:val="auto"/>
        </w:rPr>
        <w:fldChar w:fldCharType="separate"/>
      </w:r>
      <w:r w:rsidR="005472F5">
        <w:rPr>
          <w:color w:val="auto"/>
        </w:rPr>
        <w:t>139</w:t>
      </w:r>
      <w:r w:rsidRPr="00241674">
        <w:rPr>
          <w:color w:val="auto"/>
        </w:rPr>
        <w:fldChar w:fldCharType="end"/>
      </w:r>
    </w:p>
    <w:p w14:paraId="3A069BAA"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55</w:t>
      </w:r>
      <w:r w:rsidRPr="00241674">
        <w:rPr>
          <w:rFonts w:cs="Tahoma"/>
        </w:rPr>
        <w:t xml:space="preserve"> Exchange Online Plan 2</w:t>
      </w:r>
      <w:r w:rsidRPr="00241674">
        <w:tab/>
      </w:r>
      <w:r w:rsidRPr="00241674">
        <w:fldChar w:fldCharType="begin"/>
      </w:r>
      <w:r w:rsidRPr="00241674">
        <w:instrText xml:space="preserve"> PAGEREF _Toc357763698 \h </w:instrText>
      </w:r>
      <w:r w:rsidRPr="00241674">
        <w:fldChar w:fldCharType="separate"/>
      </w:r>
      <w:r w:rsidR="005472F5">
        <w:t>139</w:t>
      </w:r>
      <w:r w:rsidRPr="00241674">
        <w:fldChar w:fldCharType="end"/>
      </w:r>
    </w:p>
    <w:p w14:paraId="2A8EAD77"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56 </w:t>
      </w:r>
      <w:r w:rsidRPr="00241674">
        <w:rPr>
          <w:rFonts w:cs="Tahoma"/>
        </w:rPr>
        <w:t>Exchange Online Protection (User SL)</w:t>
      </w:r>
      <w:r w:rsidRPr="00241674">
        <w:tab/>
      </w:r>
      <w:r w:rsidRPr="00241674">
        <w:fldChar w:fldCharType="begin"/>
      </w:r>
      <w:r w:rsidRPr="00241674">
        <w:instrText xml:space="preserve"> PAGEREF _Toc357763699 \h </w:instrText>
      </w:r>
      <w:r w:rsidRPr="00241674">
        <w:fldChar w:fldCharType="separate"/>
      </w:r>
      <w:r w:rsidR="005472F5">
        <w:t>140</w:t>
      </w:r>
      <w:r w:rsidRPr="00241674">
        <w:fldChar w:fldCharType="end"/>
      </w:r>
    </w:p>
    <w:p w14:paraId="3EA16681"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57 </w:t>
      </w:r>
      <w:r w:rsidRPr="00241674">
        <w:rPr>
          <w:rFonts w:cs="Tahoma"/>
        </w:rPr>
        <w:t>Exchange Server 2013 Enterprise and Standard Editions</w:t>
      </w:r>
      <w:r w:rsidRPr="00241674">
        <w:tab/>
      </w:r>
      <w:r w:rsidRPr="00241674">
        <w:fldChar w:fldCharType="begin"/>
      </w:r>
      <w:r w:rsidRPr="00241674">
        <w:instrText xml:space="preserve"> PAGEREF _Toc357763700 \h </w:instrText>
      </w:r>
      <w:r w:rsidRPr="00241674">
        <w:fldChar w:fldCharType="separate"/>
      </w:r>
      <w:r w:rsidR="005472F5">
        <w:t>140</w:t>
      </w:r>
      <w:r w:rsidRPr="00241674">
        <w:fldChar w:fldCharType="end"/>
      </w:r>
    </w:p>
    <w:p w14:paraId="50E6262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58</w:t>
      </w:r>
      <w:r w:rsidRPr="00241674">
        <w:rPr>
          <w:color w:val="auto"/>
        </w:rPr>
        <w:t xml:space="preserve"> Exchange Server 2010 Standard CAL</w:t>
      </w:r>
      <w:r w:rsidRPr="00241674">
        <w:rPr>
          <w:color w:val="auto"/>
        </w:rPr>
        <w:tab/>
      </w:r>
      <w:r w:rsidRPr="00241674">
        <w:rPr>
          <w:color w:val="auto"/>
        </w:rPr>
        <w:fldChar w:fldCharType="begin"/>
      </w:r>
      <w:r w:rsidRPr="00241674">
        <w:rPr>
          <w:color w:val="auto"/>
        </w:rPr>
        <w:instrText xml:space="preserve"> PAGEREF _Toc357763701 \h </w:instrText>
      </w:r>
      <w:r w:rsidRPr="00241674">
        <w:rPr>
          <w:color w:val="auto"/>
        </w:rPr>
      </w:r>
      <w:r w:rsidRPr="00241674">
        <w:rPr>
          <w:color w:val="auto"/>
        </w:rPr>
        <w:fldChar w:fldCharType="separate"/>
      </w:r>
      <w:r w:rsidR="005472F5">
        <w:rPr>
          <w:color w:val="auto"/>
        </w:rPr>
        <w:t>141</w:t>
      </w:r>
      <w:r w:rsidRPr="00241674">
        <w:rPr>
          <w:color w:val="auto"/>
        </w:rPr>
        <w:fldChar w:fldCharType="end"/>
      </w:r>
    </w:p>
    <w:p w14:paraId="28525DF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59</w:t>
      </w:r>
      <w:r w:rsidRPr="00241674">
        <w:rPr>
          <w:color w:val="auto"/>
        </w:rPr>
        <w:t xml:space="preserve"> Forefront Endpoint Protection</w:t>
      </w:r>
      <w:r w:rsidRPr="00241674">
        <w:rPr>
          <w:color w:val="auto"/>
        </w:rPr>
        <w:tab/>
      </w:r>
      <w:r w:rsidRPr="00241674">
        <w:rPr>
          <w:color w:val="auto"/>
        </w:rPr>
        <w:fldChar w:fldCharType="begin"/>
      </w:r>
      <w:r w:rsidRPr="00241674">
        <w:rPr>
          <w:color w:val="auto"/>
        </w:rPr>
        <w:instrText xml:space="preserve"> PAGEREF _Toc357763702 \h </w:instrText>
      </w:r>
      <w:r w:rsidRPr="00241674">
        <w:rPr>
          <w:color w:val="auto"/>
        </w:rPr>
      </w:r>
      <w:r w:rsidRPr="00241674">
        <w:rPr>
          <w:color w:val="auto"/>
        </w:rPr>
        <w:fldChar w:fldCharType="separate"/>
      </w:r>
      <w:r w:rsidR="005472F5">
        <w:rPr>
          <w:color w:val="auto"/>
        </w:rPr>
        <w:t>141</w:t>
      </w:r>
      <w:r w:rsidRPr="00241674">
        <w:rPr>
          <w:color w:val="auto"/>
        </w:rPr>
        <w:fldChar w:fldCharType="end"/>
      </w:r>
    </w:p>
    <w:p w14:paraId="7AEC991C"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60 </w:t>
      </w:r>
      <w:r w:rsidRPr="00241674">
        <w:rPr>
          <w:color w:val="auto"/>
        </w:rPr>
        <w:t>Forefront Identity Manager 2010 R2</w:t>
      </w:r>
      <w:r w:rsidRPr="00241674">
        <w:rPr>
          <w:color w:val="auto"/>
        </w:rPr>
        <w:tab/>
      </w:r>
      <w:r w:rsidRPr="00241674">
        <w:rPr>
          <w:color w:val="auto"/>
        </w:rPr>
        <w:fldChar w:fldCharType="begin"/>
      </w:r>
      <w:r w:rsidRPr="00241674">
        <w:rPr>
          <w:color w:val="auto"/>
        </w:rPr>
        <w:instrText xml:space="preserve"> PAGEREF _Toc357763703 \h </w:instrText>
      </w:r>
      <w:r w:rsidRPr="00241674">
        <w:rPr>
          <w:color w:val="auto"/>
        </w:rPr>
      </w:r>
      <w:r w:rsidRPr="00241674">
        <w:rPr>
          <w:color w:val="auto"/>
        </w:rPr>
        <w:fldChar w:fldCharType="separate"/>
      </w:r>
      <w:r w:rsidR="005472F5">
        <w:rPr>
          <w:color w:val="auto"/>
        </w:rPr>
        <w:t>142</w:t>
      </w:r>
      <w:r w:rsidRPr="00241674">
        <w:rPr>
          <w:color w:val="auto"/>
        </w:rPr>
        <w:fldChar w:fldCharType="end"/>
      </w:r>
    </w:p>
    <w:p w14:paraId="61BABE15"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61</w:t>
      </w:r>
      <w:r w:rsidRPr="00241674">
        <w:rPr>
          <w:rFonts w:cs="Tahoma"/>
        </w:rPr>
        <w:t xml:space="preserve"> Forefront Identity Manager 2010 – Windows Live Edition</w:t>
      </w:r>
      <w:r w:rsidRPr="00241674">
        <w:tab/>
      </w:r>
      <w:r w:rsidRPr="00241674">
        <w:fldChar w:fldCharType="begin"/>
      </w:r>
      <w:r w:rsidRPr="00241674">
        <w:instrText xml:space="preserve"> PAGEREF _Toc357763704 \h </w:instrText>
      </w:r>
      <w:r w:rsidRPr="00241674">
        <w:fldChar w:fldCharType="separate"/>
      </w:r>
      <w:r w:rsidR="005472F5">
        <w:t>142</w:t>
      </w:r>
      <w:r w:rsidRPr="00241674">
        <w:fldChar w:fldCharType="end"/>
      </w:r>
    </w:p>
    <w:p w14:paraId="541B0FA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62</w:t>
      </w:r>
      <w:r w:rsidRPr="00241674">
        <w:rPr>
          <w:color w:val="auto"/>
        </w:rPr>
        <w:t xml:space="preserve"> Forefront Online Protection for Exchange (Device and User SL)</w:t>
      </w:r>
      <w:r w:rsidRPr="00241674">
        <w:rPr>
          <w:color w:val="auto"/>
        </w:rPr>
        <w:tab/>
      </w:r>
      <w:r w:rsidRPr="00241674">
        <w:rPr>
          <w:color w:val="auto"/>
        </w:rPr>
        <w:fldChar w:fldCharType="begin"/>
      </w:r>
      <w:r w:rsidRPr="00241674">
        <w:rPr>
          <w:color w:val="auto"/>
        </w:rPr>
        <w:instrText xml:space="preserve"> PAGEREF _Toc357763705 \h </w:instrText>
      </w:r>
      <w:r w:rsidRPr="00241674">
        <w:rPr>
          <w:color w:val="auto"/>
        </w:rPr>
      </w:r>
      <w:r w:rsidRPr="00241674">
        <w:rPr>
          <w:color w:val="auto"/>
        </w:rPr>
        <w:fldChar w:fldCharType="separate"/>
      </w:r>
      <w:r w:rsidR="005472F5">
        <w:rPr>
          <w:color w:val="auto"/>
        </w:rPr>
        <w:t>142</w:t>
      </w:r>
      <w:r w:rsidRPr="00241674">
        <w:rPr>
          <w:color w:val="auto"/>
        </w:rPr>
        <w:fldChar w:fldCharType="end"/>
      </w:r>
    </w:p>
    <w:p w14:paraId="2D348CA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lastRenderedPageBreak/>
        <w:t>63</w:t>
      </w:r>
      <w:r w:rsidRPr="00241674">
        <w:rPr>
          <w:color w:val="auto"/>
        </w:rPr>
        <w:t xml:space="preserve"> Forefront Protection 2010 for Exchange Server (Device and User SL), Forefront Protection 2010 for SharePoint (Device and User SL), and Forefront Protection 2010 for Internet Sites (Add-on SL)</w:t>
      </w:r>
      <w:r w:rsidRPr="00241674">
        <w:rPr>
          <w:color w:val="auto"/>
        </w:rPr>
        <w:tab/>
      </w:r>
      <w:r w:rsidRPr="00241674">
        <w:rPr>
          <w:color w:val="auto"/>
        </w:rPr>
        <w:fldChar w:fldCharType="begin"/>
      </w:r>
      <w:r w:rsidRPr="00241674">
        <w:rPr>
          <w:color w:val="auto"/>
        </w:rPr>
        <w:instrText xml:space="preserve"> PAGEREF _Toc357763706 \h </w:instrText>
      </w:r>
      <w:r w:rsidRPr="00241674">
        <w:rPr>
          <w:color w:val="auto"/>
        </w:rPr>
      </w:r>
      <w:r w:rsidRPr="00241674">
        <w:rPr>
          <w:color w:val="auto"/>
        </w:rPr>
        <w:fldChar w:fldCharType="separate"/>
      </w:r>
      <w:r w:rsidR="005472F5">
        <w:rPr>
          <w:color w:val="auto"/>
        </w:rPr>
        <w:t>142</w:t>
      </w:r>
      <w:r w:rsidRPr="00241674">
        <w:rPr>
          <w:color w:val="auto"/>
        </w:rPr>
        <w:fldChar w:fldCharType="end"/>
      </w:r>
    </w:p>
    <w:p w14:paraId="5405B13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64</w:t>
      </w:r>
      <w:r w:rsidRPr="00241674">
        <w:rPr>
          <w:color w:val="auto"/>
        </w:rPr>
        <w:t xml:space="preserve"> Forefront Protection Suite (Device &amp; User)</w:t>
      </w:r>
      <w:r w:rsidRPr="00241674">
        <w:rPr>
          <w:color w:val="auto"/>
        </w:rPr>
        <w:tab/>
      </w:r>
      <w:r w:rsidRPr="00241674">
        <w:rPr>
          <w:color w:val="auto"/>
        </w:rPr>
        <w:fldChar w:fldCharType="begin"/>
      </w:r>
      <w:r w:rsidRPr="00241674">
        <w:rPr>
          <w:color w:val="auto"/>
        </w:rPr>
        <w:instrText xml:space="preserve"> PAGEREF _Toc357763707 \h </w:instrText>
      </w:r>
      <w:r w:rsidRPr="00241674">
        <w:rPr>
          <w:color w:val="auto"/>
        </w:rPr>
      </w:r>
      <w:r w:rsidRPr="00241674">
        <w:rPr>
          <w:color w:val="auto"/>
        </w:rPr>
        <w:fldChar w:fldCharType="separate"/>
      </w:r>
      <w:r w:rsidR="005472F5">
        <w:rPr>
          <w:color w:val="auto"/>
        </w:rPr>
        <w:t>143</w:t>
      </w:r>
      <w:r w:rsidRPr="00241674">
        <w:rPr>
          <w:color w:val="auto"/>
        </w:rPr>
        <w:fldChar w:fldCharType="end"/>
      </w:r>
    </w:p>
    <w:p w14:paraId="796CB28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65 </w:t>
      </w:r>
      <w:r w:rsidRPr="00241674">
        <w:rPr>
          <w:color w:val="auto"/>
        </w:rPr>
        <w:t>Forefront Security for Office Communications Server (User and Device SL)</w:t>
      </w:r>
      <w:r w:rsidRPr="00241674">
        <w:rPr>
          <w:color w:val="auto"/>
        </w:rPr>
        <w:tab/>
      </w:r>
      <w:r w:rsidRPr="00241674">
        <w:rPr>
          <w:color w:val="auto"/>
        </w:rPr>
        <w:fldChar w:fldCharType="begin"/>
      </w:r>
      <w:r w:rsidRPr="00241674">
        <w:rPr>
          <w:color w:val="auto"/>
        </w:rPr>
        <w:instrText xml:space="preserve"> PAGEREF _Toc357763708 \h </w:instrText>
      </w:r>
      <w:r w:rsidRPr="00241674">
        <w:rPr>
          <w:color w:val="auto"/>
        </w:rPr>
      </w:r>
      <w:r w:rsidRPr="00241674">
        <w:rPr>
          <w:color w:val="auto"/>
        </w:rPr>
        <w:fldChar w:fldCharType="separate"/>
      </w:r>
      <w:r w:rsidR="005472F5">
        <w:rPr>
          <w:color w:val="auto"/>
        </w:rPr>
        <w:t>143</w:t>
      </w:r>
      <w:r w:rsidRPr="00241674">
        <w:rPr>
          <w:color w:val="auto"/>
        </w:rPr>
        <w:fldChar w:fldCharType="end"/>
      </w:r>
    </w:p>
    <w:p w14:paraId="5A0977D9"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66 </w:t>
      </w:r>
      <w:r w:rsidRPr="00241674">
        <w:rPr>
          <w:color w:val="auto"/>
        </w:rPr>
        <w:t>Forefront Threat Management Gateway Web Protection Service</w:t>
      </w:r>
      <w:r w:rsidRPr="00241674">
        <w:rPr>
          <w:color w:val="auto"/>
        </w:rPr>
        <w:tab/>
      </w:r>
      <w:r w:rsidRPr="00241674">
        <w:rPr>
          <w:color w:val="auto"/>
        </w:rPr>
        <w:fldChar w:fldCharType="begin"/>
      </w:r>
      <w:r w:rsidRPr="00241674">
        <w:rPr>
          <w:color w:val="auto"/>
        </w:rPr>
        <w:instrText xml:space="preserve"> PAGEREF _Toc357763709 \h </w:instrText>
      </w:r>
      <w:r w:rsidRPr="00241674">
        <w:rPr>
          <w:color w:val="auto"/>
        </w:rPr>
      </w:r>
      <w:r w:rsidRPr="00241674">
        <w:rPr>
          <w:color w:val="auto"/>
        </w:rPr>
        <w:fldChar w:fldCharType="separate"/>
      </w:r>
      <w:r w:rsidR="005472F5">
        <w:rPr>
          <w:color w:val="auto"/>
        </w:rPr>
        <w:t>143</w:t>
      </w:r>
      <w:r w:rsidRPr="00241674">
        <w:rPr>
          <w:color w:val="auto"/>
        </w:rPr>
        <w:fldChar w:fldCharType="end"/>
      </w:r>
    </w:p>
    <w:p w14:paraId="3847B07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67 </w:t>
      </w:r>
      <w:r w:rsidRPr="00241674">
        <w:rPr>
          <w:color w:val="auto"/>
        </w:rPr>
        <w:t>Forefront Unified Access Gateway 2010</w:t>
      </w:r>
      <w:r w:rsidRPr="00241674">
        <w:rPr>
          <w:color w:val="auto"/>
        </w:rPr>
        <w:tab/>
      </w:r>
      <w:r w:rsidRPr="00241674">
        <w:rPr>
          <w:color w:val="auto"/>
        </w:rPr>
        <w:fldChar w:fldCharType="begin"/>
      </w:r>
      <w:r w:rsidRPr="00241674">
        <w:rPr>
          <w:color w:val="auto"/>
        </w:rPr>
        <w:instrText xml:space="preserve"> PAGEREF _Toc357763710 \h </w:instrText>
      </w:r>
      <w:r w:rsidRPr="00241674">
        <w:rPr>
          <w:color w:val="auto"/>
        </w:rPr>
      </w:r>
      <w:r w:rsidRPr="00241674">
        <w:rPr>
          <w:color w:val="auto"/>
        </w:rPr>
        <w:fldChar w:fldCharType="separate"/>
      </w:r>
      <w:r w:rsidR="005472F5">
        <w:rPr>
          <w:color w:val="auto"/>
        </w:rPr>
        <w:t>144</w:t>
      </w:r>
      <w:r w:rsidRPr="00241674">
        <w:rPr>
          <w:color w:val="auto"/>
        </w:rPr>
        <w:fldChar w:fldCharType="end"/>
      </w:r>
    </w:p>
    <w:p w14:paraId="314905D8"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68 </w:t>
      </w:r>
      <w:r w:rsidRPr="00241674">
        <w:rPr>
          <w:color w:val="auto"/>
        </w:rPr>
        <w:t>HPC Pack 2008 R2 Enterprise</w:t>
      </w:r>
      <w:r w:rsidRPr="00241674">
        <w:rPr>
          <w:color w:val="auto"/>
        </w:rPr>
        <w:tab/>
      </w:r>
      <w:r w:rsidRPr="00241674">
        <w:rPr>
          <w:color w:val="auto"/>
        </w:rPr>
        <w:fldChar w:fldCharType="begin"/>
      </w:r>
      <w:r w:rsidRPr="00241674">
        <w:rPr>
          <w:color w:val="auto"/>
        </w:rPr>
        <w:instrText xml:space="preserve"> PAGEREF _Toc357763711 \h </w:instrText>
      </w:r>
      <w:r w:rsidRPr="00241674">
        <w:rPr>
          <w:color w:val="auto"/>
        </w:rPr>
      </w:r>
      <w:r w:rsidRPr="00241674">
        <w:rPr>
          <w:color w:val="auto"/>
        </w:rPr>
        <w:fldChar w:fldCharType="separate"/>
      </w:r>
      <w:r w:rsidR="005472F5">
        <w:rPr>
          <w:color w:val="auto"/>
        </w:rPr>
        <w:t>144</w:t>
      </w:r>
      <w:r w:rsidRPr="00241674">
        <w:rPr>
          <w:color w:val="auto"/>
        </w:rPr>
        <w:fldChar w:fldCharType="end"/>
      </w:r>
    </w:p>
    <w:p w14:paraId="5971EFA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69</w:t>
      </w:r>
      <w:r w:rsidRPr="00241674">
        <w:rPr>
          <w:color w:val="auto"/>
        </w:rPr>
        <w:t xml:space="preserve"> Learning Solutions MCP Exam Vouchers</w:t>
      </w:r>
      <w:r w:rsidRPr="00241674">
        <w:rPr>
          <w:color w:val="auto"/>
        </w:rPr>
        <w:tab/>
      </w:r>
      <w:r w:rsidRPr="00241674">
        <w:rPr>
          <w:color w:val="auto"/>
        </w:rPr>
        <w:fldChar w:fldCharType="begin"/>
      </w:r>
      <w:r w:rsidRPr="00241674">
        <w:rPr>
          <w:color w:val="auto"/>
        </w:rPr>
        <w:instrText xml:space="preserve"> PAGEREF _Toc357763712 \h </w:instrText>
      </w:r>
      <w:r w:rsidRPr="00241674">
        <w:rPr>
          <w:color w:val="auto"/>
        </w:rPr>
      </w:r>
      <w:r w:rsidRPr="00241674">
        <w:rPr>
          <w:color w:val="auto"/>
        </w:rPr>
        <w:fldChar w:fldCharType="separate"/>
      </w:r>
      <w:r w:rsidR="005472F5">
        <w:rPr>
          <w:color w:val="auto"/>
        </w:rPr>
        <w:t>144</w:t>
      </w:r>
      <w:r w:rsidRPr="00241674">
        <w:rPr>
          <w:color w:val="auto"/>
        </w:rPr>
        <w:fldChar w:fldCharType="end"/>
      </w:r>
    </w:p>
    <w:p w14:paraId="0304D99B"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70</w:t>
      </w:r>
      <w:r w:rsidRPr="00241674">
        <w:rPr>
          <w:rFonts w:cs="Tahoma"/>
        </w:rPr>
        <w:t xml:space="preserve"> Lync Online Plan 1, 2, and 3</w:t>
      </w:r>
      <w:r w:rsidRPr="00241674">
        <w:tab/>
      </w:r>
      <w:r w:rsidRPr="00241674">
        <w:fldChar w:fldCharType="begin"/>
      </w:r>
      <w:r w:rsidRPr="00241674">
        <w:instrText xml:space="preserve"> PAGEREF _Toc357763713 \h </w:instrText>
      </w:r>
      <w:r w:rsidRPr="00241674">
        <w:fldChar w:fldCharType="separate"/>
      </w:r>
      <w:r w:rsidR="005472F5">
        <w:t>145</w:t>
      </w:r>
      <w:r w:rsidRPr="00241674">
        <w:fldChar w:fldCharType="end"/>
      </w:r>
    </w:p>
    <w:p w14:paraId="6C1CB84B"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71 </w:t>
      </w:r>
      <w:r w:rsidRPr="00241674">
        <w:rPr>
          <w:rFonts w:cs="Tahoma"/>
        </w:rPr>
        <w:t>Lync Server 2013</w:t>
      </w:r>
      <w:r w:rsidRPr="00241674">
        <w:tab/>
      </w:r>
      <w:r w:rsidRPr="00241674">
        <w:fldChar w:fldCharType="begin"/>
      </w:r>
      <w:r w:rsidRPr="00241674">
        <w:instrText xml:space="preserve"> PAGEREF _Toc357763714 \h </w:instrText>
      </w:r>
      <w:r w:rsidRPr="00241674">
        <w:fldChar w:fldCharType="separate"/>
      </w:r>
      <w:r w:rsidR="005472F5">
        <w:t>145</w:t>
      </w:r>
      <w:r w:rsidRPr="00241674">
        <w:fldChar w:fldCharType="end"/>
      </w:r>
    </w:p>
    <w:p w14:paraId="24D6FCC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vertAlign w:val="superscript"/>
        </w:rPr>
        <w:t>72</w:t>
      </w:r>
      <w:r w:rsidRPr="00241674">
        <w:rPr>
          <w:color w:val="auto"/>
        </w:rPr>
        <w:t xml:space="preserve"> Microsoft Dynamics AX 2012 R2</w:t>
      </w:r>
      <w:r w:rsidRPr="00241674">
        <w:rPr>
          <w:color w:val="auto"/>
        </w:rPr>
        <w:tab/>
      </w:r>
      <w:r w:rsidRPr="00241674">
        <w:rPr>
          <w:color w:val="auto"/>
        </w:rPr>
        <w:fldChar w:fldCharType="begin"/>
      </w:r>
      <w:r w:rsidRPr="00241674">
        <w:rPr>
          <w:color w:val="auto"/>
        </w:rPr>
        <w:instrText xml:space="preserve"> PAGEREF _Toc357763715 \h </w:instrText>
      </w:r>
      <w:r w:rsidRPr="00241674">
        <w:rPr>
          <w:color w:val="auto"/>
        </w:rPr>
      </w:r>
      <w:r w:rsidRPr="00241674">
        <w:rPr>
          <w:color w:val="auto"/>
        </w:rPr>
        <w:fldChar w:fldCharType="separate"/>
      </w:r>
      <w:r w:rsidR="005472F5">
        <w:rPr>
          <w:color w:val="auto"/>
        </w:rPr>
        <w:t>146</w:t>
      </w:r>
      <w:r w:rsidRPr="00241674">
        <w:rPr>
          <w:color w:val="auto"/>
        </w:rPr>
        <w:fldChar w:fldCharType="end"/>
      </w:r>
    </w:p>
    <w:p w14:paraId="66AD101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vertAlign w:val="superscript"/>
        </w:rPr>
        <w:t>73</w:t>
      </w:r>
      <w:r w:rsidRPr="00241674">
        <w:rPr>
          <w:color w:val="auto"/>
        </w:rPr>
        <w:t xml:space="preserve"> Microsoft Dynamics CRM 2011</w:t>
      </w:r>
      <w:r w:rsidRPr="00241674">
        <w:rPr>
          <w:color w:val="auto"/>
        </w:rPr>
        <w:tab/>
      </w:r>
      <w:r w:rsidRPr="00241674">
        <w:rPr>
          <w:color w:val="auto"/>
        </w:rPr>
        <w:fldChar w:fldCharType="begin"/>
      </w:r>
      <w:r w:rsidRPr="00241674">
        <w:rPr>
          <w:color w:val="auto"/>
        </w:rPr>
        <w:instrText xml:space="preserve"> PAGEREF _Toc357763716 \h </w:instrText>
      </w:r>
      <w:r w:rsidRPr="00241674">
        <w:rPr>
          <w:color w:val="auto"/>
        </w:rPr>
      </w:r>
      <w:r w:rsidRPr="00241674">
        <w:rPr>
          <w:color w:val="auto"/>
        </w:rPr>
        <w:fldChar w:fldCharType="separate"/>
      </w:r>
      <w:r w:rsidR="005472F5">
        <w:rPr>
          <w:color w:val="auto"/>
        </w:rPr>
        <w:t>148</w:t>
      </w:r>
      <w:r w:rsidRPr="00241674">
        <w:rPr>
          <w:color w:val="auto"/>
        </w:rPr>
        <w:fldChar w:fldCharType="end"/>
      </w:r>
    </w:p>
    <w:p w14:paraId="184E8D4F"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74 </w:t>
      </w:r>
      <w:r w:rsidRPr="00241674">
        <w:rPr>
          <w:rFonts w:cs="Tahoma"/>
        </w:rPr>
        <w:t>Microsoft Dynamics CRM 2011 Server</w:t>
      </w:r>
      <w:r w:rsidRPr="00241674">
        <w:tab/>
      </w:r>
      <w:r w:rsidRPr="00241674">
        <w:fldChar w:fldCharType="begin"/>
      </w:r>
      <w:r w:rsidRPr="00241674">
        <w:instrText xml:space="preserve"> PAGEREF _Toc357763717 \h </w:instrText>
      </w:r>
      <w:r w:rsidRPr="00241674">
        <w:fldChar w:fldCharType="separate"/>
      </w:r>
      <w:r w:rsidR="005472F5">
        <w:t>153</w:t>
      </w:r>
      <w:r w:rsidRPr="00241674">
        <w:fldChar w:fldCharType="end"/>
      </w:r>
    </w:p>
    <w:p w14:paraId="188FD277"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75</w:t>
      </w:r>
      <w:r w:rsidRPr="00241674">
        <w:rPr>
          <w:rFonts w:cs="Tahoma"/>
        </w:rPr>
        <w:t xml:space="preserve"> Office 365 Enterprise E1</w:t>
      </w:r>
      <w:r w:rsidRPr="00241674">
        <w:tab/>
      </w:r>
      <w:r w:rsidRPr="00241674">
        <w:fldChar w:fldCharType="begin"/>
      </w:r>
      <w:r w:rsidRPr="00241674">
        <w:instrText xml:space="preserve"> PAGEREF _Toc357763718 \h </w:instrText>
      </w:r>
      <w:r w:rsidRPr="00241674">
        <w:fldChar w:fldCharType="separate"/>
      </w:r>
      <w:r w:rsidR="005472F5">
        <w:t>153</w:t>
      </w:r>
      <w:r w:rsidRPr="00241674">
        <w:fldChar w:fldCharType="end"/>
      </w:r>
    </w:p>
    <w:p w14:paraId="6089CCA3"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76 </w:t>
      </w:r>
      <w:r w:rsidRPr="00241674">
        <w:rPr>
          <w:rFonts w:cs="Tahoma"/>
        </w:rPr>
        <w:t>Office 365 Enterprise K1 and K2 (User SL)</w:t>
      </w:r>
      <w:r w:rsidRPr="00241674">
        <w:tab/>
      </w:r>
      <w:r w:rsidRPr="00241674">
        <w:fldChar w:fldCharType="begin"/>
      </w:r>
      <w:r w:rsidRPr="00241674">
        <w:instrText xml:space="preserve"> PAGEREF _Toc357763719 \h </w:instrText>
      </w:r>
      <w:r w:rsidRPr="00241674">
        <w:fldChar w:fldCharType="separate"/>
      </w:r>
      <w:r w:rsidR="005472F5">
        <w:t>153</w:t>
      </w:r>
      <w:r w:rsidRPr="00241674">
        <w:fldChar w:fldCharType="end"/>
      </w:r>
    </w:p>
    <w:p w14:paraId="217C65E7"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77</w:t>
      </w:r>
      <w:r w:rsidRPr="00241674">
        <w:rPr>
          <w:rFonts w:cs="Tahoma"/>
        </w:rPr>
        <w:t xml:space="preserve"> Office 365 Government G1-G4</w:t>
      </w:r>
      <w:r w:rsidRPr="00241674">
        <w:tab/>
      </w:r>
      <w:r w:rsidRPr="00241674">
        <w:fldChar w:fldCharType="begin"/>
      </w:r>
      <w:r w:rsidRPr="00241674">
        <w:instrText xml:space="preserve"> PAGEREF _Toc357763720 \h </w:instrText>
      </w:r>
      <w:r w:rsidRPr="00241674">
        <w:fldChar w:fldCharType="separate"/>
      </w:r>
      <w:r w:rsidR="005472F5">
        <w:t>154</w:t>
      </w:r>
      <w:r w:rsidRPr="00241674">
        <w:fldChar w:fldCharType="end"/>
      </w:r>
    </w:p>
    <w:p w14:paraId="3C5E1CD8"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78</w:t>
      </w:r>
      <w:r w:rsidRPr="00241674">
        <w:rPr>
          <w:rFonts w:cs="Tahoma"/>
        </w:rPr>
        <w:t xml:space="preserve"> SharePoint Online Plan 1 and 2</w:t>
      </w:r>
      <w:r w:rsidRPr="00241674">
        <w:tab/>
      </w:r>
      <w:r w:rsidRPr="00241674">
        <w:fldChar w:fldCharType="begin"/>
      </w:r>
      <w:r w:rsidRPr="00241674">
        <w:instrText xml:space="preserve"> PAGEREF _Toc357763721 \h </w:instrText>
      </w:r>
      <w:r w:rsidRPr="00241674">
        <w:fldChar w:fldCharType="separate"/>
      </w:r>
      <w:r w:rsidR="005472F5">
        <w:t>155</w:t>
      </w:r>
      <w:r w:rsidRPr="00241674">
        <w:fldChar w:fldCharType="end"/>
      </w:r>
    </w:p>
    <w:p w14:paraId="018560B7"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79 </w:t>
      </w:r>
      <w:r w:rsidRPr="00241674">
        <w:rPr>
          <w:rFonts w:cs="Tahoma"/>
        </w:rPr>
        <w:t>SharePoint Server 2013</w:t>
      </w:r>
      <w:r w:rsidRPr="00241674">
        <w:tab/>
      </w:r>
      <w:r w:rsidRPr="00241674">
        <w:fldChar w:fldCharType="begin"/>
      </w:r>
      <w:r w:rsidRPr="00241674">
        <w:instrText xml:space="preserve"> PAGEREF _Toc357763722 \h </w:instrText>
      </w:r>
      <w:r w:rsidRPr="00241674">
        <w:fldChar w:fldCharType="separate"/>
      </w:r>
      <w:r w:rsidR="005472F5">
        <w:t>155</w:t>
      </w:r>
      <w:r w:rsidRPr="00241674">
        <w:fldChar w:fldCharType="end"/>
      </w:r>
    </w:p>
    <w:p w14:paraId="74DC029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80</w:t>
      </w:r>
      <w:r w:rsidRPr="00241674">
        <w:rPr>
          <w:color w:val="auto"/>
        </w:rPr>
        <w:t xml:space="preserve"> SQL Server</w:t>
      </w:r>
      <w:r w:rsidRPr="00241674">
        <w:rPr>
          <w:color w:val="auto"/>
          <w:vertAlign w:val="superscript"/>
        </w:rPr>
        <w:t>®</w:t>
      </w:r>
      <w:r w:rsidRPr="00241674">
        <w:rPr>
          <w:color w:val="auto"/>
        </w:rPr>
        <w:t xml:space="preserve"> 2008 R2 Datacenter</w:t>
      </w:r>
      <w:r w:rsidRPr="00241674">
        <w:rPr>
          <w:color w:val="auto"/>
        </w:rPr>
        <w:tab/>
      </w:r>
      <w:r w:rsidRPr="00241674">
        <w:rPr>
          <w:color w:val="auto"/>
        </w:rPr>
        <w:fldChar w:fldCharType="begin"/>
      </w:r>
      <w:r w:rsidRPr="00241674">
        <w:rPr>
          <w:color w:val="auto"/>
        </w:rPr>
        <w:instrText xml:space="preserve"> PAGEREF _Toc357763723 \h </w:instrText>
      </w:r>
      <w:r w:rsidRPr="00241674">
        <w:rPr>
          <w:color w:val="auto"/>
        </w:rPr>
      </w:r>
      <w:r w:rsidRPr="00241674">
        <w:rPr>
          <w:color w:val="auto"/>
        </w:rPr>
        <w:fldChar w:fldCharType="separate"/>
      </w:r>
      <w:r w:rsidR="005472F5">
        <w:rPr>
          <w:color w:val="auto"/>
        </w:rPr>
        <w:t>157</w:t>
      </w:r>
      <w:r w:rsidRPr="00241674">
        <w:rPr>
          <w:color w:val="auto"/>
        </w:rPr>
        <w:fldChar w:fldCharType="end"/>
      </w:r>
    </w:p>
    <w:p w14:paraId="375BC727"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81 </w:t>
      </w:r>
      <w:r w:rsidRPr="00241674">
        <w:rPr>
          <w:color w:val="auto"/>
        </w:rPr>
        <w:t>SQL Server</w:t>
      </w:r>
      <w:r w:rsidRPr="00241674">
        <w:rPr>
          <w:color w:val="auto"/>
          <w:vertAlign w:val="superscript"/>
        </w:rPr>
        <w:t>®</w:t>
      </w:r>
      <w:r w:rsidRPr="00241674">
        <w:rPr>
          <w:color w:val="auto"/>
        </w:rPr>
        <w:t xml:space="preserve"> 2008 R2 Small Business</w:t>
      </w:r>
      <w:r w:rsidRPr="00241674">
        <w:rPr>
          <w:color w:val="auto"/>
        </w:rPr>
        <w:tab/>
      </w:r>
      <w:r w:rsidRPr="00241674">
        <w:rPr>
          <w:color w:val="auto"/>
        </w:rPr>
        <w:fldChar w:fldCharType="begin"/>
      </w:r>
      <w:r w:rsidRPr="00241674">
        <w:rPr>
          <w:color w:val="auto"/>
        </w:rPr>
        <w:instrText xml:space="preserve"> PAGEREF _Toc357763724 \h </w:instrText>
      </w:r>
      <w:r w:rsidRPr="00241674">
        <w:rPr>
          <w:color w:val="auto"/>
        </w:rPr>
      </w:r>
      <w:r w:rsidRPr="00241674">
        <w:rPr>
          <w:color w:val="auto"/>
        </w:rPr>
        <w:fldChar w:fldCharType="separate"/>
      </w:r>
      <w:r w:rsidR="005472F5">
        <w:rPr>
          <w:color w:val="auto"/>
        </w:rPr>
        <w:t>159</w:t>
      </w:r>
      <w:r w:rsidRPr="00241674">
        <w:rPr>
          <w:color w:val="auto"/>
        </w:rPr>
        <w:fldChar w:fldCharType="end"/>
      </w:r>
    </w:p>
    <w:p w14:paraId="56F3EB0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82</w:t>
      </w:r>
      <w:r w:rsidRPr="00241674">
        <w:rPr>
          <w:color w:val="auto"/>
        </w:rPr>
        <w:t xml:space="preserve"> SQL Server</w:t>
      </w:r>
      <w:r w:rsidRPr="00241674">
        <w:rPr>
          <w:color w:val="auto"/>
          <w:vertAlign w:val="superscript"/>
        </w:rPr>
        <w:t>®</w:t>
      </w:r>
      <w:r w:rsidRPr="00241674">
        <w:rPr>
          <w:color w:val="auto"/>
        </w:rPr>
        <w:t xml:space="preserve"> 2008 R2 Web Processor</w:t>
      </w:r>
      <w:r w:rsidRPr="00241674">
        <w:rPr>
          <w:color w:val="auto"/>
        </w:rPr>
        <w:tab/>
      </w:r>
      <w:r w:rsidRPr="00241674">
        <w:rPr>
          <w:color w:val="auto"/>
        </w:rPr>
        <w:fldChar w:fldCharType="begin"/>
      </w:r>
      <w:r w:rsidRPr="00241674">
        <w:rPr>
          <w:color w:val="auto"/>
        </w:rPr>
        <w:instrText xml:space="preserve"> PAGEREF _Toc357763725 \h </w:instrText>
      </w:r>
      <w:r w:rsidRPr="00241674">
        <w:rPr>
          <w:color w:val="auto"/>
        </w:rPr>
      </w:r>
      <w:r w:rsidRPr="00241674">
        <w:rPr>
          <w:color w:val="auto"/>
        </w:rPr>
        <w:fldChar w:fldCharType="separate"/>
      </w:r>
      <w:r w:rsidR="005472F5">
        <w:rPr>
          <w:color w:val="auto"/>
        </w:rPr>
        <w:t>159</w:t>
      </w:r>
      <w:r w:rsidRPr="00241674">
        <w:rPr>
          <w:color w:val="auto"/>
        </w:rPr>
        <w:fldChar w:fldCharType="end"/>
      </w:r>
    </w:p>
    <w:p w14:paraId="668C266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vertAlign w:val="superscript"/>
        </w:rPr>
        <w:t>83</w:t>
      </w:r>
      <w:r w:rsidRPr="00241674">
        <w:rPr>
          <w:color w:val="auto"/>
        </w:rPr>
        <w:t xml:space="preserve"> SQL Server</w:t>
      </w:r>
      <w:r w:rsidRPr="00241674">
        <w:rPr>
          <w:color w:val="auto"/>
          <w:vertAlign w:val="superscript"/>
        </w:rPr>
        <w:t>®</w:t>
      </w:r>
      <w:r w:rsidRPr="00241674">
        <w:rPr>
          <w:color w:val="auto"/>
        </w:rPr>
        <w:t xml:space="preserve"> 2008 R2 Workgroup (5 Client Add-On)</w:t>
      </w:r>
      <w:r w:rsidRPr="00241674">
        <w:rPr>
          <w:color w:val="auto"/>
        </w:rPr>
        <w:tab/>
      </w:r>
      <w:r w:rsidRPr="00241674">
        <w:rPr>
          <w:color w:val="auto"/>
        </w:rPr>
        <w:fldChar w:fldCharType="begin"/>
      </w:r>
      <w:r w:rsidRPr="00241674">
        <w:rPr>
          <w:color w:val="auto"/>
        </w:rPr>
        <w:instrText xml:space="preserve"> PAGEREF _Toc357763726 \h </w:instrText>
      </w:r>
      <w:r w:rsidRPr="00241674">
        <w:rPr>
          <w:color w:val="auto"/>
        </w:rPr>
      </w:r>
      <w:r w:rsidRPr="00241674">
        <w:rPr>
          <w:color w:val="auto"/>
        </w:rPr>
        <w:fldChar w:fldCharType="separate"/>
      </w:r>
      <w:r w:rsidR="005472F5">
        <w:rPr>
          <w:color w:val="auto"/>
        </w:rPr>
        <w:t>161</w:t>
      </w:r>
      <w:r w:rsidRPr="00241674">
        <w:rPr>
          <w:color w:val="auto"/>
        </w:rPr>
        <w:fldChar w:fldCharType="end"/>
      </w:r>
    </w:p>
    <w:p w14:paraId="29AB67B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vertAlign w:val="superscript"/>
        </w:rPr>
        <w:t>84</w:t>
      </w:r>
      <w:r w:rsidRPr="00241674">
        <w:rPr>
          <w:color w:val="auto"/>
        </w:rPr>
        <w:t xml:space="preserve"> SQL Server</w:t>
      </w:r>
      <w:r w:rsidRPr="00241674">
        <w:rPr>
          <w:color w:val="auto"/>
          <w:vertAlign w:val="superscript"/>
        </w:rPr>
        <w:t>®</w:t>
      </w:r>
      <w:r w:rsidRPr="00241674">
        <w:rPr>
          <w:color w:val="auto"/>
        </w:rPr>
        <w:t xml:space="preserve"> 2008 R2 Workgroup Processor</w:t>
      </w:r>
      <w:r w:rsidRPr="00241674">
        <w:rPr>
          <w:color w:val="auto"/>
        </w:rPr>
        <w:tab/>
      </w:r>
      <w:r w:rsidRPr="00241674">
        <w:rPr>
          <w:color w:val="auto"/>
        </w:rPr>
        <w:fldChar w:fldCharType="begin"/>
      </w:r>
      <w:r w:rsidRPr="00241674">
        <w:rPr>
          <w:color w:val="auto"/>
        </w:rPr>
        <w:instrText xml:space="preserve"> PAGEREF _Toc357763727 \h </w:instrText>
      </w:r>
      <w:r w:rsidRPr="00241674">
        <w:rPr>
          <w:color w:val="auto"/>
        </w:rPr>
      </w:r>
      <w:r w:rsidRPr="00241674">
        <w:rPr>
          <w:color w:val="auto"/>
        </w:rPr>
        <w:fldChar w:fldCharType="separate"/>
      </w:r>
      <w:r w:rsidR="005472F5">
        <w:rPr>
          <w:color w:val="auto"/>
        </w:rPr>
        <w:t>162</w:t>
      </w:r>
      <w:r w:rsidRPr="00241674">
        <w:rPr>
          <w:color w:val="auto"/>
        </w:rPr>
        <w:fldChar w:fldCharType="end"/>
      </w:r>
    </w:p>
    <w:p w14:paraId="2FB58BFA"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vertAlign w:val="superscript"/>
        </w:rPr>
        <w:t>85</w:t>
      </w:r>
      <w:r w:rsidRPr="00241674">
        <w:rPr>
          <w:color w:val="auto"/>
        </w:rPr>
        <w:t xml:space="preserve"> SQL Server</w:t>
      </w:r>
      <w:r w:rsidRPr="00241674">
        <w:rPr>
          <w:color w:val="auto"/>
          <w:vertAlign w:val="superscript"/>
        </w:rPr>
        <w:t>®</w:t>
      </w:r>
      <w:r w:rsidRPr="00241674">
        <w:rPr>
          <w:color w:val="auto"/>
        </w:rPr>
        <w:t xml:space="preserve"> 2012 Developer</w:t>
      </w:r>
      <w:r w:rsidRPr="00241674">
        <w:rPr>
          <w:color w:val="auto"/>
        </w:rPr>
        <w:tab/>
      </w:r>
      <w:r w:rsidRPr="00241674">
        <w:rPr>
          <w:color w:val="auto"/>
        </w:rPr>
        <w:fldChar w:fldCharType="begin"/>
      </w:r>
      <w:r w:rsidRPr="00241674">
        <w:rPr>
          <w:color w:val="auto"/>
        </w:rPr>
        <w:instrText xml:space="preserve"> PAGEREF _Toc357763728 \h </w:instrText>
      </w:r>
      <w:r w:rsidRPr="00241674">
        <w:rPr>
          <w:color w:val="auto"/>
        </w:rPr>
      </w:r>
      <w:r w:rsidRPr="00241674">
        <w:rPr>
          <w:color w:val="auto"/>
        </w:rPr>
        <w:fldChar w:fldCharType="separate"/>
      </w:r>
      <w:r w:rsidR="005472F5">
        <w:rPr>
          <w:color w:val="auto"/>
        </w:rPr>
        <w:t>164</w:t>
      </w:r>
      <w:r w:rsidRPr="00241674">
        <w:rPr>
          <w:color w:val="auto"/>
        </w:rPr>
        <w:fldChar w:fldCharType="end"/>
      </w:r>
    </w:p>
    <w:p w14:paraId="62C7C2C5"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olor w:val="auto"/>
          <w:vertAlign w:val="superscript"/>
        </w:rPr>
        <w:t>86</w:t>
      </w:r>
      <w:r w:rsidRPr="00241674">
        <w:rPr>
          <w:color w:val="auto"/>
        </w:rPr>
        <w:t xml:space="preserve"> SQL Server</w:t>
      </w:r>
      <w:r w:rsidRPr="00241674">
        <w:rPr>
          <w:color w:val="auto"/>
          <w:vertAlign w:val="superscript"/>
        </w:rPr>
        <w:t>®</w:t>
      </w:r>
      <w:r w:rsidRPr="00241674">
        <w:rPr>
          <w:color w:val="auto"/>
        </w:rPr>
        <w:t xml:space="preserve"> 2012 Enterprise</w:t>
      </w:r>
      <w:r w:rsidRPr="00241674">
        <w:rPr>
          <w:color w:val="auto"/>
        </w:rPr>
        <w:tab/>
      </w:r>
      <w:r w:rsidRPr="00241674">
        <w:rPr>
          <w:color w:val="auto"/>
        </w:rPr>
        <w:fldChar w:fldCharType="begin"/>
      </w:r>
      <w:r w:rsidRPr="00241674">
        <w:rPr>
          <w:color w:val="auto"/>
        </w:rPr>
        <w:instrText xml:space="preserve"> PAGEREF _Toc357763729 \h </w:instrText>
      </w:r>
      <w:r w:rsidRPr="00241674">
        <w:rPr>
          <w:color w:val="auto"/>
        </w:rPr>
      </w:r>
      <w:r w:rsidRPr="00241674">
        <w:rPr>
          <w:color w:val="auto"/>
        </w:rPr>
        <w:fldChar w:fldCharType="separate"/>
      </w:r>
      <w:r w:rsidR="005472F5">
        <w:rPr>
          <w:color w:val="auto"/>
        </w:rPr>
        <w:t>164</w:t>
      </w:r>
      <w:r w:rsidRPr="00241674">
        <w:rPr>
          <w:color w:val="auto"/>
        </w:rPr>
        <w:fldChar w:fldCharType="end"/>
      </w:r>
    </w:p>
    <w:p w14:paraId="2487EE5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87 </w:t>
      </w:r>
      <w:r w:rsidRPr="00241674">
        <w:rPr>
          <w:color w:val="auto"/>
        </w:rPr>
        <w:t>SQL Server</w:t>
      </w:r>
      <w:r w:rsidRPr="00241674">
        <w:rPr>
          <w:color w:val="auto"/>
          <w:vertAlign w:val="superscript"/>
        </w:rPr>
        <w:t>®</w:t>
      </w:r>
      <w:r w:rsidRPr="00241674">
        <w:rPr>
          <w:color w:val="auto"/>
        </w:rPr>
        <w:t xml:space="preserve"> 2012 Enterprise Core</w:t>
      </w:r>
      <w:r w:rsidRPr="00241674">
        <w:rPr>
          <w:color w:val="auto"/>
        </w:rPr>
        <w:tab/>
      </w:r>
      <w:r w:rsidRPr="00241674">
        <w:rPr>
          <w:color w:val="auto"/>
        </w:rPr>
        <w:fldChar w:fldCharType="begin"/>
      </w:r>
      <w:r w:rsidRPr="00241674">
        <w:rPr>
          <w:color w:val="auto"/>
        </w:rPr>
        <w:instrText xml:space="preserve"> PAGEREF _Toc357763730 \h </w:instrText>
      </w:r>
      <w:r w:rsidRPr="00241674">
        <w:rPr>
          <w:color w:val="auto"/>
        </w:rPr>
      </w:r>
      <w:r w:rsidRPr="00241674">
        <w:rPr>
          <w:color w:val="auto"/>
        </w:rPr>
        <w:fldChar w:fldCharType="separate"/>
      </w:r>
      <w:r w:rsidR="005472F5">
        <w:rPr>
          <w:color w:val="auto"/>
        </w:rPr>
        <w:t>165</w:t>
      </w:r>
      <w:r w:rsidRPr="00241674">
        <w:rPr>
          <w:color w:val="auto"/>
        </w:rPr>
        <w:fldChar w:fldCharType="end"/>
      </w:r>
    </w:p>
    <w:p w14:paraId="0DCE386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88</w:t>
      </w:r>
      <w:r w:rsidRPr="00241674">
        <w:rPr>
          <w:color w:val="auto"/>
        </w:rPr>
        <w:t xml:space="preserve"> SQL Server </w:t>
      </w:r>
      <w:r w:rsidRPr="00241674">
        <w:rPr>
          <w:color w:val="auto"/>
          <w:vertAlign w:val="superscript"/>
        </w:rPr>
        <w:t>®</w:t>
      </w:r>
      <w:r w:rsidRPr="00241674">
        <w:rPr>
          <w:color w:val="auto"/>
        </w:rPr>
        <w:t xml:space="preserve"> 2012 Parallel Data Warehouse</w:t>
      </w:r>
      <w:r w:rsidRPr="00241674">
        <w:rPr>
          <w:color w:val="auto"/>
        </w:rPr>
        <w:tab/>
      </w:r>
      <w:r w:rsidRPr="00241674">
        <w:rPr>
          <w:color w:val="auto"/>
        </w:rPr>
        <w:fldChar w:fldCharType="begin"/>
      </w:r>
      <w:r w:rsidRPr="00241674">
        <w:rPr>
          <w:color w:val="auto"/>
        </w:rPr>
        <w:instrText xml:space="preserve"> PAGEREF _Toc357763731 \h </w:instrText>
      </w:r>
      <w:r w:rsidRPr="00241674">
        <w:rPr>
          <w:color w:val="auto"/>
        </w:rPr>
      </w:r>
      <w:r w:rsidRPr="00241674">
        <w:rPr>
          <w:color w:val="auto"/>
        </w:rPr>
        <w:fldChar w:fldCharType="separate"/>
      </w:r>
      <w:r w:rsidR="005472F5">
        <w:rPr>
          <w:color w:val="auto"/>
        </w:rPr>
        <w:t>167</w:t>
      </w:r>
      <w:r w:rsidRPr="00241674">
        <w:rPr>
          <w:color w:val="auto"/>
        </w:rPr>
        <w:fldChar w:fldCharType="end"/>
      </w:r>
    </w:p>
    <w:p w14:paraId="3B556F07"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89</w:t>
      </w:r>
      <w:r w:rsidRPr="00241674">
        <w:rPr>
          <w:color w:val="auto"/>
        </w:rPr>
        <w:t xml:space="preserve"> SQL Server</w:t>
      </w:r>
      <w:r w:rsidRPr="00241674">
        <w:rPr>
          <w:color w:val="auto"/>
          <w:vertAlign w:val="superscript"/>
        </w:rPr>
        <w:t>®</w:t>
      </w:r>
      <w:r w:rsidRPr="00241674">
        <w:rPr>
          <w:color w:val="auto"/>
        </w:rPr>
        <w:t xml:space="preserve"> 2012 Standard</w:t>
      </w:r>
      <w:r w:rsidRPr="00241674">
        <w:rPr>
          <w:color w:val="auto"/>
        </w:rPr>
        <w:tab/>
      </w:r>
      <w:r w:rsidRPr="00241674">
        <w:rPr>
          <w:color w:val="auto"/>
        </w:rPr>
        <w:fldChar w:fldCharType="begin"/>
      </w:r>
      <w:r w:rsidRPr="00241674">
        <w:rPr>
          <w:color w:val="auto"/>
        </w:rPr>
        <w:instrText xml:space="preserve"> PAGEREF _Toc357763732 \h </w:instrText>
      </w:r>
      <w:r w:rsidRPr="00241674">
        <w:rPr>
          <w:color w:val="auto"/>
        </w:rPr>
      </w:r>
      <w:r w:rsidRPr="00241674">
        <w:rPr>
          <w:color w:val="auto"/>
        </w:rPr>
        <w:fldChar w:fldCharType="separate"/>
      </w:r>
      <w:r w:rsidR="005472F5">
        <w:rPr>
          <w:color w:val="auto"/>
        </w:rPr>
        <w:t>168</w:t>
      </w:r>
      <w:r w:rsidRPr="00241674">
        <w:rPr>
          <w:color w:val="auto"/>
        </w:rPr>
        <w:fldChar w:fldCharType="end"/>
      </w:r>
    </w:p>
    <w:p w14:paraId="5791233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90</w:t>
      </w:r>
      <w:r w:rsidRPr="00241674">
        <w:rPr>
          <w:color w:val="auto"/>
        </w:rPr>
        <w:t xml:space="preserve"> SQL Server</w:t>
      </w:r>
      <w:r w:rsidRPr="00241674">
        <w:rPr>
          <w:color w:val="auto"/>
          <w:vertAlign w:val="superscript"/>
        </w:rPr>
        <w:t>®</w:t>
      </w:r>
      <w:r w:rsidRPr="00241674">
        <w:rPr>
          <w:color w:val="auto"/>
        </w:rPr>
        <w:t xml:space="preserve"> 2012 Standard</w:t>
      </w:r>
      <w:r w:rsidRPr="00241674">
        <w:rPr>
          <w:rFonts w:eastAsia="Calibri"/>
          <w:color w:val="auto"/>
        </w:rPr>
        <w:t xml:space="preserve"> Core</w:t>
      </w:r>
      <w:r w:rsidRPr="00241674">
        <w:rPr>
          <w:color w:val="auto"/>
        </w:rPr>
        <w:tab/>
      </w:r>
      <w:r w:rsidRPr="00241674">
        <w:rPr>
          <w:color w:val="auto"/>
        </w:rPr>
        <w:fldChar w:fldCharType="begin"/>
      </w:r>
      <w:r w:rsidRPr="00241674">
        <w:rPr>
          <w:color w:val="auto"/>
        </w:rPr>
        <w:instrText xml:space="preserve"> PAGEREF _Toc357763733 \h </w:instrText>
      </w:r>
      <w:r w:rsidRPr="00241674">
        <w:rPr>
          <w:color w:val="auto"/>
        </w:rPr>
      </w:r>
      <w:r w:rsidRPr="00241674">
        <w:rPr>
          <w:color w:val="auto"/>
        </w:rPr>
        <w:fldChar w:fldCharType="separate"/>
      </w:r>
      <w:r w:rsidR="005472F5">
        <w:rPr>
          <w:color w:val="auto"/>
        </w:rPr>
        <w:t>168</w:t>
      </w:r>
      <w:r w:rsidRPr="00241674">
        <w:rPr>
          <w:color w:val="auto"/>
        </w:rPr>
        <w:fldChar w:fldCharType="end"/>
      </w:r>
    </w:p>
    <w:p w14:paraId="76005C8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91</w:t>
      </w:r>
      <w:r w:rsidRPr="00241674">
        <w:rPr>
          <w:color w:val="auto"/>
        </w:rPr>
        <w:t xml:space="preserve"> System Center Essentials 2010</w:t>
      </w:r>
      <w:r w:rsidRPr="00241674">
        <w:rPr>
          <w:color w:val="auto"/>
        </w:rPr>
        <w:tab/>
      </w:r>
      <w:r w:rsidRPr="00241674">
        <w:rPr>
          <w:color w:val="auto"/>
        </w:rPr>
        <w:fldChar w:fldCharType="begin"/>
      </w:r>
      <w:r w:rsidRPr="00241674">
        <w:rPr>
          <w:color w:val="auto"/>
        </w:rPr>
        <w:instrText xml:space="preserve"> PAGEREF _Toc357763734 \h </w:instrText>
      </w:r>
      <w:r w:rsidRPr="00241674">
        <w:rPr>
          <w:color w:val="auto"/>
        </w:rPr>
      </w:r>
      <w:r w:rsidRPr="00241674">
        <w:rPr>
          <w:color w:val="auto"/>
        </w:rPr>
        <w:fldChar w:fldCharType="separate"/>
      </w:r>
      <w:r w:rsidR="005472F5">
        <w:rPr>
          <w:color w:val="auto"/>
        </w:rPr>
        <w:t>170</w:t>
      </w:r>
      <w:r w:rsidRPr="00241674">
        <w:rPr>
          <w:color w:val="auto"/>
        </w:rPr>
        <w:fldChar w:fldCharType="end"/>
      </w:r>
    </w:p>
    <w:p w14:paraId="06EB853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92</w:t>
      </w:r>
      <w:r w:rsidRPr="00241674">
        <w:rPr>
          <w:color w:val="auto"/>
        </w:rPr>
        <w:t xml:space="preserve"> System Center Reporting Manager 2006</w:t>
      </w:r>
      <w:r w:rsidRPr="00241674">
        <w:rPr>
          <w:color w:val="auto"/>
        </w:rPr>
        <w:tab/>
      </w:r>
      <w:r w:rsidRPr="00241674">
        <w:rPr>
          <w:color w:val="auto"/>
        </w:rPr>
        <w:fldChar w:fldCharType="begin"/>
      </w:r>
      <w:r w:rsidRPr="00241674">
        <w:rPr>
          <w:color w:val="auto"/>
        </w:rPr>
        <w:instrText xml:space="preserve"> PAGEREF _Toc357763735 \h </w:instrText>
      </w:r>
      <w:r w:rsidRPr="00241674">
        <w:rPr>
          <w:color w:val="auto"/>
        </w:rPr>
      </w:r>
      <w:r w:rsidRPr="00241674">
        <w:rPr>
          <w:color w:val="auto"/>
        </w:rPr>
        <w:fldChar w:fldCharType="separate"/>
      </w:r>
      <w:r w:rsidR="005472F5">
        <w:rPr>
          <w:color w:val="auto"/>
        </w:rPr>
        <w:t>171</w:t>
      </w:r>
      <w:r w:rsidRPr="00241674">
        <w:rPr>
          <w:color w:val="auto"/>
        </w:rPr>
        <w:fldChar w:fldCharType="end"/>
      </w:r>
    </w:p>
    <w:p w14:paraId="14612E9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93 </w:t>
      </w:r>
      <w:r w:rsidRPr="00241674">
        <w:rPr>
          <w:color w:val="auto"/>
        </w:rPr>
        <w:t>System Center Server Management Suite Enterprise</w:t>
      </w:r>
      <w:r w:rsidRPr="00241674">
        <w:rPr>
          <w:color w:val="auto"/>
        </w:rPr>
        <w:tab/>
      </w:r>
      <w:r w:rsidRPr="00241674">
        <w:rPr>
          <w:color w:val="auto"/>
        </w:rPr>
        <w:fldChar w:fldCharType="begin"/>
      </w:r>
      <w:r w:rsidRPr="00241674">
        <w:rPr>
          <w:color w:val="auto"/>
        </w:rPr>
        <w:instrText xml:space="preserve"> PAGEREF _Toc357763736 \h </w:instrText>
      </w:r>
      <w:r w:rsidRPr="00241674">
        <w:rPr>
          <w:color w:val="auto"/>
        </w:rPr>
      </w:r>
      <w:r w:rsidRPr="00241674">
        <w:rPr>
          <w:color w:val="auto"/>
        </w:rPr>
        <w:fldChar w:fldCharType="separate"/>
      </w:r>
      <w:r w:rsidR="005472F5">
        <w:rPr>
          <w:color w:val="auto"/>
        </w:rPr>
        <w:t>172</w:t>
      </w:r>
      <w:r w:rsidRPr="00241674">
        <w:rPr>
          <w:color w:val="auto"/>
        </w:rPr>
        <w:fldChar w:fldCharType="end"/>
      </w:r>
    </w:p>
    <w:p w14:paraId="6F44705A"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94 </w:t>
      </w:r>
      <w:r w:rsidRPr="00241674">
        <w:rPr>
          <w:color w:val="auto"/>
        </w:rPr>
        <w:t>System Center Server Management Suite Datacenter</w:t>
      </w:r>
      <w:r w:rsidRPr="00241674">
        <w:rPr>
          <w:color w:val="auto"/>
        </w:rPr>
        <w:tab/>
      </w:r>
      <w:r w:rsidRPr="00241674">
        <w:rPr>
          <w:color w:val="auto"/>
        </w:rPr>
        <w:fldChar w:fldCharType="begin"/>
      </w:r>
      <w:r w:rsidRPr="00241674">
        <w:rPr>
          <w:color w:val="auto"/>
        </w:rPr>
        <w:instrText xml:space="preserve"> PAGEREF _Toc357763737 \h </w:instrText>
      </w:r>
      <w:r w:rsidRPr="00241674">
        <w:rPr>
          <w:color w:val="auto"/>
        </w:rPr>
      </w:r>
      <w:r w:rsidRPr="00241674">
        <w:rPr>
          <w:color w:val="auto"/>
        </w:rPr>
        <w:fldChar w:fldCharType="separate"/>
      </w:r>
      <w:r w:rsidR="005472F5">
        <w:rPr>
          <w:color w:val="auto"/>
        </w:rPr>
        <w:t>173</w:t>
      </w:r>
      <w:r w:rsidRPr="00241674">
        <w:rPr>
          <w:color w:val="auto"/>
        </w:rPr>
        <w:fldChar w:fldCharType="end"/>
      </w:r>
    </w:p>
    <w:p w14:paraId="2F971A51"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95</w:t>
      </w:r>
      <w:r w:rsidRPr="00241674">
        <w:rPr>
          <w:color w:val="auto"/>
        </w:rPr>
        <w:t xml:space="preserve"> System Center Virtual Machine Manager 2008 R2 – Client and Server Management Licenses</w:t>
      </w:r>
      <w:r w:rsidRPr="00241674">
        <w:rPr>
          <w:color w:val="auto"/>
        </w:rPr>
        <w:tab/>
      </w:r>
      <w:r w:rsidRPr="00241674">
        <w:rPr>
          <w:color w:val="auto"/>
        </w:rPr>
        <w:fldChar w:fldCharType="begin"/>
      </w:r>
      <w:r w:rsidRPr="00241674">
        <w:rPr>
          <w:color w:val="auto"/>
        </w:rPr>
        <w:instrText xml:space="preserve"> PAGEREF _Toc357763738 \h </w:instrText>
      </w:r>
      <w:r w:rsidRPr="00241674">
        <w:rPr>
          <w:color w:val="auto"/>
        </w:rPr>
      </w:r>
      <w:r w:rsidRPr="00241674">
        <w:rPr>
          <w:color w:val="auto"/>
        </w:rPr>
        <w:fldChar w:fldCharType="separate"/>
      </w:r>
      <w:r w:rsidR="005472F5">
        <w:rPr>
          <w:color w:val="auto"/>
        </w:rPr>
        <w:t>174</w:t>
      </w:r>
      <w:r w:rsidRPr="00241674">
        <w:rPr>
          <w:color w:val="auto"/>
        </w:rPr>
        <w:fldChar w:fldCharType="end"/>
      </w:r>
    </w:p>
    <w:p w14:paraId="52D9656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96</w:t>
      </w:r>
      <w:r w:rsidRPr="00241674">
        <w:rPr>
          <w:color w:val="auto"/>
        </w:rPr>
        <w:t xml:space="preserve"> System Center 2012</w:t>
      </w:r>
      <w:r w:rsidRPr="00241674">
        <w:rPr>
          <w:color w:val="auto"/>
        </w:rPr>
        <w:tab/>
      </w:r>
      <w:r w:rsidRPr="00241674">
        <w:rPr>
          <w:color w:val="auto"/>
        </w:rPr>
        <w:fldChar w:fldCharType="begin"/>
      </w:r>
      <w:r w:rsidRPr="00241674">
        <w:rPr>
          <w:color w:val="auto"/>
        </w:rPr>
        <w:instrText xml:space="preserve"> PAGEREF _Toc357763739 \h </w:instrText>
      </w:r>
      <w:r w:rsidRPr="00241674">
        <w:rPr>
          <w:color w:val="auto"/>
        </w:rPr>
      </w:r>
      <w:r w:rsidRPr="00241674">
        <w:rPr>
          <w:color w:val="auto"/>
        </w:rPr>
        <w:fldChar w:fldCharType="separate"/>
      </w:r>
      <w:r w:rsidR="005472F5">
        <w:rPr>
          <w:color w:val="auto"/>
        </w:rPr>
        <w:t>174</w:t>
      </w:r>
      <w:r w:rsidRPr="00241674">
        <w:rPr>
          <w:color w:val="auto"/>
        </w:rPr>
        <w:fldChar w:fldCharType="end"/>
      </w:r>
    </w:p>
    <w:p w14:paraId="7912E671"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97</w:t>
      </w:r>
      <w:r w:rsidRPr="00241674">
        <w:rPr>
          <w:color w:val="auto"/>
        </w:rPr>
        <w:t xml:space="preserve"> System Center 2012 Endpoint Protection</w:t>
      </w:r>
      <w:r w:rsidRPr="00241674">
        <w:rPr>
          <w:color w:val="auto"/>
        </w:rPr>
        <w:tab/>
      </w:r>
      <w:r w:rsidRPr="00241674">
        <w:rPr>
          <w:color w:val="auto"/>
        </w:rPr>
        <w:fldChar w:fldCharType="begin"/>
      </w:r>
      <w:r w:rsidRPr="00241674">
        <w:rPr>
          <w:color w:val="auto"/>
        </w:rPr>
        <w:instrText xml:space="preserve"> PAGEREF _Toc357763740 \h </w:instrText>
      </w:r>
      <w:r w:rsidRPr="00241674">
        <w:rPr>
          <w:color w:val="auto"/>
        </w:rPr>
      </w:r>
      <w:r w:rsidRPr="00241674">
        <w:rPr>
          <w:color w:val="auto"/>
        </w:rPr>
        <w:fldChar w:fldCharType="separate"/>
      </w:r>
      <w:r w:rsidR="005472F5">
        <w:rPr>
          <w:color w:val="auto"/>
        </w:rPr>
        <w:t>177</w:t>
      </w:r>
      <w:r w:rsidRPr="00241674">
        <w:rPr>
          <w:color w:val="auto"/>
        </w:rPr>
        <w:fldChar w:fldCharType="end"/>
      </w:r>
    </w:p>
    <w:p w14:paraId="651F83B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98</w:t>
      </w:r>
      <w:r w:rsidRPr="00241674">
        <w:rPr>
          <w:color w:val="auto"/>
        </w:rPr>
        <w:t xml:space="preserve"> TechNet Plus Single User</w:t>
      </w:r>
      <w:r w:rsidRPr="00241674">
        <w:rPr>
          <w:color w:val="auto"/>
        </w:rPr>
        <w:tab/>
      </w:r>
      <w:r w:rsidRPr="00241674">
        <w:rPr>
          <w:color w:val="auto"/>
        </w:rPr>
        <w:fldChar w:fldCharType="begin"/>
      </w:r>
      <w:r w:rsidRPr="00241674">
        <w:rPr>
          <w:color w:val="auto"/>
        </w:rPr>
        <w:instrText xml:space="preserve"> PAGEREF _Toc357763741 \h </w:instrText>
      </w:r>
      <w:r w:rsidRPr="00241674">
        <w:rPr>
          <w:color w:val="auto"/>
        </w:rPr>
      </w:r>
      <w:r w:rsidRPr="00241674">
        <w:rPr>
          <w:color w:val="auto"/>
        </w:rPr>
        <w:fldChar w:fldCharType="separate"/>
      </w:r>
      <w:r w:rsidR="005472F5">
        <w:rPr>
          <w:color w:val="auto"/>
        </w:rPr>
        <w:t>177</w:t>
      </w:r>
      <w:r w:rsidRPr="00241674">
        <w:rPr>
          <w:color w:val="auto"/>
        </w:rPr>
        <w:fldChar w:fldCharType="end"/>
      </w:r>
    </w:p>
    <w:p w14:paraId="050C2D3E"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99 </w:t>
      </w:r>
      <w:r w:rsidRPr="00241674">
        <w:rPr>
          <w:color w:val="auto"/>
        </w:rPr>
        <w:t>VDI Standard and Premium Suites</w:t>
      </w:r>
      <w:r w:rsidRPr="00241674">
        <w:rPr>
          <w:color w:val="auto"/>
        </w:rPr>
        <w:tab/>
      </w:r>
      <w:r w:rsidRPr="00241674">
        <w:rPr>
          <w:color w:val="auto"/>
        </w:rPr>
        <w:fldChar w:fldCharType="begin"/>
      </w:r>
      <w:r w:rsidRPr="00241674">
        <w:rPr>
          <w:color w:val="auto"/>
        </w:rPr>
        <w:instrText xml:space="preserve"> PAGEREF _Toc357763742 \h </w:instrText>
      </w:r>
      <w:r w:rsidRPr="00241674">
        <w:rPr>
          <w:color w:val="auto"/>
        </w:rPr>
      </w:r>
      <w:r w:rsidRPr="00241674">
        <w:rPr>
          <w:color w:val="auto"/>
        </w:rPr>
        <w:fldChar w:fldCharType="separate"/>
      </w:r>
      <w:r w:rsidR="005472F5">
        <w:rPr>
          <w:color w:val="auto"/>
        </w:rPr>
        <w:t>177</w:t>
      </w:r>
      <w:r w:rsidRPr="00241674">
        <w:rPr>
          <w:color w:val="auto"/>
        </w:rPr>
        <w:fldChar w:fldCharType="end"/>
      </w:r>
    </w:p>
    <w:p w14:paraId="3F305461"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100 </w:t>
      </w:r>
      <w:r w:rsidRPr="00241674">
        <w:rPr>
          <w:rFonts w:cs="Tahoma"/>
        </w:rPr>
        <w:t>Windows Azure Services</w:t>
      </w:r>
      <w:r w:rsidRPr="00241674">
        <w:tab/>
      </w:r>
      <w:r w:rsidRPr="00241674">
        <w:fldChar w:fldCharType="begin"/>
      </w:r>
      <w:r w:rsidRPr="00241674">
        <w:instrText xml:space="preserve"> PAGEREF _Toc357763743 \h </w:instrText>
      </w:r>
      <w:r w:rsidRPr="00241674">
        <w:fldChar w:fldCharType="separate"/>
      </w:r>
      <w:r w:rsidR="005472F5">
        <w:t>177</w:t>
      </w:r>
      <w:r w:rsidRPr="00241674">
        <w:fldChar w:fldCharType="end"/>
      </w:r>
    </w:p>
    <w:p w14:paraId="3C21D133"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101</w:t>
      </w:r>
      <w:r w:rsidRPr="00241674">
        <w:rPr>
          <w:rFonts w:cs="Tahoma"/>
        </w:rPr>
        <w:t xml:space="preserve"> Windows Embedded Device Manager 2011 – Management Server License</w:t>
      </w:r>
      <w:r w:rsidRPr="00241674">
        <w:tab/>
      </w:r>
      <w:r w:rsidRPr="00241674">
        <w:fldChar w:fldCharType="begin"/>
      </w:r>
      <w:r w:rsidRPr="00241674">
        <w:instrText xml:space="preserve"> PAGEREF _Toc357763744 \h </w:instrText>
      </w:r>
      <w:r w:rsidRPr="00241674">
        <w:fldChar w:fldCharType="separate"/>
      </w:r>
      <w:r w:rsidR="005472F5">
        <w:t>178</w:t>
      </w:r>
      <w:r w:rsidRPr="00241674">
        <w:fldChar w:fldCharType="end"/>
      </w:r>
    </w:p>
    <w:p w14:paraId="786361B3"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102</w:t>
      </w:r>
      <w:r w:rsidRPr="00241674">
        <w:rPr>
          <w:rFonts w:cs="Tahoma"/>
        </w:rPr>
        <w:t xml:space="preserve"> Windows Embedded Device Manager 2011 – Client Management License</w:t>
      </w:r>
      <w:r w:rsidRPr="00241674">
        <w:tab/>
      </w:r>
      <w:r w:rsidRPr="00241674">
        <w:fldChar w:fldCharType="begin"/>
      </w:r>
      <w:r w:rsidRPr="00241674">
        <w:instrText xml:space="preserve"> PAGEREF _Toc357763745 \h </w:instrText>
      </w:r>
      <w:r w:rsidRPr="00241674">
        <w:fldChar w:fldCharType="separate"/>
      </w:r>
      <w:r w:rsidR="005472F5">
        <w:t>179</w:t>
      </w:r>
      <w:r w:rsidRPr="00241674">
        <w:fldChar w:fldCharType="end"/>
      </w:r>
    </w:p>
    <w:p w14:paraId="17A7F78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103 </w:t>
      </w:r>
      <w:r w:rsidRPr="00241674">
        <w:rPr>
          <w:color w:val="auto"/>
        </w:rPr>
        <w:t>Windows EBS 2008 Standard and EBS 2008 Premium</w:t>
      </w:r>
      <w:r w:rsidRPr="00241674">
        <w:rPr>
          <w:color w:val="auto"/>
        </w:rPr>
        <w:tab/>
      </w:r>
      <w:r w:rsidRPr="00241674">
        <w:rPr>
          <w:color w:val="auto"/>
        </w:rPr>
        <w:fldChar w:fldCharType="begin"/>
      </w:r>
      <w:r w:rsidRPr="00241674">
        <w:rPr>
          <w:color w:val="auto"/>
        </w:rPr>
        <w:instrText xml:space="preserve"> PAGEREF _Toc357763746 \h </w:instrText>
      </w:r>
      <w:r w:rsidRPr="00241674">
        <w:rPr>
          <w:color w:val="auto"/>
        </w:rPr>
      </w:r>
      <w:r w:rsidRPr="00241674">
        <w:rPr>
          <w:color w:val="auto"/>
        </w:rPr>
        <w:fldChar w:fldCharType="separate"/>
      </w:r>
      <w:r w:rsidR="005472F5">
        <w:rPr>
          <w:color w:val="auto"/>
        </w:rPr>
        <w:t>179</w:t>
      </w:r>
      <w:r w:rsidRPr="00241674">
        <w:rPr>
          <w:color w:val="auto"/>
        </w:rPr>
        <w:fldChar w:fldCharType="end"/>
      </w:r>
    </w:p>
    <w:p w14:paraId="21CEE3DC"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104 </w:t>
      </w:r>
      <w:r w:rsidRPr="00241674">
        <w:rPr>
          <w:color w:val="auto"/>
        </w:rPr>
        <w:t>Windows HPC Server 2008 R2 Suite</w:t>
      </w:r>
      <w:r w:rsidRPr="00241674">
        <w:rPr>
          <w:color w:val="auto"/>
        </w:rPr>
        <w:tab/>
      </w:r>
      <w:r w:rsidRPr="00241674">
        <w:rPr>
          <w:color w:val="auto"/>
        </w:rPr>
        <w:fldChar w:fldCharType="begin"/>
      </w:r>
      <w:r w:rsidRPr="00241674">
        <w:rPr>
          <w:color w:val="auto"/>
        </w:rPr>
        <w:instrText xml:space="preserve"> PAGEREF _Toc357763747 \h </w:instrText>
      </w:r>
      <w:r w:rsidRPr="00241674">
        <w:rPr>
          <w:color w:val="auto"/>
        </w:rPr>
      </w:r>
      <w:r w:rsidRPr="00241674">
        <w:rPr>
          <w:color w:val="auto"/>
        </w:rPr>
        <w:fldChar w:fldCharType="separate"/>
      </w:r>
      <w:r w:rsidR="005472F5">
        <w:rPr>
          <w:color w:val="auto"/>
        </w:rPr>
        <w:t>181</w:t>
      </w:r>
      <w:r w:rsidRPr="00241674">
        <w:rPr>
          <w:color w:val="auto"/>
        </w:rPr>
        <w:fldChar w:fldCharType="end"/>
      </w:r>
    </w:p>
    <w:p w14:paraId="19083A27"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105 </w:t>
      </w:r>
      <w:r w:rsidRPr="00241674">
        <w:rPr>
          <w:rFonts w:cs="Tahoma"/>
        </w:rPr>
        <w:t>Windows Multipoint Server 2012 Standard</w:t>
      </w:r>
      <w:r w:rsidRPr="00241674">
        <w:tab/>
      </w:r>
      <w:r w:rsidRPr="00241674">
        <w:fldChar w:fldCharType="begin"/>
      </w:r>
      <w:r w:rsidRPr="00241674">
        <w:instrText xml:space="preserve"> PAGEREF _Toc357763748 \h </w:instrText>
      </w:r>
      <w:r w:rsidRPr="00241674">
        <w:fldChar w:fldCharType="separate"/>
      </w:r>
      <w:r w:rsidR="005472F5">
        <w:t>182</w:t>
      </w:r>
      <w:r w:rsidRPr="00241674">
        <w:fldChar w:fldCharType="end"/>
      </w:r>
    </w:p>
    <w:p w14:paraId="6BABABBA"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106 </w:t>
      </w:r>
      <w:r w:rsidRPr="00241674">
        <w:rPr>
          <w:rFonts w:cs="Tahoma"/>
        </w:rPr>
        <w:t>Windows Multipoint Server 2012 Premium</w:t>
      </w:r>
      <w:r w:rsidRPr="00241674">
        <w:tab/>
      </w:r>
      <w:r w:rsidRPr="00241674">
        <w:fldChar w:fldCharType="begin"/>
      </w:r>
      <w:r w:rsidRPr="00241674">
        <w:instrText xml:space="preserve"> PAGEREF _Toc357763749 \h </w:instrText>
      </w:r>
      <w:r w:rsidRPr="00241674">
        <w:fldChar w:fldCharType="separate"/>
      </w:r>
      <w:r w:rsidR="005472F5">
        <w:t>182</w:t>
      </w:r>
      <w:r w:rsidRPr="00241674">
        <w:fldChar w:fldCharType="end"/>
      </w:r>
    </w:p>
    <w:p w14:paraId="33E7FC4D"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107</w:t>
      </w:r>
      <w:r w:rsidRPr="00241674">
        <w:rPr>
          <w:rFonts w:cs="Tahoma"/>
        </w:rPr>
        <w:t xml:space="preserve"> Windows Multipoint Server 2012 CAL</w:t>
      </w:r>
      <w:r w:rsidRPr="00241674">
        <w:tab/>
      </w:r>
      <w:r w:rsidRPr="00241674">
        <w:fldChar w:fldCharType="begin"/>
      </w:r>
      <w:r w:rsidRPr="00241674">
        <w:instrText xml:space="preserve"> PAGEREF _Toc357763750 \h </w:instrText>
      </w:r>
      <w:r w:rsidRPr="00241674">
        <w:fldChar w:fldCharType="separate"/>
      </w:r>
      <w:r w:rsidR="005472F5">
        <w:t>182</w:t>
      </w:r>
      <w:r w:rsidRPr="00241674">
        <w:fldChar w:fldCharType="end"/>
      </w:r>
    </w:p>
    <w:p w14:paraId="65C6E804"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108</w:t>
      </w:r>
      <w:r w:rsidRPr="00241674">
        <w:rPr>
          <w:color w:val="auto"/>
        </w:rPr>
        <w:t xml:space="preserve"> Windows Server 2008 R2 HPC Edition</w:t>
      </w:r>
      <w:r w:rsidRPr="00241674">
        <w:rPr>
          <w:color w:val="auto"/>
        </w:rPr>
        <w:tab/>
      </w:r>
      <w:r w:rsidRPr="00241674">
        <w:rPr>
          <w:color w:val="auto"/>
        </w:rPr>
        <w:fldChar w:fldCharType="begin"/>
      </w:r>
      <w:r w:rsidRPr="00241674">
        <w:rPr>
          <w:color w:val="auto"/>
        </w:rPr>
        <w:instrText xml:space="preserve"> PAGEREF _Toc357763751 \h </w:instrText>
      </w:r>
      <w:r w:rsidRPr="00241674">
        <w:rPr>
          <w:color w:val="auto"/>
        </w:rPr>
      </w:r>
      <w:r w:rsidRPr="00241674">
        <w:rPr>
          <w:color w:val="auto"/>
        </w:rPr>
        <w:fldChar w:fldCharType="separate"/>
      </w:r>
      <w:r w:rsidR="005472F5">
        <w:rPr>
          <w:color w:val="auto"/>
        </w:rPr>
        <w:t>182</w:t>
      </w:r>
      <w:r w:rsidRPr="00241674">
        <w:rPr>
          <w:color w:val="auto"/>
        </w:rPr>
        <w:fldChar w:fldCharType="end"/>
      </w:r>
    </w:p>
    <w:p w14:paraId="1ABFDDB0"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109</w:t>
      </w:r>
      <w:r w:rsidRPr="00241674">
        <w:rPr>
          <w:color w:val="auto"/>
        </w:rPr>
        <w:t xml:space="preserve"> Windows Server 2008 R2 Enterprise</w:t>
      </w:r>
      <w:r w:rsidRPr="00241674">
        <w:rPr>
          <w:color w:val="auto"/>
        </w:rPr>
        <w:tab/>
      </w:r>
      <w:r w:rsidRPr="00241674">
        <w:rPr>
          <w:color w:val="auto"/>
        </w:rPr>
        <w:fldChar w:fldCharType="begin"/>
      </w:r>
      <w:r w:rsidRPr="00241674">
        <w:rPr>
          <w:color w:val="auto"/>
        </w:rPr>
        <w:instrText xml:space="preserve"> PAGEREF _Toc357763752 \h </w:instrText>
      </w:r>
      <w:r w:rsidRPr="00241674">
        <w:rPr>
          <w:color w:val="auto"/>
        </w:rPr>
      </w:r>
      <w:r w:rsidRPr="00241674">
        <w:rPr>
          <w:color w:val="auto"/>
        </w:rPr>
        <w:fldChar w:fldCharType="separate"/>
      </w:r>
      <w:r w:rsidR="005472F5">
        <w:rPr>
          <w:color w:val="auto"/>
        </w:rPr>
        <w:t>183</w:t>
      </w:r>
      <w:r w:rsidRPr="00241674">
        <w:rPr>
          <w:color w:val="auto"/>
        </w:rPr>
        <w:fldChar w:fldCharType="end"/>
      </w:r>
    </w:p>
    <w:p w14:paraId="4DA8628F"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110 </w:t>
      </w:r>
      <w:r w:rsidRPr="00241674">
        <w:rPr>
          <w:color w:val="auto"/>
        </w:rPr>
        <w:t>Windows Server 2008 R2 for Itanium Based Systems</w:t>
      </w:r>
      <w:r w:rsidRPr="00241674">
        <w:rPr>
          <w:color w:val="auto"/>
        </w:rPr>
        <w:tab/>
      </w:r>
      <w:r w:rsidRPr="00241674">
        <w:rPr>
          <w:color w:val="auto"/>
        </w:rPr>
        <w:fldChar w:fldCharType="begin"/>
      </w:r>
      <w:r w:rsidRPr="00241674">
        <w:rPr>
          <w:color w:val="auto"/>
        </w:rPr>
        <w:instrText xml:space="preserve"> PAGEREF _Toc357763753 \h </w:instrText>
      </w:r>
      <w:r w:rsidRPr="00241674">
        <w:rPr>
          <w:color w:val="auto"/>
        </w:rPr>
      </w:r>
      <w:r w:rsidRPr="00241674">
        <w:rPr>
          <w:color w:val="auto"/>
        </w:rPr>
        <w:fldChar w:fldCharType="separate"/>
      </w:r>
      <w:r w:rsidR="005472F5">
        <w:rPr>
          <w:color w:val="auto"/>
        </w:rPr>
        <w:t>183</w:t>
      </w:r>
      <w:r w:rsidRPr="00241674">
        <w:rPr>
          <w:color w:val="auto"/>
        </w:rPr>
        <w:fldChar w:fldCharType="end"/>
      </w:r>
    </w:p>
    <w:p w14:paraId="4FD9D593"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111 </w:t>
      </w:r>
      <w:r w:rsidRPr="00241674">
        <w:rPr>
          <w:color w:val="auto"/>
        </w:rPr>
        <w:t>Windows Server 2012 CAL</w:t>
      </w:r>
      <w:r w:rsidRPr="00241674">
        <w:rPr>
          <w:color w:val="auto"/>
        </w:rPr>
        <w:tab/>
      </w:r>
      <w:r w:rsidRPr="00241674">
        <w:rPr>
          <w:color w:val="auto"/>
        </w:rPr>
        <w:fldChar w:fldCharType="begin"/>
      </w:r>
      <w:r w:rsidRPr="00241674">
        <w:rPr>
          <w:color w:val="auto"/>
        </w:rPr>
        <w:instrText xml:space="preserve"> PAGEREF _Toc357763754 \h </w:instrText>
      </w:r>
      <w:r w:rsidRPr="00241674">
        <w:rPr>
          <w:color w:val="auto"/>
        </w:rPr>
      </w:r>
      <w:r w:rsidRPr="00241674">
        <w:rPr>
          <w:color w:val="auto"/>
        </w:rPr>
        <w:fldChar w:fldCharType="separate"/>
      </w:r>
      <w:r w:rsidR="005472F5">
        <w:rPr>
          <w:color w:val="auto"/>
        </w:rPr>
        <w:t>184</w:t>
      </w:r>
      <w:r w:rsidRPr="00241674">
        <w:rPr>
          <w:color w:val="auto"/>
        </w:rPr>
        <w:fldChar w:fldCharType="end"/>
      </w:r>
    </w:p>
    <w:p w14:paraId="72E34922"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112 </w:t>
      </w:r>
      <w:r w:rsidRPr="00241674">
        <w:rPr>
          <w:color w:val="auto"/>
        </w:rPr>
        <w:t>Windows Server 2008 R2 Datacenter</w:t>
      </w:r>
      <w:r w:rsidRPr="00241674">
        <w:rPr>
          <w:color w:val="auto"/>
        </w:rPr>
        <w:tab/>
      </w:r>
      <w:r w:rsidRPr="00241674">
        <w:rPr>
          <w:color w:val="auto"/>
        </w:rPr>
        <w:fldChar w:fldCharType="begin"/>
      </w:r>
      <w:r w:rsidRPr="00241674">
        <w:rPr>
          <w:color w:val="auto"/>
        </w:rPr>
        <w:instrText xml:space="preserve"> PAGEREF _Toc357763755 \h </w:instrText>
      </w:r>
      <w:r w:rsidRPr="00241674">
        <w:rPr>
          <w:color w:val="auto"/>
        </w:rPr>
      </w:r>
      <w:r w:rsidRPr="00241674">
        <w:rPr>
          <w:color w:val="auto"/>
        </w:rPr>
        <w:fldChar w:fldCharType="separate"/>
      </w:r>
      <w:r w:rsidR="005472F5">
        <w:rPr>
          <w:color w:val="auto"/>
        </w:rPr>
        <w:t>184</w:t>
      </w:r>
      <w:r w:rsidRPr="00241674">
        <w:rPr>
          <w:color w:val="auto"/>
        </w:rPr>
        <w:fldChar w:fldCharType="end"/>
      </w:r>
    </w:p>
    <w:p w14:paraId="14798A4D"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 xml:space="preserve">113 </w:t>
      </w:r>
      <w:r w:rsidRPr="00241674">
        <w:rPr>
          <w:color w:val="auto"/>
        </w:rPr>
        <w:t>Windows Server 2008 R2 Standard</w:t>
      </w:r>
      <w:r w:rsidRPr="00241674">
        <w:rPr>
          <w:color w:val="auto"/>
        </w:rPr>
        <w:tab/>
      </w:r>
      <w:r w:rsidRPr="00241674">
        <w:rPr>
          <w:color w:val="auto"/>
        </w:rPr>
        <w:fldChar w:fldCharType="begin"/>
      </w:r>
      <w:r w:rsidRPr="00241674">
        <w:rPr>
          <w:color w:val="auto"/>
        </w:rPr>
        <w:instrText xml:space="preserve"> PAGEREF _Toc357763756 \h </w:instrText>
      </w:r>
      <w:r w:rsidRPr="00241674">
        <w:rPr>
          <w:color w:val="auto"/>
        </w:rPr>
      </w:r>
      <w:r w:rsidRPr="00241674">
        <w:rPr>
          <w:color w:val="auto"/>
        </w:rPr>
        <w:fldChar w:fldCharType="separate"/>
      </w:r>
      <w:r w:rsidR="005472F5">
        <w:rPr>
          <w:color w:val="auto"/>
        </w:rPr>
        <w:t>185</w:t>
      </w:r>
      <w:r w:rsidRPr="00241674">
        <w:rPr>
          <w:color w:val="auto"/>
        </w:rPr>
        <w:fldChar w:fldCharType="end"/>
      </w:r>
    </w:p>
    <w:p w14:paraId="15BB63A6" w14:textId="77777777" w:rsidR="00241674" w:rsidRPr="00241674" w:rsidRDefault="00241674">
      <w:pPr>
        <w:pStyle w:val="TOC3"/>
        <w:rPr>
          <w:rFonts w:asciiTheme="minorHAnsi" w:eastAsiaTheme="minorEastAsia" w:hAnsiTheme="minorHAnsi" w:cstheme="minorBidi"/>
          <w:bCs w:val="0"/>
          <w:color w:val="auto"/>
          <w:sz w:val="22"/>
          <w:szCs w:val="22"/>
        </w:rPr>
      </w:pPr>
      <w:r w:rsidRPr="00241674">
        <w:rPr>
          <w:caps/>
          <w:color w:val="auto"/>
          <w:vertAlign w:val="superscript"/>
        </w:rPr>
        <w:t>114</w:t>
      </w:r>
      <w:r w:rsidRPr="00241674">
        <w:rPr>
          <w:color w:val="auto"/>
        </w:rPr>
        <w:t xml:space="preserve"> Windows Web Server</w:t>
      </w:r>
      <w:r w:rsidRPr="00241674">
        <w:rPr>
          <w:color w:val="auto"/>
          <w:vertAlign w:val="superscript"/>
        </w:rPr>
        <w:t>®</w:t>
      </w:r>
      <w:r w:rsidRPr="00241674">
        <w:rPr>
          <w:color w:val="auto"/>
        </w:rPr>
        <w:t xml:space="preserve"> 2008 R2</w:t>
      </w:r>
      <w:r w:rsidRPr="00241674">
        <w:rPr>
          <w:color w:val="auto"/>
        </w:rPr>
        <w:tab/>
      </w:r>
      <w:r w:rsidRPr="00241674">
        <w:rPr>
          <w:color w:val="auto"/>
        </w:rPr>
        <w:fldChar w:fldCharType="begin"/>
      </w:r>
      <w:r w:rsidRPr="00241674">
        <w:rPr>
          <w:color w:val="auto"/>
        </w:rPr>
        <w:instrText xml:space="preserve"> PAGEREF _Toc357763757 \h </w:instrText>
      </w:r>
      <w:r w:rsidRPr="00241674">
        <w:rPr>
          <w:color w:val="auto"/>
        </w:rPr>
      </w:r>
      <w:r w:rsidRPr="00241674">
        <w:rPr>
          <w:color w:val="auto"/>
        </w:rPr>
        <w:fldChar w:fldCharType="separate"/>
      </w:r>
      <w:r w:rsidR="005472F5">
        <w:rPr>
          <w:color w:val="auto"/>
        </w:rPr>
        <w:t>186</w:t>
      </w:r>
      <w:r w:rsidRPr="00241674">
        <w:rPr>
          <w:color w:val="auto"/>
        </w:rPr>
        <w:fldChar w:fldCharType="end"/>
      </w:r>
    </w:p>
    <w:p w14:paraId="50EA8935"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115</w:t>
      </w:r>
      <w:r w:rsidRPr="00241674">
        <w:rPr>
          <w:rFonts w:cs="Tahoma"/>
        </w:rPr>
        <w:t xml:space="preserve"> Windows Small Business Server (SBS) 2008 Premium</w:t>
      </w:r>
      <w:r w:rsidRPr="00241674">
        <w:tab/>
      </w:r>
      <w:r w:rsidRPr="00241674">
        <w:fldChar w:fldCharType="begin"/>
      </w:r>
      <w:r w:rsidRPr="00241674">
        <w:instrText xml:space="preserve"> PAGEREF _Toc357763758 \h </w:instrText>
      </w:r>
      <w:r w:rsidRPr="00241674">
        <w:fldChar w:fldCharType="separate"/>
      </w:r>
      <w:r w:rsidR="005472F5">
        <w:t>187</w:t>
      </w:r>
      <w:r w:rsidRPr="00241674">
        <w:fldChar w:fldCharType="end"/>
      </w:r>
    </w:p>
    <w:p w14:paraId="509E8F0B"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 xml:space="preserve">116 </w:t>
      </w:r>
      <w:r w:rsidRPr="00241674">
        <w:rPr>
          <w:rFonts w:cs="Tahoma"/>
        </w:rPr>
        <w:t>Windows Small Business Server (SBS) 2011 CAL Suite</w:t>
      </w:r>
      <w:r w:rsidRPr="00241674">
        <w:tab/>
      </w:r>
      <w:r w:rsidRPr="00241674">
        <w:fldChar w:fldCharType="begin"/>
      </w:r>
      <w:r w:rsidRPr="00241674">
        <w:instrText xml:space="preserve"> PAGEREF _Toc357763759 \h </w:instrText>
      </w:r>
      <w:r w:rsidRPr="00241674">
        <w:fldChar w:fldCharType="separate"/>
      </w:r>
      <w:r w:rsidR="005472F5">
        <w:t>187</w:t>
      </w:r>
      <w:r w:rsidRPr="00241674">
        <w:fldChar w:fldCharType="end"/>
      </w:r>
    </w:p>
    <w:p w14:paraId="6DE27C33" w14:textId="77777777" w:rsidR="00241674" w:rsidRPr="00241674" w:rsidRDefault="00241674">
      <w:pPr>
        <w:pStyle w:val="TOC2"/>
        <w:rPr>
          <w:rFonts w:asciiTheme="minorHAnsi" w:eastAsiaTheme="minorEastAsia" w:hAnsiTheme="minorHAnsi" w:cstheme="minorBidi"/>
          <w:sz w:val="22"/>
          <w:szCs w:val="22"/>
        </w:rPr>
      </w:pPr>
      <w:r w:rsidRPr="00241674">
        <w:rPr>
          <w:rFonts w:cs="Tahoma"/>
          <w:caps/>
          <w:vertAlign w:val="superscript"/>
        </w:rPr>
        <w:t>117</w:t>
      </w:r>
      <w:r w:rsidRPr="00241674">
        <w:rPr>
          <w:rFonts w:cs="Tahoma"/>
        </w:rPr>
        <w:t xml:space="preserve"> Windows Small Business Server (SBS) 2011 Premium Add-on CAL Suite</w:t>
      </w:r>
      <w:r w:rsidRPr="00241674">
        <w:tab/>
      </w:r>
      <w:r w:rsidRPr="00241674">
        <w:fldChar w:fldCharType="begin"/>
      </w:r>
      <w:r w:rsidRPr="00241674">
        <w:instrText xml:space="preserve"> PAGEREF _Toc357763760 \h </w:instrText>
      </w:r>
      <w:r w:rsidRPr="00241674">
        <w:fldChar w:fldCharType="separate"/>
      </w:r>
      <w:r w:rsidR="005472F5">
        <w:t>188</w:t>
      </w:r>
      <w:r w:rsidRPr="00241674">
        <w:fldChar w:fldCharType="end"/>
      </w:r>
    </w:p>
    <w:p w14:paraId="24C39D40" w14:textId="77777777" w:rsidR="00241674" w:rsidRPr="00241674" w:rsidRDefault="00241674">
      <w:pPr>
        <w:pStyle w:val="TOC2"/>
        <w:rPr>
          <w:rFonts w:asciiTheme="minorHAnsi" w:eastAsiaTheme="minorEastAsia" w:hAnsiTheme="minorHAnsi" w:cstheme="minorBidi"/>
          <w:sz w:val="22"/>
          <w:szCs w:val="22"/>
        </w:rPr>
      </w:pPr>
      <w:r w:rsidRPr="00241674">
        <w:rPr>
          <w:rFonts w:cs="Tahoma"/>
          <w:vertAlign w:val="superscript"/>
        </w:rPr>
        <w:t xml:space="preserve">118 </w:t>
      </w:r>
      <w:r w:rsidRPr="00241674">
        <w:rPr>
          <w:rFonts w:cs="Tahoma"/>
        </w:rPr>
        <w:t>Windows Small Business Server 2011 Essentials</w:t>
      </w:r>
      <w:r w:rsidRPr="00241674">
        <w:tab/>
      </w:r>
      <w:r w:rsidRPr="00241674">
        <w:fldChar w:fldCharType="begin"/>
      </w:r>
      <w:r w:rsidRPr="00241674">
        <w:instrText xml:space="preserve"> PAGEREF _Toc357763761 \h </w:instrText>
      </w:r>
      <w:r w:rsidRPr="00241674">
        <w:fldChar w:fldCharType="separate"/>
      </w:r>
      <w:r w:rsidR="005472F5">
        <w:t>189</w:t>
      </w:r>
      <w:r w:rsidRPr="00241674">
        <w:fldChar w:fldCharType="end"/>
      </w:r>
    </w:p>
    <w:p w14:paraId="1BFAC278" w14:textId="77777777" w:rsidR="007E0CC6" w:rsidRPr="00241674" w:rsidRDefault="00DA37BA" w:rsidP="00461CA9">
      <w:pPr>
        <w:pStyle w:val="TOC4"/>
        <w:tabs>
          <w:tab w:val="clear" w:pos="9360"/>
          <w:tab w:val="center" w:pos="4680"/>
        </w:tabs>
        <w:rPr>
          <w:rFonts w:cs="Tahoma"/>
          <w:szCs w:val="18"/>
        </w:rPr>
      </w:pPr>
      <w:r w:rsidRPr="00241674">
        <w:rPr>
          <w:rFonts w:cs="Tahoma"/>
          <w:szCs w:val="18"/>
        </w:rPr>
        <w:fldChar w:fldCharType="end"/>
      </w:r>
    </w:p>
    <w:p w14:paraId="7E0324F2" w14:textId="77777777" w:rsidR="00023FE7" w:rsidRPr="00241674" w:rsidRDefault="00ED3854" w:rsidP="007E0CC6">
      <w:pPr>
        <w:pStyle w:val="Heading2"/>
        <w:rPr>
          <w:rFonts w:ascii="Tahoma" w:hAnsi="Tahoma" w:cs="Tahoma"/>
        </w:rPr>
      </w:pPr>
      <w:bookmarkStart w:id="7" w:name="_Toc246850065"/>
      <w:r w:rsidRPr="00241674">
        <w:rPr>
          <w:rFonts w:ascii="Tahoma" w:hAnsi="Tahoma" w:cs="Tahoma"/>
          <w:sz w:val="36"/>
        </w:rPr>
        <w:br w:type="page"/>
      </w:r>
      <w:bookmarkStart w:id="8" w:name="_Toc336337840"/>
      <w:bookmarkStart w:id="9" w:name="_Toc357763248"/>
      <w:r w:rsidR="00023FE7" w:rsidRPr="00241674">
        <w:rPr>
          <w:rFonts w:ascii="Tahoma" w:hAnsi="Tahoma" w:cs="Tahoma"/>
          <w:sz w:val="36"/>
        </w:rPr>
        <w:lastRenderedPageBreak/>
        <w:t>Chart Key</w:t>
      </w:r>
      <w:bookmarkEnd w:id="7"/>
      <w:bookmarkEnd w:id="8"/>
      <w:bookmarkEnd w:id="9"/>
    </w:p>
    <w:p w14:paraId="59AD5053" w14:textId="77777777" w:rsidR="00023FE7" w:rsidRPr="007C7DB8" w:rsidRDefault="00023FE7">
      <w:pPr>
        <w:pStyle w:val="ChartKeyHeadings"/>
        <w:ind w:right="-180"/>
        <w:rPr>
          <w:rFonts w:ascii="Tahoma" w:hAnsi="Tahoma" w:cs="Tahoma"/>
          <w:sz w:val="18"/>
          <w:szCs w:val="18"/>
        </w:rPr>
      </w:pPr>
    </w:p>
    <w:p w14:paraId="68EF5618" w14:textId="77777777" w:rsidR="00023FE7" w:rsidRDefault="00023FE7">
      <w:pPr>
        <w:pStyle w:val="ChartKeyHeadings"/>
        <w:ind w:right="-180"/>
        <w:rPr>
          <w:rFonts w:ascii="Tahoma" w:hAnsi="Tahoma" w:cs="Tahoma"/>
          <w:szCs w:val="24"/>
        </w:rPr>
      </w:pPr>
      <w:r>
        <w:rPr>
          <w:rFonts w:ascii="Tahoma" w:hAnsi="Tahoma" w:cs="Tahoma"/>
          <w:szCs w:val="24"/>
        </w:rPr>
        <w:t>Column Headings</w:t>
      </w:r>
    </w:p>
    <w:p w14:paraId="40C6BDAC" w14:textId="77777777" w:rsidR="00023FE7" w:rsidRPr="007C7DB8" w:rsidRDefault="00023FE7">
      <w:pPr>
        <w:pStyle w:val="ChartKeyHeadings"/>
        <w:ind w:right="-180"/>
        <w:rPr>
          <w:rFonts w:ascii="Tahoma" w:hAnsi="Tahoma" w:cs="Tahoma"/>
          <w:sz w:val="18"/>
          <w:szCs w:val="18"/>
        </w:rPr>
      </w:pPr>
    </w:p>
    <w:p w14:paraId="236738FE" w14:textId="77777777" w:rsidR="00664EE9" w:rsidRPr="00256616" w:rsidRDefault="00664EE9" w:rsidP="00664EE9">
      <w:pPr>
        <w:pStyle w:val="Bodywithspace"/>
        <w:spacing w:before="0" w:after="0" w:line="276" w:lineRule="auto"/>
        <w:ind w:right="-180"/>
        <w:rPr>
          <w:rFonts w:ascii="Tahoma" w:hAnsi="Tahoma" w:cs="Tahoma"/>
          <w:color w:val="000000"/>
          <w:sz w:val="18"/>
          <w:szCs w:val="18"/>
        </w:rPr>
      </w:pPr>
      <w:r w:rsidRPr="00256616">
        <w:rPr>
          <w:rStyle w:val="BodyChar"/>
          <w:rFonts w:ascii="Tahoma" w:hAnsi="Tahoma" w:cs="Tahoma"/>
          <w:b/>
          <w:color w:val="000000"/>
          <w:sz w:val="18"/>
          <w:szCs w:val="18"/>
        </w:rPr>
        <w:t>Campus and School Units =</w:t>
      </w:r>
      <w:r w:rsidRPr="00256616">
        <w:rPr>
          <w:rFonts w:ascii="Tahoma" w:hAnsi="Tahoma" w:cs="Tahoma"/>
          <w:color w:val="000000"/>
          <w:sz w:val="18"/>
          <w:szCs w:val="18"/>
        </w:rPr>
        <w:t xml:space="preserve"> Numbers shown in this column represent units designated when software is offered through the School Enrollment under the Campus and School Agreement. Products are not offered in these programs when the CA/SA column is clear.</w:t>
      </w:r>
    </w:p>
    <w:p w14:paraId="4A022304" w14:textId="77777777" w:rsidR="00023FE7" w:rsidRDefault="00023FE7">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 xml:space="preserve">Date Available = </w:t>
      </w:r>
      <w:r>
        <w:rPr>
          <w:rStyle w:val="BodyChar"/>
          <w:rFonts w:ascii="Tahoma" w:hAnsi="Tahoma" w:cs="Tahoma"/>
          <w:sz w:val="18"/>
          <w:szCs w:val="18"/>
        </w:rPr>
        <w:t>This is the date a product is first available,</w:t>
      </w:r>
      <w:r>
        <w:rPr>
          <w:rStyle w:val="BodyChar"/>
          <w:rFonts w:ascii="Tahoma" w:hAnsi="Tahoma" w:cs="Tahoma"/>
          <w:color w:val="000000"/>
          <w:sz w:val="18"/>
          <w:szCs w:val="18"/>
        </w:rPr>
        <w:t xml:space="preserve"> designated as month/year. </w:t>
      </w:r>
      <w:r>
        <w:rPr>
          <w:rStyle w:val="BodyChar"/>
          <w:rFonts w:ascii="Tahoma" w:hAnsi="Tahoma" w:cs="Tahoma"/>
          <w:sz w:val="18"/>
          <w:szCs w:val="18"/>
        </w:rPr>
        <w:t>It is the earlier of the date Microsoft makes licenses for that product available for ordering or software for that product available for download from the Volume Licensing Services Center (VLSC).</w:t>
      </w:r>
    </w:p>
    <w:p w14:paraId="4F0639E0"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EA (Enterprise Agreement) =</w:t>
      </w:r>
      <w:r>
        <w:rPr>
          <w:rFonts w:ascii="Tahoma" w:hAnsi="Tahoma" w:cs="Tahoma"/>
          <w:sz w:val="18"/>
          <w:szCs w:val="18"/>
        </w:rPr>
        <w:t xml:space="preserve"> </w:t>
      </w:r>
      <w:r w:rsidR="00456002">
        <w:rPr>
          <w:rFonts w:ascii="Tahoma" w:hAnsi="Tahoma" w:cs="Tahoma"/>
          <w:sz w:val="18"/>
          <w:szCs w:val="18"/>
        </w:rPr>
        <w:t>Enterprise Agreement 20xx.</w:t>
      </w:r>
    </w:p>
    <w:p w14:paraId="3CE73605"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EA Sub (Enterprise Subscription Agreement) = </w:t>
      </w:r>
      <w:r w:rsidR="00456002">
        <w:rPr>
          <w:rFonts w:ascii="Tahoma" w:hAnsi="Tahoma" w:cs="Tahoma"/>
          <w:sz w:val="18"/>
          <w:szCs w:val="18"/>
        </w:rPr>
        <w:t>Enter</w:t>
      </w:r>
      <w:r w:rsidR="00B1779F">
        <w:rPr>
          <w:rFonts w:ascii="Tahoma" w:hAnsi="Tahoma" w:cs="Tahoma"/>
          <w:sz w:val="18"/>
          <w:szCs w:val="18"/>
        </w:rPr>
        <w:t>prise Subscription Agreement 200</w:t>
      </w:r>
      <w:r w:rsidR="00456002">
        <w:rPr>
          <w:rFonts w:ascii="Tahoma" w:hAnsi="Tahoma" w:cs="Tahoma"/>
          <w:sz w:val="18"/>
          <w:szCs w:val="18"/>
        </w:rPr>
        <w:t xml:space="preserve">x. </w:t>
      </w:r>
      <w:r>
        <w:rPr>
          <w:rFonts w:ascii="Tahoma" w:hAnsi="Tahoma" w:cs="Tahoma"/>
          <w:sz w:val="18"/>
          <w:szCs w:val="18"/>
        </w:rPr>
        <w:t xml:space="preserve"> </w:t>
      </w:r>
    </w:p>
    <w:p w14:paraId="0D102A06"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Minimum =</w:t>
      </w:r>
      <w:r>
        <w:rPr>
          <w:rFonts w:ascii="Tahoma" w:hAnsi="Tahoma" w:cs="Tahoma"/>
          <w:sz w:val="18"/>
          <w:szCs w:val="18"/>
        </w:rPr>
        <w:t xml:space="preserve"> Each License counts solely as 5 Licenses for purposes of the initial order minimum in Open License and/or Open Value programs. The value indicates which program this is in effect for.</w:t>
      </w:r>
    </w:p>
    <w:p w14:paraId="4028D13E" w14:textId="77777777" w:rsidR="00456002" w:rsidRPr="009330F3" w:rsidRDefault="00456002" w:rsidP="00456002">
      <w:pPr>
        <w:pStyle w:val="Bodywithspace"/>
        <w:spacing w:before="0" w:after="0" w:line="276" w:lineRule="auto"/>
        <w:ind w:right="-180"/>
        <w:rPr>
          <w:rFonts w:ascii="Tahoma" w:hAnsi="Tahoma" w:cs="Tahoma"/>
          <w:sz w:val="18"/>
          <w:szCs w:val="18"/>
          <w:lang w:val="x-none"/>
        </w:rPr>
      </w:pPr>
      <w:r>
        <w:rPr>
          <w:rStyle w:val="BodyChar"/>
          <w:rFonts w:ascii="Tahoma" w:hAnsi="Tahoma" w:cs="Tahoma"/>
          <w:b/>
          <w:sz w:val="18"/>
          <w:szCs w:val="18"/>
        </w:rPr>
        <w:t>Open License =</w:t>
      </w:r>
      <w:r>
        <w:rPr>
          <w:rFonts w:ascii="Tahoma" w:hAnsi="Tahoma" w:cs="Tahoma"/>
          <w:sz w:val="18"/>
          <w:szCs w:val="18"/>
        </w:rPr>
        <w:t xml:space="preserve"> The Open License-only component of the Open Programs. Open License includes Open License, Open License for Academic, Open License for Government, and Open License for Charity, where available.</w:t>
      </w:r>
    </w:p>
    <w:p w14:paraId="78EFFFAD"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(OV)=</w:t>
      </w:r>
      <w:r>
        <w:rPr>
          <w:rFonts w:ascii="Tahoma" w:hAnsi="Tahoma" w:cs="Tahoma"/>
          <w:sz w:val="18"/>
          <w:szCs w:val="18"/>
        </w:rPr>
        <w:t xml:space="preserve"> Open Value includes Open Value and Open Value for Government.</w:t>
      </w:r>
    </w:p>
    <w:p w14:paraId="2A308CFB"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Subscription (OVS)=</w:t>
      </w:r>
      <w:r>
        <w:rPr>
          <w:rFonts w:ascii="Tahoma" w:hAnsi="Tahoma" w:cs="Tahoma"/>
          <w:sz w:val="18"/>
          <w:szCs w:val="18"/>
        </w:rPr>
        <w:t xml:space="preserve"> Open Value Subscription includes Open Value Subscription and Open Value Subecription for Government. </w:t>
      </w:r>
    </w:p>
    <w:p w14:paraId="239D39D9"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EES/OVS-ES = </w:t>
      </w:r>
      <w:r w:rsidRPr="00E42B97">
        <w:rPr>
          <w:rStyle w:val="BodyChar"/>
          <w:rFonts w:ascii="Tahoma" w:hAnsi="Tahoma" w:cs="Tahoma"/>
          <w:sz w:val="18"/>
          <w:szCs w:val="18"/>
        </w:rPr>
        <w:t>Enrollment for Education Solutions/Open Value Subscription – Education Solutions</w:t>
      </w:r>
    </w:p>
    <w:p w14:paraId="61C10A4E"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Promos &amp; Migrations =</w:t>
      </w:r>
      <w:r>
        <w:rPr>
          <w:rFonts w:ascii="Tahoma" w:hAnsi="Tahoma" w:cs="Tahoma"/>
          <w:sz w:val="18"/>
          <w:szCs w:val="18"/>
        </w:rPr>
        <w:t xml:space="preserve"> There is an existing promotion or software migration available.</w:t>
      </w:r>
    </w:p>
    <w:p w14:paraId="45B52F52"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SAB =</w:t>
      </w:r>
      <w:r>
        <w:rPr>
          <w:rFonts w:ascii="Tahoma" w:hAnsi="Tahoma" w:cs="Tahoma"/>
          <w:sz w:val="18"/>
          <w:szCs w:val="18"/>
        </w:rPr>
        <w:t xml:space="preserve"> Software Assurance Benefits exist for eligible customers of this software.</w:t>
      </w:r>
    </w:p>
    <w:p w14:paraId="52E54696"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Select =</w:t>
      </w:r>
      <w:r w:rsidR="00B1779F">
        <w:rPr>
          <w:rFonts w:ascii="Tahoma" w:hAnsi="Tahoma" w:cs="Tahoma"/>
          <w:sz w:val="18"/>
          <w:szCs w:val="18"/>
        </w:rPr>
        <w:t xml:space="preserve"> Select 20xx</w:t>
      </w:r>
      <w:r>
        <w:rPr>
          <w:rFonts w:ascii="Tahoma" w:hAnsi="Tahoma" w:cs="Tahoma"/>
          <w:sz w:val="18"/>
          <w:szCs w:val="18"/>
        </w:rPr>
        <w:t>. This also includes Select for Academic and Select for Government.</w:t>
      </w:r>
    </w:p>
    <w:p w14:paraId="40D1D49D" w14:textId="77777777" w:rsidR="00456002" w:rsidRDefault="00456002" w:rsidP="00456002">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Select Plus</w:t>
      </w:r>
      <w:r>
        <w:rPr>
          <w:rStyle w:val="BodyChar"/>
          <w:rFonts w:ascii="Tahoma" w:hAnsi="Tahoma" w:cs="Tahoma"/>
          <w:sz w:val="18"/>
          <w:szCs w:val="18"/>
        </w:rPr>
        <w:t xml:space="preserve"> = Se</w:t>
      </w:r>
      <w:r w:rsidR="00B1779F">
        <w:rPr>
          <w:rStyle w:val="BodyChar"/>
          <w:rFonts w:ascii="Tahoma" w:hAnsi="Tahoma" w:cs="Tahoma"/>
          <w:sz w:val="18"/>
          <w:szCs w:val="18"/>
        </w:rPr>
        <w:t xml:space="preserve">lect Plus 20xx </w:t>
      </w:r>
      <w:r>
        <w:rPr>
          <w:rStyle w:val="BodyChar"/>
          <w:rFonts w:ascii="Tahoma" w:hAnsi="Tahoma" w:cs="Tahoma"/>
          <w:sz w:val="18"/>
          <w:szCs w:val="18"/>
        </w:rPr>
        <w:t>.  This also includes Select Plus for Academic and Select Plus for Government.</w:t>
      </w:r>
    </w:p>
    <w:p w14:paraId="4CD668FF" w14:textId="77777777" w:rsidR="00023FE7" w:rsidRDefault="00023FE7">
      <w:pPr>
        <w:pStyle w:val="Bodywithspace"/>
        <w:spacing w:before="0" w:after="0"/>
        <w:ind w:right="-180"/>
        <w:rPr>
          <w:rFonts w:ascii="Tahoma" w:hAnsi="Tahoma" w:cs="Tahoma"/>
          <w:sz w:val="18"/>
          <w:szCs w:val="18"/>
        </w:rPr>
      </w:pPr>
    </w:p>
    <w:p w14:paraId="5886CFEF" w14:textId="77777777" w:rsidR="00023FE7" w:rsidRDefault="00023FE7">
      <w:pPr>
        <w:pStyle w:val="ChartKeyHeadings"/>
        <w:ind w:right="-180"/>
        <w:rPr>
          <w:rFonts w:ascii="Tahoma" w:hAnsi="Tahoma" w:cs="Tahoma"/>
          <w:szCs w:val="28"/>
        </w:rPr>
      </w:pPr>
      <w:r>
        <w:rPr>
          <w:rFonts w:ascii="Tahoma" w:hAnsi="Tahoma" w:cs="Tahoma"/>
          <w:szCs w:val="28"/>
        </w:rPr>
        <w:t>Column values</w:t>
      </w:r>
    </w:p>
    <w:p w14:paraId="46E3E0BC" w14:textId="77777777" w:rsidR="00023FE7" w:rsidRPr="007C7DB8" w:rsidRDefault="00023FE7">
      <w:pPr>
        <w:pStyle w:val="ChartKeyHeadings"/>
        <w:ind w:right="-180"/>
        <w:rPr>
          <w:rFonts w:ascii="Tahoma" w:hAnsi="Tahoma" w:cs="Tahoma"/>
          <w:sz w:val="18"/>
          <w:szCs w:val="18"/>
        </w:rPr>
      </w:pPr>
    </w:p>
    <w:p w14:paraId="2F316F21"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1 Yr = </w:t>
      </w:r>
      <w:r>
        <w:rPr>
          <w:rFonts w:ascii="Tahoma" w:hAnsi="Tahoma" w:cs="Tahoma"/>
          <w:sz w:val="18"/>
          <w:szCs w:val="18"/>
        </w:rPr>
        <w:t>(1 years remaining in agreement term).</w:t>
      </w:r>
    </w:p>
    <w:p w14:paraId="16810EDF"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2 Yr =</w:t>
      </w:r>
      <w:r>
        <w:rPr>
          <w:rFonts w:ascii="Tahoma" w:hAnsi="Tahoma" w:cs="Tahoma"/>
          <w:sz w:val="18"/>
          <w:szCs w:val="18"/>
        </w:rPr>
        <w:t xml:space="preserve"> (2 years remaining in agreement term).</w:t>
      </w:r>
    </w:p>
    <w:p w14:paraId="7024383B"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3 Yr =</w:t>
      </w:r>
      <w:r>
        <w:rPr>
          <w:rFonts w:ascii="Tahoma" w:hAnsi="Tahoma" w:cs="Tahoma"/>
          <w:sz w:val="18"/>
          <w:szCs w:val="18"/>
        </w:rPr>
        <w:t xml:space="preserve"> (3 years remaining in agreement term).</w:t>
      </w:r>
    </w:p>
    <w:p w14:paraId="388E2A9E" w14:textId="77777777" w:rsidR="00023FE7" w:rsidRPr="009F5F3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A =</w:t>
      </w:r>
      <w:r>
        <w:rPr>
          <w:rFonts w:ascii="Tahoma" w:hAnsi="Tahoma" w:cs="Tahoma"/>
          <w:sz w:val="18"/>
          <w:szCs w:val="18"/>
        </w:rPr>
        <w:t xml:space="preserve"> </w:t>
      </w:r>
      <w:r w:rsidRPr="009F5F37">
        <w:rPr>
          <w:rFonts w:ascii="Tahoma" w:hAnsi="Tahoma" w:cs="Tahoma"/>
          <w:sz w:val="18"/>
          <w:szCs w:val="18"/>
        </w:rPr>
        <w:t>Indicates that the software is offered as an additional product.</w:t>
      </w:r>
    </w:p>
    <w:p w14:paraId="4105BA8D" w14:textId="77777777" w:rsidR="009E22D0" w:rsidRPr="00C9420D" w:rsidRDefault="009E22D0" w:rsidP="009E22D0">
      <w:pPr>
        <w:pStyle w:val="Bodywithspace"/>
        <w:spacing w:before="0" w:after="0" w:line="276" w:lineRule="auto"/>
        <w:ind w:right="-180"/>
        <w:rPr>
          <w:rFonts w:ascii="Tahoma" w:hAnsi="Tahoma" w:cs="Tahoma"/>
          <w:sz w:val="18"/>
          <w:szCs w:val="18"/>
        </w:rPr>
      </w:pPr>
      <w:r w:rsidRPr="002C2383">
        <w:rPr>
          <w:rStyle w:val="BodyChar"/>
          <w:rFonts w:ascii="Tahoma" w:hAnsi="Tahoma" w:cs="Tahoma"/>
          <w:b/>
          <w:sz w:val="18"/>
          <w:szCs w:val="18"/>
        </w:rPr>
        <w:t>AO</w:t>
      </w:r>
      <w:r w:rsidRPr="00C9420D">
        <w:rPr>
          <w:rStyle w:val="BodyChar"/>
          <w:rFonts w:ascii="Tahoma" w:hAnsi="Tahoma" w:cs="Tahoma"/>
          <w:sz w:val="18"/>
          <w:szCs w:val="18"/>
        </w:rPr>
        <w:t xml:space="preserve"> </w:t>
      </w:r>
      <w:r w:rsidRPr="00C9420D">
        <w:rPr>
          <w:rStyle w:val="BodyChar"/>
          <w:rFonts w:ascii="Tahoma" w:hAnsi="Tahoma" w:cs="Tahoma"/>
          <w:b/>
          <w:sz w:val="18"/>
          <w:szCs w:val="18"/>
        </w:rPr>
        <w:t xml:space="preserve">– </w:t>
      </w:r>
      <w:r w:rsidRPr="00C9420D">
        <w:rPr>
          <w:rFonts w:ascii="Tahoma" w:hAnsi="Tahoma" w:cs="Tahoma"/>
          <w:sz w:val="18"/>
          <w:szCs w:val="18"/>
        </w:rPr>
        <w:t>Indicates software offered as an additional product orderable organization-wide</w:t>
      </w:r>
      <w:r>
        <w:rPr>
          <w:rFonts w:ascii="Tahoma" w:hAnsi="Tahoma" w:cs="Tahoma"/>
          <w:sz w:val="18"/>
          <w:szCs w:val="18"/>
        </w:rPr>
        <w:t>.</w:t>
      </w:r>
    </w:p>
    <w:p w14:paraId="13D2942F" w14:textId="77777777" w:rsidR="009F5F37" w:rsidRPr="009F5F37" w:rsidRDefault="009F5F37">
      <w:pPr>
        <w:pStyle w:val="Bodywithspace"/>
        <w:spacing w:before="0" w:after="0" w:line="276" w:lineRule="auto"/>
        <w:ind w:right="-180"/>
        <w:rPr>
          <w:rStyle w:val="BodyChar"/>
          <w:rFonts w:ascii="Tahoma" w:hAnsi="Tahoma" w:cs="Tahoma"/>
          <w:b/>
          <w:sz w:val="18"/>
          <w:szCs w:val="18"/>
        </w:rPr>
      </w:pPr>
      <w:r w:rsidRPr="009F5F37">
        <w:rPr>
          <w:rStyle w:val="BodyChar"/>
          <w:rFonts w:ascii="Tahoma" w:hAnsi="Tahoma" w:cs="Tahoma"/>
          <w:b/>
          <w:sz w:val="18"/>
          <w:szCs w:val="18"/>
        </w:rPr>
        <w:t xml:space="preserve">C = </w:t>
      </w:r>
      <w:r w:rsidRPr="009F5F37">
        <w:rPr>
          <w:rFonts w:ascii="Tahoma" w:hAnsi="Tahoma" w:cs="Tahoma"/>
          <w:sz w:val="18"/>
          <w:szCs w:val="18"/>
        </w:rPr>
        <w:t>Indicates that the software is offered as a core infrastructure product.</w:t>
      </w:r>
    </w:p>
    <w:p w14:paraId="108B8434" w14:textId="77777777" w:rsidR="009F5F37" w:rsidRDefault="009F5F37" w:rsidP="009F5F37">
      <w:pPr>
        <w:pStyle w:val="ListParagraph"/>
      </w:pPr>
      <w:r w:rsidRPr="009F5F37">
        <w:rPr>
          <w:rStyle w:val="BodyChar"/>
          <w:rFonts w:ascii="Tahoma" w:hAnsi="Tahoma" w:cs="Tahoma"/>
          <w:b/>
          <w:sz w:val="18"/>
          <w:szCs w:val="18"/>
        </w:rPr>
        <w:t xml:space="preserve">D = </w:t>
      </w:r>
      <w:r>
        <w:rPr>
          <w:rFonts w:ascii="Tahoma" w:hAnsi="Tahoma" w:cs="Tahoma"/>
          <w:sz w:val="18"/>
          <w:szCs w:val="18"/>
        </w:rPr>
        <w:t>Indicates that the software is offered as an Industry Device program product.</w:t>
      </w:r>
    </w:p>
    <w:p w14:paraId="535B6A0C"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DT =</w:t>
      </w:r>
      <w:r w:rsidRPr="009F5F37">
        <w:rPr>
          <w:rFonts w:ascii="Tahoma" w:hAnsi="Tahoma" w:cs="Tahoma"/>
          <w:sz w:val="18"/>
          <w:szCs w:val="18"/>
        </w:rPr>
        <w:t xml:space="preserve"> Software Assurance benefits for Desktop Offerings. </w:t>
      </w:r>
    </w:p>
    <w:p w14:paraId="7500402C" w14:textId="77777777" w:rsidR="00F90F21" w:rsidRPr="00EC699A" w:rsidRDefault="009055B7">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E</w:t>
      </w:r>
      <w:r w:rsidRPr="00EC699A">
        <w:rPr>
          <w:rFonts w:ascii="Tahoma" w:hAnsi="Tahoma" w:cs="Times New Roman"/>
          <w:color w:val="000000"/>
          <w:sz w:val="18"/>
          <w:szCs w:val="22"/>
        </w:rPr>
        <w:t xml:space="preserve"> = Indicates that the </w:t>
      </w:r>
      <w:r w:rsidR="00B23BE6" w:rsidRPr="00EC699A">
        <w:rPr>
          <w:rFonts w:ascii="Tahoma" w:hAnsi="Tahoma" w:cs="Times New Roman"/>
          <w:color w:val="000000"/>
          <w:sz w:val="18"/>
          <w:szCs w:val="22"/>
        </w:rPr>
        <w:t xml:space="preserve">product </w:t>
      </w:r>
      <w:r w:rsidRPr="00EC699A">
        <w:rPr>
          <w:rFonts w:ascii="Tahoma" w:hAnsi="Tahoma" w:cs="Times New Roman"/>
          <w:color w:val="000000"/>
          <w:sz w:val="18"/>
          <w:szCs w:val="22"/>
        </w:rPr>
        <w:t>is offered as an enterprise product or a desktop platform product.</w:t>
      </w:r>
    </w:p>
    <w:p w14:paraId="25AAD4D1" w14:textId="77777777" w:rsidR="00B23BE6" w:rsidRPr="00EC699A" w:rsidRDefault="00B23BE6" w:rsidP="00B23BE6">
      <w:pPr>
        <w:spacing w:line="276" w:lineRule="auto"/>
        <w:ind w:left="720" w:right="-180"/>
        <w:rPr>
          <w:b/>
          <w:color w:val="000000"/>
        </w:rPr>
      </w:pPr>
      <w:r w:rsidRPr="00EC699A">
        <w:rPr>
          <w:b/>
          <w:color w:val="000000"/>
        </w:rPr>
        <w:t>EOLS =</w:t>
      </w:r>
      <w:r w:rsidRPr="00EC699A">
        <w:rPr>
          <w:color w:val="000000"/>
        </w:rPr>
        <w:t xml:space="preserve"> Indicates that the product is offered as an enterprise online service or platform online service.</w:t>
      </w:r>
    </w:p>
    <w:p w14:paraId="25B32115" w14:textId="77777777" w:rsidR="00E97819" w:rsidRPr="00EC699A" w:rsidRDefault="00E97819">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 xml:space="preserve">ST = </w:t>
      </w:r>
      <w:r w:rsidRPr="00EC699A">
        <w:rPr>
          <w:rFonts w:ascii="Tahoma" w:hAnsi="Tahoma" w:cs="Times New Roman"/>
          <w:color w:val="000000"/>
          <w:sz w:val="18"/>
          <w:szCs w:val="22"/>
        </w:rPr>
        <w:t>Indicates that the software is offered as a Student Offering and must be ordered for the full Student Count</w:t>
      </w:r>
      <w:r w:rsidR="004501E3" w:rsidRPr="00EC699A">
        <w:rPr>
          <w:rFonts w:ascii="Tahoma" w:hAnsi="Tahoma" w:cs="Times New Roman"/>
          <w:color w:val="000000"/>
          <w:sz w:val="18"/>
          <w:szCs w:val="22"/>
        </w:rPr>
        <w:t>.</w:t>
      </w:r>
    </w:p>
    <w:p w14:paraId="6408DD39"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 (License) =</w:t>
      </w:r>
      <w:r w:rsidRPr="009F5F37">
        <w:rPr>
          <w:rFonts w:ascii="Tahoma" w:hAnsi="Tahoma" w:cs="Tahoma"/>
          <w:sz w:val="18"/>
          <w:szCs w:val="18"/>
        </w:rPr>
        <w:t xml:space="preserve"> Point value designated when a Standard License is offered for the software indicated.</w:t>
      </w:r>
    </w:p>
    <w:p w14:paraId="431BAF32"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L&amp;SA (License &amp; Software Assurance) =</w:t>
      </w:r>
      <w:r w:rsidRPr="009F5F37">
        <w:rPr>
          <w:rFonts w:ascii="Tahoma" w:hAnsi="Tahoma" w:cs="Tahoma"/>
          <w:sz w:val="18"/>
          <w:szCs w:val="18"/>
        </w:rPr>
        <w:t xml:space="preserve"> Point value designated when License &amp; Software Assurance is offered for the software indicated.</w:t>
      </w:r>
    </w:p>
    <w:p w14:paraId="181CE2B0"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OL =</w:t>
      </w:r>
      <w:r w:rsidRPr="009F5F37">
        <w:rPr>
          <w:rFonts w:ascii="Tahoma" w:hAnsi="Tahoma" w:cs="Tahoma"/>
          <w:color w:val="000000"/>
          <w:sz w:val="18"/>
          <w:szCs w:val="18"/>
        </w:rPr>
        <w:t xml:space="preserve"> Available in Open License.</w:t>
      </w:r>
    </w:p>
    <w:p w14:paraId="27314564" w14:textId="77777777" w:rsidR="001D3F04" w:rsidRPr="00C060C8" w:rsidRDefault="001D3F04" w:rsidP="001D3F04">
      <w:pPr>
        <w:pStyle w:val="Bodywithspace"/>
        <w:spacing w:before="0" w:after="0" w:line="276" w:lineRule="auto"/>
        <w:ind w:right="-180"/>
        <w:rPr>
          <w:rFonts w:ascii="Tahoma" w:hAnsi="Tahoma" w:cs="Tahoma"/>
          <w:sz w:val="18"/>
          <w:szCs w:val="18"/>
        </w:rPr>
      </w:pPr>
      <w:r w:rsidRPr="00F94F91">
        <w:rPr>
          <w:rStyle w:val="BodyChar"/>
          <w:rFonts w:ascii="Tahoma" w:hAnsi="Tahoma" w:cs="Tahoma"/>
          <w:b/>
          <w:sz w:val="18"/>
          <w:szCs w:val="18"/>
        </w:rPr>
        <w:t>O</w:t>
      </w:r>
      <w:r w:rsidR="00302B84">
        <w:rPr>
          <w:rStyle w:val="BodyChar"/>
          <w:rFonts w:ascii="Tahoma" w:hAnsi="Tahoma" w:cs="Tahoma"/>
          <w:b/>
          <w:sz w:val="18"/>
          <w:szCs w:val="18"/>
        </w:rPr>
        <w:t>S</w:t>
      </w:r>
      <w:r w:rsidRPr="00C060C8">
        <w:rPr>
          <w:rStyle w:val="BodyChar"/>
          <w:rFonts w:ascii="Tahoma" w:hAnsi="Tahoma" w:cs="Tahoma"/>
          <w:b/>
          <w:sz w:val="18"/>
          <w:szCs w:val="18"/>
        </w:rPr>
        <w:t xml:space="preserve">B </w:t>
      </w:r>
      <w:r w:rsidRPr="00C060C8">
        <w:rPr>
          <w:rStyle w:val="BodyChar"/>
          <w:rFonts w:ascii="Tahoma" w:hAnsi="Tahoma" w:cs="Tahoma"/>
          <w:sz w:val="18"/>
          <w:szCs w:val="18"/>
        </w:rPr>
        <w:t xml:space="preserve">= Online Services benefits for eligible customers.  </w:t>
      </w:r>
      <w:r w:rsidRPr="009B55D5">
        <w:rPr>
          <w:rStyle w:val="BodyChar"/>
          <w:rFonts w:ascii="Tahoma" w:hAnsi="Tahoma" w:cs="Tahoma"/>
          <w:sz w:val="18"/>
          <w:szCs w:val="18"/>
        </w:rPr>
        <w:t>Note that p</w:t>
      </w:r>
      <w:r w:rsidRPr="00F94F91">
        <w:rPr>
          <w:rFonts w:ascii="Tahoma" w:hAnsi="Tahoma" w:cs="Tahoma"/>
          <w:sz w:val="18"/>
          <w:szCs w:val="18"/>
        </w:rPr>
        <w:t>roducts that are eligible for Online Services benefits may appear in more than one product pool table.  This is simply to reflect that those offerings may be eligible for software assurance benefits associated with more than one product pool and does not require that you choose between benefits of one pool or another.</w:t>
      </w:r>
    </w:p>
    <w:p w14:paraId="283FE3CC" w14:textId="77777777" w:rsidR="00023FE7" w:rsidRPr="009F5F37" w:rsidRDefault="00023FE7">
      <w:pPr>
        <w:pStyle w:val="Bodywithspace"/>
        <w:spacing w:before="0" w:after="0" w:line="276" w:lineRule="auto"/>
        <w:rPr>
          <w:rStyle w:val="BodyChar"/>
          <w:rFonts w:ascii="Tahoma" w:hAnsi="Tahoma" w:cs="Tahoma"/>
          <w:color w:val="000000"/>
          <w:sz w:val="18"/>
          <w:szCs w:val="18"/>
        </w:rPr>
      </w:pPr>
      <w:r w:rsidRPr="009F5F37">
        <w:rPr>
          <w:rStyle w:val="BodyChar"/>
          <w:rFonts w:ascii="Tahoma" w:hAnsi="Tahoma" w:cs="Tahoma"/>
          <w:b/>
          <w:bCs/>
          <w:color w:val="000000"/>
          <w:sz w:val="18"/>
          <w:szCs w:val="18"/>
        </w:rPr>
        <w:t xml:space="preserve">OL/SA = </w:t>
      </w:r>
      <w:r w:rsidRPr="009F5F37">
        <w:rPr>
          <w:rStyle w:val="BodyChar"/>
          <w:rFonts w:ascii="Tahoma" w:hAnsi="Tahoma" w:cs="Tahoma"/>
          <w:color w:val="000000"/>
          <w:sz w:val="18"/>
          <w:szCs w:val="18"/>
        </w:rPr>
        <w:t>Available in Open License for L&amp;SA and SA only.</w:t>
      </w:r>
    </w:p>
    <w:p w14:paraId="3612D41D"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 xml:space="preserve">OSP = </w:t>
      </w:r>
      <w:r w:rsidRPr="009F5F37">
        <w:rPr>
          <w:rStyle w:val="BodyChar"/>
          <w:rFonts w:ascii="Tahoma" w:hAnsi="Tahoma" w:cs="Tahoma"/>
          <w:bCs/>
          <w:color w:val="000000"/>
          <w:sz w:val="18"/>
          <w:szCs w:val="18"/>
        </w:rPr>
        <w:t>Available in Online Subscription program.</w:t>
      </w:r>
    </w:p>
    <w:p w14:paraId="0B602F8F"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OV/OVS =</w:t>
      </w:r>
      <w:r w:rsidRPr="009F5F37">
        <w:rPr>
          <w:rFonts w:ascii="Tahoma" w:hAnsi="Tahoma" w:cs="Tahoma"/>
          <w:color w:val="000000"/>
          <w:sz w:val="18"/>
          <w:szCs w:val="18"/>
        </w:rPr>
        <w:t xml:space="preserve"> Available in Open Value and Open Value Subscription program.</w:t>
      </w:r>
    </w:p>
    <w:p w14:paraId="040D3E52"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P =</w:t>
      </w:r>
      <w:r w:rsidRPr="009F5F37">
        <w:rPr>
          <w:rFonts w:ascii="Tahoma" w:hAnsi="Tahoma" w:cs="Tahoma"/>
          <w:sz w:val="18"/>
          <w:szCs w:val="18"/>
        </w:rPr>
        <w:t xml:space="preserve"> Indicates software offered on a non Company-wide basis in Open Value. </w:t>
      </w:r>
    </w:p>
    <w:p w14:paraId="0B1C7A34" w14:textId="77777777" w:rsidR="009F5F37" w:rsidRPr="009F5F37" w:rsidRDefault="009F5F37">
      <w:pPr>
        <w:pStyle w:val="Bodywithspace"/>
        <w:spacing w:before="0" w:after="0" w:line="276" w:lineRule="auto"/>
        <w:rPr>
          <w:rStyle w:val="BodyChar"/>
          <w:rFonts w:ascii="Tahoma" w:hAnsi="Tahoma" w:cs="Tahoma"/>
          <w:b/>
          <w:sz w:val="18"/>
          <w:szCs w:val="18"/>
        </w:rPr>
      </w:pPr>
      <w:r w:rsidRPr="009F5F37">
        <w:rPr>
          <w:rStyle w:val="BodyChar"/>
          <w:rFonts w:ascii="Tahoma" w:hAnsi="Tahoma" w:cs="Tahoma"/>
          <w:b/>
          <w:sz w:val="18"/>
          <w:szCs w:val="18"/>
        </w:rPr>
        <w:lastRenderedPageBreak/>
        <w:t xml:space="preserve">S = </w:t>
      </w:r>
      <w:r w:rsidRPr="009F5F37">
        <w:rPr>
          <w:rFonts w:ascii="Tahoma" w:hAnsi="Tahoma" w:cs="Tahoma"/>
          <w:sz w:val="18"/>
          <w:szCs w:val="18"/>
        </w:rPr>
        <w:t>Indicates that the software is offered as an application platform product.</w:t>
      </w:r>
    </w:p>
    <w:p w14:paraId="5E88C906" w14:textId="77777777" w:rsidR="00023FE7" w:rsidRDefault="00023FE7">
      <w:pPr>
        <w:pStyle w:val="Bodywithspace"/>
        <w:spacing w:before="0" w:after="0" w:line="276" w:lineRule="auto"/>
        <w:rPr>
          <w:rFonts w:ascii="Tahoma" w:hAnsi="Tahoma" w:cs="Tahoma"/>
          <w:sz w:val="18"/>
          <w:szCs w:val="18"/>
        </w:rPr>
      </w:pPr>
      <w:r w:rsidRPr="009F5F37">
        <w:rPr>
          <w:rStyle w:val="BodyChar"/>
          <w:rFonts w:ascii="Tahoma" w:hAnsi="Tahoma" w:cs="Tahoma"/>
          <w:b/>
          <w:sz w:val="18"/>
          <w:szCs w:val="18"/>
        </w:rPr>
        <w:t>SA (Software Assurance) =</w:t>
      </w:r>
      <w:r w:rsidRPr="009F5F37">
        <w:rPr>
          <w:rFonts w:ascii="Tahoma" w:hAnsi="Tahoma" w:cs="Tahoma"/>
          <w:sz w:val="18"/>
          <w:szCs w:val="18"/>
        </w:rPr>
        <w:t xml:space="preserve"> Point</w:t>
      </w:r>
      <w:r>
        <w:rPr>
          <w:rFonts w:ascii="Tahoma" w:hAnsi="Tahoma" w:cs="Tahoma"/>
          <w:sz w:val="18"/>
          <w:szCs w:val="18"/>
        </w:rPr>
        <w:t xml:space="preserve"> value designated when Software Assurance is offered for the software indicated. </w:t>
      </w:r>
    </w:p>
    <w:p w14:paraId="4094C47F"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SRV =</w:t>
      </w:r>
      <w:r>
        <w:rPr>
          <w:rFonts w:ascii="Tahoma" w:hAnsi="Tahoma" w:cs="Tahoma"/>
          <w:sz w:val="18"/>
          <w:szCs w:val="18"/>
        </w:rPr>
        <w:t xml:space="preserve"> Software Assurance benefits for Server Pool Offerings. </w:t>
      </w:r>
    </w:p>
    <w:p w14:paraId="26430365" w14:textId="77777777" w:rsidR="00023FE7" w:rsidRDefault="00023FE7">
      <w:pPr>
        <w:pStyle w:val="Bodywithspace"/>
        <w:tabs>
          <w:tab w:val="left" w:pos="9360"/>
        </w:tabs>
        <w:spacing w:before="0" w:after="0" w:line="276" w:lineRule="auto"/>
        <w:ind w:right="-180"/>
        <w:rPr>
          <w:rFonts w:ascii="Tahoma" w:hAnsi="Tahoma" w:cs="Tahoma"/>
          <w:sz w:val="18"/>
          <w:szCs w:val="18"/>
        </w:rPr>
      </w:pPr>
      <w:r>
        <w:rPr>
          <w:rStyle w:val="BodyChar"/>
          <w:rFonts w:ascii="Tahoma" w:hAnsi="Tahoma" w:cs="Tahoma"/>
          <w:b/>
          <w:sz w:val="18"/>
          <w:szCs w:val="18"/>
        </w:rPr>
        <w:t>U (Upgrade License) =</w:t>
      </w:r>
      <w:r>
        <w:rPr>
          <w:rFonts w:ascii="Tahoma" w:hAnsi="Tahoma" w:cs="Tahoma"/>
          <w:sz w:val="18"/>
          <w:szCs w:val="18"/>
        </w:rPr>
        <w:t xml:space="preserve"> Point value designated when an upgrade is offered for the software indicated.</w:t>
      </w:r>
    </w:p>
    <w:p w14:paraId="73E60990"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U &amp; SA (Upgrade &amp; Software Assurance)</w:t>
      </w:r>
      <w:r>
        <w:rPr>
          <w:rFonts w:ascii="Tahoma" w:hAnsi="Tahoma" w:cs="Tahoma"/>
          <w:sz w:val="18"/>
          <w:szCs w:val="18"/>
        </w:rPr>
        <w:t xml:space="preserve"> = Point value designated when upgrade &amp; Software Assurance is offered for the software indicated.</w:t>
      </w:r>
    </w:p>
    <w:p w14:paraId="5B09CB47" w14:textId="77777777" w:rsidR="00023FE7" w:rsidRDefault="00023FE7" w:rsidP="00B0065F">
      <w:pPr>
        <w:pStyle w:val="Heading1"/>
      </w:pPr>
      <w:r>
        <w:br w:type="page"/>
      </w:r>
      <w:bookmarkStart w:id="10" w:name="_Toc336337841"/>
      <w:bookmarkStart w:id="11" w:name="_Toc357763249"/>
      <w:r>
        <w:lastRenderedPageBreak/>
        <w:t>Product LIST</w:t>
      </w:r>
      <w:bookmarkEnd w:id="10"/>
      <w:bookmarkEnd w:id="11"/>
    </w:p>
    <w:p w14:paraId="21C84746" w14:textId="77777777" w:rsidR="000E5145" w:rsidRDefault="000E5145" w:rsidP="004E292A">
      <w:pPr>
        <w:pStyle w:val="Heading3"/>
        <w:rPr>
          <w:rFonts w:ascii="Tahoma" w:hAnsi="Tahoma" w:cs="Tahoma"/>
          <w:b w:val="0"/>
          <w:sz w:val="18"/>
          <w:szCs w:val="22"/>
          <w:lang w:val="en-US"/>
        </w:rPr>
      </w:pPr>
      <w:bookmarkStart w:id="12" w:name="_Toc300391149"/>
      <w:bookmarkStart w:id="13" w:name="_Toc312398873"/>
      <w:bookmarkStart w:id="14" w:name="_Toc336337842"/>
    </w:p>
    <w:p w14:paraId="1B631229" w14:textId="77777777" w:rsidR="00F70479" w:rsidRPr="00F70479" w:rsidRDefault="00F70479" w:rsidP="00F70479">
      <w:pPr>
        <w:rPr>
          <w:lang w:eastAsia="x-none"/>
        </w:rPr>
      </w:pPr>
    </w:p>
    <w:p w14:paraId="42BC7E8B" w14:textId="735BBA77" w:rsidR="00023FE7" w:rsidRDefault="00023FE7" w:rsidP="004E292A">
      <w:pPr>
        <w:pStyle w:val="Heading3"/>
        <w:rPr>
          <w:rFonts w:ascii="Tahoma" w:hAnsi="Tahoma" w:cs="Tahoma"/>
          <w:sz w:val="22"/>
          <w:szCs w:val="22"/>
          <w:lang w:val="en-US"/>
        </w:rPr>
      </w:pPr>
      <w:bookmarkStart w:id="15" w:name="_Toc357763250"/>
      <w:r w:rsidRPr="004E292A">
        <w:rPr>
          <w:rFonts w:ascii="Tahoma" w:hAnsi="Tahoma" w:cs="Tahoma"/>
          <w:sz w:val="22"/>
          <w:szCs w:val="22"/>
        </w:rPr>
        <w:t>APPLICATIONS POOL</w:t>
      </w:r>
      <w:bookmarkEnd w:id="12"/>
      <w:bookmarkEnd w:id="13"/>
      <w:bookmarkEnd w:id="14"/>
      <w:bookmarkEnd w:id="15"/>
    </w:p>
    <w:p w14:paraId="544F778E" w14:textId="77777777" w:rsidR="006949F0" w:rsidRPr="006949F0" w:rsidRDefault="006949F0" w:rsidP="006949F0">
      <w:pPr>
        <w:rPr>
          <w:lang w:eastAsia="x-none"/>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14:paraId="00BB9615" w14:textId="77777777" w:rsidTr="003C3A72">
        <w:trPr>
          <w:cantSplit/>
          <w:trHeight w:val="728"/>
          <w:tblHeader/>
        </w:trPr>
        <w:tc>
          <w:tcPr>
            <w:tcW w:w="2638" w:type="dxa"/>
            <w:tcBorders>
              <w:top w:val="single" w:sz="4" w:space="0" w:color="FFFFFF"/>
              <w:left w:val="nil"/>
              <w:bottom w:val="nil"/>
            </w:tcBorders>
          </w:tcPr>
          <w:p w14:paraId="07AA735B" w14:textId="77777777" w:rsidR="00B27742" w:rsidRDefault="00B27742">
            <w:pPr>
              <w:widowControl w:val="0"/>
              <w:ind w:left="-360"/>
              <w:rPr>
                <w:rFonts w:cs="Tahoma"/>
              </w:rPr>
            </w:pPr>
          </w:p>
        </w:tc>
        <w:tc>
          <w:tcPr>
            <w:tcW w:w="429" w:type="dxa"/>
            <w:textDirection w:val="btLr"/>
            <w:vAlign w:val="center"/>
          </w:tcPr>
          <w:p w14:paraId="31182BB2" w14:textId="77777777" w:rsidR="00B27742" w:rsidRDefault="00B27742">
            <w:pPr>
              <w:pStyle w:val="TableVerticalText"/>
              <w:widowControl w:val="0"/>
              <w:rPr>
                <w:rFonts w:ascii="Tahoma" w:hAnsi="Tahoma" w:cs="Tahoma"/>
              </w:rPr>
            </w:pPr>
            <w:r>
              <w:rPr>
                <w:rFonts w:ascii="Tahoma" w:hAnsi="Tahoma" w:cs="Tahoma"/>
              </w:rPr>
              <w:t xml:space="preserve">Product </w:t>
            </w:r>
          </w:p>
          <w:p w14:paraId="07512A01" w14:textId="77777777" w:rsidR="00B27742" w:rsidRDefault="00B27742">
            <w:pPr>
              <w:pStyle w:val="TableVerticalText"/>
              <w:widowControl w:val="0"/>
              <w:rPr>
                <w:rFonts w:ascii="Tahoma" w:hAnsi="Tahoma" w:cs="Tahoma"/>
              </w:rPr>
            </w:pPr>
            <w:r>
              <w:rPr>
                <w:rFonts w:ascii="Tahoma" w:hAnsi="Tahoma" w:cs="Tahoma"/>
              </w:rPr>
              <w:t>Notes</w:t>
            </w:r>
          </w:p>
        </w:tc>
        <w:tc>
          <w:tcPr>
            <w:tcW w:w="429" w:type="dxa"/>
            <w:textDirection w:val="btLr"/>
          </w:tcPr>
          <w:p w14:paraId="4FC50FC6" w14:textId="77777777" w:rsidR="00B27742" w:rsidRDefault="00B27742">
            <w:pPr>
              <w:pStyle w:val="TableVerticalText"/>
              <w:widowControl w:val="0"/>
              <w:rPr>
                <w:rFonts w:ascii="Tahoma" w:hAnsi="Tahoma" w:cs="Tahoma"/>
              </w:rPr>
            </w:pPr>
            <w:r>
              <w:rPr>
                <w:rFonts w:ascii="Tahoma" w:hAnsi="Tahoma" w:cs="Tahoma"/>
              </w:rPr>
              <w:t>Date Available</w:t>
            </w:r>
          </w:p>
        </w:tc>
        <w:tc>
          <w:tcPr>
            <w:tcW w:w="429" w:type="dxa"/>
            <w:tcBorders>
              <w:right w:val="single" w:sz="18" w:space="0" w:color="auto"/>
            </w:tcBorders>
            <w:textDirection w:val="btLr"/>
            <w:vAlign w:val="center"/>
          </w:tcPr>
          <w:p w14:paraId="55FB0D99" w14:textId="77777777" w:rsidR="00B27742" w:rsidRDefault="00B27742">
            <w:pPr>
              <w:pStyle w:val="TableVerticalText"/>
              <w:widowControl w:val="0"/>
              <w:rPr>
                <w:rFonts w:ascii="Tahoma" w:hAnsi="Tahoma" w:cs="Tahoma"/>
              </w:rPr>
            </w:pPr>
            <w:r>
              <w:rPr>
                <w:rFonts w:ascii="Tahoma" w:hAnsi="Tahoma" w:cs="Tahoma"/>
              </w:rPr>
              <w:t>SAB</w:t>
            </w:r>
          </w:p>
        </w:tc>
        <w:tc>
          <w:tcPr>
            <w:tcW w:w="3003" w:type="dxa"/>
            <w:gridSpan w:val="7"/>
            <w:tcBorders>
              <w:left w:val="single" w:sz="18" w:space="0" w:color="auto"/>
              <w:right w:val="single" w:sz="18" w:space="0" w:color="auto"/>
            </w:tcBorders>
            <w:vAlign w:val="center"/>
          </w:tcPr>
          <w:p w14:paraId="1B458B4A" w14:textId="77777777" w:rsidR="00B27742" w:rsidRDefault="00B27742">
            <w:pPr>
              <w:pStyle w:val="TableHeadingsBlack"/>
              <w:widowControl w:val="0"/>
              <w:rPr>
                <w:rFonts w:ascii="Tahoma" w:hAnsi="Tahoma" w:cs="Tahoma"/>
              </w:rPr>
            </w:pPr>
            <w:r>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5FD4E27" w14:textId="77777777" w:rsidR="00B27742" w:rsidRDefault="00B27742">
            <w:pPr>
              <w:pStyle w:val="TableHeadingsBlack"/>
              <w:widowControl w:val="0"/>
              <w:rPr>
                <w:rFonts w:ascii="Tahoma" w:hAnsi="Tahoma" w:cs="Tahoma"/>
              </w:rPr>
            </w:pPr>
            <w:r>
              <w:rPr>
                <w:rFonts w:ascii="Tahoma" w:hAnsi="Tahoma" w:cs="Tahoma"/>
              </w:rPr>
              <w:t>Open</w:t>
            </w:r>
            <w:r w:rsidR="00456002">
              <w:rPr>
                <w:rFonts w:ascii="Tahoma" w:hAnsi="Tahoma" w:cs="Tahoma"/>
              </w:rPr>
              <w:t xml:space="preserve"> License</w:t>
            </w:r>
          </w:p>
        </w:tc>
        <w:tc>
          <w:tcPr>
            <w:tcW w:w="429" w:type="dxa"/>
            <w:tcBorders>
              <w:left w:val="single" w:sz="18" w:space="0" w:color="auto"/>
            </w:tcBorders>
            <w:textDirection w:val="btLr"/>
            <w:vAlign w:val="center"/>
          </w:tcPr>
          <w:p w14:paraId="71AC17D0" w14:textId="77777777" w:rsidR="00B27742" w:rsidRPr="00134960" w:rsidRDefault="00B27742">
            <w:pPr>
              <w:pStyle w:val="TableVerticalText"/>
              <w:widowControl w:val="0"/>
              <w:rPr>
                <w:rFonts w:ascii="Tahoma" w:hAnsi="Tahoma" w:cs="Tahoma"/>
              </w:rPr>
            </w:pPr>
            <w:r w:rsidRPr="00134960">
              <w:rPr>
                <w:rFonts w:ascii="Tahoma" w:hAnsi="Tahoma" w:cs="Tahoma"/>
              </w:rPr>
              <w:t>Campus &amp; School Units</w:t>
            </w:r>
          </w:p>
        </w:tc>
        <w:tc>
          <w:tcPr>
            <w:tcW w:w="429" w:type="dxa"/>
            <w:tcBorders>
              <w:right w:val="single" w:sz="18" w:space="0" w:color="auto"/>
            </w:tcBorders>
            <w:textDirection w:val="btLr"/>
            <w:vAlign w:val="center"/>
          </w:tcPr>
          <w:p w14:paraId="721A8B1C" w14:textId="77777777" w:rsidR="00B27742" w:rsidRPr="00BE0FA0" w:rsidRDefault="00B27742">
            <w:pPr>
              <w:pStyle w:val="TableVerticalText"/>
              <w:widowControl w:val="0"/>
              <w:rPr>
                <w:rFonts w:ascii="Tahoma" w:hAnsi="Tahoma" w:cs="Tahoma"/>
              </w:rPr>
            </w:pPr>
            <w:r w:rsidRPr="00134960">
              <w:rPr>
                <w:rFonts w:ascii="Tahoma" w:hAnsi="Tahoma" w:cs="Tahoma"/>
              </w:rPr>
              <w:t>EA &amp; EA Sub</w:t>
            </w:r>
          </w:p>
        </w:tc>
        <w:tc>
          <w:tcPr>
            <w:tcW w:w="429" w:type="dxa"/>
            <w:tcBorders>
              <w:left w:val="single" w:sz="18" w:space="0" w:color="auto"/>
              <w:right w:val="single" w:sz="18" w:space="0" w:color="auto"/>
            </w:tcBorders>
            <w:textDirection w:val="btLr"/>
            <w:vAlign w:val="center"/>
          </w:tcPr>
          <w:p w14:paraId="7F579772" w14:textId="77777777" w:rsidR="00B27742" w:rsidRPr="00BE0FA0" w:rsidRDefault="00B27742">
            <w:pPr>
              <w:pStyle w:val="TableVerticalText"/>
              <w:widowControl w:val="0"/>
              <w:rPr>
                <w:rFonts w:ascii="Tahoma" w:hAnsi="Tahoma" w:cs="Tahoma"/>
              </w:rPr>
            </w:pPr>
            <w:r w:rsidRPr="00134960">
              <w:rPr>
                <w:rFonts w:ascii="Tahoma" w:hAnsi="Tahoma" w:cs="Tahoma"/>
              </w:rPr>
              <w:t>OV / OVS</w:t>
            </w:r>
          </w:p>
        </w:tc>
        <w:tc>
          <w:tcPr>
            <w:tcW w:w="514" w:type="dxa"/>
            <w:textDirection w:val="btLr"/>
          </w:tcPr>
          <w:p w14:paraId="5E59EE5E" w14:textId="77777777" w:rsidR="00B27742" w:rsidRPr="00BE0FA0" w:rsidRDefault="00B0036E" w:rsidP="00E67091">
            <w:pPr>
              <w:pStyle w:val="TableVerticalText"/>
              <w:widowControl w:val="0"/>
              <w:spacing w:before="120"/>
              <w:rPr>
                <w:rFonts w:ascii="Tahoma" w:hAnsi="Tahoma" w:cs="Tahoma"/>
              </w:rPr>
            </w:pPr>
            <w:r w:rsidRPr="00134960">
              <w:rPr>
                <w:rFonts w:ascii="Tahoma" w:hAnsi="Tahoma" w:cs="Tahoma"/>
              </w:rPr>
              <w:t xml:space="preserve">EES / </w:t>
            </w:r>
            <w:r w:rsidR="00B27742" w:rsidRPr="00134960">
              <w:rPr>
                <w:rFonts w:ascii="Tahoma" w:hAnsi="Tahoma" w:cs="Tahoma"/>
              </w:rPr>
              <w:t>OVS</w:t>
            </w:r>
            <w:r w:rsidR="00097B90" w:rsidRPr="00134960">
              <w:rPr>
                <w:rFonts w:ascii="Tahoma" w:hAnsi="Tahoma" w:cs="Tahoma"/>
              </w:rPr>
              <w:t xml:space="preserve"> </w:t>
            </w:r>
            <w:r w:rsidR="00E67091" w:rsidRPr="00134960">
              <w:rPr>
                <w:rFonts w:ascii="Tahoma" w:hAnsi="Tahoma" w:cs="Tahoma"/>
              </w:rPr>
              <w:t>-</w:t>
            </w:r>
            <w:r w:rsidR="00B27742" w:rsidRPr="00134960">
              <w:rPr>
                <w:rFonts w:ascii="Tahoma" w:hAnsi="Tahoma" w:cs="Tahoma"/>
              </w:rPr>
              <w:t>ES</w:t>
            </w:r>
          </w:p>
        </w:tc>
        <w:tc>
          <w:tcPr>
            <w:tcW w:w="514" w:type="dxa"/>
            <w:textDirection w:val="btLr"/>
            <w:vAlign w:val="center"/>
          </w:tcPr>
          <w:p w14:paraId="3B1A7307" w14:textId="77777777" w:rsidR="00B27742" w:rsidRPr="00134960" w:rsidRDefault="00B27742" w:rsidP="00456002">
            <w:pPr>
              <w:pStyle w:val="TableVerticalText"/>
              <w:widowControl w:val="0"/>
              <w:rPr>
                <w:rFonts w:ascii="Tahoma" w:hAnsi="Tahoma" w:cs="Tahoma"/>
              </w:rPr>
            </w:pPr>
            <w:r w:rsidRPr="00134960">
              <w:rPr>
                <w:rFonts w:ascii="Tahoma" w:hAnsi="Tahoma" w:cs="Tahoma"/>
              </w:rPr>
              <w:t>Open Minimum</w:t>
            </w:r>
          </w:p>
        </w:tc>
      </w:tr>
      <w:tr w:rsidR="00B27742" w14:paraId="12C20A59" w14:textId="77777777" w:rsidTr="003C3A72">
        <w:trPr>
          <w:cantSplit/>
          <w:trHeight w:val="271"/>
          <w:tblHeader/>
        </w:trPr>
        <w:tc>
          <w:tcPr>
            <w:tcW w:w="2638" w:type="dxa"/>
            <w:vMerge w:val="restart"/>
            <w:tcBorders>
              <w:top w:val="nil"/>
              <w:left w:val="nil"/>
            </w:tcBorders>
          </w:tcPr>
          <w:p w14:paraId="3779627F" w14:textId="77777777" w:rsidR="00B27742" w:rsidRDefault="00B27742">
            <w:pPr>
              <w:widowControl w:val="0"/>
              <w:rPr>
                <w:rFonts w:cs="Tahoma"/>
                <w:b/>
              </w:rPr>
            </w:pPr>
          </w:p>
        </w:tc>
        <w:tc>
          <w:tcPr>
            <w:tcW w:w="429" w:type="dxa"/>
            <w:vMerge w:val="restart"/>
          </w:tcPr>
          <w:p w14:paraId="46C464D3" w14:textId="77777777" w:rsidR="00B27742" w:rsidRDefault="00B27742">
            <w:pPr>
              <w:keepNext/>
              <w:widowControl w:val="0"/>
              <w:spacing w:before="200" w:after="120"/>
              <w:jc w:val="center"/>
              <w:outlineLvl w:val="0"/>
              <w:rPr>
                <w:rFonts w:cs="Tahoma"/>
                <w:b/>
                <w:color w:val="0000FF"/>
                <w:sz w:val="10"/>
              </w:rPr>
            </w:pPr>
            <w:r>
              <w:rPr>
                <w:rFonts w:cs="Tahoma"/>
                <w:b/>
                <w:color w:val="0000FF"/>
                <w:sz w:val="10"/>
              </w:rPr>
              <w:t>(Ctrl + Click)</w:t>
            </w:r>
          </w:p>
        </w:tc>
        <w:tc>
          <w:tcPr>
            <w:tcW w:w="429" w:type="dxa"/>
            <w:vMerge w:val="restart"/>
          </w:tcPr>
          <w:p w14:paraId="775CCAEA" w14:textId="77777777" w:rsidR="00B27742" w:rsidRDefault="00B27742">
            <w:pPr>
              <w:widowControl w:val="0"/>
              <w:rPr>
                <w:rFonts w:cs="Tahoma"/>
              </w:rPr>
            </w:pPr>
          </w:p>
        </w:tc>
        <w:tc>
          <w:tcPr>
            <w:tcW w:w="429" w:type="dxa"/>
            <w:vMerge w:val="restart"/>
            <w:tcBorders>
              <w:right w:val="single" w:sz="18" w:space="0" w:color="auto"/>
            </w:tcBorders>
          </w:tcPr>
          <w:p w14:paraId="3DE17229" w14:textId="77777777" w:rsidR="00B27742" w:rsidRDefault="00B27742">
            <w:pPr>
              <w:widowControl w:val="0"/>
              <w:rPr>
                <w:rFonts w:cs="Tahoma"/>
              </w:rPr>
            </w:pPr>
          </w:p>
        </w:tc>
        <w:tc>
          <w:tcPr>
            <w:tcW w:w="429" w:type="dxa"/>
            <w:vMerge w:val="restart"/>
            <w:tcBorders>
              <w:left w:val="single" w:sz="18" w:space="0" w:color="auto"/>
            </w:tcBorders>
            <w:vAlign w:val="center"/>
          </w:tcPr>
          <w:p w14:paraId="0CE5722E" w14:textId="77777777" w:rsidR="00B27742" w:rsidRDefault="00B27742">
            <w:pPr>
              <w:pStyle w:val="TableHeadingsRed"/>
              <w:widowControl w:val="0"/>
              <w:rPr>
                <w:rFonts w:ascii="Tahoma" w:hAnsi="Tahoma" w:cs="Tahoma"/>
              </w:rPr>
            </w:pPr>
            <w:r>
              <w:rPr>
                <w:rFonts w:ascii="Tahoma" w:hAnsi="Tahoma" w:cs="Tahoma"/>
              </w:rPr>
              <w:t>L</w:t>
            </w:r>
          </w:p>
        </w:tc>
        <w:tc>
          <w:tcPr>
            <w:tcW w:w="1287" w:type="dxa"/>
            <w:gridSpan w:val="3"/>
            <w:vAlign w:val="center"/>
          </w:tcPr>
          <w:p w14:paraId="5959F5AC" w14:textId="77777777" w:rsidR="00B27742" w:rsidRDefault="00B27742">
            <w:pPr>
              <w:pStyle w:val="TableHeadingsGreen"/>
              <w:widowControl w:val="0"/>
              <w:rPr>
                <w:rFonts w:ascii="Tahoma" w:hAnsi="Tahoma" w:cs="Tahoma"/>
              </w:rPr>
            </w:pPr>
            <w:r>
              <w:rPr>
                <w:rFonts w:ascii="Tahoma" w:hAnsi="Tahoma" w:cs="Tahoma"/>
              </w:rPr>
              <w:t>L&amp;SA</w:t>
            </w:r>
          </w:p>
        </w:tc>
        <w:tc>
          <w:tcPr>
            <w:tcW w:w="1287" w:type="dxa"/>
            <w:gridSpan w:val="3"/>
            <w:tcBorders>
              <w:right w:val="single" w:sz="18" w:space="0" w:color="auto"/>
            </w:tcBorders>
            <w:vAlign w:val="center"/>
          </w:tcPr>
          <w:p w14:paraId="6B32B2B4"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vAlign w:val="center"/>
          </w:tcPr>
          <w:p w14:paraId="12FEA0D3" w14:textId="77777777" w:rsidR="00B27742" w:rsidRDefault="00B27742">
            <w:pPr>
              <w:pStyle w:val="TableHeadingsRed"/>
              <w:widowControl w:val="0"/>
              <w:rPr>
                <w:rFonts w:ascii="Tahoma" w:hAnsi="Tahoma" w:cs="Tahoma"/>
              </w:rPr>
            </w:pPr>
            <w:r>
              <w:rPr>
                <w:rFonts w:ascii="Tahoma" w:hAnsi="Tahoma" w:cs="Tahoma"/>
              </w:rPr>
              <w:t>L</w:t>
            </w:r>
          </w:p>
        </w:tc>
        <w:tc>
          <w:tcPr>
            <w:tcW w:w="429" w:type="dxa"/>
            <w:vAlign w:val="center"/>
          </w:tcPr>
          <w:p w14:paraId="4D6C74D3" w14:textId="77777777" w:rsidR="00B27742" w:rsidRDefault="00B27742">
            <w:pPr>
              <w:pStyle w:val="TableHeadingsGreen"/>
              <w:widowControl w:val="0"/>
              <w:rPr>
                <w:rFonts w:ascii="Tahoma" w:hAnsi="Tahoma" w:cs="Tahoma"/>
              </w:rPr>
            </w:pPr>
            <w:r>
              <w:rPr>
                <w:rFonts w:ascii="Tahoma" w:hAnsi="Tahoma" w:cs="Tahoma"/>
              </w:rPr>
              <w:t>L&amp;SA</w:t>
            </w:r>
          </w:p>
        </w:tc>
        <w:tc>
          <w:tcPr>
            <w:tcW w:w="429" w:type="dxa"/>
            <w:vMerge w:val="restart"/>
            <w:tcBorders>
              <w:right w:val="single" w:sz="18" w:space="0" w:color="auto"/>
            </w:tcBorders>
            <w:vAlign w:val="center"/>
          </w:tcPr>
          <w:p w14:paraId="54CAA901"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tcPr>
          <w:p w14:paraId="7DC269D8" w14:textId="77777777" w:rsidR="00B27742" w:rsidRDefault="00B27742" w:rsidP="00097B90">
            <w:pPr>
              <w:widowControl w:val="0"/>
              <w:rPr>
                <w:rFonts w:cs="Tahoma"/>
              </w:rPr>
            </w:pPr>
          </w:p>
        </w:tc>
        <w:tc>
          <w:tcPr>
            <w:tcW w:w="429" w:type="dxa"/>
            <w:vMerge w:val="restart"/>
            <w:tcBorders>
              <w:right w:val="single" w:sz="18" w:space="0" w:color="auto"/>
            </w:tcBorders>
          </w:tcPr>
          <w:p w14:paraId="2663858C" w14:textId="77777777" w:rsidR="00B27742" w:rsidRDefault="00B27742">
            <w:pPr>
              <w:widowControl w:val="0"/>
              <w:rPr>
                <w:rFonts w:cs="Tahoma"/>
              </w:rPr>
            </w:pPr>
          </w:p>
        </w:tc>
        <w:tc>
          <w:tcPr>
            <w:tcW w:w="429" w:type="dxa"/>
            <w:vMerge w:val="restart"/>
            <w:tcBorders>
              <w:left w:val="single" w:sz="18" w:space="0" w:color="auto"/>
              <w:right w:val="single" w:sz="18" w:space="0" w:color="auto"/>
            </w:tcBorders>
          </w:tcPr>
          <w:p w14:paraId="53070BEC" w14:textId="77777777" w:rsidR="00B27742" w:rsidRDefault="00B27742">
            <w:pPr>
              <w:widowControl w:val="0"/>
              <w:rPr>
                <w:rFonts w:cs="Tahoma"/>
              </w:rPr>
            </w:pPr>
          </w:p>
        </w:tc>
        <w:tc>
          <w:tcPr>
            <w:tcW w:w="514" w:type="dxa"/>
            <w:vMerge w:val="restart"/>
          </w:tcPr>
          <w:p w14:paraId="50614230" w14:textId="77777777" w:rsidR="00B27742" w:rsidRDefault="00B27742">
            <w:pPr>
              <w:widowControl w:val="0"/>
              <w:rPr>
                <w:rFonts w:cs="Tahoma"/>
              </w:rPr>
            </w:pPr>
          </w:p>
        </w:tc>
        <w:tc>
          <w:tcPr>
            <w:tcW w:w="514" w:type="dxa"/>
            <w:vMerge w:val="restart"/>
          </w:tcPr>
          <w:p w14:paraId="3E350307" w14:textId="77777777" w:rsidR="00B27742" w:rsidRDefault="00B27742">
            <w:pPr>
              <w:widowControl w:val="0"/>
              <w:rPr>
                <w:rFonts w:cs="Tahoma"/>
              </w:rPr>
            </w:pPr>
          </w:p>
        </w:tc>
      </w:tr>
      <w:tr w:rsidR="00B27742" w14:paraId="09077062" w14:textId="77777777" w:rsidTr="003C3A72">
        <w:trPr>
          <w:cantSplit/>
          <w:trHeight w:val="262"/>
          <w:tblHeader/>
        </w:trPr>
        <w:tc>
          <w:tcPr>
            <w:tcW w:w="2638" w:type="dxa"/>
            <w:vMerge/>
            <w:tcBorders>
              <w:top w:val="single" w:sz="4" w:space="0" w:color="auto"/>
              <w:left w:val="nil"/>
              <w:bottom w:val="single" w:sz="4" w:space="0" w:color="auto"/>
            </w:tcBorders>
          </w:tcPr>
          <w:p w14:paraId="3913B3E7" w14:textId="77777777" w:rsidR="00B27742" w:rsidRDefault="00B27742">
            <w:pPr>
              <w:widowControl w:val="0"/>
              <w:rPr>
                <w:rFonts w:cs="Tahoma"/>
              </w:rPr>
            </w:pPr>
          </w:p>
        </w:tc>
        <w:tc>
          <w:tcPr>
            <w:tcW w:w="429" w:type="dxa"/>
            <w:vMerge/>
            <w:tcBorders>
              <w:bottom w:val="single" w:sz="4" w:space="0" w:color="auto"/>
            </w:tcBorders>
          </w:tcPr>
          <w:p w14:paraId="43E967E7" w14:textId="77777777" w:rsidR="00B27742" w:rsidRDefault="00B27742">
            <w:pPr>
              <w:keepNext/>
              <w:widowControl w:val="0"/>
              <w:spacing w:before="200" w:after="120"/>
              <w:outlineLvl w:val="0"/>
              <w:rPr>
                <w:rFonts w:cs="Tahoma"/>
                <w:b/>
              </w:rPr>
            </w:pPr>
          </w:p>
        </w:tc>
        <w:tc>
          <w:tcPr>
            <w:tcW w:w="429" w:type="dxa"/>
            <w:vMerge/>
            <w:tcBorders>
              <w:bottom w:val="single" w:sz="4" w:space="0" w:color="auto"/>
            </w:tcBorders>
          </w:tcPr>
          <w:p w14:paraId="6C43F197"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0598248C" w14:textId="77777777" w:rsidR="00B27742" w:rsidRDefault="00B27742">
            <w:pPr>
              <w:widowControl w:val="0"/>
              <w:rPr>
                <w:rFonts w:cs="Tahoma"/>
              </w:rPr>
            </w:pPr>
          </w:p>
        </w:tc>
        <w:tc>
          <w:tcPr>
            <w:tcW w:w="429" w:type="dxa"/>
            <w:vMerge/>
            <w:tcBorders>
              <w:left w:val="single" w:sz="18" w:space="0" w:color="auto"/>
              <w:bottom w:val="single" w:sz="4" w:space="0" w:color="auto"/>
            </w:tcBorders>
            <w:vAlign w:val="center"/>
          </w:tcPr>
          <w:p w14:paraId="38BEB78C" w14:textId="77777777" w:rsidR="00B27742" w:rsidRDefault="00B27742">
            <w:pPr>
              <w:widowControl w:val="0"/>
              <w:jc w:val="center"/>
              <w:rPr>
                <w:rFonts w:cs="Tahoma"/>
              </w:rPr>
            </w:pPr>
          </w:p>
        </w:tc>
        <w:tc>
          <w:tcPr>
            <w:tcW w:w="429" w:type="dxa"/>
            <w:tcBorders>
              <w:bottom w:val="single" w:sz="4" w:space="0" w:color="auto"/>
            </w:tcBorders>
            <w:vAlign w:val="center"/>
          </w:tcPr>
          <w:p w14:paraId="0794418A" w14:textId="77777777" w:rsidR="00B27742" w:rsidRDefault="00B27742">
            <w:pPr>
              <w:pStyle w:val="TableHeadingsGreen"/>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5DA31024" w14:textId="77777777" w:rsidR="00B27742" w:rsidRDefault="00B27742">
            <w:pPr>
              <w:pStyle w:val="TableHeadingsGreen"/>
              <w:widowControl w:val="0"/>
              <w:rPr>
                <w:rFonts w:ascii="Tahoma" w:hAnsi="Tahoma" w:cs="Tahoma"/>
              </w:rPr>
            </w:pPr>
            <w:r>
              <w:rPr>
                <w:rFonts w:ascii="Tahoma" w:hAnsi="Tahoma" w:cs="Tahoma"/>
              </w:rPr>
              <w:t>2Yr</w:t>
            </w:r>
          </w:p>
        </w:tc>
        <w:tc>
          <w:tcPr>
            <w:tcW w:w="429" w:type="dxa"/>
            <w:tcBorders>
              <w:bottom w:val="single" w:sz="4" w:space="0" w:color="auto"/>
            </w:tcBorders>
            <w:vAlign w:val="center"/>
          </w:tcPr>
          <w:p w14:paraId="53AF1A15" w14:textId="77777777" w:rsidR="00B27742" w:rsidRDefault="00B27742">
            <w:pPr>
              <w:pStyle w:val="TableHeadingsGreen"/>
              <w:widowControl w:val="0"/>
              <w:rPr>
                <w:rFonts w:ascii="Tahoma" w:hAnsi="Tahoma" w:cs="Tahoma"/>
              </w:rPr>
            </w:pPr>
            <w:r>
              <w:rPr>
                <w:rFonts w:ascii="Tahoma" w:hAnsi="Tahoma" w:cs="Tahoma"/>
              </w:rPr>
              <w:t>1Yr</w:t>
            </w:r>
          </w:p>
        </w:tc>
        <w:tc>
          <w:tcPr>
            <w:tcW w:w="429" w:type="dxa"/>
            <w:tcBorders>
              <w:bottom w:val="single" w:sz="4" w:space="0" w:color="auto"/>
            </w:tcBorders>
            <w:vAlign w:val="center"/>
          </w:tcPr>
          <w:p w14:paraId="7F886BC5" w14:textId="77777777" w:rsidR="00B27742" w:rsidRDefault="00B27742">
            <w:pPr>
              <w:pStyle w:val="TableHeadingsBlue"/>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2F9B6418" w14:textId="77777777" w:rsidR="00B27742" w:rsidRDefault="00B27742">
            <w:pPr>
              <w:pStyle w:val="TableHeadingsBlue"/>
              <w:widowControl w:val="0"/>
              <w:rPr>
                <w:rFonts w:ascii="Tahoma" w:hAnsi="Tahoma" w:cs="Tahoma"/>
              </w:rPr>
            </w:pPr>
            <w:r>
              <w:rPr>
                <w:rFonts w:ascii="Tahoma" w:hAnsi="Tahoma" w:cs="Tahoma"/>
              </w:rPr>
              <w:t>2Yr</w:t>
            </w:r>
          </w:p>
        </w:tc>
        <w:tc>
          <w:tcPr>
            <w:tcW w:w="429" w:type="dxa"/>
            <w:tcBorders>
              <w:bottom w:val="single" w:sz="4" w:space="0" w:color="auto"/>
              <w:right w:val="single" w:sz="18" w:space="0" w:color="auto"/>
            </w:tcBorders>
            <w:vAlign w:val="center"/>
          </w:tcPr>
          <w:p w14:paraId="775BCC8D" w14:textId="77777777" w:rsidR="00B27742" w:rsidRDefault="00B27742">
            <w:pPr>
              <w:pStyle w:val="TableHeadingsBlue"/>
              <w:widowControl w:val="0"/>
              <w:rPr>
                <w:rFonts w:ascii="Tahoma" w:hAnsi="Tahoma" w:cs="Tahoma"/>
              </w:rPr>
            </w:pPr>
            <w:r>
              <w:rPr>
                <w:rFonts w:ascii="Tahoma" w:hAnsi="Tahoma" w:cs="Tahoma"/>
              </w:rPr>
              <w:t>1Yr</w:t>
            </w:r>
          </w:p>
        </w:tc>
        <w:tc>
          <w:tcPr>
            <w:tcW w:w="429" w:type="dxa"/>
            <w:vMerge/>
            <w:tcBorders>
              <w:left w:val="single" w:sz="18" w:space="0" w:color="auto"/>
              <w:bottom w:val="single" w:sz="4" w:space="0" w:color="auto"/>
            </w:tcBorders>
            <w:vAlign w:val="center"/>
          </w:tcPr>
          <w:p w14:paraId="17C32347" w14:textId="77777777" w:rsidR="00B27742" w:rsidRDefault="00B27742">
            <w:pPr>
              <w:widowControl w:val="0"/>
              <w:jc w:val="center"/>
              <w:rPr>
                <w:rFonts w:cs="Tahoma"/>
              </w:rPr>
            </w:pPr>
          </w:p>
        </w:tc>
        <w:tc>
          <w:tcPr>
            <w:tcW w:w="429" w:type="dxa"/>
            <w:tcBorders>
              <w:bottom w:val="single" w:sz="4" w:space="0" w:color="auto"/>
            </w:tcBorders>
            <w:vAlign w:val="center"/>
          </w:tcPr>
          <w:p w14:paraId="342D1D8E" w14:textId="77777777" w:rsidR="00B27742" w:rsidRDefault="00B27742">
            <w:pPr>
              <w:pStyle w:val="TableHeadingsGreen"/>
              <w:widowControl w:val="0"/>
              <w:rPr>
                <w:rFonts w:ascii="Tahoma" w:hAnsi="Tahoma" w:cs="Tahoma"/>
              </w:rPr>
            </w:pPr>
            <w:r>
              <w:rPr>
                <w:rFonts w:ascii="Tahoma" w:hAnsi="Tahoma" w:cs="Tahoma"/>
              </w:rPr>
              <w:t>P</w:t>
            </w:r>
          </w:p>
        </w:tc>
        <w:tc>
          <w:tcPr>
            <w:tcW w:w="429" w:type="dxa"/>
            <w:vMerge/>
            <w:tcBorders>
              <w:bottom w:val="single" w:sz="4" w:space="0" w:color="auto"/>
              <w:right w:val="single" w:sz="18" w:space="0" w:color="auto"/>
            </w:tcBorders>
          </w:tcPr>
          <w:p w14:paraId="41D3A45B" w14:textId="77777777" w:rsidR="00B27742" w:rsidRDefault="00B27742">
            <w:pPr>
              <w:widowControl w:val="0"/>
              <w:rPr>
                <w:rFonts w:cs="Tahoma"/>
              </w:rPr>
            </w:pPr>
          </w:p>
        </w:tc>
        <w:tc>
          <w:tcPr>
            <w:tcW w:w="429" w:type="dxa"/>
            <w:vMerge/>
            <w:tcBorders>
              <w:left w:val="single" w:sz="18" w:space="0" w:color="auto"/>
              <w:bottom w:val="single" w:sz="4" w:space="0" w:color="auto"/>
            </w:tcBorders>
          </w:tcPr>
          <w:p w14:paraId="6F5513BE"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2DE35450" w14:textId="77777777" w:rsidR="00B27742"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0526574F" w14:textId="77777777" w:rsidR="00B27742" w:rsidRDefault="00B27742">
            <w:pPr>
              <w:widowControl w:val="0"/>
              <w:rPr>
                <w:rFonts w:cs="Tahoma"/>
              </w:rPr>
            </w:pPr>
          </w:p>
        </w:tc>
        <w:tc>
          <w:tcPr>
            <w:tcW w:w="514" w:type="dxa"/>
            <w:vMerge/>
            <w:tcBorders>
              <w:bottom w:val="single" w:sz="4" w:space="0" w:color="auto"/>
            </w:tcBorders>
          </w:tcPr>
          <w:p w14:paraId="2AF027CD" w14:textId="77777777" w:rsidR="00B27742" w:rsidRDefault="00B27742">
            <w:pPr>
              <w:widowControl w:val="0"/>
              <w:rPr>
                <w:rFonts w:cs="Tahoma"/>
              </w:rPr>
            </w:pPr>
          </w:p>
        </w:tc>
        <w:tc>
          <w:tcPr>
            <w:tcW w:w="514" w:type="dxa"/>
            <w:vMerge/>
            <w:tcBorders>
              <w:bottom w:val="single" w:sz="4" w:space="0" w:color="auto"/>
            </w:tcBorders>
          </w:tcPr>
          <w:p w14:paraId="5A339C7E" w14:textId="77777777" w:rsidR="00B27742" w:rsidRDefault="00B27742">
            <w:pPr>
              <w:widowControl w:val="0"/>
              <w:rPr>
                <w:rFonts w:cs="Tahoma"/>
              </w:rPr>
            </w:pPr>
          </w:p>
        </w:tc>
      </w:tr>
      <w:tr w:rsidR="001C61C9" w14:paraId="6B6F782F" w14:textId="77777777" w:rsidTr="00CA2583">
        <w:trPr>
          <w:cantSplit/>
          <w:trHeight w:val="287"/>
        </w:trPr>
        <w:tc>
          <w:tcPr>
            <w:tcW w:w="2638" w:type="dxa"/>
            <w:tcBorders>
              <w:bottom w:val="single" w:sz="4" w:space="0" w:color="auto"/>
            </w:tcBorders>
            <w:shd w:val="clear" w:color="auto" w:fill="FABF8F"/>
            <w:vAlign w:val="center"/>
          </w:tcPr>
          <w:p w14:paraId="7D6F1493" w14:textId="77777777" w:rsidR="00B27742" w:rsidRDefault="00B27742" w:rsidP="00F70479">
            <w:pPr>
              <w:pStyle w:val="ProductNames"/>
              <w:spacing w:beforeLines="20" w:before="48" w:afterLines="20" w:after="48"/>
              <w:rPr>
                <w:rFonts w:ascii="Tahoma" w:hAnsi="Tahoma" w:cs="Tahoma"/>
                <w:sz w:val="14"/>
              </w:rPr>
            </w:pPr>
            <w:bookmarkStart w:id="16" w:name="_Toc336337843"/>
            <w:bookmarkStart w:id="17" w:name="_Toc357763251"/>
            <w:r>
              <w:rPr>
                <w:rFonts w:ascii="Tahoma" w:hAnsi="Tahoma" w:cs="Tahoma"/>
                <w:sz w:val="14"/>
              </w:rPr>
              <w:t xml:space="preserve">Access </w:t>
            </w:r>
            <w:bookmarkEnd w:id="16"/>
            <w:r w:rsidR="005E0391">
              <w:rPr>
                <w:rFonts w:ascii="Tahoma" w:hAnsi="Tahoma" w:cs="Tahoma"/>
                <w:sz w:val="14"/>
              </w:rPr>
              <w:t>2013</w:t>
            </w:r>
            <w:bookmarkEnd w:id="17"/>
          </w:p>
        </w:tc>
        <w:tc>
          <w:tcPr>
            <w:tcW w:w="429" w:type="dxa"/>
            <w:tcBorders>
              <w:bottom w:val="single" w:sz="4" w:space="0" w:color="auto"/>
            </w:tcBorders>
            <w:shd w:val="clear" w:color="auto" w:fill="FABF8F"/>
            <w:vAlign w:val="center"/>
          </w:tcPr>
          <w:p w14:paraId="2975355A" w14:textId="77777777" w:rsidR="00B27742" w:rsidRPr="00FE7FDD" w:rsidRDefault="00B27742">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108C918B" w14:textId="77777777" w:rsidR="00B27742" w:rsidRPr="00480790" w:rsidRDefault="00014EAD"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r w:rsidR="004941B2">
              <w:rPr>
                <w:rFonts w:ascii="Tahoma" w:hAnsi="Tahoma" w:cs="Tahoma"/>
                <w:color w:val="000000"/>
                <w:sz w:val="13"/>
                <w:lang w:val="en-US" w:eastAsia="en-US"/>
              </w:rPr>
              <w:t>0</w:t>
            </w:r>
            <w:r>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ABF8F"/>
            <w:vAlign w:val="center"/>
          </w:tcPr>
          <w:p w14:paraId="7BB83EC9"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664D952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961292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F73B6E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53C5C3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7AA687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F76B02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67511CB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DC8649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7BC6C35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134121C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4B966E5"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7AD415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6CB0CB3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55712605"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0CC5F43" w14:textId="77777777" w:rsidR="00B27742" w:rsidRPr="00480790" w:rsidRDefault="00B27742" w:rsidP="004B3534">
            <w:pPr>
              <w:pStyle w:val="TableText"/>
              <w:widowControl w:val="0"/>
              <w:rPr>
                <w:rFonts w:ascii="Tahoma" w:hAnsi="Tahoma" w:cs="Tahoma"/>
                <w:sz w:val="13"/>
                <w:lang w:val="en-US" w:eastAsia="en-US"/>
              </w:rPr>
            </w:pPr>
          </w:p>
        </w:tc>
      </w:tr>
      <w:tr w:rsidR="001C61C9" w14:paraId="1F15A606" w14:textId="77777777" w:rsidTr="00CA2583">
        <w:trPr>
          <w:cantSplit/>
          <w:trHeight w:val="287"/>
        </w:trPr>
        <w:tc>
          <w:tcPr>
            <w:tcW w:w="2638" w:type="dxa"/>
            <w:tcBorders>
              <w:bottom w:val="single" w:sz="4" w:space="0" w:color="auto"/>
            </w:tcBorders>
            <w:shd w:val="clear" w:color="auto" w:fill="FFFFFF"/>
            <w:vAlign w:val="center"/>
          </w:tcPr>
          <w:p w14:paraId="2E62A42D" w14:textId="77777777" w:rsidR="00B27742" w:rsidRDefault="00B27742" w:rsidP="00F70479">
            <w:pPr>
              <w:pStyle w:val="ProductNames"/>
              <w:spacing w:beforeLines="20" w:before="48" w:afterLines="20" w:after="48"/>
              <w:rPr>
                <w:rFonts w:ascii="Tahoma" w:hAnsi="Tahoma" w:cs="Tahoma"/>
                <w:sz w:val="14"/>
              </w:rPr>
            </w:pPr>
            <w:bookmarkStart w:id="18" w:name="_Toc336337844"/>
            <w:bookmarkStart w:id="19" w:name="_Toc357763252"/>
            <w:r>
              <w:rPr>
                <w:rFonts w:ascii="Tahoma" w:hAnsi="Tahoma" w:cs="Tahoma"/>
                <w:sz w:val="14"/>
              </w:rPr>
              <w:t xml:space="preserve">AutoRoute </w:t>
            </w:r>
            <w:r w:rsidR="00853FEC">
              <w:rPr>
                <w:rFonts w:ascii="Tahoma" w:hAnsi="Tahoma" w:cs="Tahoma"/>
                <w:sz w:val="14"/>
              </w:rPr>
              <w:t>2013</w:t>
            </w:r>
            <w:bookmarkEnd w:id="18"/>
            <w:bookmarkEnd w:id="19"/>
          </w:p>
        </w:tc>
        <w:tc>
          <w:tcPr>
            <w:tcW w:w="429" w:type="dxa"/>
            <w:tcBorders>
              <w:bottom w:val="single" w:sz="4" w:space="0" w:color="auto"/>
            </w:tcBorders>
            <w:shd w:val="clear" w:color="auto" w:fill="FFFFFF"/>
            <w:vAlign w:val="center"/>
          </w:tcPr>
          <w:p w14:paraId="19412AFE" w14:textId="77777777" w:rsidR="00B27742" w:rsidRPr="00FE7FDD" w:rsidRDefault="00B27742">
            <w:pPr>
              <w:pStyle w:val="TableText"/>
              <w:widowControl w:val="0"/>
              <w:rPr>
                <w:rFonts w:cs="Tahoma"/>
                <w:color w:val="0000FF"/>
                <w:sz w:val="13"/>
                <w:szCs w:val="13"/>
                <w:u w:val="single"/>
                <w:lang w:val="en-US" w:eastAsia="en-US"/>
              </w:rPr>
            </w:pPr>
          </w:p>
        </w:tc>
        <w:tc>
          <w:tcPr>
            <w:tcW w:w="429" w:type="dxa"/>
            <w:tcBorders>
              <w:bottom w:val="single" w:sz="4" w:space="0" w:color="auto"/>
            </w:tcBorders>
            <w:shd w:val="clear" w:color="auto" w:fill="FFFFFF"/>
            <w:vAlign w:val="center"/>
          </w:tcPr>
          <w:p w14:paraId="741B012D" w14:textId="77777777" w:rsidR="00B27742" w:rsidRPr="00480790" w:rsidRDefault="00E64830" w:rsidP="004000C7">
            <w:pPr>
              <w:pStyle w:val="TableText"/>
              <w:widowControl w:val="0"/>
              <w:rPr>
                <w:rFonts w:ascii="Tahoma" w:hAnsi="Tahoma" w:cs="Tahoma"/>
                <w:sz w:val="13"/>
                <w:lang w:val="en-US" w:eastAsia="en-US"/>
              </w:rPr>
            </w:pPr>
            <w:r>
              <w:rPr>
                <w:rFonts w:ascii="Tahoma" w:hAnsi="Tahoma" w:cs="Tahoma"/>
                <w:sz w:val="13"/>
                <w:lang w:val="en-US" w:eastAsia="en-US"/>
              </w:rPr>
              <w:t>1</w:t>
            </w:r>
            <w:r w:rsidR="00913F3F">
              <w:rPr>
                <w:rFonts w:ascii="Tahoma" w:hAnsi="Tahoma" w:cs="Tahoma"/>
                <w:sz w:val="13"/>
                <w:lang w:val="en-US" w:eastAsia="en-US"/>
              </w:rPr>
              <w:t>0</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FFFFF"/>
            <w:vAlign w:val="center"/>
          </w:tcPr>
          <w:p w14:paraId="4B09104F"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35C3955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2B461BD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3BA758D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1E07A6A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2691A5F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3C97F4C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2C9560A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79AA175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0D4E970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1B0414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068B890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32143D6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D83DE2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vAlign w:val="center"/>
          </w:tcPr>
          <w:p w14:paraId="56ED3F53"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vAlign w:val="center"/>
          </w:tcPr>
          <w:p w14:paraId="66A33ADA" w14:textId="77777777" w:rsidR="00B27742" w:rsidRPr="00480790" w:rsidRDefault="00B27742" w:rsidP="004B3534">
            <w:pPr>
              <w:pStyle w:val="TableText"/>
              <w:widowControl w:val="0"/>
              <w:rPr>
                <w:rFonts w:ascii="Tahoma" w:hAnsi="Tahoma" w:cs="Tahoma"/>
                <w:sz w:val="13"/>
                <w:lang w:val="en-US" w:eastAsia="en-US"/>
              </w:rPr>
            </w:pPr>
          </w:p>
        </w:tc>
      </w:tr>
      <w:tr w:rsidR="001C61C9" w14:paraId="1B86D978" w14:textId="77777777" w:rsidTr="00CA2583">
        <w:trPr>
          <w:cantSplit/>
          <w:trHeight w:val="287"/>
        </w:trPr>
        <w:tc>
          <w:tcPr>
            <w:tcW w:w="2638" w:type="dxa"/>
            <w:tcBorders>
              <w:bottom w:val="single" w:sz="4" w:space="0" w:color="auto"/>
            </w:tcBorders>
            <w:shd w:val="clear" w:color="auto" w:fill="FABF8F"/>
            <w:vAlign w:val="center"/>
          </w:tcPr>
          <w:p w14:paraId="1C8EEC14" w14:textId="77777777" w:rsidR="00B27742" w:rsidRDefault="00B27742" w:rsidP="00F70479">
            <w:pPr>
              <w:pStyle w:val="ProductNames"/>
              <w:spacing w:beforeLines="20" w:before="48" w:afterLines="20" w:after="48"/>
              <w:rPr>
                <w:rFonts w:ascii="Tahoma" w:hAnsi="Tahoma" w:cs="Tahoma"/>
                <w:sz w:val="14"/>
              </w:rPr>
            </w:pPr>
            <w:bookmarkStart w:id="20" w:name="_Toc336337846"/>
            <w:bookmarkStart w:id="21" w:name="_Toc357763253"/>
            <w:r>
              <w:rPr>
                <w:rFonts w:ascii="Tahoma" w:hAnsi="Tahoma" w:cs="Tahoma"/>
                <w:sz w:val="14"/>
              </w:rPr>
              <w:t xml:space="preserve">Excel </w:t>
            </w:r>
            <w:bookmarkEnd w:id="20"/>
            <w:r w:rsidR="005E0391">
              <w:rPr>
                <w:rFonts w:ascii="Tahoma" w:hAnsi="Tahoma" w:cs="Tahoma"/>
                <w:sz w:val="14"/>
              </w:rPr>
              <w:t>2013</w:t>
            </w:r>
            <w:bookmarkEnd w:id="21"/>
          </w:p>
        </w:tc>
        <w:tc>
          <w:tcPr>
            <w:tcW w:w="429" w:type="dxa"/>
            <w:tcBorders>
              <w:bottom w:val="single" w:sz="4" w:space="0" w:color="auto"/>
            </w:tcBorders>
            <w:shd w:val="clear" w:color="auto" w:fill="FABF8F"/>
            <w:vAlign w:val="center"/>
          </w:tcPr>
          <w:p w14:paraId="32038213" w14:textId="77777777" w:rsidR="00B27742" w:rsidRPr="00FE7FDD" w:rsidRDefault="00B27742">
            <w:pPr>
              <w:pStyle w:val="TableText"/>
              <w:widowControl w:val="0"/>
              <w:rPr>
                <w:rStyle w:val="EndnoteReference"/>
                <w:rFonts w:cs="Tahoma"/>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4BA1DF54" w14:textId="77777777" w:rsidR="00B27742" w:rsidRPr="00480790" w:rsidRDefault="00014EAD"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r w:rsidR="004941B2">
              <w:rPr>
                <w:rFonts w:ascii="Tahoma" w:hAnsi="Tahoma" w:cs="Tahoma"/>
                <w:color w:val="000000"/>
                <w:sz w:val="13"/>
                <w:lang w:val="en-US" w:eastAsia="en-US"/>
              </w:rPr>
              <w:t>0</w:t>
            </w:r>
            <w:r>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ABF8F"/>
            <w:vAlign w:val="center"/>
          </w:tcPr>
          <w:p w14:paraId="1C017DD9"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0045A9A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B89370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A1070C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3C2EF0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858B65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E584B8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1C57242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5613EF5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5D10B3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FA8CC9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9BDCE38"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19CFC82"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1E8FC99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D366354"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A8D5871" w14:textId="77777777" w:rsidR="00B27742" w:rsidRPr="00480790" w:rsidRDefault="00B27742" w:rsidP="004B3534">
            <w:pPr>
              <w:pStyle w:val="TableText"/>
              <w:widowControl w:val="0"/>
              <w:rPr>
                <w:rFonts w:ascii="Tahoma" w:hAnsi="Tahoma" w:cs="Tahoma"/>
                <w:sz w:val="13"/>
                <w:lang w:val="en-US" w:eastAsia="en-US"/>
              </w:rPr>
            </w:pPr>
          </w:p>
        </w:tc>
      </w:tr>
      <w:tr w:rsidR="00B33D0E" w14:paraId="19B2D79C" w14:textId="77777777" w:rsidTr="003C3A72">
        <w:trPr>
          <w:cantSplit/>
          <w:trHeight w:val="278"/>
        </w:trPr>
        <w:tc>
          <w:tcPr>
            <w:tcW w:w="2638" w:type="dxa"/>
            <w:tcBorders>
              <w:bottom w:val="single" w:sz="4" w:space="0" w:color="auto"/>
            </w:tcBorders>
            <w:shd w:val="clear" w:color="auto" w:fill="auto"/>
            <w:vAlign w:val="center"/>
          </w:tcPr>
          <w:p w14:paraId="1F519229" w14:textId="77777777" w:rsidR="00B27742" w:rsidRDefault="00B27742" w:rsidP="00F70479">
            <w:pPr>
              <w:pStyle w:val="ProductNames"/>
              <w:spacing w:beforeLines="20" w:before="48" w:afterLines="20" w:after="48"/>
              <w:rPr>
                <w:rFonts w:ascii="Tahoma" w:hAnsi="Tahoma" w:cs="Tahoma"/>
                <w:sz w:val="14"/>
              </w:rPr>
            </w:pPr>
            <w:bookmarkStart w:id="22" w:name="_Toc336337847"/>
            <w:bookmarkStart w:id="23" w:name="_Toc357763254"/>
            <w:r>
              <w:rPr>
                <w:rFonts w:ascii="Tahoma" w:hAnsi="Tahoma" w:cs="Tahoma"/>
                <w:sz w:val="14"/>
              </w:rPr>
              <w:t>Excel for Mac 2011</w:t>
            </w:r>
            <w:bookmarkEnd w:id="22"/>
            <w:bookmarkEnd w:id="23"/>
          </w:p>
        </w:tc>
        <w:tc>
          <w:tcPr>
            <w:tcW w:w="429" w:type="dxa"/>
            <w:tcBorders>
              <w:bottom w:val="single" w:sz="4" w:space="0" w:color="auto"/>
            </w:tcBorders>
            <w:shd w:val="clear" w:color="auto" w:fill="auto"/>
            <w:vAlign w:val="center"/>
          </w:tcPr>
          <w:p w14:paraId="1760DFE7" w14:textId="77777777" w:rsidR="00B27742" w:rsidRPr="00FE7FDD" w:rsidRDefault="00B27742">
            <w:pPr>
              <w:pStyle w:val="TableText"/>
              <w:widowControl w:val="0"/>
              <w:rPr>
                <w:rStyle w:val="EndnoteReference"/>
                <w:rFonts w:cs="Tahoma"/>
                <w:b w:val="0"/>
                <w:color w:val="0000FF"/>
                <w:sz w:val="13"/>
                <w:szCs w:val="13"/>
                <w:u w:val="single"/>
                <w:lang w:val="en-US" w:eastAsia="en-US"/>
              </w:rPr>
            </w:pPr>
          </w:p>
        </w:tc>
        <w:tc>
          <w:tcPr>
            <w:tcW w:w="429" w:type="dxa"/>
            <w:tcBorders>
              <w:bottom w:val="single" w:sz="4" w:space="0" w:color="auto"/>
            </w:tcBorders>
            <w:shd w:val="clear" w:color="auto" w:fill="auto"/>
            <w:vAlign w:val="center"/>
          </w:tcPr>
          <w:p w14:paraId="7A7A4C73" w14:textId="77777777" w:rsidR="00B27742" w:rsidRPr="00480790" w:rsidRDefault="00B27742"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09/10</w:t>
            </w:r>
          </w:p>
        </w:tc>
        <w:tc>
          <w:tcPr>
            <w:tcW w:w="429" w:type="dxa"/>
            <w:tcBorders>
              <w:bottom w:val="single" w:sz="4" w:space="0" w:color="auto"/>
              <w:right w:val="single" w:sz="18" w:space="0" w:color="auto"/>
            </w:tcBorders>
            <w:shd w:val="clear" w:color="auto" w:fill="auto"/>
            <w:vAlign w:val="center"/>
          </w:tcPr>
          <w:p w14:paraId="40D3C612"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auto"/>
            <w:vAlign w:val="center"/>
          </w:tcPr>
          <w:p w14:paraId="176288C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A25941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EAEAB0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DE48E6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438C5B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106AAD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27D4E96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2E09D7A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AA3CC7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8E8733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898A101"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2657AA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3A1F49F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5D652E6B"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0DB2A6BA" w14:textId="77777777" w:rsidR="00B27742" w:rsidRPr="00480790" w:rsidRDefault="00B27742" w:rsidP="004B3534">
            <w:pPr>
              <w:pStyle w:val="TableText"/>
              <w:widowControl w:val="0"/>
              <w:rPr>
                <w:rFonts w:ascii="Tahoma" w:hAnsi="Tahoma" w:cs="Tahoma"/>
                <w:sz w:val="13"/>
                <w:lang w:val="en-US" w:eastAsia="en-US"/>
              </w:rPr>
            </w:pPr>
          </w:p>
        </w:tc>
      </w:tr>
      <w:tr w:rsidR="001C61C9" w14:paraId="2C2D67F9" w14:textId="77777777" w:rsidTr="00CA2583">
        <w:trPr>
          <w:cantSplit/>
          <w:trHeight w:val="287"/>
        </w:trPr>
        <w:tc>
          <w:tcPr>
            <w:tcW w:w="2638" w:type="dxa"/>
            <w:tcBorders>
              <w:bottom w:val="single" w:sz="4" w:space="0" w:color="auto"/>
            </w:tcBorders>
            <w:shd w:val="clear" w:color="auto" w:fill="FABF8F"/>
            <w:vAlign w:val="center"/>
          </w:tcPr>
          <w:p w14:paraId="7D062B53"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24" w:name="_Toc336337850"/>
            <w:bookmarkStart w:id="25" w:name="_Toc357763255"/>
            <w:r>
              <w:rPr>
                <w:rFonts w:ascii="Tahoma" w:hAnsi="Tahoma" w:cs="Tahoma"/>
                <w:b w:val="0"/>
                <w:sz w:val="14"/>
                <w:lang w:val="en-US"/>
              </w:rPr>
              <w:t>Expression Encoder Pro 4</w:t>
            </w:r>
            <w:bookmarkEnd w:id="24"/>
            <w:bookmarkEnd w:id="25"/>
          </w:p>
        </w:tc>
        <w:tc>
          <w:tcPr>
            <w:tcW w:w="429" w:type="dxa"/>
            <w:tcBorders>
              <w:bottom w:val="single" w:sz="4" w:space="0" w:color="auto"/>
            </w:tcBorders>
            <w:shd w:val="clear" w:color="auto" w:fill="FABF8F"/>
            <w:vAlign w:val="center"/>
          </w:tcPr>
          <w:p w14:paraId="70B8FD12" w14:textId="2168E2DD" w:rsidR="00B27742" w:rsidRPr="00FE7FDD" w:rsidRDefault="00E02DB3" w:rsidP="00F9515B">
            <w:pPr>
              <w:pStyle w:val="TableText"/>
              <w:widowControl w:val="0"/>
              <w:rPr>
                <w:rStyle w:val="EndnoteReference"/>
                <w:rFonts w:cs="Tahoma"/>
                <w:b w:val="0"/>
                <w:color w:val="0000FF"/>
                <w:sz w:val="13"/>
                <w:szCs w:val="13"/>
                <w:u w:val="single"/>
                <w:lang w:val="en-US" w:eastAsia="en-US"/>
              </w:rPr>
            </w:pPr>
            <w:hyperlink w:anchor="_1_Expression_Encoder" w:history="1">
              <w:r w:rsidR="001866F1" w:rsidRPr="00FE7FDD">
                <w:rPr>
                  <w:rStyle w:val="Hyperlink"/>
                  <w:b/>
                  <w:sz w:val="13"/>
                  <w:szCs w:val="13"/>
                </w:rPr>
                <w:t>1</w:t>
              </w:r>
            </w:hyperlink>
          </w:p>
        </w:tc>
        <w:tc>
          <w:tcPr>
            <w:tcW w:w="429" w:type="dxa"/>
            <w:tcBorders>
              <w:bottom w:val="single" w:sz="4" w:space="0" w:color="auto"/>
            </w:tcBorders>
            <w:shd w:val="clear" w:color="auto" w:fill="FABF8F"/>
            <w:vAlign w:val="center"/>
          </w:tcPr>
          <w:p w14:paraId="03D1875D" w14:textId="77777777" w:rsidR="00B27742" w:rsidRDefault="00913F3F" w:rsidP="004000C7">
            <w:pPr>
              <w:pStyle w:val="TableText"/>
              <w:widowControl w:val="0"/>
              <w:rPr>
                <w:rFonts w:ascii="Tahoma" w:hAnsi="Tahoma" w:cs="Tahoma"/>
                <w:sz w:val="13"/>
                <w:lang w:val="en-US" w:eastAsia="en-US"/>
              </w:rPr>
            </w:pPr>
            <w:r>
              <w:rPr>
                <w:rFonts w:ascii="Tahoma" w:hAnsi="Tahoma" w:cs="Tahoma"/>
                <w:sz w:val="13"/>
                <w:lang w:val="en-US" w:eastAsia="en-US"/>
              </w:rPr>
              <w:t>0</w:t>
            </w:r>
            <w:r w:rsidR="00B27742">
              <w:rPr>
                <w:rFonts w:ascii="Tahoma" w:hAnsi="Tahoma" w:cs="Tahoma"/>
                <w:sz w:val="13"/>
                <w:lang w:val="en-US" w:eastAsia="en-US"/>
              </w:rPr>
              <w:t>7/10</w:t>
            </w:r>
          </w:p>
        </w:tc>
        <w:tc>
          <w:tcPr>
            <w:tcW w:w="429" w:type="dxa"/>
            <w:tcBorders>
              <w:bottom w:val="single" w:sz="4" w:space="0" w:color="auto"/>
              <w:right w:val="single" w:sz="18" w:space="0" w:color="auto"/>
            </w:tcBorders>
            <w:shd w:val="clear" w:color="auto" w:fill="FABF8F"/>
            <w:vAlign w:val="center"/>
          </w:tcPr>
          <w:p w14:paraId="1842BCF3" w14:textId="77777777" w:rsidR="00B27742"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35778AA"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DBCE90C"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34562A7"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7E66CB9"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DE5B6B2"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09E9B0F"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FAF8AD5"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C6DD4EF"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C8EC093"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7B7E8284"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F620E38"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FC85562"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33805EAE"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EBCF706"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25D9BC4" w14:textId="77777777" w:rsidR="00B27742" w:rsidRPr="00480790" w:rsidRDefault="00B27742" w:rsidP="00F9515B">
            <w:pPr>
              <w:pStyle w:val="TableText"/>
              <w:widowControl w:val="0"/>
              <w:rPr>
                <w:rFonts w:ascii="Tahoma" w:hAnsi="Tahoma" w:cs="Tahoma"/>
                <w:sz w:val="13"/>
                <w:lang w:val="en-US" w:eastAsia="en-US"/>
              </w:rPr>
            </w:pPr>
          </w:p>
        </w:tc>
      </w:tr>
      <w:tr w:rsidR="00B33D0E" w14:paraId="253E42EF" w14:textId="77777777" w:rsidTr="003C3A72">
        <w:trPr>
          <w:cantSplit/>
          <w:trHeight w:val="287"/>
        </w:trPr>
        <w:tc>
          <w:tcPr>
            <w:tcW w:w="2638" w:type="dxa"/>
            <w:tcBorders>
              <w:bottom w:val="single" w:sz="4" w:space="0" w:color="auto"/>
            </w:tcBorders>
            <w:shd w:val="clear" w:color="auto" w:fill="auto"/>
            <w:vAlign w:val="center"/>
          </w:tcPr>
          <w:p w14:paraId="291AE439" w14:textId="77777777" w:rsidR="00B27742" w:rsidRPr="007B1734" w:rsidRDefault="00B27742" w:rsidP="00F70479">
            <w:pPr>
              <w:pStyle w:val="Heading2"/>
              <w:spacing w:beforeLines="20" w:before="48" w:afterLines="20" w:after="48"/>
              <w:ind w:left="0"/>
              <w:rPr>
                <w:rFonts w:ascii="Tahoma" w:hAnsi="Tahoma" w:cs="Tahoma"/>
                <w:b w:val="0"/>
                <w:sz w:val="14"/>
                <w:lang w:val="en-US"/>
              </w:rPr>
            </w:pPr>
            <w:bookmarkStart w:id="26" w:name="_Toc336337853"/>
            <w:bookmarkStart w:id="27" w:name="_Toc357763256"/>
            <w:r w:rsidRPr="004D0CEB">
              <w:rPr>
                <w:rFonts w:ascii="Tahoma" w:hAnsi="Tahoma" w:cs="Tahoma"/>
                <w:b w:val="0"/>
                <w:sz w:val="14"/>
              </w:rPr>
              <w:t xml:space="preserve">InfoPath® </w:t>
            </w:r>
            <w:bookmarkEnd w:id="26"/>
            <w:r w:rsidR="005E0391">
              <w:rPr>
                <w:rFonts w:ascii="Tahoma" w:hAnsi="Tahoma" w:cs="Tahoma"/>
                <w:b w:val="0"/>
                <w:sz w:val="14"/>
                <w:lang w:val="en-US"/>
              </w:rPr>
              <w:t>2013</w:t>
            </w:r>
            <w:bookmarkEnd w:id="27"/>
          </w:p>
        </w:tc>
        <w:tc>
          <w:tcPr>
            <w:tcW w:w="429" w:type="dxa"/>
            <w:tcBorders>
              <w:bottom w:val="single" w:sz="4" w:space="0" w:color="auto"/>
            </w:tcBorders>
            <w:shd w:val="clear" w:color="auto" w:fill="auto"/>
            <w:vAlign w:val="center"/>
          </w:tcPr>
          <w:p w14:paraId="07B22212" w14:textId="77777777" w:rsidR="00B27742" w:rsidRPr="00FE7FDD" w:rsidRDefault="00B27742">
            <w:pPr>
              <w:pStyle w:val="TableText"/>
              <w:widowControl w:val="0"/>
              <w:rPr>
                <w:rStyle w:val="EndnoteReference"/>
                <w:rFonts w:cs="Tahoma"/>
                <w:b w:val="0"/>
                <w:color w:val="0000FF"/>
                <w:sz w:val="13"/>
                <w:szCs w:val="13"/>
                <w:u w:val="single"/>
                <w:lang w:val="en-US" w:eastAsia="en-US"/>
              </w:rPr>
            </w:pPr>
          </w:p>
        </w:tc>
        <w:tc>
          <w:tcPr>
            <w:tcW w:w="429" w:type="dxa"/>
            <w:tcBorders>
              <w:bottom w:val="single" w:sz="4" w:space="0" w:color="auto"/>
            </w:tcBorders>
            <w:shd w:val="clear" w:color="auto" w:fill="auto"/>
            <w:vAlign w:val="center"/>
          </w:tcPr>
          <w:p w14:paraId="57D1CB54"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04/10</w:t>
            </w:r>
          </w:p>
        </w:tc>
        <w:tc>
          <w:tcPr>
            <w:tcW w:w="429" w:type="dxa"/>
            <w:tcBorders>
              <w:bottom w:val="single" w:sz="4" w:space="0" w:color="auto"/>
              <w:right w:val="single" w:sz="18" w:space="0" w:color="auto"/>
            </w:tcBorders>
            <w:shd w:val="clear" w:color="auto" w:fill="auto"/>
            <w:vAlign w:val="center"/>
          </w:tcPr>
          <w:p w14:paraId="2672379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6CBB98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0986A4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0232B6B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E971F9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6A35FF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4A5403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29CCA9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41478B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068D6D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107747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60CACA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F48B3A5"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2320CDF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3C8B740C"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4CEFC3FB" w14:textId="77777777" w:rsidR="00B27742" w:rsidRPr="00480790" w:rsidRDefault="00B27742" w:rsidP="004B3534">
            <w:pPr>
              <w:pStyle w:val="TableText"/>
              <w:widowControl w:val="0"/>
              <w:rPr>
                <w:rFonts w:ascii="Tahoma" w:hAnsi="Tahoma" w:cs="Tahoma"/>
                <w:sz w:val="13"/>
                <w:lang w:val="en-US" w:eastAsia="en-US"/>
              </w:rPr>
            </w:pPr>
          </w:p>
        </w:tc>
      </w:tr>
      <w:tr w:rsidR="001C61C9" w14:paraId="7590D771" w14:textId="77777777" w:rsidTr="00CA2583">
        <w:trPr>
          <w:cantSplit/>
          <w:trHeight w:val="287"/>
        </w:trPr>
        <w:tc>
          <w:tcPr>
            <w:tcW w:w="2638" w:type="dxa"/>
            <w:tcBorders>
              <w:bottom w:val="single" w:sz="4" w:space="0" w:color="auto"/>
            </w:tcBorders>
            <w:shd w:val="clear" w:color="auto" w:fill="FABF8F"/>
            <w:vAlign w:val="center"/>
          </w:tcPr>
          <w:p w14:paraId="609AA0FD" w14:textId="77777777" w:rsidR="00B27742" w:rsidRPr="00212C87" w:rsidRDefault="00B27742" w:rsidP="00F70479">
            <w:pPr>
              <w:pStyle w:val="Heading2"/>
              <w:spacing w:beforeLines="20" w:before="48" w:afterLines="20" w:after="48"/>
              <w:ind w:left="0"/>
              <w:rPr>
                <w:rFonts w:ascii="Tahoma" w:hAnsi="Tahoma" w:cs="Tahoma"/>
                <w:b w:val="0"/>
                <w:sz w:val="14"/>
                <w:lang w:val="en-US"/>
              </w:rPr>
            </w:pPr>
            <w:bookmarkStart w:id="28" w:name="_Toc336337854"/>
            <w:bookmarkStart w:id="29" w:name="_Toc357763257"/>
            <w:r>
              <w:rPr>
                <w:rFonts w:ascii="Tahoma" w:hAnsi="Tahoma" w:cs="Tahoma"/>
                <w:b w:val="0"/>
                <w:sz w:val="14"/>
                <w:lang w:val="en-US"/>
              </w:rPr>
              <w:t xml:space="preserve">Lync </w:t>
            </w:r>
            <w:bookmarkEnd w:id="28"/>
            <w:r w:rsidR="005E0391">
              <w:rPr>
                <w:rFonts w:ascii="Tahoma" w:hAnsi="Tahoma" w:cs="Tahoma"/>
                <w:b w:val="0"/>
                <w:sz w:val="14"/>
                <w:lang w:val="en-US"/>
              </w:rPr>
              <w:t>2013</w:t>
            </w:r>
            <w:bookmarkEnd w:id="29"/>
          </w:p>
        </w:tc>
        <w:tc>
          <w:tcPr>
            <w:tcW w:w="429" w:type="dxa"/>
            <w:tcBorders>
              <w:bottom w:val="single" w:sz="4" w:space="0" w:color="auto"/>
            </w:tcBorders>
            <w:shd w:val="clear" w:color="auto" w:fill="FABF8F"/>
            <w:vAlign w:val="center"/>
          </w:tcPr>
          <w:p w14:paraId="271F05C5" w14:textId="77777777" w:rsidR="00B27742" w:rsidRPr="00FE7FDD" w:rsidRDefault="00B27742">
            <w:pPr>
              <w:pStyle w:val="TableText"/>
              <w:widowControl w:val="0"/>
              <w:rPr>
                <w:rStyle w:val="EndnoteReference"/>
                <w:b w:val="0"/>
                <w:color w:val="0000FF"/>
                <w:sz w:val="13"/>
                <w:szCs w:val="13"/>
                <w:u w:val="single"/>
                <w:lang w:val="en-US" w:eastAsia="en-US"/>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6C2D13B5"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1</w:t>
            </w:r>
            <w:r w:rsidR="004941B2">
              <w:rPr>
                <w:rFonts w:ascii="Tahoma" w:hAnsi="Tahoma" w:cs="Tahoma"/>
                <w:sz w:val="13"/>
                <w:lang w:val="en-US" w:eastAsia="en-US"/>
              </w:rPr>
              <w:t>0</w:t>
            </w:r>
            <w:r>
              <w:rPr>
                <w:rFonts w:ascii="Tahoma" w:hAnsi="Tahoma" w:cs="Tahoma"/>
                <w:sz w:val="13"/>
                <w:lang w:val="en-US" w:eastAsia="en-US"/>
              </w:rPr>
              <w:t>/</w:t>
            </w:r>
            <w:r w:rsidR="00187AF7">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1859E8FD"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C4BEA7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176F4FD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456DF2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3BC5C5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C2E9E9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387CB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B8EE96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49D7A4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86999F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76436E5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3ECFDD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5D3BD5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2712581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5CB3744"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187AF7">
              <w:rPr>
                <w:rFonts w:ascii="Tahoma" w:hAnsi="Tahoma" w:cs="Tahoma"/>
                <w:sz w:val="13"/>
                <w:lang w:val="en-US" w:eastAsia="en-US"/>
              </w:rPr>
              <w:t xml:space="preserve"> </w:t>
            </w:r>
            <w:r w:rsidR="00E97819">
              <w:rPr>
                <w:rFonts w:ascii="Tahoma" w:hAnsi="Tahoma" w:cs="Tahoma"/>
                <w:sz w:val="13"/>
                <w:lang w:val="en-US" w:eastAsia="en-US"/>
              </w:rPr>
              <w:t>ST</w:t>
            </w:r>
          </w:p>
        </w:tc>
        <w:tc>
          <w:tcPr>
            <w:tcW w:w="514" w:type="dxa"/>
            <w:tcBorders>
              <w:bottom w:val="single" w:sz="4" w:space="0" w:color="auto"/>
            </w:tcBorders>
            <w:shd w:val="clear" w:color="auto" w:fill="FABF8F"/>
            <w:vAlign w:val="center"/>
          </w:tcPr>
          <w:p w14:paraId="6013E04D" w14:textId="77777777" w:rsidR="00B27742" w:rsidRPr="00480790" w:rsidRDefault="00B27742" w:rsidP="004B3534">
            <w:pPr>
              <w:pStyle w:val="TableText"/>
              <w:widowControl w:val="0"/>
              <w:rPr>
                <w:rFonts w:ascii="Tahoma" w:hAnsi="Tahoma" w:cs="Tahoma"/>
                <w:sz w:val="13"/>
                <w:lang w:val="en-US" w:eastAsia="en-US"/>
              </w:rPr>
            </w:pPr>
          </w:p>
        </w:tc>
      </w:tr>
      <w:tr w:rsidR="00B33D0E" w14:paraId="6BB46AF2" w14:textId="77777777" w:rsidTr="003C3A72">
        <w:trPr>
          <w:cantSplit/>
          <w:trHeight w:val="287"/>
        </w:trPr>
        <w:tc>
          <w:tcPr>
            <w:tcW w:w="2638" w:type="dxa"/>
            <w:tcBorders>
              <w:bottom w:val="single" w:sz="4" w:space="0" w:color="auto"/>
            </w:tcBorders>
            <w:shd w:val="clear" w:color="auto" w:fill="auto"/>
            <w:vAlign w:val="center"/>
          </w:tcPr>
          <w:p w14:paraId="50A5F25A" w14:textId="77777777" w:rsidR="00CA606E" w:rsidRPr="00212C87" w:rsidRDefault="00CA606E" w:rsidP="00F70479">
            <w:pPr>
              <w:pStyle w:val="Heading2"/>
              <w:spacing w:beforeLines="20" w:before="48" w:afterLines="20" w:after="48"/>
              <w:ind w:left="0"/>
              <w:rPr>
                <w:rFonts w:ascii="Tahoma" w:hAnsi="Tahoma" w:cs="Tahoma"/>
                <w:b w:val="0"/>
                <w:sz w:val="14"/>
                <w:lang w:val="en-US"/>
              </w:rPr>
            </w:pPr>
            <w:bookmarkStart w:id="32" w:name="_Toc336337855"/>
            <w:bookmarkStart w:id="33" w:name="_Toc357763258"/>
            <w:r>
              <w:rPr>
                <w:rFonts w:ascii="Tahoma" w:hAnsi="Tahoma" w:cs="Tahoma"/>
                <w:b w:val="0"/>
                <w:sz w:val="14"/>
                <w:lang w:val="en-US"/>
              </w:rPr>
              <w:t>Lync for Mac 2011</w:t>
            </w:r>
            <w:bookmarkEnd w:id="32"/>
            <w:bookmarkEnd w:id="33"/>
          </w:p>
        </w:tc>
        <w:tc>
          <w:tcPr>
            <w:tcW w:w="429" w:type="dxa"/>
            <w:tcBorders>
              <w:bottom w:val="single" w:sz="4" w:space="0" w:color="auto"/>
            </w:tcBorders>
            <w:shd w:val="clear" w:color="auto" w:fill="auto"/>
            <w:vAlign w:val="center"/>
          </w:tcPr>
          <w:p w14:paraId="094F3A8B" w14:textId="2179DE84" w:rsidR="00CA606E" w:rsidRPr="00FE7FDD" w:rsidRDefault="00E02DB3" w:rsidP="009832D3">
            <w:pPr>
              <w:pStyle w:val="TableText"/>
              <w:widowControl w:val="0"/>
              <w:rPr>
                <w:rStyle w:val="EndnoteReference"/>
                <w:b w:val="0"/>
                <w:color w:val="0000FF"/>
                <w:sz w:val="13"/>
                <w:szCs w:val="13"/>
                <w:u w:val="single"/>
                <w:lang w:val="en-US" w:eastAsia="en-US"/>
              </w:rPr>
            </w:pPr>
            <w:hyperlink w:anchor="_2_Lync_for" w:history="1">
              <w:r w:rsidR="001866F1" w:rsidRPr="00FE7FDD">
                <w:rPr>
                  <w:rStyle w:val="Hyperlink"/>
                  <w:b/>
                  <w:sz w:val="13"/>
                  <w:szCs w:val="13"/>
                </w:rPr>
                <w:t>2</w:t>
              </w:r>
            </w:hyperlink>
          </w:p>
        </w:tc>
        <w:tc>
          <w:tcPr>
            <w:tcW w:w="429" w:type="dxa"/>
            <w:tcBorders>
              <w:bottom w:val="single" w:sz="4" w:space="0" w:color="auto"/>
            </w:tcBorders>
            <w:shd w:val="clear" w:color="auto" w:fill="auto"/>
            <w:vAlign w:val="center"/>
          </w:tcPr>
          <w:p w14:paraId="3F85A3CA" w14:textId="77777777" w:rsidR="00CA606E" w:rsidRPr="00480790" w:rsidRDefault="00C4684B" w:rsidP="004000C7">
            <w:pPr>
              <w:pStyle w:val="TableText"/>
              <w:widowControl w:val="0"/>
              <w:rPr>
                <w:rFonts w:ascii="Tahoma" w:hAnsi="Tahoma" w:cs="Tahoma"/>
                <w:sz w:val="13"/>
                <w:lang w:val="en-US" w:eastAsia="en-US"/>
              </w:rPr>
            </w:pPr>
            <w:r>
              <w:rPr>
                <w:rFonts w:ascii="Tahoma" w:hAnsi="Tahoma" w:cs="Tahoma"/>
                <w:sz w:val="13"/>
                <w:lang w:val="en-US" w:eastAsia="en-US"/>
              </w:rPr>
              <w:t>10/11</w:t>
            </w:r>
          </w:p>
        </w:tc>
        <w:tc>
          <w:tcPr>
            <w:tcW w:w="429" w:type="dxa"/>
            <w:tcBorders>
              <w:bottom w:val="single" w:sz="4" w:space="0" w:color="auto"/>
              <w:right w:val="single" w:sz="18" w:space="0" w:color="auto"/>
            </w:tcBorders>
            <w:shd w:val="clear" w:color="auto" w:fill="auto"/>
            <w:vAlign w:val="center"/>
          </w:tcPr>
          <w:p w14:paraId="04E94631" w14:textId="77777777" w:rsidR="00CA606E" w:rsidRPr="00480790" w:rsidRDefault="00CA606E" w:rsidP="00703595">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436760F"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85BD007"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5486753"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5B09945"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2F4B5CC"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0EF22C3"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115498A"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8B2FD89"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5B558C5"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91B5BE8"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79A17AB1"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2ECC6F8" w14:textId="77777777" w:rsidR="00CA606E" w:rsidRPr="00480790" w:rsidRDefault="00CA606E" w:rsidP="00703595">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1099FCE0"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E86DC9C" w14:textId="77777777" w:rsidR="00CA606E" w:rsidRPr="00480790" w:rsidRDefault="00CA606E"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16CA5891" w14:textId="77777777" w:rsidR="00CA606E" w:rsidRPr="00480790" w:rsidRDefault="00CA606E" w:rsidP="00703595">
            <w:pPr>
              <w:pStyle w:val="TableText"/>
              <w:widowControl w:val="0"/>
              <w:rPr>
                <w:rFonts w:ascii="Tahoma" w:hAnsi="Tahoma" w:cs="Tahoma"/>
                <w:sz w:val="13"/>
                <w:lang w:val="en-US" w:eastAsia="en-US"/>
              </w:rPr>
            </w:pPr>
          </w:p>
        </w:tc>
      </w:tr>
      <w:tr w:rsidR="001C61C9" w14:paraId="35E00103" w14:textId="77777777" w:rsidTr="00CA2583">
        <w:trPr>
          <w:cantSplit/>
          <w:trHeight w:val="287"/>
        </w:trPr>
        <w:tc>
          <w:tcPr>
            <w:tcW w:w="2638" w:type="dxa"/>
            <w:tcBorders>
              <w:bottom w:val="single" w:sz="4" w:space="0" w:color="auto"/>
            </w:tcBorders>
            <w:shd w:val="clear" w:color="auto" w:fill="FABF8F"/>
            <w:vAlign w:val="center"/>
          </w:tcPr>
          <w:p w14:paraId="0377AF91"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57763259"/>
            <w:r w:rsidRPr="004D0CEB">
              <w:rPr>
                <w:rFonts w:ascii="Tahoma" w:hAnsi="Tahoma" w:cs="Tahoma"/>
                <w:b w:val="0"/>
                <w:sz w:val="14"/>
              </w:rPr>
              <w:t xml:space="preserve">MapPoint® Fleet Edition </w:t>
            </w:r>
            <w:bookmarkEnd w:id="34"/>
            <w:r w:rsidRPr="004D0CEB">
              <w:rPr>
                <w:rFonts w:ascii="Tahoma" w:hAnsi="Tahoma" w:cs="Tahoma"/>
                <w:b w:val="0"/>
                <w:sz w:val="14"/>
              </w:rPr>
              <w:t>201</w:t>
            </w:r>
            <w:r w:rsidR="001026FD">
              <w:rPr>
                <w:rFonts w:ascii="Tahoma" w:hAnsi="Tahoma" w:cs="Tahoma"/>
                <w:b w:val="0"/>
                <w:sz w:val="14"/>
                <w:lang w:val="en-US"/>
              </w:rPr>
              <w:t>3</w:t>
            </w:r>
            <w:bookmarkEnd w:id="35"/>
            <w:bookmarkEnd w:id="36"/>
          </w:p>
        </w:tc>
        <w:tc>
          <w:tcPr>
            <w:tcW w:w="429" w:type="dxa"/>
            <w:tcBorders>
              <w:bottom w:val="single" w:sz="4" w:space="0" w:color="auto"/>
            </w:tcBorders>
            <w:shd w:val="clear" w:color="auto" w:fill="FABF8F"/>
            <w:vAlign w:val="center"/>
          </w:tcPr>
          <w:p w14:paraId="219705A6" w14:textId="77777777" w:rsidR="00B27742" w:rsidRPr="00FE7FDD" w:rsidRDefault="00B27742">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39C07F15" w14:textId="77777777" w:rsidR="00B27742" w:rsidRPr="00480790" w:rsidRDefault="00097B90" w:rsidP="004000C7">
            <w:pPr>
              <w:pStyle w:val="TableText"/>
              <w:widowControl w:val="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3</w:t>
            </w:r>
            <w:r w:rsidR="00B27742" w:rsidRPr="00480790">
              <w:rPr>
                <w:rFonts w:ascii="Tahoma" w:hAnsi="Tahoma" w:cs="Tahoma"/>
                <w:sz w:val="13"/>
                <w:lang w:val="en-US" w:eastAsia="en-US"/>
              </w:rPr>
              <w:t>/</w:t>
            </w:r>
            <w:r>
              <w:rPr>
                <w:rFonts w:ascii="Tahoma" w:hAnsi="Tahoma" w:cs="Tahoma"/>
                <w:sz w:val="13"/>
                <w:lang w:val="en-US" w:eastAsia="en-US"/>
              </w:rPr>
              <w:t>11</w:t>
            </w:r>
          </w:p>
        </w:tc>
        <w:tc>
          <w:tcPr>
            <w:tcW w:w="429" w:type="dxa"/>
            <w:tcBorders>
              <w:bottom w:val="single" w:sz="4" w:space="0" w:color="auto"/>
              <w:right w:val="single" w:sz="18" w:space="0" w:color="auto"/>
            </w:tcBorders>
            <w:shd w:val="clear" w:color="auto" w:fill="FABF8F"/>
            <w:vAlign w:val="center"/>
          </w:tcPr>
          <w:p w14:paraId="28D810F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40E858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3C256AA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29" w:type="dxa"/>
            <w:tcBorders>
              <w:bottom w:val="single" w:sz="4" w:space="0" w:color="auto"/>
            </w:tcBorders>
            <w:shd w:val="clear" w:color="auto" w:fill="FABF8F"/>
            <w:vAlign w:val="center"/>
          </w:tcPr>
          <w:p w14:paraId="027A588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tcBorders>
            <w:shd w:val="clear" w:color="auto" w:fill="FABF8F"/>
            <w:vAlign w:val="center"/>
          </w:tcPr>
          <w:p w14:paraId="2AA1DE5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ABF8F"/>
            <w:vAlign w:val="center"/>
          </w:tcPr>
          <w:p w14:paraId="1EDAD5F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ABF8F"/>
            <w:vAlign w:val="center"/>
          </w:tcPr>
          <w:p w14:paraId="4C5058D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16C718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784CA1A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2EE1B04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right w:val="single" w:sz="18" w:space="0" w:color="auto"/>
            </w:tcBorders>
            <w:shd w:val="clear" w:color="auto" w:fill="FABF8F"/>
            <w:vAlign w:val="center"/>
          </w:tcPr>
          <w:p w14:paraId="233440F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left w:val="single" w:sz="18" w:space="0" w:color="auto"/>
              <w:bottom w:val="single" w:sz="4" w:space="0" w:color="auto"/>
            </w:tcBorders>
            <w:shd w:val="clear" w:color="auto" w:fill="FABF8F"/>
            <w:vAlign w:val="center"/>
          </w:tcPr>
          <w:p w14:paraId="26AD7E9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8DEB43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2B536E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3D089609"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0D70A7BF" w14:textId="77777777" w:rsidR="00B27742" w:rsidRPr="00480790" w:rsidRDefault="00B27742" w:rsidP="004B3534">
            <w:pPr>
              <w:pStyle w:val="TableText"/>
              <w:widowControl w:val="0"/>
              <w:rPr>
                <w:rFonts w:ascii="Tahoma" w:hAnsi="Tahoma" w:cs="Tahoma"/>
                <w:sz w:val="13"/>
                <w:lang w:val="en-US" w:eastAsia="en-US"/>
              </w:rPr>
            </w:pPr>
          </w:p>
        </w:tc>
      </w:tr>
      <w:tr w:rsidR="00B33D0E" w14:paraId="522B1C12" w14:textId="77777777" w:rsidTr="003C3A72">
        <w:trPr>
          <w:cantSplit/>
          <w:trHeight w:val="323"/>
        </w:trPr>
        <w:tc>
          <w:tcPr>
            <w:tcW w:w="2638" w:type="dxa"/>
            <w:tcBorders>
              <w:bottom w:val="single" w:sz="4" w:space="0" w:color="auto"/>
            </w:tcBorders>
            <w:shd w:val="clear" w:color="auto" w:fill="auto"/>
            <w:vAlign w:val="center"/>
          </w:tcPr>
          <w:p w14:paraId="6D939386"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57763260"/>
            <w:r w:rsidRPr="004D0CEB">
              <w:rPr>
                <w:rFonts w:ascii="Tahoma" w:hAnsi="Tahoma" w:cs="Tahoma"/>
                <w:b w:val="0"/>
                <w:sz w:val="14"/>
              </w:rPr>
              <w:t>MapPoint® 201</w:t>
            </w:r>
            <w:r w:rsidR="001026FD">
              <w:rPr>
                <w:rFonts w:ascii="Tahoma" w:hAnsi="Tahoma" w:cs="Tahoma"/>
                <w:b w:val="0"/>
                <w:sz w:val="14"/>
                <w:lang w:val="en-US"/>
              </w:rPr>
              <w:t>3</w:t>
            </w:r>
            <w:r w:rsidRPr="004D0CEB">
              <w:rPr>
                <w:rFonts w:ascii="Tahoma" w:hAnsi="Tahoma" w:cs="Tahoma"/>
                <w:b w:val="0"/>
                <w:sz w:val="14"/>
              </w:rPr>
              <w:t xml:space="preserve"> for Windows</w:t>
            </w:r>
            <w:bookmarkEnd w:id="37"/>
            <w:bookmarkEnd w:id="38"/>
            <w:bookmarkEnd w:id="39"/>
          </w:p>
        </w:tc>
        <w:tc>
          <w:tcPr>
            <w:tcW w:w="429" w:type="dxa"/>
            <w:tcBorders>
              <w:bottom w:val="single" w:sz="4" w:space="0" w:color="auto"/>
            </w:tcBorders>
            <w:shd w:val="clear" w:color="auto" w:fill="auto"/>
            <w:vAlign w:val="center"/>
          </w:tcPr>
          <w:p w14:paraId="518F67CD" w14:textId="77777777" w:rsidR="00B27742" w:rsidRPr="00FE7FDD" w:rsidRDefault="00B27742">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auto"/>
            <w:vAlign w:val="center"/>
          </w:tcPr>
          <w:p w14:paraId="058E0183" w14:textId="77777777" w:rsidR="00B27742" w:rsidRPr="00480790" w:rsidRDefault="00097B90"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03</w:t>
            </w:r>
            <w:r w:rsidR="00B27742" w:rsidRPr="00480790">
              <w:rPr>
                <w:rFonts w:ascii="Tahoma" w:hAnsi="Tahoma" w:cs="Tahoma"/>
                <w:color w:val="000000"/>
                <w:sz w:val="13"/>
                <w:lang w:val="en-US" w:eastAsia="en-US"/>
              </w:rPr>
              <w:t>/</w:t>
            </w:r>
            <w:r>
              <w:rPr>
                <w:rFonts w:ascii="Tahoma" w:hAnsi="Tahoma" w:cs="Tahoma"/>
                <w:color w:val="000000"/>
                <w:sz w:val="13"/>
                <w:lang w:val="en-US" w:eastAsia="en-US"/>
              </w:rPr>
              <w:t>11</w:t>
            </w:r>
          </w:p>
        </w:tc>
        <w:tc>
          <w:tcPr>
            <w:tcW w:w="429" w:type="dxa"/>
            <w:tcBorders>
              <w:bottom w:val="single" w:sz="4" w:space="0" w:color="auto"/>
              <w:right w:val="single" w:sz="18" w:space="0" w:color="auto"/>
            </w:tcBorders>
            <w:shd w:val="clear" w:color="auto" w:fill="auto"/>
            <w:vAlign w:val="center"/>
          </w:tcPr>
          <w:p w14:paraId="33DCB07E"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auto"/>
            <w:vAlign w:val="center"/>
          </w:tcPr>
          <w:p w14:paraId="346BAA9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217B398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0F5A69A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A94DAD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B9BCDB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32F78A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F34D86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95F3F5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60EB00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C82A1F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A8CD39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179DB3D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180978E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3E7107EB"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393979">
              <w:rPr>
                <w:rFonts w:ascii="Tahoma" w:hAnsi="Tahoma" w:cs="Tahoma"/>
                <w:sz w:val="13"/>
                <w:lang w:val="en-US" w:eastAsia="en-US"/>
              </w:rPr>
              <w:t xml:space="preserve"> AO, </w:t>
            </w:r>
            <w:r w:rsidR="00E97819">
              <w:rPr>
                <w:rFonts w:ascii="Tahoma" w:hAnsi="Tahoma" w:cs="Tahoma"/>
                <w:sz w:val="13"/>
                <w:lang w:val="en-US" w:eastAsia="en-US"/>
              </w:rPr>
              <w:t>ST</w:t>
            </w:r>
          </w:p>
        </w:tc>
        <w:tc>
          <w:tcPr>
            <w:tcW w:w="514" w:type="dxa"/>
            <w:tcBorders>
              <w:bottom w:val="single" w:sz="4" w:space="0" w:color="auto"/>
            </w:tcBorders>
            <w:shd w:val="clear" w:color="auto" w:fill="auto"/>
            <w:vAlign w:val="center"/>
          </w:tcPr>
          <w:p w14:paraId="1149AAD3" w14:textId="77777777" w:rsidR="00B27742" w:rsidRPr="00480790" w:rsidRDefault="00B27742" w:rsidP="004B3534">
            <w:pPr>
              <w:pStyle w:val="TableText"/>
              <w:widowControl w:val="0"/>
              <w:rPr>
                <w:rFonts w:ascii="Tahoma" w:hAnsi="Tahoma" w:cs="Tahoma"/>
                <w:sz w:val="13"/>
                <w:lang w:val="en-US" w:eastAsia="en-US"/>
              </w:rPr>
            </w:pPr>
          </w:p>
        </w:tc>
      </w:tr>
      <w:tr w:rsidR="001C61C9" w14:paraId="275C490D" w14:textId="77777777" w:rsidTr="00CA2583">
        <w:trPr>
          <w:cantSplit/>
          <w:trHeight w:val="145"/>
        </w:trPr>
        <w:tc>
          <w:tcPr>
            <w:tcW w:w="2638" w:type="dxa"/>
            <w:tcBorders>
              <w:bottom w:val="single" w:sz="4" w:space="0" w:color="auto"/>
            </w:tcBorders>
            <w:shd w:val="clear" w:color="auto" w:fill="FABF8F"/>
            <w:vAlign w:val="center"/>
          </w:tcPr>
          <w:p w14:paraId="5AE0B9F3" w14:textId="77777777" w:rsidR="00B27742" w:rsidRPr="004D0CEB" w:rsidRDefault="00B27742" w:rsidP="00F70479">
            <w:pPr>
              <w:pStyle w:val="Heading2"/>
              <w:spacing w:beforeLines="20" w:before="48" w:afterLines="20" w:after="48"/>
              <w:ind w:left="0"/>
              <w:rPr>
                <w:rFonts w:ascii="Tahoma" w:hAnsi="Tahoma" w:cs="Tahoma"/>
                <w:b w:val="0"/>
                <w:sz w:val="14"/>
              </w:rPr>
            </w:pPr>
            <w:bookmarkStart w:id="40" w:name="_Toc336337858"/>
            <w:bookmarkStart w:id="41" w:name="_Toc357763261"/>
            <w:r w:rsidRPr="004D0CEB">
              <w:rPr>
                <w:rFonts w:ascii="Tahoma" w:hAnsi="Tahoma" w:cs="Tahoma"/>
                <w:b w:val="0"/>
                <w:sz w:val="14"/>
              </w:rPr>
              <w:t>MSDN Operating Systems</w:t>
            </w:r>
            <w:bookmarkEnd w:id="40"/>
            <w:bookmarkEnd w:id="41"/>
          </w:p>
        </w:tc>
        <w:tc>
          <w:tcPr>
            <w:tcW w:w="429" w:type="dxa"/>
            <w:tcBorders>
              <w:bottom w:val="single" w:sz="4" w:space="0" w:color="auto"/>
            </w:tcBorders>
            <w:shd w:val="clear" w:color="auto" w:fill="FABF8F"/>
            <w:vAlign w:val="center"/>
          </w:tcPr>
          <w:p w14:paraId="7A4A9031" w14:textId="07CD1EB4" w:rsidR="00B27742" w:rsidRPr="00FE7FDD" w:rsidRDefault="00E02DB3" w:rsidP="009832D3">
            <w:pPr>
              <w:pStyle w:val="TableText"/>
              <w:widowControl w:val="0"/>
              <w:rPr>
                <w:rStyle w:val="EndnoteReference"/>
                <w:b w:val="0"/>
                <w:color w:val="0000FF"/>
                <w:sz w:val="13"/>
                <w:szCs w:val="13"/>
                <w:u w:val="single"/>
                <w:lang w:val="en-US" w:eastAsia="en-US"/>
              </w:rPr>
            </w:pPr>
            <w:hyperlink w:anchor="_3_MSDN_Operating" w:history="1">
              <w:r w:rsidR="001866F1" w:rsidRPr="00FE7FDD">
                <w:rPr>
                  <w:rStyle w:val="Hyperlink"/>
                  <w:b/>
                  <w:sz w:val="13"/>
                  <w:szCs w:val="13"/>
                  <w:lang w:val="en-US"/>
                </w:rPr>
                <w:t>3</w:t>
              </w:r>
            </w:hyperlink>
          </w:p>
        </w:tc>
        <w:tc>
          <w:tcPr>
            <w:tcW w:w="429" w:type="dxa"/>
            <w:tcBorders>
              <w:bottom w:val="single" w:sz="4" w:space="0" w:color="auto"/>
            </w:tcBorders>
            <w:shd w:val="clear" w:color="auto" w:fill="FABF8F"/>
            <w:vAlign w:val="center"/>
          </w:tcPr>
          <w:p w14:paraId="198A9DBE" w14:textId="77777777" w:rsidR="00B27742" w:rsidRPr="00480790" w:rsidRDefault="00B27742" w:rsidP="004000C7">
            <w:pPr>
              <w:pStyle w:val="TableText"/>
              <w:rPr>
                <w:rFonts w:ascii="Tahoma" w:hAnsi="Tahoma" w:cs="Tahoma"/>
                <w:sz w:val="13"/>
                <w:lang w:val="en-US" w:eastAsia="en-US"/>
              </w:rPr>
            </w:pPr>
            <w:r w:rsidRPr="00480790">
              <w:rPr>
                <w:rFonts w:ascii="Tahoma" w:hAnsi="Tahoma" w:cs="Tahoma"/>
                <w:sz w:val="13"/>
                <w:lang w:val="en-US" w:eastAsia="en-US"/>
              </w:rPr>
              <w:t>01/06</w:t>
            </w:r>
          </w:p>
        </w:tc>
        <w:tc>
          <w:tcPr>
            <w:tcW w:w="429" w:type="dxa"/>
            <w:tcBorders>
              <w:bottom w:val="single" w:sz="4" w:space="0" w:color="auto"/>
              <w:right w:val="single" w:sz="18" w:space="0" w:color="auto"/>
            </w:tcBorders>
            <w:shd w:val="clear" w:color="auto" w:fill="FABF8F"/>
            <w:vAlign w:val="center"/>
          </w:tcPr>
          <w:p w14:paraId="75D231E6"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1BD14762"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6AC33C6"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574AFD1C"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72DCEE44"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0AD9167"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DAFE912"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208D2A69"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62A0D3F0"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EF7734"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53BCD7A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0EA9689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141D9982"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E96DC5A"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C905785" w14:textId="77777777" w:rsidR="00B27742" w:rsidRPr="00480790" w:rsidRDefault="00052BF4" w:rsidP="00080B33">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187A2F3C"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2272C0D4"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A4054A" w14:paraId="66071120" w14:textId="77777777" w:rsidTr="003C3A72">
        <w:trPr>
          <w:cantSplit/>
          <w:trHeight w:val="287"/>
        </w:trPr>
        <w:tc>
          <w:tcPr>
            <w:tcW w:w="2638" w:type="dxa"/>
            <w:tcBorders>
              <w:bottom w:val="single" w:sz="4" w:space="0" w:color="auto"/>
            </w:tcBorders>
            <w:shd w:val="clear" w:color="auto" w:fill="auto"/>
            <w:vAlign w:val="center"/>
          </w:tcPr>
          <w:p w14:paraId="194C4D20" w14:textId="4E9F3713" w:rsidR="00A4054A" w:rsidRDefault="00A4054A" w:rsidP="00F70479">
            <w:pPr>
              <w:pStyle w:val="Heading2"/>
              <w:spacing w:beforeLines="20" w:before="48" w:afterLines="20" w:after="48"/>
              <w:ind w:left="0"/>
              <w:rPr>
                <w:rFonts w:ascii="Tahoma" w:hAnsi="Tahoma" w:cs="Tahoma"/>
                <w:b w:val="0"/>
                <w:sz w:val="14"/>
                <w:lang w:val="en-US"/>
              </w:rPr>
            </w:pPr>
            <w:bookmarkStart w:id="42" w:name="_Toc357763262"/>
            <w:r>
              <w:rPr>
                <w:rFonts w:ascii="Tahoma" w:hAnsi="Tahoma" w:cs="Tahoma"/>
                <w:b w:val="0"/>
                <w:sz w:val="14"/>
                <w:lang w:val="en-US"/>
              </w:rPr>
              <w:t>MSDN</w:t>
            </w:r>
            <w:r w:rsidR="00180E25">
              <w:rPr>
                <w:rFonts w:ascii="Tahoma" w:hAnsi="Tahoma" w:cs="Tahoma"/>
                <w:b w:val="0"/>
                <w:sz w:val="14"/>
                <w:lang w:val="en-US"/>
              </w:rPr>
              <w:t xml:space="preserve"> Platforms</w:t>
            </w:r>
            <w:bookmarkEnd w:id="42"/>
          </w:p>
        </w:tc>
        <w:tc>
          <w:tcPr>
            <w:tcW w:w="429" w:type="dxa"/>
            <w:tcBorders>
              <w:bottom w:val="single" w:sz="4" w:space="0" w:color="auto"/>
            </w:tcBorders>
            <w:shd w:val="clear" w:color="auto" w:fill="auto"/>
            <w:vAlign w:val="center"/>
          </w:tcPr>
          <w:p w14:paraId="1F3786B7" w14:textId="7BDE67B9" w:rsidR="00A4054A" w:rsidRDefault="00E02DB3" w:rsidP="009832D3">
            <w:pPr>
              <w:pStyle w:val="TableText"/>
              <w:widowControl w:val="0"/>
            </w:pPr>
            <w:hyperlink w:anchor="_4_MSDN_Platforms" w:history="1">
              <w:r w:rsidR="00A4054A" w:rsidRPr="00FE7FDD">
                <w:rPr>
                  <w:rStyle w:val="Hyperlink"/>
                  <w:b/>
                  <w:sz w:val="13"/>
                  <w:szCs w:val="13"/>
                  <w:lang w:val="en-US"/>
                </w:rPr>
                <w:t>4</w:t>
              </w:r>
            </w:hyperlink>
          </w:p>
        </w:tc>
        <w:tc>
          <w:tcPr>
            <w:tcW w:w="429" w:type="dxa"/>
            <w:tcBorders>
              <w:bottom w:val="single" w:sz="4" w:space="0" w:color="auto"/>
            </w:tcBorders>
            <w:shd w:val="clear" w:color="auto" w:fill="auto"/>
            <w:vAlign w:val="center"/>
          </w:tcPr>
          <w:p w14:paraId="3037D5E6" w14:textId="3B2C99E7" w:rsidR="00A4054A" w:rsidRDefault="00A4054A" w:rsidP="004000C7">
            <w:pPr>
              <w:pStyle w:val="TableText"/>
              <w:widowControl w:val="0"/>
              <w:rPr>
                <w:rFonts w:ascii="Tahoma" w:hAnsi="Tahoma" w:cs="Tahoma"/>
                <w:sz w:val="13"/>
                <w:lang w:val="en-US" w:eastAsia="en-US"/>
              </w:rPr>
            </w:pPr>
            <w:r>
              <w:rPr>
                <w:rFonts w:ascii="Tahoma" w:hAnsi="Tahoma" w:cs="Tahoma"/>
                <w:sz w:val="13"/>
                <w:lang w:val="en-US" w:eastAsia="en-US"/>
              </w:rPr>
              <w:t>06/13</w:t>
            </w:r>
          </w:p>
        </w:tc>
        <w:tc>
          <w:tcPr>
            <w:tcW w:w="429" w:type="dxa"/>
            <w:tcBorders>
              <w:bottom w:val="single" w:sz="4" w:space="0" w:color="auto"/>
              <w:right w:val="single" w:sz="18" w:space="0" w:color="auto"/>
            </w:tcBorders>
            <w:shd w:val="clear" w:color="auto" w:fill="auto"/>
            <w:vAlign w:val="center"/>
          </w:tcPr>
          <w:p w14:paraId="6915B3F7" w14:textId="77777777" w:rsidR="00A4054A" w:rsidRDefault="00A4054A"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0A5FBA7" w14:textId="546F9E76" w:rsidR="00A4054A" w:rsidRPr="00480790" w:rsidRDefault="00A4054A"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AB3DEE0" w14:textId="46D6FB66"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15</w:t>
            </w:r>
          </w:p>
        </w:tc>
        <w:tc>
          <w:tcPr>
            <w:tcW w:w="429" w:type="dxa"/>
            <w:tcBorders>
              <w:bottom w:val="single" w:sz="4" w:space="0" w:color="auto"/>
            </w:tcBorders>
            <w:shd w:val="clear" w:color="auto" w:fill="auto"/>
            <w:vAlign w:val="center"/>
          </w:tcPr>
          <w:p w14:paraId="617A33D5" w14:textId="40775A83"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tcBorders>
            <w:shd w:val="clear" w:color="auto" w:fill="auto"/>
            <w:vAlign w:val="center"/>
          </w:tcPr>
          <w:p w14:paraId="28234C85" w14:textId="3DD820FE"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auto"/>
            <w:vAlign w:val="center"/>
          </w:tcPr>
          <w:p w14:paraId="6D3B517F" w14:textId="27767C1A"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auto"/>
            <w:vAlign w:val="center"/>
          </w:tcPr>
          <w:p w14:paraId="17B26468" w14:textId="0783C465"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6</w:t>
            </w:r>
          </w:p>
        </w:tc>
        <w:tc>
          <w:tcPr>
            <w:tcW w:w="429" w:type="dxa"/>
            <w:tcBorders>
              <w:bottom w:val="single" w:sz="4" w:space="0" w:color="auto"/>
              <w:right w:val="single" w:sz="18" w:space="0" w:color="auto"/>
            </w:tcBorders>
            <w:shd w:val="clear" w:color="auto" w:fill="auto"/>
            <w:vAlign w:val="center"/>
          </w:tcPr>
          <w:p w14:paraId="31C2B995" w14:textId="65120D16"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left w:val="single" w:sz="18" w:space="0" w:color="auto"/>
              <w:bottom w:val="single" w:sz="4" w:space="0" w:color="auto"/>
            </w:tcBorders>
            <w:shd w:val="clear" w:color="auto" w:fill="auto"/>
            <w:vAlign w:val="center"/>
          </w:tcPr>
          <w:p w14:paraId="16564DC4" w14:textId="591EF7EC" w:rsidR="00A4054A" w:rsidRPr="00480790" w:rsidRDefault="00A4054A"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07F21A5E" w14:textId="3C4F695F"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6DEA4A88" w14:textId="4D8A3E59"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6</w:t>
            </w:r>
          </w:p>
        </w:tc>
        <w:tc>
          <w:tcPr>
            <w:tcW w:w="429" w:type="dxa"/>
            <w:tcBorders>
              <w:left w:val="single" w:sz="18" w:space="0" w:color="auto"/>
              <w:bottom w:val="single" w:sz="4" w:space="0" w:color="auto"/>
            </w:tcBorders>
            <w:shd w:val="clear" w:color="auto" w:fill="auto"/>
            <w:vAlign w:val="center"/>
          </w:tcPr>
          <w:p w14:paraId="503A410F" w14:textId="4B86C3A8" w:rsidR="00A4054A" w:rsidRPr="00480790" w:rsidRDefault="007C0DA4"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5DECDD0" w14:textId="5A84284D" w:rsidR="00A4054A" w:rsidDel="000365B0" w:rsidRDefault="000C676D" w:rsidP="004B3534">
            <w:pPr>
              <w:pStyle w:val="TableText"/>
              <w:widowControl w:val="0"/>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auto"/>
            <w:vAlign w:val="center"/>
          </w:tcPr>
          <w:p w14:paraId="2F8A9DF3" w14:textId="1B0B03A4" w:rsidR="00A4054A" w:rsidRPr="00480790" w:rsidRDefault="000C676D"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3DA30A4" w14:textId="776AE29A" w:rsidR="00A4054A" w:rsidRDefault="000C676D" w:rsidP="00080B33">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14" w:type="dxa"/>
            <w:tcBorders>
              <w:bottom w:val="single" w:sz="4" w:space="0" w:color="auto"/>
            </w:tcBorders>
            <w:shd w:val="clear" w:color="auto" w:fill="auto"/>
            <w:vAlign w:val="center"/>
          </w:tcPr>
          <w:p w14:paraId="1488FAB8" w14:textId="3F2DFFCA" w:rsidR="00A4054A" w:rsidRPr="00480790" w:rsidRDefault="00406C4D" w:rsidP="004B3534">
            <w:pPr>
              <w:pStyle w:val="TableText"/>
              <w:widowControl w:val="0"/>
              <w:rPr>
                <w:rFonts w:ascii="Tahoma" w:hAnsi="Tahoma" w:cs="Tahoma"/>
                <w:sz w:val="13"/>
                <w:lang w:val="en-US" w:eastAsia="en-US"/>
              </w:rPr>
            </w:pPr>
            <w:r>
              <w:rPr>
                <w:rFonts w:ascii="Tahoma" w:hAnsi="Tahoma" w:cs="Tahoma"/>
                <w:sz w:val="13"/>
                <w:lang w:val="en-US" w:eastAsia="en-US"/>
              </w:rPr>
              <w:t>OL/SA/OV</w:t>
            </w:r>
          </w:p>
        </w:tc>
      </w:tr>
      <w:tr w:rsidR="001C61C9" w:rsidRPr="00A708D5" w14:paraId="18A563AC" w14:textId="77777777" w:rsidTr="00CA2583">
        <w:trPr>
          <w:cantSplit/>
          <w:trHeight w:val="287"/>
        </w:trPr>
        <w:tc>
          <w:tcPr>
            <w:tcW w:w="2638" w:type="dxa"/>
            <w:tcBorders>
              <w:bottom w:val="single" w:sz="4" w:space="0" w:color="auto"/>
            </w:tcBorders>
            <w:shd w:val="clear" w:color="auto" w:fill="FABF8F"/>
            <w:vAlign w:val="center"/>
          </w:tcPr>
          <w:p w14:paraId="1A6B4EDE" w14:textId="77777777" w:rsidR="007B2C93" w:rsidRPr="00A708D5" w:rsidRDefault="007B2C93" w:rsidP="00F70479">
            <w:pPr>
              <w:pStyle w:val="Heading2"/>
              <w:spacing w:beforeLines="20" w:before="48" w:afterLines="20" w:after="48"/>
              <w:ind w:left="0"/>
              <w:rPr>
                <w:rFonts w:ascii="Tahoma" w:hAnsi="Tahoma" w:cs="Tahoma"/>
                <w:b w:val="0"/>
                <w:sz w:val="14"/>
                <w:lang w:val="en-US"/>
              </w:rPr>
            </w:pPr>
            <w:bookmarkStart w:id="43" w:name="_Toc336337859"/>
            <w:bookmarkStart w:id="44" w:name="_Toc357763263"/>
            <w:r w:rsidRPr="00A708D5">
              <w:rPr>
                <w:rFonts w:ascii="Tahoma" w:hAnsi="Tahoma" w:cs="Tahoma"/>
                <w:b w:val="0"/>
                <w:sz w:val="14"/>
                <w:lang w:val="en-US"/>
              </w:rPr>
              <w:t>Office 365 A2 (User SL)</w:t>
            </w:r>
            <w:bookmarkEnd w:id="43"/>
            <w:bookmarkEnd w:id="44"/>
          </w:p>
        </w:tc>
        <w:tc>
          <w:tcPr>
            <w:tcW w:w="429" w:type="dxa"/>
            <w:tcBorders>
              <w:bottom w:val="single" w:sz="4" w:space="0" w:color="auto"/>
            </w:tcBorders>
            <w:shd w:val="clear" w:color="auto" w:fill="FABF8F"/>
            <w:vAlign w:val="center"/>
          </w:tcPr>
          <w:p w14:paraId="21BD57A4" w14:textId="42E292EB" w:rsidR="007B2C93" w:rsidRPr="00A708D5" w:rsidRDefault="00E02DB3" w:rsidP="009832D3">
            <w:pPr>
              <w:pStyle w:val="TableText"/>
              <w:widowControl w:val="0"/>
              <w:rPr>
                <w:b/>
                <w:color w:val="0000FF"/>
                <w:sz w:val="13"/>
                <w:szCs w:val="13"/>
                <w:u w:val="single"/>
                <w:lang w:val="en-US" w:eastAsia="en-US"/>
              </w:rPr>
            </w:pPr>
            <w:hyperlink w:anchor="_5_Office_365_1" w:history="1">
              <w:r w:rsidR="003D5C46" w:rsidRPr="0044693F">
                <w:rPr>
                  <w:rStyle w:val="Hyperlink"/>
                  <w:b/>
                  <w:sz w:val="13"/>
                  <w:szCs w:val="13"/>
                  <w:lang w:val="en-US"/>
                </w:rPr>
                <w:t>5</w:t>
              </w:r>
            </w:hyperlink>
          </w:p>
        </w:tc>
        <w:tc>
          <w:tcPr>
            <w:tcW w:w="429" w:type="dxa"/>
            <w:tcBorders>
              <w:bottom w:val="single" w:sz="4" w:space="0" w:color="auto"/>
            </w:tcBorders>
            <w:shd w:val="clear" w:color="auto" w:fill="FABF8F"/>
            <w:vAlign w:val="center"/>
          </w:tcPr>
          <w:p w14:paraId="77D802DF" w14:textId="77777777" w:rsidR="007B2C93" w:rsidRPr="00A708D5" w:rsidRDefault="007B2C93" w:rsidP="004000C7">
            <w:pPr>
              <w:pStyle w:val="TableText"/>
              <w:widowControl w:val="0"/>
              <w:rPr>
                <w:rFonts w:ascii="Tahoma" w:hAnsi="Tahoma" w:cs="Tahoma"/>
                <w:sz w:val="13"/>
                <w:lang w:val="en-US" w:eastAsia="en-US"/>
              </w:rPr>
            </w:pPr>
            <w:r w:rsidRPr="00A708D5">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34F30C1D" w14:textId="77777777" w:rsidR="007B2C93" w:rsidRPr="00A708D5" w:rsidRDefault="007B2C93" w:rsidP="004B3534">
            <w:pPr>
              <w:pStyle w:val="TableText"/>
              <w:widowControl w:val="0"/>
              <w:rPr>
                <w:rFonts w:ascii="Tahoma" w:hAnsi="Tahoma" w:cs="Tahoma"/>
                <w:sz w:val="13"/>
                <w:lang w:val="en-US" w:eastAsia="en-US"/>
              </w:rPr>
            </w:pPr>
            <w:r w:rsidRPr="00A708D5">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6B248BF9"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41ACEAF"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377F9E6"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6CBABCCD"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2E9F2EB"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418F151"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BEEA95B"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0DE40EDC"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11AB8B6"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92CC6BA"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5D0B8A5"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34866AF" w14:textId="77777777" w:rsidR="007B2C93" w:rsidRPr="00A708D5"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3B98321F" w14:textId="77777777" w:rsidR="007B2C93" w:rsidRPr="00A708D5"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58C7B47D" w14:textId="77777777" w:rsidR="007B2C93" w:rsidRPr="00A708D5" w:rsidRDefault="007B2C93" w:rsidP="00080B33">
            <w:pPr>
              <w:pStyle w:val="TableText"/>
              <w:widowControl w:val="0"/>
              <w:rPr>
                <w:rFonts w:ascii="Tahoma" w:hAnsi="Tahoma" w:cs="Tahoma"/>
                <w:sz w:val="13"/>
                <w:lang w:val="en-US" w:eastAsia="en-US"/>
              </w:rPr>
            </w:pPr>
            <w:r w:rsidRPr="00A708D5">
              <w:rPr>
                <w:rFonts w:ascii="Tahoma" w:hAnsi="Tahoma" w:cs="Tahoma"/>
                <w:sz w:val="13"/>
                <w:lang w:val="en-US" w:eastAsia="en-US"/>
              </w:rPr>
              <w:t>EOLS</w:t>
            </w:r>
            <w:r w:rsidR="00693524" w:rsidRPr="00A708D5">
              <w:rPr>
                <w:rFonts w:ascii="Tahoma" w:hAnsi="Tahoma" w:cs="Tahoma"/>
                <w:sz w:val="13"/>
                <w:lang w:val="en-US" w:eastAsia="en-US"/>
              </w:rPr>
              <w:t xml:space="preserve"> (EES Only)</w:t>
            </w:r>
          </w:p>
        </w:tc>
        <w:tc>
          <w:tcPr>
            <w:tcW w:w="514" w:type="dxa"/>
            <w:tcBorders>
              <w:bottom w:val="single" w:sz="4" w:space="0" w:color="auto"/>
            </w:tcBorders>
            <w:shd w:val="clear" w:color="auto" w:fill="FABF8F"/>
            <w:vAlign w:val="center"/>
          </w:tcPr>
          <w:p w14:paraId="00640877" w14:textId="77777777" w:rsidR="007B2C93" w:rsidRPr="00A708D5" w:rsidRDefault="007B2C93" w:rsidP="004B3534">
            <w:pPr>
              <w:pStyle w:val="TableText"/>
              <w:widowControl w:val="0"/>
              <w:rPr>
                <w:rFonts w:ascii="Tahoma" w:hAnsi="Tahoma" w:cs="Tahoma"/>
                <w:sz w:val="13"/>
                <w:lang w:val="en-US" w:eastAsia="en-US"/>
              </w:rPr>
            </w:pPr>
          </w:p>
        </w:tc>
      </w:tr>
      <w:tr w:rsidR="003D5C46" w14:paraId="52411982" w14:textId="77777777" w:rsidTr="003C3A72">
        <w:trPr>
          <w:cantSplit/>
          <w:trHeight w:val="287"/>
        </w:trPr>
        <w:tc>
          <w:tcPr>
            <w:tcW w:w="2638" w:type="dxa"/>
            <w:tcBorders>
              <w:bottom w:val="single" w:sz="4" w:space="0" w:color="auto"/>
            </w:tcBorders>
            <w:shd w:val="clear" w:color="auto" w:fill="auto"/>
            <w:vAlign w:val="center"/>
          </w:tcPr>
          <w:p w14:paraId="1BED77EF" w14:textId="77777777" w:rsidR="007B2C93" w:rsidRPr="00E42EF3" w:rsidRDefault="007B2C93" w:rsidP="00F70479">
            <w:pPr>
              <w:pStyle w:val="Heading2"/>
              <w:spacing w:beforeLines="20" w:before="48" w:afterLines="20" w:after="48"/>
              <w:ind w:left="0"/>
              <w:rPr>
                <w:rFonts w:ascii="Tahoma" w:hAnsi="Tahoma" w:cs="Tahoma"/>
                <w:b w:val="0"/>
                <w:sz w:val="14"/>
              </w:rPr>
            </w:pPr>
            <w:bookmarkStart w:id="45" w:name="_Toc336337860"/>
            <w:bookmarkStart w:id="46" w:name="_Toc357763264"/>
            <w:r>
              <w:rPr>
                <w:rFonts w:ascii="Tahoma" w:hAnsi="Tahoma" w:cs="Tahoma"/>
                <w:b w:val="0"/>
                <w:sz w:val="14"/>
                <w:lang w:val="en-US"/>
              </w:rPr>
              <w:t>Office 365 A3 (User SL)</w:t>
            </w:r>
            <w:bookmarkEnd w:id="45"/>
            <w:bookmarkEnd w:id="46"/>
          </w:p>
        </w:tc>
        <w:tc>
          <w:tcPr>
            <w:tcW w:w="429" w:type="dxa"/>
            <w:tcBorders>
              <w:bottom w:val="single" w:sz="4" w:space="0" w:color="auto"/>
            </w:tcBorders>
            <w:shd w:val="clear" w:color="auto" w:fill="auto"/>
            <w:vAlign w:val="center"/>
          </w:tcPr>
          <w:p w14:paraId="001EC162" w14:textId="6DE33473" w:rsidR="007B2C93" w:rsidRPr="00FE7FDD" w:rsidRDefault="00E02DB3" w:rsidP="009832D3">
            <w:pPr>
              <w:pStyle w:val="TableText"/>
              <w:widowControl w:val="0"/>
              <w:rPr>
                <w:b/>
                <w:color w:val="0000FF"/>
                <w:sz w:val="13"/>
                <w:szCs w:val="13"/>
                <w:u w:val="single"/>
                <w:lang w:val="en-US" w:eastAsia="en-US"/>
              </w:rPr>
            </w:pPr>
            <w:hyperlink w:anchor="_5_Office_365_1" w:history="1">
              <w:r w:rsidR="0044693F" w:rsidRPr="0044693F">
                <w:rPr>
                  <w:rStyle w:val="Hyperlink"/>
                  <w:b/>
                  <w:sz w:val="13"/>
                  <w:szCs w:val="13"/>
                  <w:lang w:val="en-US"/>
                </w:rPr>
                <w:t>5</w:t>
              </w:r>
            </w:hyperlink>
          </w:p>
        </w:tc>
        <w:tc>
          <w:tcPr>
            <w:tcW w:w="429" w:type="dxa"/>
            <w:tcBorders>
              <w:bottom w:val="single" w:sz="4" w:space="0" w:color="auto"/>
            </w:tcBorders>
            <w:shd w:val="clear" w:color="auto" w:fill="auto"/>
            <w:vAlign w:val="center"/>
          </w:tcPr>
          <w:p w14:paraId="36ED8313" w14:textId="77777777" w:rsidR="007B2C93" w:rsidRDefault="007B2C93" w:rsidP="004000C7">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auto"/>
            <w:vAlign w:val="center"/>
          </w:tcPr>
          <w:p w14:paraId="50CA4BC4"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7BC97A9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B70CB4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3132FCC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0C18D2C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2F5B371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95D77E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1CD86C5"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4B83A0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A98537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20C64250"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0EAC13D"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9043A9E"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3249AA2C"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4F122DAE" w14:textId="77777777" w:rsidR="007B2C93" w:rsidRDefault="007B2C93" w:rsidP="00080B33">
            <w:pPr>
              <w:pStyle w:val="TableText"/>
              <w:widowControl w:val="0"/>
              <w:rPr>
                <w:rFonts w:ascii="Tahoma" w:hAnsi="Tahoma" w:cs="Tahoma"/>
                <w:sz w:val="13"/>
                <w:lang w:val="en-US" w:eastAsia="en-US"/>
              </w:rPr>
            </w:pPr>
            <w:r>
              <w:rPr>
                <w:rFonts w:ascii="Tahoma" w:hAnsi="Tahoma" w:cs="Tahoma"/>
                <w:sz w:val="13"/>
                <w:lang w:val="en-US" w:eastAsia="en-US"/>
              </w:rPr>
              <w:t>EOLS</w:t>
            </w:r>
            <w:r w:rsidR="00693524">
              <w:rPr>
                <w:rFonts w:ascii="Tahoma" w:hAnsi="Tahoma" w:cs="Tahoma"/>
                <w:sz w:val="13"/>
                <w:lang w:val="en-US" w:eastAsia="en-US"/>
              </w:rPr>
              <w:t xml:space="preserve"> (EES Only)</w:t>
            </w:r>
          </w:p>
        </w:tc>
        <w:tc>
          <w:tcPr>
            <w:tcW w:w="514" w:type="dxa"/>
            <w:tcBorders>
              <w:bottom w:val="single" w:sz="4" w:space="0" w:color="auto"/>
            </w:tcBorders>
            <w:shd w:val="clear" w:color="auto" w:fill="auto"/>
            <w:vAlign w:val="center"/>
          </w:tcPr>
          <w:p w14:paraId="076F41EF" w14:textId="77777777" w:rsidR="007B2C93" w:rsidRPr="00480790" w:rsidRDefault="007B2C93" w:rsidP="004B3534">
            <w:pPr>
              <w:pStyle w:val="TableText"/>
              <w:widowControl w:val="0"/>
              <w:rPr>
                <w:rFonts w:ascii="Tahoma" w:hAnsi="Tahoma" w:cs="Tahoma"/>
                <w:sz w:val="13"/>
                <w:lang w:val="en-US" w:eastAsia="en-US"/>
              </w:rPr>
            </w:pPr>
          </w:p>
        </w:tc>
      </w:tr>
      <w:tr w:rsidR="001C61C9" w:rsidRPr="00A708D5" w14:paraId="10AD3D44" w14:textId="77777777" w:rsidTr="00CA2583">
        <w:trPr>
          <w:cantSplit/>
          <w:trHeight w:val="287"/>
        </w:trPr>
        <w:tc>
          <w:tcPr>
            <w:tcW w:w="2638" w:type="dxa"/>
            <w:tcBorders>
              <w:bottom w:val="single" w:sz="4" w:space="0" w:color="auto"/>
            </w:tcBorders>
            <w:shd w:val="clear" w:color="auto" w:fill="FABF8F"/>
            <w:vAlign w:val="center"/>
          </w:tcPr>
          <w:p w14:paraId="267C6619" w14:textId="77777777" w:rsidR="007B2C93" w:rsidRPr="00A708D5" w:rsidRDefault="007B2C93" w:rsidP="00F70479">
            <w:pPr>
              <w:pStyle w:val="Heading2"/>
              <w:spacing w:beforeLines="20" w:before="48" w:afterLines="20" w:after="48"/>
              <w:ind w:left="0"/>
              <w:rPr>
                <w:rFonts w:ascii="Tahoma" w:hAnsi="Tahoma" w:cs="Tahoma"/>
                <w:b w:val="0"/>
                <w:sz w:val="14"/>
              </w:rPr>
            </w:pPr>
            <w:bookmarkStart w:id="47" w:name="_Toc336337861"/>
            <w:bookmarkStart w:id="48" w:name="_Toc357763265"/>
            <w:r w:rsidRPr="00A708D5">
              <w:rPr>
                <w:rFonts w:ascii="Tahoma" w:hAnsi="Tahoma" w:cs="Tahoma"/>
                <w:b w:val="0"/>
                <w:sz w:val="14"/>
                <w:lang w:val="en-US"/>
              </w:rPr>
              <w:t>Office 365 A4 (User SL)</w:t>
            </w:r>
            <w:bookmarkEnd w:id="47"/>
            <w:bookmarkEnd w:id="48"/>
          </w:p>
        </w:tc>
        <w:tc>
          <w:tcPr>
            <w:tcW w:w="429" w:type="dxa"/>
            <w:tcBorders>
              <w:bottom w:val="single" w:sz="4" w:space="0" w:color="auto"/>
            </w:tcBorders>
            <w:shd w:val="clear" w:color="auto" w:fill="FABF8F"/>
            <w:vAlign w:val="center"/>
          </w:tcPr>
          <w:p w14:paraId="0D6586B5" w14:textId="3EA16101" w:rsidR="007B2C93" w:rsidRPr="00A708D5" w:rsidRDefault="00E02DB3" w:rsidP="009832D3">
            <w:pPr>
              <w:pStyle w:val="TableText"/>
              <w:widowControl w:val="0"/>
              <w:rPr>
                <w:b/>
                <w:color w:val="0000FF"/>
                <w:sz w:val="13"/>
                <w:szCs w:val="13"/>
                <w:u w:val="single"/>
                <w:lang w:val="en-US" w:eastAsia="en-US"/>
              </w:rPr>
            </w:pPr>
            <w:hyperlink w:anchor="_5_Office_365_1" w:history="1">
              <w:r w:rsidR="0044693F" w:rsidRPr="0044693F">
                <w:rPr>
                  <w:rStyle w:val="Hyperlink"/>
                  <w:b/>
                  <w:sz w:val="13"/>
                  <w:szCs w:val="13"/>
                  <w:lang w:val="en-US"/>
                </w:rPr>
                <w:t>5</w:t>
              </w:r>
            </w:hyperlink>
          </w:p>
        </w:tc>
        <w:tc>
          <w:tcPr>
            <w:tcW w:w="429" w:type="dxa"/>
            <w:tcBorders>
              <w:bottom w:val="single" w:sz="4" w:space="0" w:color="auto"/>
            </w:tcBorders>
            <w:shd w:val="clear" w:color="auto" w:fill="FABF8F"/>
            <w:vAlign w:val="center"/>
          </w:tcPr>
          <w:p w14:paraId="0AED7505" w14:textId="77777777" w:rsidR="007B2C93" w:rsidRPr="00A708D5" w:rsidRDefault="007B2C93" w:rsidP="004000C7">
            <w:pPr>
              <w:pStyle w:val="TableText"/>
              <w:widowControl w:val="0"/>
              <w:rPr>
                <w:rFonts w:ascii="Tahoma" w:hAnsi="Tahoma" w:cs="Tahoma"/>
                <w:sz w:val="13"/>
                <w:lang w:val="en-US" w:eastAsia="en-US"/>
              </w:rPr>
            </w:pPr>
            <w:r w:rsidRPr="00A708D5">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52AEFB2F" w14:textId="77777777" w:rsidR="007B2C93" w:rsidRPr="00A708D5" w:rsidRDefault="007B2C93" w:rsidP="004B3534">
            <w:pPr>
              <w:pStyle w:val="TableText"/>
              <w:widowControl w:val="0"/>
              <w:rPr>
                <w:rFonts w:ascii="Tahoma" w:hAnsi="Tahoma" w:cs="Tahoma"/>
                <w:sz w:val="13"/>
                <w:lang w:val="en-US" w:eastAsia="en-US"/>
              </w:rPr>
            </w:pPr>
            <w:r w:rsidRPr="00A708D5">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1DE72706"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7D0C8B4"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2FB06BB9"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E2152E1"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F753DD4"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FD1E1C7"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1CF818F"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0AA24DD"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2A550AED"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B90FB5E" w14:textId="77777777" w:rsidR="007B2C93" w:rsidRPr="00A708D5"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40813C0" w14:textId="77777777" w:rsidR="007B2C93" w:rsidRPr="00A708D5" w:rsidRDefault="007B2C93" w:rsidP="004B3534">
            <w:pPr>
              <w:pStyle w:val="TableText"/>
              <w:widowControl w:val="0"/>
              <w:rPr>
                <w:rFonts w:ascii="Tahoma" w:hAnsi="Tahoma" w:cs="Tahoma"/>
                <w:sz w:val="13"/>
                <w:lang w:val="en-US" w:eastAsia="en-US"/>
              </w:rPr>
            </w:pPr>
            <w:r w:rsidRPr="00A708D5">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64EA74FB" w14:textId="77777777" w:rsidR="007B2C93" w:rsidRPr="00A708D5"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11969EEC" w14:textId="77777777" w:rsidR="007B2C93" w:rsidRPr="00A708D5"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5A5B8020" w14:textId="77777777" w:rsidR="007B2C93" w:rsidRPr="00A708D5" w:rsidRDefault="007B2C93" w:rsidP="00080B33">
            <w:pPr>
              <w:pStyle w:val="TableText"/>
              <w:widowControl w:val="0"/>
              <w:rPr>
                <w:rFonts w:ascii="Tahoma" w:hAnsi="Tahoma" w:cs="Tahoma"/>
                <w:sz w:val="13"/>
                <w:lang w:val="en-US" w:eastAsia="en-US"/>
              </w:rPr>
            </w:pPr>
            <w:r w:rsidRPr="00A708D5">
              <w:rPr>
                <w:rFonts w:ascii="Tahoma" w:hAnsi="Tahoma" w:cs="Tahoma"/>
                <w:sz w:val="13"/>
                <w:lang w:val="en-US" w:eastAsia="en-US"/>
              </w:rPr>
              <w:t>EOLS</w:t>
            </w:r>
            <w:r w:rsidR="00693524" w:rsidRPr="00A708D5">
              <w:rPr>
                <w:rFonts w:ascii="Tahoma" w:hAnsi="Tahoma" w:cs="Tahoma"/>
                <w:sz w:val="13"/>
                <w:lang w:val="en-US" w:eastAsia="en-US"/>
              </w:rPr>
              <w:t xml:space="preserve"> (EES Only)</w:t>
            </w:r>
          </w:p>
        </w:tc>
        <w:tc>
          <w:tcPr>
            <w:tcW w:w="514" w:type="dxa"/>
            <w:tcBorders>
              <w:bottom w:val="single" w:sz="4" w:space="0" w:color="auto"/>
            </w:tcBorders>
            <w:shd w:val="clear" w:color="auto" w:fill="FABF8F"/>
            <w:vAlign w:val="center"/>
          </w:tcPr>
          <w:p w14:paraId="034F34E7" w14:textId="77777777" w:rsidR="007B2C93" w:rsidRPr="00A708D5" w:rsidRDefault="007B2C93" w:rsidP="004B3534">
            <w:pPr>
              <w:pStyle w:val="TableText"/>
              <w:widowControl w:val="0"/>
              <w:rPr>
                <w:rFonts w:ascii="Tahoma" w:hAnsi="Tahoma" w:cs="Tahoma"/>
                <w:sz w:val="13"/>
                <w:lang w:val="en-US" w:eastAsia="en-US"/>
              </w:rPr>
            </w:pPr>
          </w:p>
        </w:tc>
      </w:tr>
      <w:tr w:rsidR="00EF228F" w14:paraId="083C828A" w14:textId="77777777" w:rsidTr="003C3A72">
        <w:trPr>
          <w:cantSplit/>
          <w:trHeight w:val="287"/>
        </w:trPr>
        <w:tc>
          <w:tcPr>
            <w:tcW w:w="2638" w:type="dxa"/>
            <w:tcBorders>
              <w:bottom w:val="single" w:sz="4" w:space="0" w:color="auto"/>
            </w:tcBorders>
            <w:shd w:val="clear" w:color="auto" w:fill="auto"/>
            <w:vAlign w:val="center"/>
          </w:tcPr>
          <w:p w14:paraId="611407C9" w14:textId="77777777" w:rsidR="003E5902" w:rsidRDefault="003E5902" w:rsidP="00F70479">
            <w:pPr>
              <w:pStyle w:val="Heading2"/>
              <w:spacing w:beforeLines="20" w:before="48" w:afterLines="20" w:after="48"/>
              <w:ind w:left="0"/>
              <w:rPr>
                <w:rFonts w:ascii="Tahoma" w:hAnsi="Tahoma" w:cs="Tahoma"/>
                <w:b w:val="0"/>
                <w:sz w:val="14"/>
              </w:rPr>
            </w:pPr>
            <w:bookmarkStart w:id="49" w:name="_Toc357763266"/>
            <w:r w:rsidRPr="00DC414A">
              <w:rPr>
                <w:rFonts w:ascii="Tahoma" w:hAnsi="Tahoma" w:cs="Tahoma"/>
                <w:b w:val="0"/>
                <w:sz w:val="14"/>
              </w:rPr>
              <w:t>Office 365 Midsize Business (User SL)</w:t>
            </w:r>
            <w:bookmarkEnd w:id="49"/>
          </w:p>
        </w:tc>
        <w:tc>
          <w:tcPr>
            <w:tcW w:w="429" w:type="dxa"/>
            <w:tcBorders>
              <w:bottom w:val="single" w:sz="4" w:space="0" w:color="auto"/>
            </w:tcBorders>
            <w:shd w:val="clear" w:color="auto" w:fill="auto"/>
            <w:vAlign w:val="center"/>
          </w:tcPr>
          <w:p w14:paraId="587B8FB2" w14:textId="176D0077" w:rsidR="003E5902" w:rsidRPr="00B1475C" w:rsidRDefault="00E02DB3" w:rsidP="009832D3">
            <w:pPr>
              <w:pStyle w:val="TableText"/>
              <w:widowControl w:val="0"/>
              <w:rPr>
                <w:b/>
                <w:sz w:val="13"/>
                <w:szCs w:val="13"/>
                <w:lang w:val="en-US"/>
              </w:rPr>
            </w:pPr>
            <w:hyperlink w:anchor="_7_Office_365" w:history="1">
              <w:r w:rsidR="003D5C46" w:rsidRPr="0044693F">
                <w:rPr>
                  <w:rStyle w:val="Hyperlink"/>
                  <w:b/>
                  <w:sz w:val="13"/>
                  <w:szCs w:val="13"/>
                  <w:lang w:val="en-US"/>
                </w:rPr>
                <w:t>6</w:t>
              </w:r>
            </w:hyperlink>
          </w:p>
        </w:tc>
        <w:tc>
          <w:tcPr>
            <w:tcW w:w="429" w:type="dxa"/>
            <w:tcBorders>
              <w:bottom w:val="single" w:sz="4" w:space="0" w:color="auto"/>
            </w:tcBorders>
            <w:shd w:val="clear" w:color="auto" w:fill="auto"/>
            <w:vAlign w:val="center"/>
          </w:tcPr>
          <w:p w14:paraId="17448C2A" w14:textId="77777777" w:rsidR="003E5902" w:rsidRDefault="003E5902" w:rsidP="004000C7">
            <w:pPr>
              <w:pStyle w:val="TableText"/>
              <w:widowControl w:val="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auto"/>
            <w:vAlign w:val="center"/>
          </w:tcPr>
          <w:p w14:paraId="3BC1DB55" w14:textId="77777777" w:rsidR="003E5902" w:rsidRDefault="003E590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17082EF0"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2FFD659C"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272FE2E5"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3204122"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376F9C4E"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4FCC25FD"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5DA49F4" w14:textId="77777777" w:rsidR="003E5902" w:rsidRPr="00480790" w:rsidRDefault="003E5902" w:rsidP="004B3534">
            <w:pPr>
              <w:pStyle w:val="TableText"/>
              <w:widowControl w:val="0"/>
              <w:rPr>
                <w:rFonts w:ascii="Tahoma" w:hAnsi="Tahoma" w:cs="Tahoma"/>
                <w:sz w:val="13"/>
                <w:lang w:val="en-US" w:eastAsia="en-US"/>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253F6D4"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A30C6AE"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C42ECBC" w14:textId="77777777" w:rsidR="003E5902" w:rsidRDefault="003E5902" w:rsidP="00CC19FC">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5E80CBE0"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0E1A39A7" w14:textId="77777777" w:rsidR="003E5902" w:rsidRDefault="003E590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1F227703"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C61C9" w:rsidRPr="00A708D5" w14:paraId="4413595C" w14:textId="77777777" w:rsidTr="00CA2583">
        <w:trPr>
          <w:cantSplit/>
          <w:trHeight w:val="287"/>
        </w:trPr>
        <w:tc>
          <w:tcPr>
            <w:tcW w:w="2638" w:type="dxa"/>
            <w:tcBorders>
              <w:bottom w:val="single" w:sz="4" w:space="0" w:color="auto"/>
            </w:tcBorders>
            <w:shd w:val="clear" w:color="auto" w:fill="FABF8F"/>
            <w:vAlign w:val="center"/>
          </w:tcPr>
          <w:p w14:paraId="14689072" w14:textId="77777777" w:rsidR="00CC19FC" w:rsidRPr="00A708D5" w:rsidRDefault="00CC19FC" w:rsidP="00783E17">
            <w:pPr>
              <w:pStyle w:val="Heading2"/>
              <w:spacing w:beforeLines="20" w:before="48" w:afterLines="20" w:after="48"/>
              <w:ind w:left="0"/>
              <w:rPr>
                <w:rFonts w:ascii="Tahoma" w:hAnsi="Tahoma" w:cs="Tahoma"/>
                <w:b w:val="0"/>
                <w:sz w:val="14"/>
                <w:lang w:val="en-US"/>
              </w:rPr>
            </w:pPr>
            <w:bookmarkStart w:id="50" w:name="_Toc357763267"/>
            <w:r w:rsidRPr="00A708D5">
              <w:rPr>
                <w:rFonts w:ascii="Tahoma" w:hAnsi="Tahoma" w:cs="Tahoma"/>
                <w:b w:val="0"/>
                <w:sz w:val="14"/>
              </w:rPr>
              <w:t xml:space="preserve">Office 365 </w:t>
            </w:r>
            <w:r w:rsidR="00783E17" w:rsidRPr="00A708D5">
              <w:rPr>
                <w:rFonts w:ascii="Tahoma" w:hAnsi="Tahoma" w:cs="Tahoma"/>
                <w:b w:val="0"/>
                <w:sz w:val="14"/>
                <w:lang w:val="en-US"/>
              </w:rPr>
              <w:t xml:space="preserve">Enterprise </w:t>
            </w:r>
            <w:r w:rsidRPr="00A708D5">
              <w:rPr>
                <w:rFonts w:ascii="Tahoma" w:hAnsi="Tahoma" w:cs="Tahoma"/>
                <w:b w:val="0"/>
                <w:sz w:val="14"/>
              </w:rPr>
              <w:t>E</w:t>
            </w:r>
            <w:r w:rsidRPr="00A708D5">
              <w:rPr>
                <w:rFonts w:ascii="Tahoma" w:hAnsi="Tahoma" w:cs="Tahoma"/>
                <w:b w:val="0"/>
                <w:sz w:val="14"/>
                <w:lang w:val="en-US"/>
              </w:rPr>
              <w:t>1</w:t>
            </w:r>
            <w:r w:rsidRPr="00A708D5">
              <w:rPr>
                <w:rFonts w:ascii="Tahoma" w:hAnsi="Tahoma" w:cs="Tahoma"/>
                <w:b w:val="0"/>
                <w:sz w:val="14"/>
              </w:rPr>
              <w:t xml:space="preserve"> (User SL)</w:t>
            </w:r>
            <w:bookmarkEnd w:id="50"/>
          </w:p>
        </w:tc>
        <w:tc>
          <w:tcPr>
            <w:tcW w:w="429" w:type="dxa"/>
            <w:tcBorders>
              <w:bottom w:val="single" w:sz="4" w:space="0" w:color="auto"/>
            </w:tcBorders>
            <w:shd w:val="clear" w:color="auto" w:fill="FABF8F"/>
            <w:vAlign w:val="center"/>
          </w:tcPr>
          <w:p w14:paraId="0A7A349E" w14:textId="77777777" w:rsidR="00CC19FC" w:rsidRPr="00A708D5" w:rsidRDefault="00CC19FC" w:rsidP="009832D3">
            <w:pPr>
              <w:pStyle w:val="TableText"/>
              <w:widowControl w:val="0"/>
              <w:rPr>
                <w:b/>
                <w:sz w:val="13"/>
                <w:szCs w:val="13"/>
              </w:rPr>
            </w:pPr>
          </w:p>
        </w:tc>
        <w:tc>
          <w:tcPr>
            <w:tcW w:w="429" w:type="dxa"/>
            <w:tcBorders>
              <w:bottom w:val="single" w:sz="4" w:space="0" w:color="auto"/>
            </w:tcBorders>
            <w:shd w:val="clear" w:color="auto" w:fill="FABF8F"/>
            <w:vAlign w:val="center"/>
          </w:tcPr>
          <w:p w14:paraId="0D4144A7" w14:textId="77777777" w:rsidR="00CC19FC" w:rsidRPr="00A708D5" w:rsidRDefault="00CC19FC" w:rsidP="004000C7">
            <w:pPr>
              <w:pStyle w:val="TableText"/>
              <w:widowControl w:val="0"/>
              <w:rPr>
                <w:rFonts w:ascii="Tahoma" w:hAnsi="Tahoma" w:cs="Tahoma"/>
                <w:sz w:val="13"/>
                <w:lang w:val="en-US" w:eastAsia="en-US"/>
              </w:rPr>
            </w:pPr>
            <w:r w:rsidRPr="00A708D5">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ABF8F"/>
            <w:vAlign w:val="center"/>
          </w:tcPr>
          <w:p w14:paraId="1BF37770" w14:textId="77777777" w:rsidR="00CC19FC" w:rsidRPr="00A708D5" w:rsidRDefault="00CC19FC" w:rsidP="004B3534">
            <w:pPr>
              <w:pStyle w:val="TableText"/>
              <w:widowControl w:val="0"/>
              <w:rPr>
                <w:rFonts w:ascii="Tahoma" w:hAnsi="Tahoma" w:cs="Tahoma"/>
                <w:sz w:val="13"/>
                <w:lang w:val="en-US" w:eastAsia="en-US"/>
              </w:rPr>
            </w:pPr>
            <w:r w:rsidRPr="00A708D5">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6639C313"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0FDA35E"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2D712378"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686A6FA8"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64A81A8"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35CED04"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EFD63E8"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9EE909F"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02F1FB1"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3ADFB3ED"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330650C8"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455DFA7" w14:textId="77777777" w:rsidR="00CC19FC" w:rsidRPr="00A708D5" w:rsidRDefault="00CC19FC" w:rsidP="00CC19FC">
            <w:pPr>
              <w:pStyle w:val="TableText"/>
              <w:widowControl w:val="0"/>
              <w:rPr>
                <w:rFonts w:ascii="Tahoma" w:hAnsi="Tahoma" w:cs="Tahoma"/>
                <w:sz w:val="13"/>
                <w:lang w:val="en-US" w:eastAsia="en-US"/>
              </w:rPr>
            </w:pPr>
            <w:r w:rsidRPr="00A708D5">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3D71B8B9" w14:textId="77777777" w:rsidR="00CC19FC" w:rsidRPr="00A708D5"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EC86DBE" w14:textId="77777777" w:rsidR="00CC19FC" w:rsidRPr="00A708D5"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A26F85F" w14:textId="77777777" w:rsidR="00CC19FC" w:rsidRPr="00A708D5" w:rsidRDefault="00CC19FC" w:rsidP="004B3534">
            <w:pPr>
              <w:pStyle w:val="TableText"/>
              <w:widowControl w:val="0"/>
              <w:rPr>
                <w:rFonts w:ascii="Tahoma" w:hAnsi="Tahoma" w:cs="Tahoma"/>
                <w:sz w:val="13"/>
                <w:lang w:val="en-US" w:eastAsia="en-US"/>
              </w:rPr>
            </w:pPr>
          </w:p>
        </w:tc>
      </w:tr>
      <w:tr w:rsidR="003D5C46" w14:paraId="62B2A158" w14:textId="77777777" w:rsidTr="003C3A72">
        <w:trPr>
          <w:cantSplit/>
          <w:trHeight w:val="287"/>
        </w:trPr>
        <w:tc>
          <w:tcPr>
            <w:tcW w:w="2638" w:type="dxa"/>
            <w:tcBorders>
              <w:bottom w:val="single" w:sz="4" w:space="0" w:color="auto"/>
            </w:tcBorders>
            <w:shd w:val="clear" w:color="auto" w:fill="auto"/>
            <w:vAlign w:val="center"/>
          </w:tcPr>
          <w:p w14:paraId="3557FA36" w14:textId="77777777" w:rsidR="00CC19FC" w:rsidRPr="004D0CEB" w:rsidRDefault="00CC19FC" w:rsidP="00783E17">
            <w:pPr>
              <w:pStyle w:val="Heading2"/>
              <w:spacing w:beforeLines="20" w:before="48" w:afterLines="20" w:after="48"/>
              <w:ind w:left="0"/>
              <w:rPr>
                <w:rFonts w:ascii="Tahoma" w:hAnsi="Tahoma" w:cs="Tahoma"/>
                <w:b w:val="0"/>
                <w:sz w:val="14"/>
              </w:rPr>
            </w:pPr>
            <w:bookmarkStart w:id="51" w:name="_Toc291024473"/>
            <w:bookmarkStart w:id="52" w:name="_Toc336337862"/>
            <w:bookmarkStart w:id="53" w:name="_Toc357763268"/>
            <w:r w:rsidRPr="00E42EF3">
              <w:rPr>
                <w:rFonts w:ascii="Tahoma" w:hAnsi="Tahoma" w:cs="Tahoma"/>
                <w:b w:val="0"/>
                <w:sz w:val="14"/>
              </w:rPr>
              <w:t xml:space="preserve">Office 365 </w:t>
            </w:r>
            <w:r w:rsidR="00783E17">
              <w:rPr>
                <w:rFonts w:ascii="Tahoma" w:hAnsi="Tahoma" w:cs="Tahoma"/>
                <w:b w:val="0"/>
                <w:sz w:val="14"/>
                <w:lang w:val="en-US"/>
              </w:rPr>
              <w:t>Enterprise</w:t>
            </w:r>
            <w:r w:rsidR="00783E17" w:rsidRPr="00E42EF3">
              <w:rPr>
                <w:rFonts w:ascii="Tahoma" w:hAnsi="Tahoma" w:cs="Tahoma"/>
                <w:b w:val="0"/>
                <w:sz w:val="14"/>
              </w:rPr>
              <w:t xml:space="preserve"> </w:t>
            </w:r>
            <w:r w:rsidRPr="00E42EF3">
              <w:rPr>
                <w:rFonts w:ascii="Tahoma" w:hAnsi="Tahoma" w:cs="Tahoma"/>
                <w:b w:val="0"/>
                <w:sz w:val="14"/>
              </w:rPr>
              <w:t>E2 (User SL)</w:t>
            </w:r>
            <w:bookmarkEnd w:id="51"/>
            <w:bookmarkEnd w:id="52"/>
            <w:bookmarkEnd w:id="53"/>
          </w:p>
        </w:tc>
        <w:tc>
          <w:tcPr>
            <w:tcW w:w="429" w:type="dxa"/>
            <w:tcBorders>
              <w:bottom w:val="single" w:sz="4" w:space="0" w:color="auto"/>
            </w:tcBorders>
            <w:shd w:val="clear" w:color="auto" w:fill="auto"/>
            <w:vAlign w:val="center"/>
          </w:tcPr>
          <w:p w14:paraId="0B26B0A7" w14:textId="57D52666" w:rsidR="00CC19FC" w:rsidRPr="00FE7FDD" w:rsidRDefault="00E02DB3" w:rsidP="00B0065F">
            <w:pPr>
              <w:pStyle w:val="TableText"/>
              <w:widowControl w:val="0"/>
              <w:rPr>
                <w:b/>
                <w:color w:val="0000FF"/>
                <w:sz w:val="13"/>
                <w:szCs w:val="13"/>
                <w:u w:val="single"/>
                <w:lang w:val="en-US" w:eastAsia="en-US"/>
              </w:rPr>
            </w:pPr>
            <w:hyperlink w:anchor="_7_Office_365_1" w:history="1">
              <w:r w:rsidR="003D5C46" w:rsidRPr="0044693F">
                <w:rPr>
                  <w:rStyle w:val="Hyperlink"/>
                  <w:b/>
                  <w:sz w:val="13"/>
                  <w:szCs w:val="13"/>
                  <w:lang w:val="en-US"/>
                </w:rPr>
                <w:t>7</w:t>
              </w:r>
            </w:hyperlink>
            <w:hyperlink w:anchor="_65_Office_365" w:history="1"/>
          </w:p>
        </w:tc>
        <w:tc>
          <w:tcPr>
            <w:tcW w:w="429" w:type="dxa"/>
            <w:tcBorders>
              <w:bottom w:val="single" w:sz="4" w:space="0" w:color="auto"/>
            </w:tcBorders>
            <w:shd w:val="clear" w:color="auto" w:fill="auto"/>
            <w:vAlign w:val="center"/>
          </w:tcPr>
          <w:p w14:paraId="6653B1A2"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auto"/>
            <w:vAlign w:val="center"/>
          </w:tcPr>
          <w:p w14:paraId="33D2922F"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303ED1FE"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50ACA9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3A0B3ACE"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BDBC7FA"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993A52E"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03483A4"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9AB11AF"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2D217A8"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0E23A88"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1EC5D9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33CEF65F"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25CE5ACD"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auto"/>
            <w:vAlign w:val="center"/>
          </w:tcPr>
          <w:p w14:paraId="787E3E77"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1E2F4CD3"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17A2FC38" w14:textId="77777777" w:rsidR="00CC19FC" w:rsidRPr="00480790" w:rsidRDefault="00CC19FC" w:rsidP="004B3534">
            <w:pPr>
              <w:pStyle w:val="TableText"/>
              <w:widowControl w:val="0"/>
              <w:rPr>
                <w:rFonts w:ascii="Tahoma" w:hAnsi="Tahoma" w:cs="Tahoma"/>
                <w:sz w:val="13"/>
                <w:lang w:val="en-US" w:eastAsia="en-US"/>
              </w:rPr>
            </w:pPr>
          </w:p>
        </w:tc>
      </w:tr>
      <w:tr w:rsidR="001C61C9" w:rsidRPr="00A708D5" w14:paraId="4C398F30" w14:textId="77777777" w:rsidTr="00CA2583">
        <w:trPr>
          <w:cantSplit/>
          <w:trHeight w:val="287"/>
        </w:trPr>
        <w:tc>
          <w:tcPr>
            <w:tcW w:w="2638" w:type="dxa"/>
            <w:tcBorders>
              <w:bottom w:val="single" w:sz="4" w:space="0" w:color="auto"/>
            </w:tcBorders>
            <w:shd w:val="clear" w:color="auto" w:fill="FABF8F"/>
            <w:vAlign w:val="center"/>
          </w:tcPr>
          <w:p w14:paraId="79E4A53A" w14:textId="77777777" w:rsidR="00CC19FC" w:rsidRPr="00A708D5" w:rsidRDefault="00CC19FC" w:rsidP="00783E17">
            <w:pPr>
              <w:pStyle w:val="Heading2"/>
              <w:spacing w:beforeLines="20" w:before="48" w:afterLines="20" w:after="48"/>
              <w:ind w:left="0"/>
              <w:rPr>
                <w:rFonts w:ascii="Tahoma" w:hAnsi="Tahoma" w:cs="Tahoma"/>
                <w:b w:val="0"/>
                <w:sz w:val="14"/>
              </w:rPr>
            </w:pPr>
            <w:bookmarkStart w:id="54" w:name="_Toc291024474"/>
            <w:bookmarkStart w:id="55" w:name="_Toc336337863"/>
            <w:bookmarkStart w:id="56" w:name="_Toc357763269"/>
            <w:r w:rsidRPr="00A708D5">
              <w:rPr>
                <w:rFonts w:ascii="Tahoma" w:hAnsi="Tahoma" w:cs="Tahoma"/>
                <w:b w:val="0"/>
                <w:sz w:val="14"/>
              </w:rPr>
              <w:t xml:space="preserve">Office 365 </w:t>
            </w:r>
            <w:r w:rsidR="00783E17" w:rsidRPr="00A708D5">
              <w:rPr>
                <w:rFonts w:ascii="Tahoma" w:hAnsi="Tahoma" w:cs="Tahoma"/>
                <w:b w:val="0"/>
                <w:sz w:val="14"/>
                <w:lang w:val="en-US"/>
              </w:rPr>
              <w:t>Enterprise</w:t>
            </w:r>
            <w:r w:rsidR="00783E17" w:rsidRPr="00A708D5">
              <w:rPr>
                <w:rFonts w:ascii="Tahoma" w:hAnsi="Tahoma" w:cs="Tahoma"/>
                <w:b w:val="0"/>
                <w:sz w:val="14"/>
              </w:rPr>
              <w:t xml:space="preserve"> </w:t>
            </w:r>
            <w:r w:rsidRPr="00A708D5">
              <w:rPr>
                <w:rFonts w:ascii="Tahoma" w:hAnsi="Tahoma" w:cs="Tahoma"/>
                <w:b w:val="0"/>
                <w:sz w:val="14"/>
              </w:rPr>
              <w:t>E3 (User SL)</w:t>
            </w:r>
            <w:bookmarkEnd w:id="54"/>
            <w:bookmarkEnd w:id="55"/>
            <w:bookmarkEnd w:id="56"/>
          </w:p>
        </w:tc>
        <w:tc>
          <w:tcPr>
            <w:tcW w:w="429" w:type="dxa"/>
            <w:tcBorders>
              <w:bottom w:val="single" w:sz="4" w:space="0" w:color="auto"/>
            </w:tcBorders>
            <w:shd w:val="clear" w:color="auto" w:fill="FABF8F"/>
            <w:vAlign w:val="center"/>
          </w:tcPr>
          <w:p w14:paraId="53A3905D" w14:textId="2C1871FE" w:rsidR="00CC19FC" w:rsidRPr="00A708D5" w:rsidRDefault="00E02DB3" w:rsidP="00B0065F">
            <w:pPr>
              <w:pStyle w:val="TableText"/>
              <w:widowControl w:val="0"/>
              <w:rPr>
                <w:b/>
                <w:color w:val="0000FF"/>
                <w:sz w:val="13"/>
                <w:szCs w:val="13"/>
                <w:u w:val="single"/>
                <w:lang w:val="en-US" w:eastAsia="en-US"/>
              </w:rPr>
            </w:pPr>
            <w:hyperlink w:anchor="_7_Office_365_1" w:history="1">
              <w:r w:rsidR="0044693F" w:rsidRPr="0044693F">
                <w:rPr>
                  <w:rStyle w:val="Hyperlink"/>
                  <w:b/>
                  <w:sz w:val="13"/>
                  <w:szCs w:val="13"/>
                  <w:lang w:val="en-US"/>
                </w:rPr>
                <w:t>7</w:t>
              </w:r>
            </w:hyperlink>
            <w:hyperlink w:anchor="_65_Office_365" w:history="1"/>
          </w:p>
        </w:tc>
        <w:tc>
          <w:tcPr>
            <w:tcW w:w="429" w:type="dxa"/>
            <w:tcBorders>
              <w:bottom w:val="single" w:sz="4" w:space="0" w:color="auto"/>
            </w:tcBorders>
            <w:shd w:val="clear" w:color="auto" w:fill="FABF8F"/>
            <w:vAlign w:val="center"/>
          </w:tcPr>
          <w:p w14:paraId="44E62803" w14:textId="77777777" w:rsidR="00CC19FC" w:rsidRPr="00A708D5" w:rsidRDefault="00CC19FC" w:rsidP="004000C7">
            <w:pPr>
              <w:pStyle w:val="TableText"/>
              <w:widowControl w:val="0"/>
              <w:rPr>
                <w:rFonts w:ascii="Tahoma" w:hAnsi="Tahoma" w:cs="Tahoma"/>
                <w:sz w:val="13"/>
                <w:lang w:val="en-US" w:eastAsia="en-US"/>
              </w:rPr>
            </w:pPr>
            <w:r w:rsidRPr="00A708D5">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ABF8F"/>
            <w:vAlign w:val="center"/>
          </w:tcPr>
          <w:p w14:paraId="4C99C7F7" w14:textId="77777777" w:rsidR="00CC19FC" w:rsidRPr="00A708D5" w:rsidRDefault="00CC19FC" w:rsidP="004B3534">
            <w:pPr>
              <w:pStyle w:val="TableText"/>
              <w:widowControl w:val="0"/>
              <w:rPr>
                <w:rFonts w:ascii="Tahoma" w:hAnsi="Tahoma" w:cs="Tahoma"/>
                <w:sz w:val="13"/>
                <w:lang w:val="en-US" w:eastAsia="en-US"/>
              </w:rPr>
            </w:pPr>
            <w:r w:rsidRPr="00A708D5">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42993682"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ACCE2A9"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120212B"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8A55C2A"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ACDA6AC"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E801895"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33BEEF5"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3D4B1D3F"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5ADD77A"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93011C6"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426CA72" w14:textId="77777777" w:rsidR="00CC19FC" w:rsidRPr="00A708D5"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F315873" w14:textId="77777777" w:rsidR="00CC19FC" w:rsidRPr="00A708D5" w:rsidRDefault="00CC19FC" w:rsidP="004B3534">
            <w:pPr>
              <w:pStyle w:val="TableText"/>
              <w:widowControl w:val="0"/>
              <w:rPr>
                <w:rFonts w:ascii="Tahoma" w:hAnsi="Tahoma" w:cs="Tahoma"/>
                <w:sz w:val="13"/>
                <w:lang w:val="en-US" w:eastAsia="en-US"/>
              </w:rPr>
            </w:pPr>
            <w:r w:rsidRPr="00A708D5">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31AEFDF" w14:textId="77777777" w:rsidR="00CC19FC" w:rsidRPr="00A708D5"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B710B69" w14:textId="77777777" w:rsidR="00CC19FC" w:rsidRPr="00A708D5"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3ACFAD56" w14:textId="77777777" w:rsidR="00CC19FC" w:rsidRPr="00A708D5" w:rsidRDefault="00CC19FC" w:rsidP="004B3534">
            <w:pPr>
              <w:pStyle w:val="TableText"/>
              <w:widowControl w:val="0"/>
              <w:rPr>
                <w:rFonts w:ascii="Tahoma" w:hAnsi="Tahoma" w:cs="Tahoma"/>
                <w:sz w:val="13"/>
                <w:lang w:val="en-US" w:eastAsia="en-US"/>
              </w:rPr>
            </w:pPr>
          </w:p>
        </w:tc>
      </w:tr>
      <w:tr w:rsidR="003D5C46" w14:paraId="056CBB74" w14:textId="77777777" w:rsidTr="003C3A72">
        <w:trPr>
          <w:cantSplit/>
          <w:trHeight w:val="287"/>
        </w:trPr>
        <w:tc>
          <w:tcPr>
            <w:tcW w:w="2638" w:type="dxa"/>
            <w:tcBorders>
              <w:bottom w:val="single" w:sz="4" w:space="0" w:color="auto"/>
            </w:tcBorders>
            <w:shd w:val="clear" w:color="auto" w:fill="auto"/>
            <w:vAlign w:val="center"/>
          </w:tcPr>
          <w:p w14:paraId="57370133" w14:textId="77777777" w:rsidR="00CC19FC" w:rsidRPr="004D0CEB" w:rsidRDefault="00CC19FC" w:rsidP="00783E17">
            <w:pPr>
              <w:pStyle w:val="Heading2"/>
              <w:spacing w:beforeLines="20" w:before="48" w:afterLines="20" w:after="48"/>
              <w:ind w:left="0"/>
              <w:rPr>
                <w:rFonts w:ascii="Tahoma" w:hAnsi="Tahoma" w:cs="Tahoma"/>
                <w:b w:val="0"/>
                <w:sz w:val="14"/>
              </w:rPr>
            </w:pPr>
            <w:bookmarkStart w:id="57" w:name="_Toc291024475"/>
            <w:bookmarkStart w:id="58" w:name="_Toc336337864"/>
            <w:bookmarkStart w:id="59" w:name="_Toc357763270"/>
            <w:r w:rsidRPr="00E42EF3">
              <w:rPr>
                <w:rFonts w:ascii="Tahoma" w:hAnsi="Tahoma" w:cs="Tahoma"/>
                <w:b w:val="0"/>
                <w:sz w:val="14"/>
              </w:rPr>
              <w:t xml:space="preserve">Office 365 </w:t>
            </w:r>
            <w:r w:rsidR="00783E17">
              <w:rPr>
                <w:rFonts w:ascii="Tahoma" w:hAnsi="Tahoma" w:cs="Tahoma"/>
                <w:b w:val="0"/>
                <w:sz w:val="14"/>
                <w:lang w:val="en-US"/>
              </w:rPr>
              <w:t>Enterprise</w:t>
            </w:r>
            <w:r w:rsidR="00783E17" w:rsidRPr="00E42EF3">
              <w:rPr>
                <w:rFonts w:ascii="Tahoma" w:hAnsi="Tahoma" w:cs="Tahoma"/>
                <w:b w:val="0"/>
                <w:sz w:val="14"/>
              </w:rPr>
              <w:t xml:space="preserve"> </w:t>
            </w:r>
            <w:r w:rsidRPr="00E42EF3">
              <w:rPr>
                <w:rFonts w:ascii="Tahoma" w:hAnsi="Tahoma" w:cs="Tahoma"/>
                <w:b w:val="0"/>
                <w:sz w:val="14"/>
              </w:rPr>
              <w:t>E4 (User SL)</w:t>
            </w:r>
            <w:bookmarkEnd w:id="57"/>
            <w:bookmarkEnd w:id="58"/>
            <w:bookmarkEnd w:id="59"/>
          </w:p>
        </w:tc>
        <w:tc>
          <w:tcPr>
            <w:tcW w:w="429" w:type="dxa"/>
            <w:tcBorders>
              <w:bottom w:val="single" w:sz="4" w:space="0" w:color="auto"/>
            </w:tcBorders>
            <w:shd w:val="clear" w:color="auto" w:fill="auto"/>
            <w:vAlign w:val="center"/>
          </w:tcPr>
          <w:p w14:paraId="7435D66B" w14:textId="01634DD2" w:rsidR="00CC19FC" w:rsidRPr="00FE7FDD" w:rsidRDefault="00E02DB3" w:rsidP="00B0065F">
            <w:pPr>
              <w:pStyle w:val="TableText"/>
              <w:widowControl w:val="0"/>
              <w:rPr>
                <w:b/>
                <w:color w:val="0000FF"/>
                <w:sz w:val="13"/>
                <w:szCs w:val="13"/>
                <w:u w:val="single"/>
                <w:lang w:val="en-US" w:eastAsia="en-US"/>
              </w:rPr>
            </w:pPr>
            <w:hyperlink w:anchor="_7_Office_365_1" w:history="1">
              <w:r w:rsidR="0044693F" w:rsidRPr="0044693F">
                <w:rPr>
                  <w:rStyle w:val="Hyperlink"/>
                  <w:b/>
                  <w:sz w:val="13"/>
                  <w:szCs w:val="13"/>
                  <w:lang w:val="en-US"/>
                </w:rPr>
                <w:t>7</w:t>
              </w:r>
            </w:hyperlink>
            <w:hyperlink w:anchor="_65_Office_365" w:history="1"/>
          </w:p>
        </w:tc>
        <w:tc>
          <w:tcPr>
            <w:tcW w:w="429" w:type="dxa"/>
            <w:tcBorders>
              <w:bottom w:val="single" w:sz="4" w:space="0" w:color="auto"/>
            </w:tcBorders>
            <w:shd w:val="clear" w:color="auto" w:fill="auto"/>
            <w:vAlign w:val="center"/>
          </w:tcPr>
          <w:p w14:paraId="506FBF5B"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auto"/>
            <w:vAlign w:val="center"/>
          </w:tcPr>
          <w:p w14:paraId="6A0CE2E4"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0B69470F"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0D7B21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4DD7D334"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BCE4A3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4029931"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2BBCC0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98F49F1"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59145FC4"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DAACB6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C4A092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5F4E1C2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529B9941"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auto"/>
            <w:vAlign w:val="center"/>
          </w:tcPr>
          <w:p w14:paraId="36532137"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2E2E0336"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363E0C5A" w14:textId="77777777" w:rsidR="00CC19FC" w:rsidRPr="00480790" w:rsidRDefault="00CC19FC" w:rsidP="004B3534">
            <w:pPr>
              <w:pStyle w:val="TableText"/>
              <w:widowControl w:val="0"/>
              <w:rPr>
                <w:rFonts w:ascii="Tahoma" w:hAnsi="Tahoma" w:cs="Tahoma"/>
                <w:sz w:val="13"/>
                <w:lang w:val="en-US" w:eastAsia="en-US"/>
              </w:rPr>
            </w:pPr>
          </w:p>
        </w:tc>
      </w:tr>
      <w:tr w:rsidR="001C61C9" w14:paraId="3C27F7EE" w14:textId="77777777" w:rsidTr="00CA2583">
        <w:trPr>
          <w:cantSplit/>
          <w:trHeight w:val="287"/>
        </w:trPr>
        <w:tc>
          <w:tcPr>
            <w:tcW w:w="2638" w:type="dxa"/>
            <w:tcBorders>
              <w:bottom w:val="single" w:sz="4" w:space="0" w:color="auto"/>
            </w:tcBorders>
            <w:shd w:val="clear" w:color="auto" w:fill="FABF8F"/>
            <w:vAlign w:val="center"/>
          </w:tcPr>
          <w:p w14:paraId="3760140D"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60" w:name="_Toc357763271"/>
            <w:r>
              <w:rPr>
                <w:rFonts w:ascii="Tahoma" w:hAnsi="Tahoma" w:cs="Tahoma"/>
                <w:b w:val="0"/>
                <w:sz w:val="14"/>
                <w:lang w:val="en-US"/>
              </w:rPr>
              <w:t>Offi</w:t>
            </w:r>
            <w:r w:rsidRPr="00A708D5">
              <w:rPr>
                <w:rFonts w:ascii="Tahoma" w:hAnsi="Tahoma" w:cs="Tahoma"/>
                <w:b w:val="0"/>
                <w:sz w:val="14"/>
                <w:lang w:val="en-US"/>
              </w:rPr>
              <w:t>c</w:t>
            </w:r>
            <w:r>
              <w:rPr>
                <w:rFonts w:ascii="Tahoma" w:hAnsi="Tahoma" w:cs="Tahoma"/>
                <w:b w:val="0"/>
                <w:sz w:val="14"/>
                <w:lang w:val="en-US"/>
              </w:rPr>
              <w:t>e Home and Student RT 2013</w:t>
            </w:r>
            <w:r w:rsidR="00AC2A24">
              <w:rPr>
                <w:rFonts w:ascii="Tahoma" w:hAnsi="Tahoma" w:cs="Tahoma"/>
                <w:b w:val="0"/>
                <w:sz w:val="14"/>
                <w:lang w:val="en-US"/>
              </w:rPr>
              <w:t xml:space="preserve"> Commercial Use Rights</w:t>
            </w:r>
            <w:bookmarkEnd w:id="60"/>
          </w:p>
        </w:tc>
        <w:tc>
          <w:tcPr>
            <w:tcW w:w="429" w:type="dxa"/>
            <w:tcBorders>
              <w:bottom w:val="single" w:sz="4" w:space="0" w:color="auto"/>
            </w:tcBorders>
            <w:shd w:val="clear" w:color="auto" w:fill="FABF8F"/>
            <w:vAlign w:val="center"/>
          </w:tcPr>
          <w:p w14:paraId="7BEE186D" w14:textId="77777777" w:rsidR="00CC19FC" w:rsidRPr="00FE7FDD" w:rsidRDefault="00CC19FC" w:rsidP="00152361">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FABF8F"/>
            <w:vAlign w:val="center"/>
          </w:tcPr>
          <w:p w14:paraId="782C0867"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w:t>
            </w:r>
            <w:r w:rsidR="0065196E">
              <w:rPr>
                <w:rFonts w:ascii="Tahoma" w:hAnsi="Tahoma" w:cs="Tahoma"/>
                <w:sz w:val="13"/>
                <w:lang w:val="en-US" w:eastAsia="en-US"/>
              </w:rPr>
              <w:t>2</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C4B4C88" w14:textId="77777777" w:rsidR="00CC19FC"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FC3D3A5"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169B63C5"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624F35BC"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13CD5DD8"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895D43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6FA933A"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5EEE4B9"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8C9601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6077B50F"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6B69D989"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56CB5BD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28F7011" w14:textId="77777777" w:rsidR="00CC19FC"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63CB2D04"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048AE16D"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5EF6C672" w14:textId="77777777" w:rsidR="00CC19FC" w:rsidRPr="00480790" w:rsidRDefault="00CC19FC" w:rsidP="004B3534">
            <w:pPr>
              <w:pStyle w:val="TableText"/>
              <w:widowControl w:val="0"/>
              <w:rPr>
                <w:rFonts w:ascii="Tahoma" w:hAnsi="Tahoma" w:cs="Tahoma"/>
                <w:sz w:val="13"/>
                <w:lang w:val="en-US" w:eastAsia="en-US"/>
              </w:rPr>
            </w:pPr>
          </w:p>
        </w:tc>
      </w:tr>
      <w:tr w:rsidR="003D5C46" w14:paraId="22A3794E" w14:textId="77777777" w:rsidTr="003C3A72">
        <w:trPr>
          <w:cantSplit/>
          <w:trHeight w:val="287"/>
        </w:trPr>
        <w:tc>
          <w:tcPr>
            <w:tcW w:w="2638" w:type="dxa"/>
            <w:tcBorders>
              <w:bottom w:val="single" w:sz="4" w:space="0" w:color="auto"/>
            </w:tcBorders>
            <w:shd w:val="clear" w:color="auto" w:fill="auto"/>
            <w:vAlign w:val="center"/>
          </w:tcPr>
          <w:p w14:paraId="645F2A3E" w14:textId="77777777" w:rsidR="00CC19FC" w:rsidRPr="00E31C0B" w:rsidRDefault="00CC19FC" w:rsidP="00F70479">
            <w:pPr>
              <w:pStyle w:val="Heading2"/>
              <w:spacing w:beforeLines="20" w:before="48" w:afterLines="20" w:after="48"/>
              <w:ind w:left="0"/>
              <w:rPr>
                <w:rFonts w:ascii="Tahoma" w:hAnsi="Tahoma" w:cs="Tahoma"/>
                <w:b w:val="0"/>
                <w:sz w:val="14"/>
                <w:lang w:val="en-US"/>
              </w:rPr>
            </w:pPr>
            <w:bookmarkStart w:id="61" w:name="_Toc336337865"/>
            <w:bookmarkStart w:id="62" w:name="_Toc357763272"/>
            <w:r w:rsidRPr="004D0CEB">
              <w:rPr>
                <w:rFonts w:ascii="Tahoma" w:hAnsi="Tahoma" w:cs="Tahoma"/>
                <w:b w:val="0"/>
                <w:sz w:val="14"/>
              </w:rPr>
              <w:t xml:space="preserve">Office for Mac </w:t>
            </w:r>
            <w:r>
              <w:rPr>
                <w:rFonts w:ascii="Tahoma" w:hAnsi="Tahoma" w:cs="Tahoma"/>
                <w:b w:val="0"/>
                <w:sz w:val="14"/>
                <w:lang w:val="en-US"/>
              </w:rPr>
              <w:t xml:space="preserve">Standard </w:t>
            </w:r>
            <w:r w:rsidRPr="004D0CEB">
              <w:rPr>
                <w:rFonts w:ascii="Tahoma" w:hAnsi="Tahoma" w:cs="Tahoma"/>
                <w:b w:val="0"/>
                <w:sz w:val="14"/>
              </w:rPr>
              <w:t>20</w:t>
            </w:r>
            <w:r>
              <w:rPr>
                <w:rFonts w:ascii="Tahoma" w:hAnsi="Tahoma" w:cs="Tahoma"/>
                <w:b w:val="0"/>
                <w:sz w:val="14"/>
                <w:lang w:val="en-US"/>
              </w:rPr>
              <w:t>11</w:t>
            </w:r>
            <w:bookmarkEnd w:id="61"/>
            <w:bookmarkEnd w:id="62"/>
            <w:r>
              <w:rPr>
                <w:rFonts w:ascii="Tahoma" w:hAnsi="Tahoma" w:cs="Tahoma"/>
                <w:b w:val="0"/>
                <w:sz w:val="14"/>
                <w:lang w:val="en-US"/>
              </w:rPr>
              <w:t xml:space="preserve"> </w:t>
            </w:r>
          </w:p>
        </w:tc>
        <w:tc>
          <w:tcPr>
            <w:tcW w:w="429" w:type="dxa"/>
            <w:tcBorders>
              <w:bottom w:val="single" w:sz="4" w:space="0" w:color="auto"/>
            </w:tcBorders>
            <w:shd w:val="clear" w:color="auto" w:fill="auto"/>
            <w:vAlign w:val="center"/>
          </w:tcPr>
          <w:p w14:paraId="31E482FC" w14:textId="43229E8D" w:rsidR="00CC19FC" w:rsidRPr="00FE7FDD" w:rsidRDefault="00E02DB3" w:rsidP="00B0065F">
            <w:pPr>
              <w:pStyle w:val="TableText"/>
              <w:widowControl w:val="0"/>
              <w:rPr>
                <w:rStyle w:val="EndnoteReference"/>
                <w:b w:val="0"/>
                <w:color w:val="0000FF"/>
                <w:sz w:val="13"/>
                <w:szCs w:val="13"/>
                <w:u w:val="single"/>
                <w:lang w:val="en-US" w:eastAsia="en-US"/>
              </w:rPr>
            </w:pPr>
            <w:hyperlink w:anchor="_8_Office_for" w:history="1">
              <w:r w:rsidR="003D5C46" w:rsidRPr="0044693F">
                <w:rPr>
                  <w:rStyle w:val="Hyperlink"/>
                  <w:b/>
                  <w:sz w:val="13"/>
                  <w:szCs w:val="13"/>
                  <w:lang w:val="en-US"/>
                </w:rPr>
                <w:t>8</w:t>
              </w:r>
            </w:hyperlink>
            <w:hyperlink w:anchor="_76_Office_for" w:history="1"/>
          </w:p>
        </w:tc>
        <w:tc>
          <w:tcPr>
            <w:tcW w:w="429" w:type="dxa"/>
            <w:tcBorders>
              <w:bottom w:val="single" w:sz="4" w:space="0" w:color="auto"/>
            </w:tcBorders>
            <w:shd w:val="clear" w:color="auto" w:fill="auto"/>
            <w:vAlign w:val="center"/>
          </w:tcPr>
          <w:p w14:paraId="2681DE0E"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auto"/>
            <w:vAlign w:val="center"/>
          </w:tcPr>
          <w:p w14:paraId="5F30972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62290D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71CAA9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01C8DB5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1194525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02274EA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9019AB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D981DF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FC371C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7F0338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auto"/>
            <w:vAlign w:val="center"/>
          </w:tcPr>
          <w:p w14:paraId="44F5E59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auto"/>
            <w:vAlign w:val="center"/>
          </w:tcPr>
          <w:p w14:paraId="28767F8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506CFB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515C1E8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560C534C"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E</w:t>
            </w:r>
          </w:p>
        </w:tc>
        <w:tc>
          <w:tcPr>
            <w:tcW w:w="514" w:type="dxa"/>
            <w:tcBorders>
              <w:bottom w:val="single" w:sz="4" w:space="0" w:color="auto"/>
            </w:tcBorders>
            <w:shd w:val="clear" w:color="auto" w:fill="auto"/>
            <w:vAlign w:val="center"/>
          </w:tcPr>
          <w:p w14:paraId="31E4692C" w14:textId="77777777" w:rsidR="00CC19FC" w:rsidRPr="00480790" w:rsidRDefault="00CC19FC" w:rsidP="004B3534">
            <w:pPr>
              <w:pStyle w:val="TableText"/>
              <w:widowControl w:val="0"/>
              <w:rPr>
                <w:rFonts w:ascii="Tahoma" w:hAnsi="Tahoma" w:cs="Tahoma"/>
                <w:sz w:val="13"/>
                <w:lang w:val="en-US" w:eastAsia="en-US"/>
              </w:rPr>
            </w:pPr>
          </w:p>
        </w:tc>
      </w:tr>
      <w:tr w:rsidR="001C61C9" w14:paraId="4491CE8B" w14:textId="77777777" w:rsidTr="00CA2583">
        <w:trPr>
          <w:cantSplit/>
          <w:trHeight w:val="287"/>
        </w:trPr>
        <w:tc>
          <w:tcPr>
            <w:tcW w:w="2638" w:type="dxa"/>
            <w:tcBorders>
              <w:bottom w:val="single" w:sz="4" w:space="0" w:color="auto"/>
            </w:tcBorders>
            <w:shd w:val="clear" w:color="auto" w:fill="FABF8F"/>
            <w:vAlign w:val="center"/>
          </w:tcPr>
          <w:p w14:paraId="74716147"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63" w:name="_Office_Multi-Language_Pack"/>
            <w:bookmarkStart w:id="64" w:name="_Toc336337866"/>
            <w:bookmarkStart w:id="65" w:name="_Toc357763273"/>
            <w:bookmarkEnd w:id="63"/>
            <w:r w:rsidRPr="004D0CEB">
              <w:rPr>
                <w:rFonts w:ascii="Tahoma" w:hAnsi="Tahoma" w:cs="Tahoma"/>
                <w:b w:val="0"/>
                <w:sz w:val="14"/>
              </w:rPr>
              <w:t xml:space="preserve">Office Multi-Language Pack </w:t>
            </w:r>
            <w:bookmarkEnd w:id="64"/>
            <w:r>
              <w:rPr>
                <w:rFonts w:ascii="Tahoma" w:hAnsi="Tahoma" w:cs="Tahoma"/>
                <w:b w:val="0"/>
                <w:sz w:val="14"/>
                <w:lang w:val="en-US"/>
              </w:rPr>
              <w:t>2013</w:t>
            </w:r>
            <w:bookmarkEnd w:id="65"/>
          </w:p>
        </w:tc>
        <w:tc>
          <w:tcPr>
            <w:tcW w:w="429" w:type="dxa"/>
            <w:tcBorders>
              <w:bottom w:val="single" w:sz="4" w:space="0" w:color="auto"/>
            </w:tcBorders>
            <w:shd w:val="clear" w:color="auto" w:fill="FABF8F"/>
            <w:vAlign w:val="center"/>
          </w:tcPr>
          <w:p w14:paraId="3CADC69F" w14:textId="112B98A9" w:rsidR="00CC19FC" w:rsidRPr="00FE7FDD" w:rsidRDefault="00E02DB3" w:rsidP="00B0065F">
            <w:pPr>
              <w:pStyle w:val="TableText"/>
              <w:widowControl w:val="0"/>
              <w:rPr>
                <w:rStyle w:val="EndnoteReference"/>
                <w:b w:val="0"/>
                <w:color w:val="0000FF"/>
                <w:sz w:val="13"/>
                <w:szCs w:val="13"/>
                <w:u w:val="single"/>
                <w:lang w:val="en-US" w:eastAsia="en-US"/>
              </w:rPr>
            </w:pPr>
            <w:hyperlink w:anchor="_9_Office_Multi-Language" w:history="1">
              <w:r w:rsidR="003D5C46" w:rsidRPr="0044693F">
                <w:rPr>
                  <w:rStyle w:val="Hyperlink"/>
                  <w:b/>
                  <w:sz w:val="13"/>
                  <w:szCs w:val="13"/>
                  <w:lang w:val="en-US"/>
                </w:rPr>
                <w:t>9</w:t>
              </w:r>
            </w:hyperlink>
            <w:hyperlink w:anchor="_87_Office_Multi-Language" w:history="1"/>
          </w:p>
        </w:tc>
        <w:tc>
          <w:tcPr>
            <w:tcW w:w="429" w:type="dxa"/>
            <w:tcBorders>
              <w:bottom w:val="single" w:sz="4" w:space="0" w:color="auto"/>
            </w:tcBorders>
            <w:shd w:val="clear" w:color="auto" w:fill="FABF8F"/>
            <w:vAlign w:val="center"/>
          </w:tcPr>
          <w:p w14:paraId="71A995E7"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11E8BE73"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8DEFB4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D5985F1"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E74312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A8EDE1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5EAFD4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303A6B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7E1ED7F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04F649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0D2AA2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2CD5937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886745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792ADAD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7C196541"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54E6D04"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5CB91CC6" w14:textId="77777777" w:rsidR="00CC19FC" w:rsidRPr="00480790" w:rsidRDefault="00CC19FC" w:rsidP="004B3534">
            <w:pPr>
              <w:pStyle w:val="TableText"/>
              <w:widowControl w:val="0"/>
              <w:rPr>
                <w:rFonts w:ascii="Tahoma" w:hAnsi="Tahoma" w:cs="Tahoma"/>
                <w:sz w:val="13"/>
                <w:lang w:val="en-US" w:eastAsia="en-US"/>
              </w:rPr>
            </w:pPr>
          </w:p>
        </w:tc>
      </w:tr>
      <w:tr w:rsidR="003D5C46" w14:paraId="2C4D750A" w14:textId="77777777" w:rsidTr="003C3A72">
        <w:trPr>
          <w:cantSplit/>
          <w:trHeight w:val="422"/>
        </w:trPr>
        <w:tc>
          <w:tcPr>
            <w:tcW w:w="2638" w:type="dxa"/>
            <w:tcBorders>
              <w:bottom w:val="single" w:sz="4" w:space="0" w:color="auto"/>
            </w:tcBorders>
            <w:shd w:val="clear" w:color="auto" w:fill="auto"/>
            <w:vAlign w:val="center"/>
          </w:tcPr>
          <w:p w14:paraId="28AD7294" w14:textId="77777777" w:rsidR="00CC19FC" w:rsidRDefault="00CC19FC" w:rsidP="00F70479">
            <w:pPr>
              <w:pStyle w:val="ProductNames"/>
              <w:spacing w:beforeLines="20" w:before="48" w:afterLines="20" w:after="48"/>
              <w:rPr>
                <w:rFonts w:ascii="Tahoma" w:hAnsi="Tahoma" w:cs="Tahoma"/>
                <w:sz w:val="14"/>
              </w:rPr>
            </w:pPr>
            <w:bookmarkStart w:id="66" w:name="_Toc336337867"/>
            <w:bookmarkStart w:id="67" w:name="_Toc357763274"/>
            <w:r>
              <w:rPr>
                <w:rFonts w:ascii="Tahoma" w:hAnsi="Tahoma" w:cs="Tahoma"/>
                <w:sz w:val="14"/>
              </w:rPr>
              <w:t xml:space="preserve">Office Professional Plus </w:t>
            </w:r>
            <w:bookmarkEnd w:id="66"/>
            <w:r>
              <w:rPr>
                <w:rFonts w:ascii="Tahoma" w:hAnsi="Tahoma" w:cs="Tahoma"/>
                <w:sz w:val="14"/>
              </w:rPr>
              <w:t>2013</w:t>
            </w:r>
            <w:bookmarkEnd w:id="67"/>
          </w:p>
        </w:tc>
        <w:tc>
          <w:tcPr>
            <w:tcW w:w="429" w:type="dxa"/>
            <w:tcBorders>
              <w:bottom w:val="single" w:sz="4" w:space="0" w:color="auto"/>
            </w:tcBorders>
            <w:shd w:val="clear" w:color="auto" w:fill="auto"/>
            <w:vAlign w:val="center"/>
          </w:tcPr>
          <w:p w14:paraId="21116791" w14:textId="0AC66D73" w:rsidR="00CC19FC" w:rsidRPr="00FE7FDD" w:rsidRDefault="00E02DB3" w:rsidP="00B0065F">
            <w:pPr>
              <w:pStyle w:val="TableText"/>
              <w:widowControl w:val="0"/>
              <w:rPr>
                <w:rStyle w:val="EndnoteReference"/>
                <w:b w:val="0"/>
                <w:color w:val="0000FF"/>
                <w:sz w:val="13"/>
                <w:szCs w:val="13"/>
                <w:u w:val="single"/>
                <w:lang w:val="en-US" w:eastAsia="en-US"/>
              </w:rPr>
            </w:pPr>
            <w:hyperlink w:anchor="_10_Office_Professional" w:history="1">
              <w:r w:rsidR="003D5C46" w:rsidRPr="0044693F">
                <w:rPr>
                  <w:rStyle w:val="Hyperlink"/>
                  <w:b/>
                  <w:sz w:val="13"/>
                  <w:szCs w:val="13"/>
                  <w:lang w:val="en-US"/>
                </w:rPr>
                <w:t>10</w:t>
              </w:r>
            </w:hyperlink>
            <w:hyperlink w:anchor="_98_Office_Professional" w:history="1"/>
          </w:p>
        </w:tc>
        <w:tc>
          <w:tcPr>
            <w:tcW w:w="429" w:type="dxa"/>
            <w:tcBorders>
              <w:bottom w:val="single" w:sz="4" w:space="0" w:color="auto"/>
            </w:tcBorders>
            <w:shd w:val="clear" w:color="auto" w:fill="auto"/>
            <w:vAlign w:val="center"/>
          </w:tcPr>
          <w:p w14:paraId="33BEEA50"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3E2FC13A" w14:textId="77777777" w:rsidR="00CC19FC" w:rsidRPr="007E466C" w:rsidRDefault="00CC19FC" w:rsidP="004B3534">
            <w:pPr>
              <w:pStyle w:val="TableText"/>
              <w:widowControl w:val="0"/>
              <w:rPr>
                <w:rFonts w:ascii="Tahoma" w:hAnsi="Tahoma" w:cs="Tahoma"/>
                <w:sz w:val="13"/>
                <w:lang w:val="en-US" w:eastAsia="en-US"/>
              </w:rPr>
            </w:pPr>
            <w:r w:rsidRPr="007E466C">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4914907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4F6AFCC"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76C2F009"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2F7F7BB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48B8D08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752395D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139378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B14BDD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5C4B68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auto"/>
            <w:vAlign w:val="center"/>
          </w:tcPr>
          <w:p w14:paraId="069C355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auto"/>
            <w:vAlign w:val="center"/>
          </w:tcPr>
          <w:p w14:paraId="31B5FBBB" w14:textId="77777777" w:rsidR="00CC19FC" w:rsidRPr="00480790" w:rsidRDefault="00CC19FC" w:rsidP="00097B90">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2D86FB3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auto"/>
            <w:vAlign w:val="center"/>
          </w:tcPr>
          <w:p w14:paraId="2E60555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r>
              <w:rPr>
                <w:rFonts w:ascii="Tahoma" w:hAnsi="Tahoma" w:cs="Tahoma"/>
                <w:sz w:val="13"/>
                <w:lang w:val="en-US" w:eastAsia="en-US"/>
              </w:rPr>
              <w:t xml:space="preserve"> </w:t>
            </w: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40B75EDF"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E,ST</w:t>
            </w:r>
          </w:p>
        </w:tc>
        <w:tc>
          <w:tcPr>
            <w:tcW w:w="514" w:type="dxa"/>
            <w:tcBorders>
              <w:bottom w:val="single" w:sz="4" w:space="0" w:color="auto"/>
            </w:tcBorders>
            <w:shd w:val="clear" w:color="auto" w:fill="auto"/>
            <w:vAlign w:val="center"/>
          </w:tcPr>
          <w:p w14:paraId="55BF708B" w14:textId="77777777" w:rsidR="00CC19FC" w:rsidRPr="00480790" w:rsidRDefault="00CC19FC" w:rsidP="004B3534">
            <w:pPr>
              <w:pStyle w:val="TableText"/>
              <w:widowControl w:val="0"/>
              <w:rPr>
                <w:rFonts w:ascii="Tahoma" w:hAnsi="Tahoma" w:cs="Tahoma"/>
                <w:sz w:val="13"/>
                <w:lang w:val="en-US" w:eastAsia="en-US"/>
              </w:rPr>
            </w:pPr>
          </w:p>
        </w:tc>
      </w:tr>
      <w:tr w:rsidR="001C61C9" w14:paraId="0FD4C3ED" w14:textId="77777777" w:rsidTr="00CA2583">
        <w:trPr>
          <w:cantSplit/>
          <w:trHeight w:val="278"/>
        </w:trPr>
        <w:tc>
          <w:tcPr>
            <w:tcW w:w="2638" w:type="dxa"/>
            <w:tcBorders>
              <w:bottom w:val="single" w:sz="4" w:space="0" w:color="auto"/>
            </w:tcBorders>
            <w:shd w:val="clear" w:color="auto" w:fill="FABF8F"/>
            <w:vAlign w:val="center"/>
          </w:tcPr>
          <w:p w14:paraId="328FD3BB" w14:textId="77777777" w:rsidR="00CC19FC" w:rsidRPr="003C6BA5" w:rsidRDefault="00CC19FC" w:rsidP="00F70479">
            <w:pPr>
              <w:pStyle w:val="Heading3"/>
              <w:spacing w:beforeLines="20" w:before="48" w:afterLines="20" w:after="48"/>
              <w:rPr>
                <w:rFonts w:ascii="Tahoma" w:hAnsi="Tahoma" w:cs="Tahoma"/>
                <w:b w:val="0"/>
                <w:sz w:val="14"/>
              </w:rPr>
            </w:pPr>
            <w:bookmarkStart w:id="68" w:name="_Toc336337868"/>
            <w:bookmarkStart w:id="69" w:name="_Toc357763275"/>
            <w:r w:rsidRPr="003C6BA5">
              <w:rPr>
                <w:rFonts w:ascii="Tahoma" w:hAnsi="Tahoma" w:cs="Tahoma"/>
                <w:b w:val="0"/>
                <w:sz w:val="14"/>
              </w:rPr>
              <w:t xml:space="preserve">Office Standard </w:t>
            </w:r>
            <w:bookmarkEnd w:id="68"/>
            <w:r>
              <w:rPr>
                <w:rFonts w:ascii="Tahoma" w:hAnsi="Tahoma" w:cs="Tahoma"/>
                <w:b w:val="0"/>
                <w:sz w:val="14"/>
                <w:lang w:val="en-US"/>
              </w:rPr>
              <w:t>2013</w:t>
            </w:r>
            <w:bookmarkEnd w:id="69"/>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52BA7144" w14:textId="7BEB4372" w:rsidR="00CC19FC" w:rsidRPr="00FE7FDD" w:rsidRDefault="00E02DB3" w:rsidP="003D5C46">
            <w:pPr>
              <w:pStyle w:val="TableText"/>
              <w:widowControl w:val="0"/>
              <w:rPr>
                <w:rStyle w:val="EndnoteReference"/>
                <w:b w:val="0"/>
                <w:color w:val="0000FF"/>
                <w:sz w:val="13"/>
                <w:szCs w:val="13"/>
                <w:u w:val="single"/>
                <w:lang w:val="en-US" w:eastAsia="en-US"/>
              </w:rPr>
            </w:pPr>
            <w:hyperlink w:anchor="_11_Office_Standard" w:history="1">
              <w:r w:rsidR="00B0065F" w:rsidRPr="0044693F">
                <w:rPr>
                  <w:rStyle w:val="Hyperlink"/>
                  <w:b/>
                  <w:sz w:val="13"/>
                  <w:szCs w:val="13"/>
                  <w:lang w:val="en-US"/>
                </w:rPr>
                <w:t>1</w:t>
              </w:r>
              <w:r w:rsidR="003D5C46" w:rsidRPr="0044693F">
                <w:rPr>
                  <w:rStyle w:val="Hyperlink"/>
                  <w:b/>
                  <w:sz w:val="13"/>
                  <w:szCs w:val="13"/>
                  <w:lang w:val="en-US"/>
                </w:rPr>
                <w:t>1</w:t>
              </w:r>
            </w:hyperlink>
            <w:hyperlink w:anchor="_109_Office_Standard" w:history="1"/>
          </w:p>
        </w:tc>
        <w:tc>
          <w:tcPr>
            <w:tcW w:w="429" w:type="dxa"/>
            <w:tcBorders>
              <w:bottom w:val="single" w:sz="4" w:space="0" w:color="auto"/>
            </w:tcBorders>
            <w:shd w:val="clear" w:color="auto" w:fill="FABF8F"/>
            <w:vAlign w:val="center"/>
          </w:tcPr>
          <w:p w14:paraId="559830B8" w14:textId="77777777" w:rsidR="00CC19FC" w:rsidRPr="00F62BED"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4A91D5B7" w14:textId="77777777" w:rsidR="00CC19FC" w:rsidRPr="00480790" w:rsidRDefault="00CC19FC" w:rsidP="004B3534">
            <w:pPr>
              <w:pStyle w:val="TableText"/>
              <w:widowControl w:val="0"/>
              <w:rPr>
                <w:rFonts w:ascii="Tahoma" w:hAnsi="Tahoma" w:cs="Tahoma"/>
                <w:b/>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7C0A346"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14448D7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24F3202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1E25A541"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54178B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5BC0F6F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14CF76E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611BB4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14AB5E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A31961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6B58DB02"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AD6BAF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2ACF441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6C74D0B8"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587807EC" w14:textId="77777777" w:rsidR="00CC19FC" w:rsidRPr="00480790" w:rsidRDefault="00CC19FC" w:rsidP="004B3534">
            <w:pPr>
              <w:pStyle w:val="TableText"/>
              <w:widowControl w:val="0"/>
              <w:rPr>
                <w:rFonts w:ascii="Tahoma" w:hAnsi="Tahoma" w:cs="Tahoma"/>
                <w:sz w:val="13"/>
                <w:lang w:val="en-US" w:eastAsia="en-US"/>
              </w:rPr>
            </w:pPr>
          </w:p>
        </w:tc>
      </w:tr>
      <w:tr w:rsidR="003D5C46" w14:paraId="09A7443F" w14:textId="77777777" w:rsidTr="003C3A72">
        <w:trPr>
          <w:cantSplit/>
          <w:trHeight w:val="305"/>
        </w:trPr>
        <w:tc>
          <w:tcPr>
            <w:tcW w:w="2638" w:type="dxa"/>
            <w:tcBorders>
              <w:bottom w:val="single" w:sz="4" w:space="0" w:color="auto"/>
            </w:tcBorders>
            <w:shd w:val="clear" w:color="auto" w:fill="auto"/>
          </w:tcPr>
          <w:p w14:paraId="706D10BE" w14:textId="77777777" w:rsidR="00CC19FC" w:rsidRPr="008D2C42" w:rsidRDefault="00CC19FC" w:rsidP="007C2D60">
            <w:pPr>
              <w:pStyle w:val="Heading2"/>
              <w:spacing w:beforeLines="20" w:before="48" w:afterLines="20" w:after="48"/>
              <w:ind w:left="0"/>
              <w:rPr>
                <w:rFonts w:ascii="Tahoma" w:hAnsi="Tahoma" w:cs="Tahoma"/>
                <w:b w:val="0"/>
                <w:sz w:val="14"/>
              </w:rPr>
            </w:pPr>
            <w:bookmarkStart w:id="70" w:name="_Toc336337869"/>
            <w:bookmarkStart w:id="71" w:name="_Toc357763276"/>
            <w:r w:rsidRPr="008D2C42">
              <w:rPr>
                <w:rFonts w:ascii="Tahoma" w:hAnsi="Tahoma" w:cs="Tahoma"/>
                <w:b w:val="0"/>
                <w:sz w:val="14"/>
              </w:rPr>
              <w:t xml:space="preserve">Office </w:t>
            </w:r>
            <w:r w:rsidR="007C2D60">
              <w:rPr>
                <w:rFonts w:ascii="Tahoma" w:hAnsi="Tahoma" w:cs="Tahoma"/>
                <w:b w:val="0"/>
                <w:sz w:val="14"/>
                <w:lang w:val="en-US"/>
              </w:rPr>
              <w:t>365 ProPlus</w:t>
            </w:r>
            <w:r w:rsidRPr="008D2C42">
              <w:rPr>
                <w:rFonts w:ascii="Tahoma" w:hAnsi="Tahoma" w:cs="Tahoma"/>
                <w:b w:val="0"/>
                <w:sz w:val="14"/>
              </w:rPr>
              <w:t xml:space="preserve"> (User SL)</w:t>
            </w:r>
            <w:bookmarkEnd w:id="70"/>
            <w:bookmarkEnd w:id="71"/>
          </w:p>
        </w:tc>
        <w:tc>
          <w:tcPr>
            <w:tcW w:w="429" w:type="dxa"/>
            <w:tcBorders>
              <w:bottom w:val="single" w:sz="4" w:space="0" w:color="auto"/>
            </w:tcBorders>
            <w:shd w:val="clear" w:color="auto" w:fill="auto"/>
          </w:tcPr>
          <w:p w14:paraId="23284B53" w14:textId="6AA28635" w:rsidR="00CC19FC" w:rsidRPr="00FE7FDD" w:rsidRDefault="00E02DB3" w:rsidP="003D5C46">
            <w:pPr>
              <w:pStyle w:val="TableText"/>
              <w:widowControl w:val="0"/>
              <w:spacing w:before="120"/>
              <w:rPr>
                <w:b/>
                <w:color w:val="0000FF"/>
                <w:sz w:val="13"/>
                <w:szCs w:val="13"/>
                <w:u w:val="single"/>
                <w:lang w:val="en-US" w:eastAsia="en-US"/>
              </w:rPr>
            </w:pPr>
            <w:hyperlink w:anchor="_12_Office_365" w:history="1">
              <w:r w:rsidR="00B0065F" w:rsidRPr="0044693F">
                <w:rPr>
                  <w:rStyle w:val="Hyperlink"/>
                  <w:b/>
                  <w:sz w:val="13"/>
                  <w:szCs w:val="13"/>
                  <w:lang w:val="en-US"/>
                </w:rPr>
                <w:t>1</w:t>
              </w:r>
              <w:r w:rsidR="003D5C46" w:rsidRPr="0044693F">
                <w:rPr>
                  <w:rStyle w:val="Hyperlink"/>
                  <w:b/>
                  <w:sz w:val="13"/>
                  <w:szCs w:val="13"/>
                  <w:lang w:val="en-US"/>
                </w:rPr>
                <w:t>2</w:t>
              </w:r>
            </w:hyperlink>
            <w:hyperlink w:anchor="Aps_9OfficeProPlusSubUserSL" w:history="1"/>
          </w:p>
        </w:tc>
        <w:tc>
          <w:tcPr>
            <w:tcW w:w="429" w:type="dxa"/>
            <w:tcBorders>
              <w:bottom w:val="single" w:sz="4" w:space="0" w:color="auto"/>
            </w:tcBorders>
            <w:shd w:val="clear" w:color="auto" w:fill="auto"/>
            <w:vAlign w:val="center"/>
          </w:tcPr>
          <w:p w14:paraId="5BDE8432" w14:textId="77777777" w:rsidR="00CC19FC" w:rsidRPr="00F62BED" w:rsidRDefault="00CC19FC" w:rsidP="004000C7">
            <w:pPr>
              <w:pStyle w:val="TableText"/>
              <w:rPr>
                <w:rFonts w:ascii="Tahoma" w:hAnsi="Tahoma" w:cs="Tahoma"/>
                <w:sz w:val="13"/>
                <w:lang w:val="en-US" w:eastAsia="en-US"/>
              </w:rPr>
            </w:pPr>
            <w:r w:rsidRPr="0016067A">
              <w:rPr>
                <w:rFonts w:ascii="Tahoma" w:hAnsi="Tahoma" w:cs="Tahoma"/>
                <w:sz w:val="13"/>
                <w:lang w:val="en-US"/>
              </w:rPr>
              <w:t>06/11</w:t>
            </w:r>
          </w:p>
        </w:tc>
        <w:tc>
          <w:tcPr>
            <w:tcW w:w="429" w:type="dxa"/>
            <w:tcBorders>
              <w:bottom w:val="single" w:sz="4" w:space="0" w:color="auto"/>
              <w:right w:val="single" w:sz="18" w:space="0" w:color="auto"/>
            </w:tcBorders>
            <w:shd w:val="clear" w:color="auto" w:fill="auto"/>
          </w:tcPr>
          <w:p w14:paraId="0282523A"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tcPr>
          <w:p w14:paraId="5C99294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7AD24B9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70AA977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5B810E96"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01197B6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49A0731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tcPr>
          <w:p w14:paraId="2B6B19B0"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tcPr>
          <w:p w14:paraId="46C530F4"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tcPr>
          <w:p w14:paraId="15F3ED7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tcPr>
          <w:p w14:paraId="49E8B1A3"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tcPr>
          <w:p w14:paraId="7EF38CC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06CDB4D" w14:textId="77777777" w:rsidR="00CC19FC" w:rsidRPr="00C4684B" w:rsidRDefault="00CC19FC" w:rsidP="00140B67">
            <w:pPr>
              <w:pStyle w:val="TableText"/>
              <w:rPr>
                <w:rFonts w:ascii="Tahoma" w:hAnsi="Tahoma" w:cs="Tahoma"/>
                <w:sz w:val="13"/>
                <w:lang w:val="en-US" w:eastAsia="en-US"/>
              </w:rPr>
            </w:pPr>
            <w:r w:rsidRPr="0016067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4B26028C"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0C3C8C14"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tcPr>
          <w:p w14:paraId="09D69F3B" w14:textId="77777777" w:rsidR="00CC19FC" w:rsidRPr="00480790" w:rsidRDefault="00CC19FC" w:rsidP="004B3534">
            <w:pPr>
              <w:pStyle w:val="TableText"/>
              <w:rPr>
                <w:rFonts w:ascii="Tahoma" w:hAnsi="Tahoma" w:cs="Tahoma"/>
                <w:sz w:val="13"/>
                <w:lang w:val="en-US" w:eastAsia="en-US"/>
              </w:rPr>
            </w:pPr>
          </w:p>
        </w:tc>
      </w:tr>
      <w:tr w:rsidR="001C61C9" w14:paraId="10D734CB" w14:textId="77777777" w:rsidTr="00CA2583">
        <w:trPr>
          <w:cantSplit/>
          <w:trHeight w:val="305"/>
        </w:trPr>
        <w:tc>
          <w:tcPr>
            <w:tcW w:w="2638" w:type="dxa"/>
            <w:tcBorders>
              <w:bottom w:val="single" w:sz="4" w:space="0" w:color="auto"/>
            </w:tcBorders>
            <w:shd w:val="clear" w:color="auto" w:fill="FABF8F"/>
            <w:vAlign w:val="center"/>
          </w:tcPr>
          <w:p w14:paraId="70F1E5FF" w14:textId="77777777" w:rsidR="003418C5" w:rsidRDefault="003418C5" w:rsidP="00F70479">
            <w:pPr>
              <w:pStyle w:val="Heading2"/>
              <w:spacing w:beforeLines="20" w:before="48" w:afterLines="20" w:after="48"/>
              <w:ind w:left="0"/>
              <w:rPr>
                <w:rFonts w:ascii="Tahoma" w:hAnsi="Tahoma" w:cs="Tahoma"/>
                <w:b w:val="0"/>
                <w:sz w:val="14"/>
                <w:lang w:val="en-US"/>
              </w:rPr>
            </w:pPr>
            <w:bookmarkStart w:id="72" w:name="_Toc357763277"/>
            <w:r w:rsidRPr="008D2C42">
              <w:rPr>
                <w:rFonts w:ascii="Tahoma" w:hAnsi="Tahoma" w:cs="Tahoma"/>
                <w:b w:val="0"/>
                <w:sz w:val="14"/>
              </w:rPr>
              <w:t xml:space="preserve">Office </w:t>
            </w:r>
            <w:r>
              <w:rPr>
                <w:rFonts w:ascii="Tahoma" w:hAnsi="Tahoma" w:cs="Tahoma"/>
                <w:b w:val="0"/>
                <w:sz w:val="14"/>
                <w:lang w:val="en-US"/>
              </w:rPr>
              <w:t xml:space="preserve">365 ProPlus SA Transition </w:t>
            </w:r>
            <w:r w:rsidRPr="008D2C42">
              <w:rPr>
                <w:rFonts w:ascii="Tahoma" w:hAnsi="Tahoma" w:cs="Tahoma"/>
                <w:b w:val="0"/>
                <w:sz w:val="14"/>
              </w:rPr>
              <w:t>(User SL)</w:t>
            </w:r>
            <w:bookmarkEnd w:id="72"/>
          </w:p>
        </w:tc>
        <w:tc>
          <w:tcPr>
            <w:tcW w:w="429" w:type="dxa"/>
            <w:tcBorders>
              <w:bottom w:val="single" w:sz="4" w:space="0" w:color="auto"/>
            </w:tcBorders>
            <w:shd w:val="clear" w:color="auto" w:fill="FABF8F"/>
            <w:vAlign w:val="center"/>
          </w:tcPr>
          <w:p w14:paraId="0B1161EC" w14:textId="67E31966" w:rsidR="003418C5" w:rsidRPr="00FE7FDD" w:rsidRDefault="00E02DB3" w:rsidP="003D5C46">
            <w:pPr>
              <w:pStyle w:val="TableText"/>
              <w:widowControl w:val="0"/>
              <w:rPr>
                <w:b/>
                <w:color w:val="0000FF"/>
                <w:sz w:val="13"/>
                <w:szCs w:val="13"/>
                <w:u w:val="single"/>
                <w:lang w:val="en-US" w:eastAsia="en-US"/>
              </w:rPr>
            </w:pPr>
            <w:hyperlink w:anchor="_12_Office_365" w:history="1">
              <w:r w:rsidR="0044693F" w:rsidRPr="0044693F">
                <w:rPr>
                  <w:rStyle w:val="Hyperlink"/>
                  <w:b/>
                  <w:sz w:val="13"/>
                  <w:szCs w:val="13"/>
                  <w:lang w:val="en-US"/>
                </w:rPr>
                <w:t>12</w:t>
              </w:r>
            </w:hyperlink>
          </w:p>
        </w:tc>
        <w:tc>
          <w:tcPr>
            <w:tcW w:w="429" w:type="dxa"/>
            <w:tcBorders>
              <w:bottom w:val="single" w:sz="4" w:space="0" w:color="auto"/>
            </w:tcBorders>
            <w:shd w:val="clear" w:color="auto" w:fill="FABF8F"/>
            <w:vAlign w:val="center"/>
          </w:tcPr>
          <w:p w14:paraId="34E65EFF" w14:textId="77777777" w:rsidR="003418C5" w:rsidRDefault="003418C5" w:rsidP="004000C7">
            <w:pPr>
              <w:pStyle w:val="TableText"/>
              <w:rPr>
                <w:rFonts w:ascii="Tahoma" w:hAnsi="Tahoma" w:cs="Tahoma"/>
                <w:sz w:val="13"/>
                <w:lang w:val="en-US" w:eastAsia="en-US"/>
              </w:rPr>
            </w:pPr>
            <w:r>
              <w:rPr>
                <w:rFonts w:ascii="Tahoma" w:hAnsi="Tahoma" w:cs="Tahoma"/>
                <w:sz w:val="13"/>
                <w:lang w:val="en-US" w:eastAsia="en-US"/>
              </w:rPr>
              <w:t>04/13</w:t>
            </w:r>
          </w:p>
        </w:tc>
        <w:tc>
          <w:tcPr>
            <w:tcW w:w="429" w:type="dxa"/>
            <w:tcBorders>
              <w:bottom w:val="single" w:sz="4" w:space="0" w:color="auto"/>
              <w:right w:val="single" w:sz="18" w:space="0" w:color="auto"/>
            </w:tcBorders>
            <w:shd w:val="clear" w:color="auto" w:fill="FABF8F"/>
            <w:vAlign w:val="center"/>
          </w:tcPr>
          <w:p w14:paraId="04D72253" w14:textId="77777777" w:rsidR="003418C5"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C4C7AC8"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2D0F2013"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84E5571"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030900A"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212AE1E"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1AE909D"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0EE971A" w14:textId="77777777" w:rsidR="003418C5" w:rsidRPr="00480790"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C277F89" w14:textId="77777777" w:rsidR="003418C5"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254825D"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F19EA38" w14:textId="77777777" w:rsidR="003418C5" w:rsidRPr="00480790"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03B6EA5" w14:textId="77777777" w:rsidR="003418C5"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3106392" w14:textId="77777777" w:rsidR="003418C5" w:rsidRDefault="003418C5" w:rsidP="004B3534">
            <w:pPr>
              <w:pStyle w:val="TableText"/>
              <w:rPr>
                <w:rFonts w:ascii="Tahoma" w:hAnsi="Tahoma" w:cs="Tahoma"/>
                <w:sz w:val="13"/>
                <w:lang w:val="en-US" w:eastAsia="en-US"/>
              </w:rPr>
            </w:pPr>
            <w:r>
              <w:rPr>
                <w:rFonts w:ascii="Tahoma" w:hAnsi="Tahoma" w:cs="Tahoma"/>
                <w:sz w:val="13"/>
                <w:lang w:val="en-US" w:eastAsia="en-US"/>
              </w:rPr>
              <w:t>E, S</w:t>
            </w:r>
          </w:p>
        </w:tc>
        <w:tc>
          <w:tcPr>
            <w:tcW w:w="429" w:type="dxa"/>
            <w:tcBorders>
              <w:left w:val="single" w:sz="18" w:space="0" w:color="auto"/>
              <w:bottom w:val="single" w:sz="4" w:space="0" w:color="auto"/>
              <w:right w:val="single" w:sz="18" w:space="0" w:color="auto"/>
            </w:tcBorders>
            <w:shd w:val="clear" w:color="auto" w:fill="FABF8F"/>
            <w:vAlign w:val="center"/>
          </w:tcPr>
          <w:p w14:paraId="46C89149" w14:textId="77777777" w:rsidR="003418C5" w:rsidRPr="00480790" w:rsidRDefault="003418C5"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77A6EAB" w14:textId="77777777" w:rsidR="003418C5" w:rsidRDefault="003418C5"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EF46518" w14:textId="77777777" w:rsidR="003418C5" w:rsidRPr="00480790" w:rsidRDefault="003418C5" w:rsidP="004B3534">
            <w:pPr>
              <w:pStyle w:val="TableText"/>
              <w:rPr>
                <w:rFonts w:ascii="Tahoma" w:hAnsi="Tahoma" w:cs="Tahoma"/>
                <w:sz w:val="13"/>
                <w:lang w:val="en-US" w:eastAsia="en-US"/>
              </w:rPr>
            </w:pPr>
          </w:p>
        </w:tc>
      </w:tr>
      <w:tr w:rsidR="003D5C46" w14:paraId="18ACB5EC" w14:textId="77777777" w:rsidTr="003C3A72">
        <w:trPr>
          <w:cantSplit/>
          <w:trHeight w:val="305"/>
        </w:trPr>
        <w:tc>
          <w:tcPr>
            <w:tcW w:w="2638" w:type="dxa"/>
            <w:tcBorders>
              <w:bottom w:val="single" w:sz="4" w:space="0" w:color="auto"/>
            </w:tcBorders>
            <w:shd w:val="clear" w:color="auto" w:fill="auto"/>
            <w:vAlign w:val="center"/>
          </w:tcPr>
          <w:p w14:paraId="2B1118E1" w14:textId="77777777" w:rsidR="00CC19FC" w:rsidRPr="0057503E" w:rsidRDefault="00CC19FC" w:rsidP="00F70479">
            <w:pPr>
              <w:pStyle w:val="Heading2"/>
              <w:spacing w:beforeLines="20" w:before="48" w:afterLines="20" w:after="48"/>
              <w:ind w:left="0"/>
              <w:rPr>
                <w:rFonts w:ascii="Tahoma" w:hAnsi="Tahoma" w:cs="Tahoma"/>
                <w:b w:val="0"/>
                <w:sz w:val="14"/>
                <w:lang w:val="en-US"/>
              </w:rPr>
            </w:pPr>
            <w:bookmarkStart w:id="73" w:name="_Toc336337870"/>
            <w:bookmarkStart w:id="74" w:name="_Toc357763278"/>
            <w:r>
              <w:rPr>
                <w:rFonts w:ascii="Tahoma" w:hAnsi="Tahoma" w:cs="Tahoma"/>
                <w:b w:val="0"/>
                <w:sz w:val="14"/>
                <w:lang w:val="en-US"/>
              </w:rPr>
              <w:t>Office Professional Plus Subscription A (User SL)</w:t>
            </w:r>
            <w:bookmarkEnd w:id="73"/>
            <w:bookmarkEnd w:id="74"/>
          </w:p>
        </w:tc>
        <w:tc>
          <w:tcPr>
            <w:tcW w:w="429" w:type="dxa"/>
            <w:tcBorders>
              <w:bottom w:val="single" w:sz="4" w:space="0" w:color="auto"/>
            </w:tcBorders>
            <w:shd w:val="clear" w:color="auto" w:fill="auto"/>
            <w:vAlign w:val="center"/>
          </w:tcPr>
          <w:p w14:paraId="49F42E01" w14:textId="77777777" w:rsidR="00CC19FC" w:rsidRPr="00FE7FDD" w:rsidRDefault="00CC19FC" w:rsidP="00761E3B">
            <w:pPr>
              <w:pStyle w:val="TableText"/>
              <w:widowControl w:val="0"/>
              <w:rPr>
                <w:color w:val="0000FF"/>
                <w:sz w:val="13"/>
                <w:szCs w:val="13"/>
                <w:u w:val="single"/>
                <w:lang w:val="en-US" w:eastAsia="en-US"/>
              </w:rPr>
            </w:pPr>
          </w:p>
        </w:tc>
        <w:tc>
          <w:tcPr>
            <w:tcW w:w="429" w:type="dxa"/>
            <w:tcBorders>
              <w:bottom w:val="single" w:sz="4" w:space="0" w:color="auto"/>
            </w:tcBorders>
            <w:shd w:val="clear" w:color="auto" w:fill="auto"/>
            <w:vAlign w:val="center"/>
          </w:tcPr>
          <w:p w14:paraId="3795B408" w14:textId="77777777" w:rsidR="00CC19FC" w:rsidRDefault="00CC19FC" w:rsidP="004000C7">
            <w:pPr>
              <w:pStyle w:val="TableText"/>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auto"/>
            <w:vAlign w:val="center"/>
          </w:tcPr>
          <w:p w14:paraId="05285E51"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8B700D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1FA954B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E24958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1C891EB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536CB8B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CF7E51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D1D0A5D"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E23452F"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2A220D2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75EFBA9"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11E97D94"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58361EB"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auto"/>
            <w:vAlign w:val="center"/>
          </w:tcPr>
          <w:p w14:paraId="5C505554"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10E65302" w14:textId="77777777" w:rsidR="00CC19FC" w:rsidRPr="00480790" w:rsidRDefault="00CC19FC" w:rsidP="00080B33">
            <w:pPr>
              <w:pStyle w:val="TableText"/>
              <w:rPr>
                <w:rFonts w:ascii="Tahoma" w:hAnsi="Tahoma" w:cs="Tahoma"/>
                <w:sz w:val="13"/>
                <w:lang w:val="en-US" w:eastAsia="en-US"/>
              </w:rPr>
            </w:pPr>
            <w:r>
              <w:rPr>
                <w:rFonts w:ascii="Tahoma" w:hAnsi="Tahoma" w:cs="Tahoma"/>
                <w:sz w:val="13"/>
                <w:lang w:val="en-US" w:eastAsia="en-US"/>
              </w:rPr>
              <w:t>E (EES Only)</w:t>
            </w:r>
          </w:p>
        </w:tc>
        <w:tc>
          <w:tcPr>
            <w:tcW w:w="514" w:type="dxa"/>
            <w:tcBorders>
              <w:bottom w:val="single" w:sz="4" w:space="0" w:color="auto"/>
            </w:tcBorders>
            <w:shd w:val="clear" w:color="auto" w:fill="auto"/>
            <w:vAlign w:val="center"/>
          </w:tcPr>
          <w:p w14:paraId="6F0B1EE2" w14:textId="77777777" w:rsidR="00CC19FC" w:rsidRPr="00480790" w:rsidRDefault="00CC19FC" w:rsidP="004B3534">
            <w:pPr>
              <w:pStyle w:val="TableText"/>
              <w:rPr>
                <w:rFonts w:ascii="Tahoma" w:hAnsi="Tahoma" w:cs="Tahoma"/>
                <w:sz w:val="13"/>
                <w:lang w:val="en-US" w:eastAsia="en-US"/>
              </w:rPr>
            </w:pPr>
          </w:p>
        </w:tc>
      </w:tr>
      <w:tr w:rsidR="00792825" w14:paraId="3A6CA809" w14:textId="77777777" w:rsidTr="00F23DD6">
        <w:trPr>
          <w:cantSplit/>
          <w:trHeight w:val="305"/>
        </w:trPr>
        <w:tc>
          <w:tcPr>
            <w:tcW w:w="2638" w:type="dxa"/>
            <w:tcBorders>
              <w:bottom w:val="single" w:sz="4" w:space="0" w:color="auto"/>
            </w:tcBorders>
            <w:shd w:val="clear" w:color="auto" w:fill="FABF8F"/>
            <w:vAlign w:val="center"/>
          </w:tcPr>
          <w:p w14:paraId="34CBCEEA"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75" w:name="_Toc336337873"/>
            <w:bookmarkStart w:id="76" w:name="_Toc357763279"/>
            <w:r w:rsidRPr="004D0CEB">
              <w:rPr>
                <w:rFonts w:ascii="Tahoma" w:hAnsi="Tahoma" w:cs="Tahoma"/>
                <w:b w:val="0"/>
                <w:sz w:val="14"/>
              </w:rPr>
              <w:t xml:space="preserve">OneNote® </w:t>
            </w:r>
            <w:bookmarkEnd w:id="75"/>
            <w:r>
              <w:rPr>
                <w:rFonts w:ascii="Tahoma" w:hAnsi="Tahoma" w:cs="Tahoma"/>
                <w:b w:val="0"/>
                <w:sz w:val="14"/>
                <w:lang w:val="en-US"/>
              </w:rPr>
              <w:t>2013</w:t>
            </w:r>
            <w:bookmarkEnd w:id="76"/>
          </w:p>
        </w:tc>
        <w:tc>
          <w:tcPr>
            <w:tcW w:w="429" w:type="dxa"/>
            <w:tcBorders>
              <w:bottom w:val="single" w:sz="4" w:space="0" w:color="auto"/>
            </w:tcBorders>
            <w:shd w:val="clear" w:color="auto" w:fill="FABF8F"/>
            <w:vAlign w:val="center"/>
          </w:tcPr>
          <w:p w14:paraId="09CDB8FC" w14:textId="77777777" w:rsidR="00CC19FC" w:rsidRPr="00FE7FDD" w:rsidRDefault="00CC19FC" w:rsidP="00761E3B">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FABF8F"/>
            <w:vAlign w:val="center"/>
          </w:tcPr>
          <w:p w14:paraId="343E4416" w14:textId="77777777" w:rsidR="00CC19FC" w:rsidRPr="00480790" w:rsidRDefault="00CC19FC" w:rsidP="004000C7">
            <w:pPr>
              <w:pStyle w:val="TableText"/>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53C6BDB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A69A28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118DB91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050368B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ED55D3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A66094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77EE43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A05589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A24471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CC7F39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2DD9484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3B6331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FD1EF42"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33D4C03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03E001BD"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43AF62C3" w14:textId="77777777" w:rsidR="00CC19FC" w:rsidRPr="00480790" w:rsidRDefault="00CC19FC" w:rsidP="004B3534">
            <w:pPr>
              <w:pStyle w:val="TableText"/>
              <w:rPr>
                <w:rFonts w:ascii="Tahoma" w:hAnsi="Tahoma" w:cs="Tahoma"/>
                <w:sz w:val="13"/>
                <w:lang w:val="en-US" w:eastAsia="en-US"/>
              </w:rPr>
            </w:pPr>
          </w:p>
        </w:tc>
      </w:tr>
      <w:tr w:rsidR="001C61C9" w14:paraId="7E8A08F8" w14:textId="77777777" w:rsidTr="00F23DD6">
        <w:trPr>
          <w:cantSplit/>
          <w:trHeight w:val="350"/>
        </w:trPr>
        <w:tc>
          <w:tcPr>
            <w:tcW w:w="2638" w:type="dxa"/>
            <w:tcBorders>
              <w:bottom w:val="single" w:sz="4" w:space="0" w:color="auto"/>
            </w:tcBorders>
            <w:shd w:val="clear" w:color="auto" w:fill="auto"/>
            <w:vAlign w:val="center"/>
          </w:tcPr>
          <w:p w14:paraId="757728E6"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77" w:name="_Toc336337874"/>
            <w:bookmarkStart w:id="78" w:name="_Toc357763280"/>
            <w:r w:rsidRPr="004D0CEB">
              <w:rPr>
                <w:rFonts w:ascii="Tahoma" w:hAnsi="Tahoma" w:cs="Tahoma"/>
                <w:b w:val="0"/>
                <w:sz w:val="14"/>
              </w:rPr>
              <w:t xml:space="preserve">Outlook® </w:t>
            </w:r>
            <w:bookmarkEnd w:id="77"/>
            <w:r>
              <w:rPr>
                <w:rFonts w:ascii="Tahoma" w:hAnsi="Tahoma" w:cs="Tahoma"/>
                <w:b w:val="0"/>
                <w:sz w:val="14"/>
                <w:lang w:val="en-US"/>
              </w:rPr>
              <w:t>2013</w:t>
            </w:r>
            <w:bookmarkEnd w:id="78"/>
          </w:p>
        </w:tc>
        <w:tc>
          <w:tcPr>
            <w:tcW w:w="429" w:type="dxa"/>
            <w:tcBorders>
              <w:bottom w:val="single" w:sz="4" w:space="0" w:color="auto"/>
            </w:tcBorders>
            <w:shd w:val="clear" w:color="auto" w:fill="auto"/>
            <w:vAlign w:val="center"/>
          </w:tcPr>
          <w:p w14:paraId="7768F244" w14:textId="77777777" w:rsidR="00CC19FC" w:rsidRPr="00FE7FDD" w:rsidRDefault="00CC19FC" w:rsidP="00761E3B">
            <w:pPr>
              <w:pStyle w:val="TableText"/>
              <w:widowControl w:val="0"/>
              <w:rPr>
                <w:rStyle w:val="EndnoteReference"/>
                <w:b w:val="0"/>
                <w:color w:val="0000FF"/>
                <w:sz w:val="13"/>
                <w:szCs w:val="13"/>
                <w:u w:val="single"/>
                <w:lang w:val="en-US" w:eastAsia="en-US"/>
              </w:rPr>
            </w:pPr>
          </w:p>
        </w:tc>
        <w:tc>
          <w:tcPr>
            <w:tcW w:w="429" w:type="dxa"/>
            <w:tcBorders>
              <w:bottom w:val="single" w:sz="4" w:space="0" w:color="auto"/>
            </w:tcBorders>
            <w:shd w:val="clear" w:color="auto" w:fill="auto"/>
            <w:vAlign w:val="center"/>
          </w:tcPr>
          <w:p w14:paraId="10231E81"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2E5601D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3490AFA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2DAF75C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F45500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11BA0A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BEF733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C2426E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01F533A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6CA547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0B1672A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7396E5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714A311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649BEAE"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1625012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24A97315"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13B0BE87" w14:textId="77777777" w:rsidR="00CC19FC" w:rsidRPr="00480790" w:rsidRDefault="00CC19FC" w:rsidP="004B3534">
            <w:pPr>
              <w:pStyle w:val="TableText"/>
              <w:rPr>
                <w:rFonts w:ascii="Tahoma" w:hAnsi="Tahoma" w:cs="Tahoma"/>
                <w:sz w:val="13"/>
                <w:lang w:val="en-US" w:eastAsia="en-US"/>
              </w:rPr>
            </w:pPr>
          </w:p>
        </w:tc>
      </w:tr>
      <w:tr w:rsidR="00CC19FC" w14:paraId="351C2F56" w14:textId="77777777" w:rsidTr="00F23DD6">
        <w:trPr>
          <w:cantSplit/>
          <w:trHeight w:val="305"/>
        </w:trPr>
        <w:tc>
          <w:tcPr>
            <w:tcW w:w="2638" w:type="dxa"/>
            <w:tcBorders>
              <w:bottom w:val="single" w:sz="4" w:space="0" w:color="auto"/>
            </w:tcBorders>
            <w:shd w:val="clear" w:color="auto" w:fill="FABF8F"/>
            <w:vAlign w:val="center"/>
          </w:tcPr>
          <w:p w14:paraId="108720AF" w14:textId="77777777" w:rsidR="00CC19FC" w:rsidRPr="000A090F" w:rsidRDefault="00CC19FC" w:rsidP="0065196E">
            <w:pPr>
              <w:pStyle w:val="Heading2"/>
              <w:spacing w:beforeLines="20" w:before="48" w:afterLines="20" w:after="48"/>
              <w:ind w:left="0"/>
              <w:rPr>
                <w:rFonts w:ascii="Tahoma" w:hAnsi="Tahoma" w:cs="Tahoma"/>
                <w:b w:val="0"/>
                <w:sz w:val="16"/>
                <w:szCs w:val="16"/>
              </w:rPr>
            </w:pPr>
            <w:bookmarkStart w:id="79" w:name="_Toc336337875"/>
            <w:bookmarkStart w:id="80" w:name="_Toc357763281"/>
            <w:r w:rsidRPr="000A090F">
              <w:rPr>
                <w:rFonts w:ascii="Tahoma" w:hAnsi="Tahoma" w:cs="Tahoma"/>
                <w:b w:val="0"/>
                <w:sz w:val="14"/>
                <w:szCs w:val="16"/>
              </w:rPr>
              <w:lastRenderedPageBreak/>
              <w:t xml:space="preserve">Outlook </w:t>
            </w:r>
            <w:bookmarkEnd w:id="79"/>
            <w:r w:rsidRPr="000A090F">
              <w:rPr>
                <w:rFonts w:ascii="Tahoma" w:hAnsi="Tahoma" w:cs="Tahoma"/>
                <w:b w:val="0"/>
                <w:sz w:val="14"/>
                <w:szCs w:val="16"/>
              </w:rPr>
              <w:t>for</w:t>
            </w:r>
            <w:r w:rsidR="00A32FE7">
              <w:rPr>
                <w:rFonts w:ascii="Tahoma" w:hAnsi="Tahoma" w:cs="Tahoma"/>
                <w:b w:val="0"/>
                <w:sz w:val="14"/>
                <w:szCs w:val="16"/>
                <w:lang w:val="en-US"/>
              </w:rPr>
              <w:t xml:space="preserve"> </w:t>
            </w:r>
            <w:r w:rsidRPr="000A090F">
              <w:rPr>
                <w:rFonts w:ascii="Tahoma" w:hAnsi="Tahoma" w:cs="Tahoma"/>
                <w:b w:val="0"/>
                <w:sz w:val="14"/>
                <w:szCs w:val="16"/>
              </w:rPr>
              <w:t>Mac 2011</w:t>
            </w:r>
            <w:bookmarkEnd w:id="80"/>
          </w:p>
        </w:tc>
        <w:tc>
          <w:tcPr>
            <w:tcW w:w="429" w:type="dxa"/>
            <w:tcBorders>
              <w:bottom w:val="single" w:sz="4" w:space="0" w:color="auto"/>
            </w:tcBorders>
            <w:shd w:val="clear" w:color="auto" w:fill="FABF8F"/>
            <w:vAlign w:val="center"/>
          </w:tcPr>
          <w:p w14:paraId="2AFDA687" w14:textId="02B1D7CE" w:rsidR="00CC19FC" w:rsidRPr="00FE7FDD" w:rsidRDefault="00E02DB3" w:rsidP="003D5C46">
            <w:pPr>
              <w:pStyle w:val="TableText"/>
              <w:widowControl w:val="0"/>
              <w:rPr>
                <w:rStyle w:val="EndnoteReference"/>
                <w:b w:val="0"/>
                <w:color w:val="0000FF"/>
                <w:sz w:val="13"/>
                <w:szCs w:val="13"/>
                <w:u w:val="single"/>
                <w:lang w:val="en-US" w:eastAsia="en-US"/>
              </w:rPr>
            </w:pPr>
            <w:hyperlink w:anchor="_13_Outlook_for" w:history="1">
              <w:r w:rsidR="00B0065F" w:rsidRPr="0044693F">
                <w:rPr>
                  <w:rStyle w:val="Hyperlink"/>
                  <w:b/>
                  <w:sz w:val="13"/>
                  <w:szCs w:val="13"/>
                  <w:lang w:val="en-US"/>
                </w:rPr>
                <w:t>1</w:t>
              </w:r>
              <w:r w:rsidR="003D5C46" w:rsidRPr="0044693F">
                <w:rPr>
                  <w:rStyle w:val="Hyperlink"/>
                  <w:b/>
                  <w:sz w:val="13"/>
                  <w:szCs w:val="13"/>
                  <w:lang w:val="en-US"/>
                </w:rPr>
                <w:t>3</w:t>
              </w:r>
            </w:hyperlink>
            <w:hyperlink w:anchor="Srv_9OutlookMac2011" w:history="1"/>
          </w:p>
        </w:tc>
        <w:tc>
          <w:tcPr>
            <w:tcW w:w="429" w:type="dxa"/>
            <w:tcBorders>
              <w:bottom w:val="single" w:sz="4" w:space="0" w:color="auto"/>
            </w:tcBorders>
            <w:shd w:val="clear" w:color="auto" w:fill="FABF8F"/>
            <w:vAlign w:val="center"/>
          </w:tcPr>
          <w:p w14:paraId="5FEA516C" w14:textId="77777777" w:rsidR="00CC19FC"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3B4287E8"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264A9CC"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6AD2BAC4"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153F23C"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C80AA1B"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F0AC47E"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B210B31"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DB6FC32"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FF5AFC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4F65462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7B4200D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E281A4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3857A6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2B57C0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7635A94"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996B14A" w14:textId="77777777" w:rsidR="00CC19FC" w:rsidRPr="00480790" w:rsidRDefault="00CC19FC" w:rsidP="004B3534">
            <w:pPr>
              <w:pStyle w:val="TableText"/>
              <w:widowControl w:val="0"/>
              <w:rPr>
                <w:rFonts w:ascii="Tahoma" w:hAnsi="Tahoma" w:cs="Tahoma"/>
                <w:sz w:val="13"/>
                <w:lang w:val="en-US" w:eastAsia="en-US"/>
              </w:rPr>
            </w:pPr>
          </w:p>
        </w:tc>
      </w:tr>
      <w:tr w:rsidR="001C61C9" w14:paraId="431DBE56" w14:textId="77777777" w:rsidTr="00F23DD6">
        <w:trPr>
          <w:cantSplit/>
          <w:trHeight w:val="305"/>
        </w:trPr>
        <w:tc>
          <w:tcPr>
            <w:tcW w:w="2638" w:type="dxa"/>
            <w:tcBorders>
              <w:bottom w:val="single" w:sz="4" w:space="0" w:color="auto"/>
            </w:tcBorders>
            <w:shd w:val="clear" w:color="auto" w:fill="auto"/>
            <w:vAlign w:val="center"/>
          </w:tcPr>
          <w:p w14:paraId="1550CCB6" w14:textId="77777777" w:rsidR="00CC19FC" w:rsidRPr="007B1734" w:rsidRDefault="00CC19FC" w:rsidP="00F70479">
            <w:pPr>
              <w:pStyle w:val="Heading3"/>
              <w:spacing w:beforeLines="20" w:before="48" w:afterLines="20" w:after="48"/>
              <w:rPr>
                <w:rFonts w:ascii="Tahoma" w:hAnsi="Tahoma" w:cs="Tahoma"/>
                <w:b w:val="0"/>
                <w:sz w:val="14"/>
                <w:lang w:val="en-US"/>
              </w:rPr>
            </w:pPr>
            <w:bookmarkStart w:id="81" w:name="_Toc357763282"/>
            <w:r w:rsidRPr="003C6BA5">
              <w:rPr>
                <w:rFonts w:ascii="Tahoma" w:hAnsi="Tahoma" w:cs="Tahoma"/>
                <w:b w:val="0"/>
                <w:sz w:val="14"/>
              </w:rPr>
              <w:t xml:space="preserve">PowerPoint </w:t>
            </w:r>
            <w:r>
              <w:rPr>
                <w:rFonts w:ascii="Tahoma" w:hAnsi="Tahoma" w:cs="Tahoma"/>
                <w:b w:val="0"/>
                <w:sz w:val="14"/>
                <w:lang w:val="en-US"/>
              </w:rPr>
              <w:t>2013</w:t>
            </w:r>
            <w:bookmarkEnd w:id="81"/>
          </w:p>
        </w:tc>
        <w:tc>
          <w:tcPr>
            <w:tcW w:w="429" w:type="dxa"/>
            <w:tcBorders>
              <w:bottom w:val="single" w:sz="4" w:space="0" w:color="auto"/>
            </w:tcBorders>
            <w:shd w:val="clear" w:color="auto" w:fill="auto"/>
            <w:vAlign w:val="center"/>
          </w:tcPr>
          <w:p w14:paraId="57CA2D1F" w14:textId="77777777" w:rsidR="00CC19FC" w:rsidRPr="00FE7FDD"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0231D149" w14:textId="77777777" w:rsidR="00CC19FC" w:rsidRPr="00480790" w:rsidRDefault="00CC19FC" w:rsidP="004941B2">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4C369AE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5E0C73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B4858A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217E1BA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DF7511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3EF02D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34D25DC"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51B2396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D50B4A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C303AA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146B81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1101BC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2064C3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76A729F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06026505"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24EA1469" w14:textId="77777777" w:rsidR="00CC19FC" w:rsidRPr="00480790" w:rsidRDefault="00CC19FC" w:rsidP="004B3534">
            <w:pPr>
              <w:pStyle w:val="TableText"/>
              <w:widowControl w:val="0"/>
              <w:rPr>
                <w:rFonts w:ascii="Tahoma" w:hAnsi="Tahoma" w:cs="Tahoma"/>
                <w:sz w:val="13"/>
                <w:lang w:val="en-US" w:eastAsia="en-US"/>
              </w:rPr>
            </w:pPr>
          </w:p>
        </w:tc>
      </w:tr>
      <w:tr w:rsidR="00F23DD6" w14:paraId="1E1D0539" w14:textId="77777777" w:rsidTr="00F23DD6">
        <w:trPr>
          <w:cantSplit/>
          <w:trHeight w:val="145"/>
        </w:trPr>
        <w:tc>
          <w:tcPr>
            <w:tcW w:w="2638" w:type="dxa"/>
            <w:tcBorders>
              <w:bottom w:val="single" w:sz="4" w:space="0" w:color="auto"/>
            </w:tcBorders>
            <w:shd w:val="clear" w:color="auto" w:fill="FABF8F"/>
          </w:tcPr>
          <w:p w14:paraId="671BB9F0" w14:textId="77777777" w:rsidR="00CC19FC" w:rsidRPr="00E31C0B" w:rsidRDefault="00CC19FC" w:rsidP="00F70479">
            <w:pPr>
              <w:pStyle w:val="Heading3"/>
              <w:spacing w:beforeLines="20" w:before="48" w:afterLines="20" w:after="48"/>
              <w:rPr>
                <w:rFonts w:ascii="Tahoma" w:hAnsi="Tahoma" w:cs="Tahoma"/>
                <w:b w:val="0"/>
                <w:sz w:val="14"/>
                <w:lang w:val="en-US"/>
              </w:rPr>
            </w:pPr>
            <w:bookmarkStart w:id="82" w:name="_Toc336337878"/>
            <w:bookmarkStart w:id="83" w:name="_Toc357763283"/>
            <w:r w:rsidRPr="003C6BA5">
              <w:rPr>
                <w:rFonts w:ascii="Tahoma" w:hAnsi="Tahoma" w:cs="Tahoma"/>
                <w:b w:val="0"/>
                <w:sz w:val="14"/>
              </w:rPr>
              <w:t>PowerPoint for Mac 20</w:t>
            </w:r>
            <w:r>
              <w:rPr>
                <w:rFonts w:ascii="Tahoma" w:hAnsi="Tahoma" w:cs="Tahoma"/>
                <w:b w:val="0"/>
                <w:sz w:val="14"/>
                <w:lang w:val="en-US"/>
              </w:rPr>
              <w:t>11</w:t>
            </w:r>
            <w:bookmarkEnd w:id="82"/>
            <w:bookmarkEnd w:id="83"/>
          </w:p>
        </w:tc>
        <w:tc>
          <w:tcPr>
            <w:tcW w:w="429" w:type="dxa"/>
            <w:tcBorders>
              <w:bottom w:val="single" w:sz="4" w:space="0" w:color="auto"/>
            </w:tcBorders>
            <w:shd w:val="clear" w:color="auto" w:fill="FABF8F"/>
            <w:vAlign w:val="center"/>
          </w:tcPr>
          <w:p w14:paraId="2DB91E14" w14:textId="77777777" w:rsidR="00CC19FC" w:rsidRPr="00FE7FDD"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31C3C2B4"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3E113A4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35F562D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1DD18D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A0F927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272408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421A94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A689BE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A32E9C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E3F5BD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FB3648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0024810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3760E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3308F11E"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7916C7A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79F6F13D"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191B6C3" w14:textId="77777777" w:rsidR="00CC19FC" w:rsidRPr="00480790" w:rsidRDefault="00CC19FC" w:rsidP="004B3534">
            <w:pPr>
              <w:pStyle w:val="TableText"/>
              <w:rPr>
                <w:rFonts w:ascii="Tahoma" w:hAnsi="Tahoma" w:cs="Tahoma"/>
                <w:sz w:val="13"/>
                <w:lang w:val="en-US" w:eastAsia="en-US"/>
              </w:rPr>
            </w:pPr>
          </w:p>
        </w:tc>
      </w:tr>
      <w:tr w:rsidR="001C61C9" w14:paraId="3836BC49" w14:textId="77777777" w:rsidTr="00F23DD6">
        <w:trPr>
          <w:cantSplit/>
          <w:trHeight w:val="145"/>
        </w:trPr>
        <w:tc>
          <w:tcPr>
            <w:tcW w:w="2638" w:type="dxa"/>
            <w:tcBorders>
              <w:bottom w:val="single" w:sz="4" w:space="0" w:color="auto"/>
            </w:tcBorders>
            <w:shd w:val="clear" w:color="auto" w:fill="auto"/>
          </w:tcPr>
          <w:p w14:paraId="5A5E1FE4" w14:textId="5F420D80" w:rsidR="00CC19FC" w:rsidRPr="003C6BA5" w:rsidRDefault="001B413E" w:rsidP="001B413E">
            <w:pPr>
              <w:pStyle w:val="Heading3"/>
              <w:spacing w:beforeLines="20" w:before="48" w:afterLines="20" w:after="48"/>
              <w:rPr>
                <w:rFonts w:ascii="Tahoma" w:hAnsi="Tahoma" w:cs="Tahoma"/>
                <w:b w:val="0"/>
                <w:sz w:val="14"/>
              </w:rPr>
            </w:pPr>
            <w:bookmarkStart w:id="84" w:name="_Toc336337879"/>
            <w:bookmarkStart w:id="85" w:name="_Toc357763284"/>
            <w:r>
              <w:rPr>
                <w:rFonts w:ascii="Tahoma" w:hAnsi="Tahoma" w:cs="Tahoma"/>
                <w:b w:val="0"/>
                <w:sz w:val="14"/>
              </w:rPr>
              <w:t>Project</w:t>
            </w:r>
            <w:r w:rsidR="00CC19FC" w:rsidRPr="003C6BA5">
              <w:rPr>
                <w:rFonts w:ascii="Tahoma" w:hAnsi="Tahoma" w:cs="Tahoma"/>
                <w:b w:val="0"/>
                <w:sz w:val="14"/>
              </w:rPr>
              <w:t xml:space="preserve"> Standard</w:t>
            </w:r>
            <w:bookmarkEnd w:id="84"/>
            <w:r>
              <w:rPr>
                <w:rFonts w:ascii="Tahoma" w:hAnsi="Tahoma" w:cs="Tahoma"/>
                <w:b w:val="0"/>
                <w:sz w:val="14"/>
                <w:lang w:val="en-US"/>
              </w:rPr>
              <w:t xml:space="preserve"> 2013</w:t>
            </w:r>
            <w:bookmarkEnd w:id="85"/>
            <w:r w:rsidR="00CC19FC" w:rsidRPr="003C6BA5">
              <w:rPr>
                <w:rFonts w:ascii="Tahoma" w:hAnsi="Tahoma" w:cs="Tahoma"/>
                <w:b w:val="0"/>
                <w:sz w:val="14"/>
              </w:rPr>
              <w:t xml:space="preserve"> </w:t>
            </w:r>
          </w:p>
        </w:tc>
        <w:tc>
          <w:tcPr>
            <w:tcW w:w="429" w:type="dxa"/>
            <w:tcBorders>
              <w:bottom w:val="single" w:sz="4" w:space="0" w:color="auto"/>
            </w:tcBorders>
            <w:shd w:val="clear" w:color="auto" w:fill="auto"/>
            <w:vAlign w:val="center"/>
          </w:tcPr>
          <w:p w14:paraId="67FA52E7" w14:textId="77777777" w:rsidR="00CC19FC" w:rsidRPr="00FE7FDD"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094B6966"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2D171CB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AB6385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B9CCFA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79D7164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4B7E8F1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514525F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64CEA48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668A145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A3C781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CD82D0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auto"/>
            <w:vAlign w:val="center"/>
          </w:tcPr>
          <w:p w14:paraId="6C44262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auto"/>
            <w:vAlign w:val="center"/>
          </w:tcPr>
          <w:p w14:paraId="0D77AFD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3A245B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435A540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B57623E"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6260D776" w14:textId="77777777" w:rsidR="00CC19FC" w:rsidRPr="00480790" w:rsidRDefault="00CC19FC" w:rsidP="004B3534">
            <w:pPr>
              <w:pStyle w:val="TableText"/>
              <w:rPr>
                <w:rFonts w:ascii="Tahoma" w:hAnsi="Tahoma" w:cs="Tahoma"/>
                <w:sz w:val="13"/>
                <w:lang w:val="en-US" w:eastAsia="en-US"/>
              </w:rPr>
            </w:pPr>
          </w:p>
        </w:tc>
      </w:tr>
      <w:tr w:rsidR="00F23DD6" w14:paraId="14CCF473" w14:textId="77777777" w:rsidTr="00F23DD6">
        <w:trPr>
          <w:cantSplit/>
          <w:trHeight w:val="145"/>
        </w:trPr>
        <w:tc>
          <w:tcPr>
            <w:tcW w:w="2638" w:type="dxa"/>
            <w:tcBorders>
              <w:bottom w:val="single" w:sz="4" w:space="0" w:color="auto"/>
            </w:tcBorders>
            <w:shd w:val="clear" w:color="auto" w:fill="FABF8F"/>
          </w:tcPr>
          <w:p w14:paraId="26E1FE02" w14:textId="26162A74" w:rsidR="00CC19FC" w:rsidRPr="003C6BA5" w:rsidRDefault="00CC19FC">
            <w:pPr>
              <w:pStyle w:val="Heading3"/>
              <w:spacing w:beforeLines="20" w:before="48" w:afterLines="20" w:after="48"/>
              <w:rPr>
                <w:rFonts w:ascii="Tahoma" w:hAnsi="Tahoma" w:cs="Tahoma"/>
                <w:b w:val="0"/>
                <w:sz w:val="14"/>
              </w:rPr>
            </w:pPr>
            <w:bookmarkStart w:id="86" w:name="_Toc336337880"/>
            <w:bookmarkStart w:id="87" w:name="_Toc357763285"/>
            <w:r w:rsidRPr="003C6BA5">
              <w:rPr>
                <w:rFonts w:ascii="Tahoma" w:hAnsi="Tahoma" w:cs="Tahoma"/>
                <w:b w:val="0"/>
                <w:sz w:val="14"/>
              </w:rPr>
              <w:t xml:space="preserve">Project </w:t>
            </w:r>
            <w:r w:rsidR="00E053A0">
              <w:rPr>
                <w:rFonts w:ascii="Tahoma" w:hAnsi="Tahoma" w:cs="Tahoma"/>
                <w:b w:val="0"/>
                <w:sz w:val="14"/>
                <w:lang w:val="en-US"/>
              </w:rPr>
              <w:t xml:space="preserve">Professional </w:t>
            </w:r>
            <w:r>
              <w:rPr>
                <w:rFonts w:ascii="Tahoma" w:hAnsi="Tahoma" w:cs="Tahoma"/>
                <w:b w:val="0"/>
                <w:sz w:val="14"/>
                <w:lang w:val="en-US"/>
              </w:rPr>
              <w:t>2013</w:t>
            </w:r>
            <w:bookmarkEnd w:id="86"/>
            <w:bookmarkEnd w:id="87"/>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46DA6320" w14:textId="3E6D0ED8" w:rsidR="00CC19FC" w:rsidRPr="00FE7FDD" w:rsidRDefault="00E02DB3" w:rsidP="003D5C46">
            <w:pPr>
              <w:pStyle w:val="TableText"/>
              <w:widowControl w:val="0"/>
              <w:rPr>
                <w:rStyle w:val="EndnoteReference"/>
                <w:b w:val="0"/>
                <w:color w:val="0000FF"/>
                <w:sz w:val="13"/>
                <w:szCs w:val="13"/>
                <w:u w:val="single"/>
                <w:lang w:val="en-US" w:eastAsia="en-US"/>
              </w:rPr>
            </w:pPr>
            <w:hyperlink w:anchor="_14_Project_Professional" w:history="1">
              <w:r w:rsidR="00B0065F" w:rsidRPr="0044693F">
                <w:rPr>
                  <w:rStyle w:val="Hyperlink"/>
                  <w:b/>
                  <w:sz w:val="13"/>
                  <w:szCs w:val="13"/>
                  <w:lang w:val="en-US" w:eastAsia="en-US"/>
                </w:rPr>
                <w:t>1</w:t>
              </w:r>
              <w:r w:rsidR="003D5C46" w:rsidRPr="0044693F">
                <w:rPr>
                  <w:rStyle w:val="Hyperlink"/>
                  <w:b/>
                  <w:sz w:val="13"/>
                  <w:szCs w:val="13"/>
                  <w:lang w:val="en-US" w:eastAsia="en-US"/>
                </w:rPr>
                <w:t>4</w:t>
              </w:r>
            </w:hyperlink>
          </w:p>
        </w:tc>
        <w:tc>
          <w:tcPr>
            <w:tcW w:w="429" w:type="dxa"/>
            <w:tcBorders>
              <w:bottom w:val="single" w:sz="4" w:space="0" w:color="auto"/>
            </w:tcBorders>
            <w:shd w:val="clear" w:color="auto" w:fill="FABF8F"/>
            <w:vAlign w:val="center"/>
          </w:tcPr>
          <w:p w14:paraId="431998A5"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4801B97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53628E3"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ABF8F"/>
            <w:vAlign w:val="center"/>
          </w:tcPr>
          <w:p w14:paraId="09CB4796"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10</w:t>
            </w:r>
          </w:p>
        </w:tc>
        <w:tc>
          <w:tcPr>
            <w:tcW w:w="429" w:type="dxa"/>
            <w:tcBorders>
              <w:bottom w:val="single" w:sz="4" w:space="0" w:color="auto"/>
            </w:tcBorders>
            <w:shd w:val="clear" w:color="auto" w:fill="FABF8F"/>
            <w:vAlign w:val="center"/>
          </w:tcPr>
          <w:p w14:paraId="56860508"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tcBorders>
            <w:shd w:val="clear" w:color="auto" w:fill="FABF8F"/>
            <w:vAlign w:val="center"/>
          </w:tcPr>
          <w:p w14:paraId="6E7BDEF1"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ABF8F"/>
            <w:vAlign w:val="center"/>
          </w:tcPr>
          <w:p w14:paraId="2124B7FE"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ABF8F"/>
            <w:vAlign w:val="center"/>
          </w:tcPr>
          <w:p w14:paraId="18B3493E"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right w:val="single" w:sz="18" w:space="0" w:color="auto"/>
            </w:tcBorders>
            <w:shd w:val="clear" w:color="auto" w:fill="FABF8F"/>
            <w:vAlign w:val="center"/>
          </w:tcPr>
          <w:p w14:paraId="310D8B51" w14:textId="77777777" w:rsidR="00CC19FC" w:rsidRPr="00480790" w:rsidRDefault="00CC19FC" w:rsidP="0070485B">
            <w:pPr>
              <w:pStyle w:val="TableText"/>
              <w:rPr>
                <w:rFonts w:ascii="Tahoma" w:hAnsi="Tahoma" w:cs="Tahoma"/>
                <w:sz w:val="13"/>
                <w:szCs w:val="13"/>
                <w:lang w:val="en-US" w:eastAsia="en-US"/>
              </w:rPr>
            </w:pPr>
            <w:r w:rsidRPr="00480790">
              <w:rPr>
                <w:rFonts w:ascii="Tahoma" w:hAnsi="Tahoma" w:cs="Tahoma"/>
                <w:sz w:val="13"/>
                <w:szCs w:val="13"/>
                <w:lang w:val="en-US" w:eastAsia="en-US"/>
              </w:rPr>
              <w:t>2</w:t>
            </w:r>
          </w:p>
        </w:tc>
        <w:tc>
          <w:tcPr>
            <w:tcW w:w="429" w:type="dxa"/>
            <w:tcBorders>
              <w:left w:val="single" w:sz="18" w:space="0" w:color="auto"/>
              <w:bottom w:val="single" w:sz="4" w:space="0" w:color="auto"/>
            </w:tcBorders>
            <w:shd w:val="clear" w:color="auto" w:fill="FABF8F"/>
            <w:vAlign w:val="center"/>
          </w:tcPr>
          <w:p w14:paraId="6FA67A50"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ABF8F"/>
            <w:vAlign w:val="center"/>
          </w:tcPr>
          <w:p w14:paraId="60AF51BC"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right w:val="single" w:sz="18" w:space="0" w:color="auto"/>
            </w:tcBorders>
            <w:shd w:val="clear" w:color="auto" w:fill="FABF8F"/>
            <w:vAlign w:val="center"/>
          </w:tcPr>
          <w:p w14:paraId="40DF911C"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left w:val="single" w:sz="18" w:space="0" w:color="auto"/>
              <w:bottom w:val="single" w:sz="4" w:space="0" w:color="auto"/>
            </w:tcBorders>
            <w:shd w:val="clear" w:color="auto" w:fill="FABF8F"/>
            <w:vAlign w:val="center"/>
          </w:tcPr>
          <w:p w14:paraId="5BCEA3A8"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ABF8F"/>
            <w:vAlign w:val="center"/>
          </w:tcPr>
          <w:p w14:paraId="21693E9F"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5D94246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744E6E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AO, ST</w:t>
            </w:r>
          </w:p>
        </w:tc>
        <w:tc>
          <w:tcPr>
            <w:tcW w:w="514" w:type="dxa"/>
            <w:tcBorders>
              <w:bottom w:val="single" w:sz="4" w:space="0" w:color="auto"/>
            </w:tcBorders>
            <w:shd w:val="clear" w:color="auto" w:fill="FABF8F"/>
            <w:vAlign w:val="center"/>
          </w:tcPr>
          <w:p w14:paraId="4959CAFC" w14:textId="77777777" w:rsidR="00CC19FC" w:rsidRPr="00480790" w:rsidRDefault="00CC19FC" w:rsidP="0070485B">
            <w:pPr>
              <w:pStyle w:val="TableText"/>
              <w:rPr>
                <w:rFonts w:ascii="Tahoma" w:hAnsi="Tahoma" w:cs="Tahoma"/>
                <w:sz w:val="13"/>
                <w:lang w:val="en-US" w:eastAsia="en-US"/>
              </w:rPr>
            </w:pPr>
          </w:p>
        </w:tc>
      </w:tr>
      <w:tr w:rsidR="001C61C9" w14:paraId="3471D1C6" w14:textId="77777777" w:rsidTr="00F23DD6">
        <w:trPr>
          <w:cantSplit/>
          <w:trHeight w:val="145"/>
        </w:trPr>
        <w:tc>
          <w:tcPr>
            <w:tcW w:w="2638" w:type="dxa"/>
            <w:tcBorders>
              <w:bottom w:val="single" w:sz="4" w:space="0" w:color="auto"/>
            </w:tcBorders>
            <w:shd w:val="clear" w:color="auto" w:fill="auto"/>
          </w:tcPr>
          <w:p w14:paraId="15CA9D85" w14:textId="77777777" w:rsidR="00CC19FC" w:rsidRPr="00B66AC8" w:rsidRDefault="00C24CBE" w:rsidP="00F70479">
            <w:pPr>
              <w:pStyle w:val="Heading3"/>
              <w:spacing w:beforeLines="20" w:before="48" w:afterLines="20" w:after="48"/>
              <w:rPr>
                <w:rFonts w:ascii="Tahoma" w:hAnsi="Tahoma" w:cs="Tahoma"/>
                <w:b w:val="0"/>
                <w:sz w:val="14"/>
                <w:lang w:val="en-US"/>
              </w:rPr>
            </w:pPr>
            <w:bookmarkStart w:id="88" w:name="_Toc357763286"/>
            <w:r>
              <w:rPr>
                <w:rFonts w:ascii="Tahoma" w:hAnsi="Tahoma" w:cs="Tahoma"/>
                <w:b w:val="0"/>
                <w:sz w:val="14"/>
                <w:lang w:val="en-US"/>
              </w:rPr>
              <w:t>Project Pro for Office 365</w:t>
            </w:r>
            <w:bookmarkEnd w:id="88"/>
            <w:r>
              <w:rPr>
                <w:rFonts w:ascii="Tahoma" w:hAnsi="Tahoma" w:cs="Tahoma"/>
                <w:b w:val="0"/>
                <w:sz w:val="14"/>
                <w:lang w:val="en-US"/>
              </w:rPr>
              <w:t xml:space="preserve"> </w:t>
            </w:r>
            <w:r w:rsidR="00CC19FC" w:rsidRPr="00764636">
              <w:rPr>
                <w:rFonts w:ascii="Tahoma" w:hAnsi="Tahoma" w:cs="Tahoma"/>
                <w:b w:val="0"/>
                <w:sz w:val="14"/>
                <w:lang w:val="en-US"/>
              </w:rPr>
              <w:t xml:space="preserve">  </w:t>
            </w:r>
          </w:p>
        </w:tc>
        <w:tc>
          <w:tcPr>
            <w:tcW w:w="429" w:type="dxa"/>
            <w:tcBorders>
              <w:bottom w:val="single" w:sz="4" w:space="0" w:color="auto"/>
            </w:tcBorders>
            <w:shd w:val="clear" w:color="auto" w:fill="auto"/>
            <w:vAlign w:val="center"/>
          </w:tcPr>
          <w:p w14:paraId="1909C492" w14:textId="459C0559" w:rsidR="00CC19FC" w:rsidRPr="00FE7FDD" w:rsidRDefault="00E02DB3" w:rsidP="003D5C46">
            <w:pPr>
              <w:pStyle w:val="TableText"/>
              <w:widowControl w:val="0"/>
              <w:rPr>
                <w:b/>
                <w:color w:val="0000FF"/>
                <w:sz w:val="13"/>
                <w:szCs w:val="13"/>
                <w:u w:val="single"/>
                <w:lang w:val="en-US" w:eastAsia="en-US"/>
              </w:rPr>
            </w:pPr>
            <w:hyperlink w:anchor="_15_Project_Pro" w:history="1">
              <w:r w:rsidR="00B0065F" w:rsidRPr="0044693F">
                <w:rPr>
                  <w:rStyle w:val="Hyperlink"/>
                  <w:b/>
                  <w:sz w:val="13"/>
                  <w:szCs w:val="13"/>
                  <w:lang w:val="en-US" w:eastAsia="en-US"/>
                </w:rPr>
                <w:t>1</w:t>
              </w:r>
              <w:r w:rsidR="003D5C46" w:rsidRPr="0044693F">
                <w:rPr>
                  <w:rStyle w:val="Hyperlink"/>
                  <w:b/>
                  <w:sz w:val="13"/>
                  <w:szCs w:val="13"/>
                  <w:lang w:val="en-US" w:eastAsia="en-US"/>
                </w:rPr>
                <w:t>5</w:t>
              </w:r>
            </w:hyperlink>
          </w:p>
        </w:tc>
        <w:tc>
          <w:tcPr>
            <w:tcW w:w="429" w:type="dxa"/>
            <w:tcBorders>
              <w:bottom w:val="single" w:sz="4" w:space="0" w:color="auto"/>
            </w:tcBorders>
            <w:shd w:val="clear" w:color="auto" w:fill="auto"/>
            <w:vAlign w:val="center"/>
          </w:tcPr>
          <w:p w14:paraId="26C6D2EF" w14:textId="77777777" w:rsidR="00CC19FC"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auto"/>
            <w:vAlign w:val="center"/>
          </w:tcPr>
          <w:p w14:paraId="3496CFA6"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18A8EF52"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23F1D25D"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0F200EC2"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5BE2DB34"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2900329C"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07A2408D"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76930556"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auto"/>
            <w:vAlign w:val="center"/>
          </w:tcPr>
          <w:p w14:paraId="0140A337"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27C228E8"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5EA82166"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auto"/>
            <w:vAlign w:val="center"/>
          </w:tcPr>
          <w:p w14:paraId="73163894"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36858B4A"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3C3D63BC" w14:textId="77777777" w:rsidR="00CC19FC"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1A27F293" w14:textId="77777777" w:rsidR="00CC19FC"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0991ABA0" w14:textId="77777777" w:rsidR="00CC19FC" w:rsidRPr="00480790" w:rsidRDefault="00CC19FC" w:rsidP="004B3534">
            <w:pPr>
              <w:pStyle w:val="TableText"/>
              <w:rPr>
                <w:rFonts w:ascii="Tahoma" w:hAnsi="Tahoma" w:cs="Tahoma"/>
                <w:sz w:val="13"/>
                <w:lang w:val="en-US" w:eastAsia="en-US"/>
              </w:rPr>
            </w:pPr>
          </w:p>
        </w:tc>
      </w:tr>
      <w:tr w:rsidR="00CC19FC" w14:paraId="77B975DD" w14:textId="77777777" w:rsidTr="00F23DD6">
        <w:trPr>
          <w:cantSplit/>
          <w:trHeight w:val="145"/>
        </w:trPr>
        <w:tc>
          <w:tcPr>
            <w:tcW w:w="2638" w:type="dxa"/>
            <w:tcBorders>
              <w:bottom w:val="single" w:sz="4" w:space="0" w:color="auto"/>
            </w:tcBorders>
            <w:shd w:val="clear" w:color="auto" w:fill="FABF8F"/>
          </w:tcPr>
          <w:p w14:paraId="0D8958B2" w14:textId="77777777" w:rsidR="00CC19FC" w:rsidRDefault="00CC19FC" w:rsidP="00F70479">
            <w:pPr>
              <w:pStyle w:val="Heading3"/>
              <w:spacing w:beforeLines="20" w:before="48" w:afterLines="20" w:after="48"/>
              <w:rPr>
                <w:rFonts w:ascii="Tahoma" w:hAnsi="Tahoma" w:cs="Tahoma"/>
                <w:b w:val="0"/>
                <w:sz w:val="14"/>
                <w:lang w:val="en-US"/>
              </w:rPr>
            </w:pPr>
            <w:bookmarkStart w:id="89" w:name="_Toc357763287"/>
            <w:r w:rsidRPr="00B66AC8">
              <w:rPr>
                <w:rFonts w:ascii="Tahoma" w:hAnsi="Tahoma" w:cs="Tahoma"/>
                <w:b w:val="0"/>
                <w:sz w:val="14"/>
                <w:lang w:val="en-US"/>
              </w:rPr>
              <w:t>Project Pro for Office 365</w:t>
            </w:r>
            <w:r w:rsidR="00C24CBE">
              <w:rPr>
                <w:rFonts w:ascii="Tahoma" w:hAnsi="Tahoma" w:cs="Tahoma"/>
                <w:b w:val="0"/>
                <w:sz w:val="14"/>
                <w:lang w:val="en-US"/>
              </w:rPr>
              <w:t xml:space="preserve"> A</w:t>
            </w:r>
            <w:bookmarkEnd w:id="89"/>
          </w:p>
        </w:tc>
        <w:tc>
          <w:tcPr>
            <w:tcW w:w="429" w:type="dxa"/>
            <w:tcBorders>
              <w:bottom w:val="single" w:sz="4" w:space="0" w:color="auto"/>
            </w:tcBorders>
            <w:shd w:val="clear" w:color="auto" w:fill="FABF8F"/>
            <w:vAlign w:val="center"/>
          </w:tcPr>
          <w:p w14:paraId="691C6E3E" w14:textId="77777777" w:rsidR="00CC19FC" w:rsidRPr="00FE7FDD" w:rsidRDefault="00CC19FC" w:rsidP="00152361">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FABF8F"/>
            <w:vAlign w:val="center"/>
          </w:tcPr>
          <w:p w14:paraId="02BE289A" w14:textId="77777777" w:rsidR="00CC19FC"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54285AE2"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2B338020"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71C704F1"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7B159007"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05434DC3"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020AF701"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79B28793"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510804AB"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FABF8F"/>
            <w:vAlign w:val="center"/>
          </w:tcPr>
          <w:p w14:paraId="3BA8050A"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37D62035"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2C9E6759"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FABF8F"/>
            <w:vAlign w:val="center"/>
          </w:tcPr>
          <w:p w14:paraId="53EF8FDB" w14:textId="77777777" w:rsidR="00CC19FC" w:rsidRDefault="00C24CBE"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ABF8F"/>
            <w:vAlign w:val="center"/>
          </w:tcPr>
          <w:p w14:paraId="286EAC30"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38D068EE" w14:textId="77777777" w:rsidR="00CC19FC"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E5654D8" w14:textId="77777777" w:rsidR="00CC19FC" w:rsidRDefault="00573BA8" w:rsidP="00080B33">
            <w:pPr>
              <w:pStyle w:val="TableText"/>
              <w:rPr>
                <w:rFonts w:ascii="Tahoma" w:hAnsi="Tahoma" w:cs="Tahoma"/>
                <w:sz w:val="13"/>
                <w:lang w:val="en-US" w:eastAsia="en-US"/>
              </w:rPr>
            </w:pPr>
            <w:r>
              <w:rPr>
                <w:rFonts w:ascii="Tahoma" w:hAnsi="Tahoma" w:cs="Tahoma"/>
                <w:sz w:val="13"/>
                <w:lang w:val="en-US" w:eastAsia="en-US"/>
              </w:rPr>
              <w:t>A, ST (EES Only)</w:t>
            </w:r>
          </w:p>
        </w:tc>
        <w:tc>
          <w:tcPr>
            <w:tcW w:w="514" w:type="dxa"/>
            <w:tcBorders>
              <w:bottom w:val="single" w:sz="4" w:space="0" w:color="auto"/>
            </w:tcBorders>
            <w:shd w:val="clear" w:color="auto" w:fill="FABF8F"/>
            <w:vAlign w:val="center"/>
          </w:tcPr>
          <w:p w14:paraId="4101A8E7" w14:textId="77777777" w:rsidR="00CC19FC" w:rsidRPr="00480790" w:rsidRDefault="00CC19FC" w:rsidP="004B3534">
            <w:pPr>
              <w:pStyle w:val="TableText"/>
              <w:rPr>
                <w:rFonts w:ascii="Tahoma" w:hAnsi="Tahoma" w:cs="Tahoma"/>
                <w:sz w:val="13"/>
                <w:lang w:val="en-US" w:eastAsia="en-US"/>
              </w:rPr>
            </w:pPr>
          </w:p>
        </w:tc>
      </w:tr>
      <w:tr w:rsidR="001C61C9" w14:paraId="0936B9A9" w14:textId="77777777" w:rsidTr="00F23DD6">
        <w:trPr>
          <w:cantSplit/>
          <w:trHeight w:val="145"/>
        </w:trPr>
        <w:tc>
          <w:tcPr>
            <w:tcW w:w="2638" w:type="dxa"/>
            <w:tcBorders>
              <w:bottom w:val="single" w:sz="4" w:space="0" w:color="auto"/>
            </w:tcBorders>
            <w:shd w:val="clear" w:color="auto" w:fill="auto"/>
          </w:tcPr>
          <w:p w14:paraId="20EB9839" w14:textId="77777777" w:rsidR="00CC19FC" w:rsidRPr="007B1734" w:rsidRDefault="00CC19FC" w:rsidP="00F70479">
            <w:pPr>
              <w:pStyle w:val="Heading3"/>
              <w:spacing w:beforeLines="20" w:before="48" w:afterLines="20" w:after="48"/>
              <w:rPr>
                <w:rFonts w:ascii="Tahoma" w:hAnsi="Tahoma" w:cs="Tahoma"/>
                <w:b w:val="0"/>
                <w:sz w:val="14"/>
                <w:lang w:val="en-US"/>
              </w:rPr>
            </w:pPr>
            <w:bookmarkStart w:id="90" w:name="_Toc357763288"/>
            <w:r>
              <w:rPr>
                <w:rFonts w:ascii="Tahoma" w:hAnsi="Tahoma" w:cs="Tahoma"/>
                <w:b w:val="0"/>
                <w:sz w:val="14"/>
                <w:lang w:val="en-US"/>
              </w:rPr>
              <w:t>Publisher 2013</w:t>
            </w:r>
            <w:bookmarkEnd w:id="90"/>
          </w:p>
        </w:tc>
        <w:tc>
          <w:tcPr>
            <w:tcW w:w="429" w:type="dxa"/>
            <w:tcBorders>
              <w:bottom w:val="single" w:sz="4" w:space="0" w:color="auto"/>
            </w:tcBorders>
            <w:shd w:val="clear" w:color="auto" w:fill="auto"/>
            <w:vAlign w:val="center"/>
          </w:tcPr>
          <w:p w14:paraId="093B7CC8" w14:textId="77777777" w:rsidR="00CC19FC" w:rsidRPr="00FE7FDD" w:rsidRDefault="00CC19FC" w:rsidP="00152361">
            <w:pPr>
              <w:pStyle w:val="TableText"/>
              <w:widowControl w:val="0"/>
              <w:rPr>
                <w:b/>
                <w:color w:val="0000FF"/>
                <w:sz w:val="13"/>
                <w:szCs w:val="13"/>
                <w:u w:val="single"/>
                <w:lang w:val="en-US" w:eastAsia="en-US"/>
              </w:rPr>
            </w:pPr>
            <w:bookmarkStart w:id="91" w:name="_Hlt335908485"/>
          </w:p>
        </w:tc>
        <w:bookmarkEnd w:id="91"/>
        <w:tc>
          <w:tcPr>
            <w:tcW w:w="429" w:type="dxa"/>
            <w:tcBorders>
              <w:bottom w:val="single" w:sz="4" w:space="0" w:color="auto"/>
            </w:tcBorders>
            <w:shd w:val="clear" w:color="auto" w:fill="auto"/>
            <w:vAlign w:val="center"/>
          </w:tcPr>
          <w:p w14:paraId="4A2EAF5D" w14:textId="77777777" w:rsidR="00CC19FC" w:rsidDel="00527D48"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7C0A7127"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37A3D45D"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auto"/>
            <w:vAlign w:val="center"/>
          </w:tcPr>
          <w:p w14:paraId="2316BC8B"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3</w:t>
            </w:r>
          </w:p>
        </w:tc>
        <w:tc>
          <w:tcPr>
            <w:tcW w:w="429" w:type="dxa"/>
            <w:tcBorders>
              <w:bottom w:val="single" w:sz="4" w:space="0" w:color="auto"/>
            </w:tcBorders>
            <w:shd w:val="clear" w:color="auto" w:fill="auto"/>
            <w:vAlign w:val="center"/>
          </w:tcPr>
          <w:p w14:paraId="3A4BE249"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auto"/>
            <w:vAlign w:val="center"/>
          </w:tcPr>
          <w:p w14:paraId="0C34D06E"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auto"/>
            <w:vAlign w:val="center"/>
          </w:tcPr>
          <w:p w14:paraId="612CD17E"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auto"/>
            <w:vAlign w:val="center"/>
          </w:tcPr>
          <w:p w14:paraId="0F6DBE32"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auto"/>
            <w:vAlign w:val="center"/>
          </w:tcPr>
          <w:p w14:paraId="00263B77" w14:textId="77777777" w:rsidR="00CC19FC" w:rsidRPr="00480790"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auto"/>
            <w:vAlign w:val="center"/>
          </w:tcPr>
          <w:p w14:paraId="55C3F9A7"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auto"/>
            <w:vAlign w:val="center"/>
          </w:tcPr>
          <w:p w14:paraId="5A4D6910"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right w:val="single" w:sz="18" w:space="0" w:color="auto"/>
            </w:tcBorders>
            <w:shd w:val="clear" w:color="auto" w:fill="auto"/>
            <w:vAlign w:val="center"/>
          </w:tcPr>
          <w:p w14:paraId="66C47A87"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auto"/>
            <w:vAlign w:val="center"/>
          </w:tcPr>
          <w:p w14:paraId="1A9D8694"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2840A712"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53562612"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2AFF53C9" w14:textId="77777777" w:rsidR="00CC19FC"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203E184B" w14:textId="77777777" w:rsidR="00CC19FC" w:rsidRPr="00480790" w:rsidRDefault="00CC19FC" w:rsidP="004B3534">
            <w:pPr>
              <w:pStyle w:val="TableText"/>
              <w:rPr>
                <w:rFonts w:ascii="Tahoma" w:hAnsi="Tahoma" w:cs="Tahoma"/>
                <w:sz w:val="13"/>
                <w:lang w:val="en-US" w:eastAsia="en-US"/>
              </w:rPr>
            </w:pPr>
          </w:p>
        </w:tc>
      </w:tr>
      <w:tr w:rsidR="00CC19FC" w14:paraId="7393FEAB" w14:textId="77777777" w:rsidTr="00F23DD6">
        <w:trPr>
          <w:cantSplit/>
          <w:trHeight w:val="145"/>
        </w:trPr>
        <w:tc>
          <w:tcPr>
            <w:tcW w:w="2638" w:type="dxa"/>
            <w:tcBorders>
              <w:bottom w:val="single" w:sz="4" w:space="0" w:color="auto"/>
            </w:tcBorders>
            <w:shd w:val="clear" w:color="auto" w:fill="FABF8F"/>
          </w:tcPr>
          <w:p w14:paraId="137D35A7" w14:textId="77777777" w:rsidR="00CC19FC" w:rsidRPr="003C6BA5" w:rsidRDefault="00CC19FC" w:rsidP="00F70479">
            <w:pPr>
              <w:pStyle w:val="Heading3"/>
              <w:spacing w:beforeLines="20" w:before="48" w:afterLines="20" w:after="48"/>
              <w:rPr>
                <w:rFonts w:ascii="Tahoma" w:hAnsi="Tahoma" w:cs="Tahoma"/>
                <w:b w:val="0"/>
                <w:sz w:val="14"/>
              </w:rPr>
            </w:pPr>
            <w:bookmarkStart w:id="92" w:name="_Toc336337882"/>
            <w:bookmarkStart w:id="93" w:name="_Toc357763289"/>
            <w:r w:rsidRPr="003C6BA5">
              <w:rPr>
                <w:rFonts w:ascii="Tahoma" w:hAnsi="Tahoma" w:cs="Tahoma"/>
                <w:b w:val="0"/>
                <w:sz w:val="14"/>
              </w:rPr>
              <w:t xml:space="preserve">Rental Rights for Office </w:t>
            </w:r>
            <w:bookmarkEnd w:id="92"/>
            <w:r w:rsidRPr="003C6BA5">
              <w:rPr>
                <w:rFonts w:ascii="Tahoma" w:hAnsi="Tahoma" w:cs="Tahoma"/>
                <w:b w:val="0"/>
                <w:sz w:val="14"/>
              </w:rPr>
              <w:t>Standard</w:t>
            </w:r>
            <w:bookmarkEnd w:id="93"/>
          </w:p>
        </w:tc>
        <w:tc>
          <w:tcPr>
            <w:tcW w:w="429" w:type="dxa"/>
            <w:tcBorders>
              <w:bottom w:val="single" w:sz="4" w:space="0" w:color="auto"/>
            </w:tcBorders>
            <w:shd w:val="clear" w:color="auto" w:fill="FABF8F"/>
            <w:vAlign w:val="center"/>
          </w:tcPr>
          <w:p w14:paraId="4580166B" w14:textId="0B585CCE" w:rsidR="00CC19FC" w:rsidRPr="00FE7FDD" w:rsidRDefault="00E02DB3" w:rsidP="003D5C46">
            <w:pPr>
              <w:pStyle w:val="TableText"/>
              <w:widowControl w:val="0"/>
              <w:rPr>
                <w:rStyle w:val="EndnoteReference"/>
                <w:b w:val="0"/>
                <w:color w:val="0000FF"/>
                <w:sz w:val="13"/>
                <w:szCs w:val="13"/>
                <w:u w:val="single"/>
                <w:lang w:val="en-US" w:eastAsia="en-US"/>
              </w:rPr>
            </w:pPr>
            <w:hyperlink w:anchor="_16_Rental_Rights" w:history="1">
              <w:r w:rsidR="00B0065F" w:rsidRPr="0044693F">
                <w:rPr>
                  <w:rStyle w:val="Hyperlink"/>
                  <w:b/>
                  <w:sz w:val="13"/>
                  <w:szCs w:val="13"/>
                  <w:lang w:val="en-US"/>
                </w:rPr>
                <w:t>1</w:t>
              </w:r>
              <w:r w:rsidR="003D5C46" w:rsidRPr="0044693F">
                <w:rPr>
                  <w:rStyle w:val="Hyperlink"/>
                  <w:b/>
                  <w:sz w:val="13"/>
                  <w:szCs w:val="13"/>
                  <w:lang w:val="en-US"/>
                </w:rPr>
                <w:t>6</w:t>
              </w:r>
            </w:hyperlink>
          </w:p>
        </w:tc>
        <w:tc>
          <w:tcPr>
            <w:tcW w:w="429" w:type="dxa"/>
            <w:tcBorders>
              <w:bottom w:val="single" w:sz="4" w:space="0" w:color="auto"/>
            </w:tcBorders>
            <w:shd w:val="clear" w:color="auto" w:fill="FABF8F"/>
            <w:vAlign w:val="center"/>
          </w:tcPr>
          <w:p w14:paraId="5DE8DD0A" w14:textId="77777777" w:rsidR="00CC19FC" w:rsidRPr="00480790" w:rsidRDefault="00CC19FC"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FABF8F"/>
            <w:vAlign w:val="center"/>
          </w:tcPr>
          <w:p w14:paraId="49749E2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19E3152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37AE753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AD3C43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691AD71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5BA127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E62AD1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A97AACA"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77FFA4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73B02E4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8EB7EFB"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0D73375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81E6AAF"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61EF74E5"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A644D4F"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4F69A8E" w14:textId="77777777" w:rsidR="00CC19FC" w:rsidRPr="00480790" w:rsidRDefault="00CC19FC" w:rsidP="004B3534">
            <w:pPr>
              <w:pStyle w:val="TableText"/>
              <w:rPr>
                <w:rFonts w:ascii="Tahoma" w:hAnsi="Tahoma" w:cs="Tahoma"/>
                <w:sz w:val="13"/>
                <w:lang w:val="en-US" w:eastAsia="en-US"/>
              </w:rPr>
            </w:pPr>
          </w:p>
        </w:tc>
      </w:tr>
      <w:tr w:rsidR="001C61C9" w14:paraId="7A9B7BB2" w14:textId="77777777" w:rsidTr="00F23DD6">
        <w:trPr>
          <w:cantSplit/>
          <w:trHeight w:val="145"/>
        </w:trPr>
        <w:tc>
          <w:tcPr>
            <w:tcW w:w="2638" w:type="dxa"/>
            <w:tcBorders>
              <w:bottom w:val="single" w:sz="4" w:space="0" w:color="auto"/>
            </w:tcBorders>
            <w:shd w:val="clear" w:color="auto" w:fill="auto"/>
          </w:tcPr>
          <w:p w14:paraId="0F9DD219" w14:textId="77777777" w:rsidR="00CC19FC" w:rsidRPr="003C6BA5" w:rsidRDefault="00CC19FC" w:rsidP="00F70479">
            <w:pPr>
              <w:pStyle w:val="Heading3"/>
              <w:spacing w:beforeLines="20" w:before="48" w:afterLines="20" w:after="48"/>
              <w:rPr>
                <w:rFonts w:ascii="Tahoma" w:hAnsi="Tahoma" w:cs="Tahoma"/>
                <w:b w:val="0"/>
                <w:sz w:val="14"/>
              </w:rPr>
            </w:pPr>
            <w:bookmarkStart w:id="94" w:name="_Toc357763290"/>
            <w:r w:rsidRPr="003C6BA5">
              <w:rPr>
                <w:rFonts w:ascii="Tahoma" w:hAnsi="Tahoma" w:cs="Tahoma"/>
                <w:b w:val="0"/>
                <w:sz w:val="14"/>
              </w:rPr>
              <w:t>Rental Rights for Office Professional Plus</w:t>
            </w:r>
            <w:bookmarkEnd w:id="94"/>
          </w:p>
        </w:tc>
        <w:tc>
          <w:tcPr>
            <w:tcW w:w="429" w:type="dxa"/>
            <w:tcBorders>
              <w:bottom w:val="single" w:sz="4" w:space="0" w:color="auto"/>
            </w:tcBorders>
            <w:shd w:val="clear" w:color="auto" w:fill="auto"/>
            <w:vAlign w:val="center"/>
          </w:tcPr>
          <w:p w14:paraId="3491B2D1" w14:textId="425A6573" w:rsidR="00CC19FC" w:rsidRPr="00FE7FDD" w:rsidRDefault="00E02DB3" w:rsidP="003D5C46">
            <w:pPr>
              <w:pStyle w:val="TableText"/>
              <w:widowControl w:val="0"/>
              <w:rPr>
                <w:rStyle w:val="EndnoteReference"/>
                <w:b w:val="0"/>
                <w:color w:val="0000FF"/>
                <w:sz w:val="13"/>
                <w:szCs w:val="13"/>
                <w:u w:val="single"/>
                <w:lang w:val="en-US" w:eastAsia="en-US"/>
              </w:rPr>
            </w:pPr>
            <w:hyperlink w:anchor="_16_Rental_Rights" w:history="1">
              <w:r w:rsidR="0044693F" w:rsidRPr="0044693F">
                <w:rPr>
                  <w:rStyle w:val="Hyperlink"/>
                  <w:b/>
                  <w:sz w:val="13"/>
                  <w:szCs w:val="13"/>
                  <w:lang w:val="en-US"/>
                </w:rPr>
                <w:t>16</w:t>
              </w:r>
            </w:hyperlink>
          </w:p>
        </w:tc>
        <w:tc>
          <w:tcPr>
            <w:tcW w:w="429" w:type="dxa"/>
            <w:tcBorders>
              <w:bottom w:val="single" w:sz="4" w:space="0" w:color="auto"/>
            </w:tcBorders>
            <w:shd w:val="clear" w:color="auto" w:fill="auto"/>
            <w:vAlign w:val="center"/>
          </w:tcPr>
          <w:p w14:paraId="5485DC6F" w14:textId="77777777" w:rsidR="00CC19FC" w:rsidRPr="00480790" w:rsidRDefault="00CC19FC"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auto"/>
            <w:vAlign w:val="center"/>
          </w:tcPr>
          <w:p w14:paraId="2E66665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2971E80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1DF6A7A"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3048F8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21040E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39EF6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45550A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80378B3"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83A2BB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AAAF5C6"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BA389EA"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5BEEBFC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1412DF4"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6C8CEDF6"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7591EE2D"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7A6B1F44" w14:textId="77777777" w:rsidR="00CC19FC" w:rsidRPr="00480790" w:rsidRDefault="00CC19FC" w:rsidP="004B3534">
            <w:pPr>
              <w:pStyle w:val="TableText"/>
              <w:rPr>
                <w:rFonts w:ascii="Tahoma" w:hAnsi="Tahoma" w:cs="Tahoma"/>
                <w:sz w:val="13"/>
                <w:lang w:val="en-US" w:eastAsia="en-US"/>
              </w:rPr>
            </w:pPr>
          </w:p>
        </w:tc>
      </w:tr>
      <w:tr w:rsidR="00CC19FC" w14:paraId="1E2C574F" w14:textId="77777777" w:rsidTr="00F23DD6">
        <w:trPr>
          <w:cantSplit/>
          <w:trHeight w:val="145"/>
        </w:trPr>
        <w:tc>
          <w:tcPr>
            <w:tcW w:w="2638" w:type="dxa"/>
            <w:tcBorders>
              <w:bottom w:val="single" w:sz="4" w:space="0" w:color="auto"/>
            </w:tcBorders>
            <w:shd w:val="clear" w:color="auto" w:fill="FABF8F"/>
          </w:tcPr>
          <w:p w14:paraId="39E54F94" w14:textId="77777777" w:rsidR="00CC19FC" w:rsidRPr="003C6BA5" w:rsidRDefault="00CC19FC" w:rsidP="00F70479">
            <w:pPr>
              <w:pStyle w:val="Heading3"/>
              <w:spacing w:beforeLines="20" w:before="48" w:afterLines="20" w:after="48"/>
              <w:rPr>
                <w:rFonts w:ascii="Tahoma" w:hAnsi="Tahoma" w:cs="Tahoma"/>
                <w:b w:val="0"/>
                <w:sz w:val="14"/>
              </w:rPr>
            </w:pPr>
            <w:bookmarkStart w:id="95" w:name="_Toc336337884"/>
            <w:bookmarkStart w:id="96" w:name="_Toc357763291"/>
            <w:r w:rsidRPr="003C6BA5">
              <w:rPr>
                <w:rFonts w:ascii="Tahoma" w:hAnsi="Tahoma" w:cs="Tahoma"/>
                <w:b w:val="0"/>
                <w:sz w:val="14"/>
              </w:rPr>
              <w:t>Streets and Trips 201</w:t>
            </w:r>
            <w:r>
              <w:rPr>
                <w:rFonts w:ascii="Tahoma" w:hAnsi="Tahoma" w:cs="Tahoma"/>
                <w:b w:val="0"/>
                <w:sz w:val="14"/>
                <w:lang w:val="en-US"/>
              </w:rPr>
              <w:t>3</w:t>
            </w:r>
            <w:bookmarkEnd w:id="95"/>
            <w:bookmarkEnd w:id="96"/>
          </w:p>
        </w:tc>
        <w:tc>
          <w:tcPr>
            <w:tcW w:w="429" w:type="dxa"/>
            <w:tcBorders>
              <w:bottom w:val="single" w:sz="4" w:space="0" w:color="auto"/>
            </w:tcBorders>
            <w:shd w:val="clear" w:color="auto" w:fill="FABF8F"/>
            <w:vAlign w:val="center"/>
          </w:tcPr>
          <w:p w14:paraId="2D2ABA9B" w14:textId="77777777" w:rsidR="00CC19FC" w:rsidRPr="00FE7FDD"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5B459DFB" w14:textId="77777777" w:rsidR="00CC19FC" w:rsidRPr="00480790" w:rsidRDefault="00CC19FC" w:rsidP="00097B90">
            <w:pPr>
              <w:pStyle w:val="TableText"/>
              <w:spacing w:before="60" w:after="60"/>
              <w:rPr>
                <w:rFonts w:ascii="Tahoma" w:hAnsi="Tahoma" w:cs="Tahoma"/>
                <w:sz w:val="13"/>
                <w:lang w:val="en-US" w:eastAsia="en-US"/>
              </w:rPr>
            </w:pPr>
            <w:r>
              <w:rPr>
                <w:rFonts w:ascii="Tahoma" w:hAnsi="Tahoma" w:cs="Tahoma"/>
                <w:sz w:val="13"/>
                <w:lang w:val="en-US" w:eastAsia="en-US"/>
              </w:rPr>
              <w:t>03/11</w:t>
            </w:r>
          </w:p>
        </w:tc>
        <w:tc>
          <w:tcPr>
            <w:tcW w:w="429" w:type="dxa"/>
            <w:tcBorders>
              <w:bottom w:val="single" w:sz="4" w:space="0" w:color="auto"/>
              <w:right w:val="single" w:sz="18" w:space="0" w:color="auto"/>
            </w:tcBorders>
            <w:shd w:val="clear" w:color="auto" w:fill="FABF8F"/>
            <w:vAlign w:val="center"/>
          </w:tcPr>
          <w:p w14:paraId="18CA7F9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2B8CF8A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A2B043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F4E8A8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324316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E87511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83FE7E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16B07A5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B52F56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89D9CC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2193694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F39FE5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5EDE2E2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0C9CBDD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742BEC18" w14:textId="77777777" w:rsidR="00CC19FC" w:rsidRPr="00480790" w:rsidRDefault="00CC19FC" w:rsidP="00080B33">
            <w:pPr>
              <w:pStyle w:val="TableText"/>
              <w:rPr>
                <w:rFonts w:ascii="Tahoma" w:hAnsi="Tahoma" w:cs="Tahoma"/>
                <w:sz w:val="13"/>
                <w:lang w:val="en-US" w:eastAsia="en-US"/>
              </w:rPr>
            </w:pPr>
            <w:r w:rsidRPr="00C148C4">
              <w:rPr>
                <w:rFonts w:ascii="Tahoma" w:hAnsi="Tahoma" w:cs="Tahoma"/>
                <w:sz w:val="13"/>
                <w:lang w:val="en-US" w:eastAsia="en-US"/>
              </w:rPr>
              <w:t>A</w:t>
            </w:r>
            <w:r>
              <w:rPr>
                <w:rFonts w:ascii="Tahoma" w:hAnsi="Tahoma" w:cs="Tahoma"/>
                <w:sz w:val="13"/>
                <w:lang w:val="en-US" w:eastAsia="en-US"/>
              </w:rPr>
              <w:t>,ST</w:t>
            </w:r>
          </w:p>
        </w:tc>
        <w:tc>
          <w:tcPr>
            <w:tcW w:w="514" w:type="dxa"/>
            <w:tcBorders>
              <w:bottom w:val="single" w:sz="4" w:space="0" w:color="auto"/>
            </w:tcBorders>
            <w:shd w:val="clear" w:color="auto" w:fill="FABF8F"/>
            <w:vAlign w:val="center"/>
          </w:tcPr>
          <w:p w14:paraId="540D52BF" w14:textId="77777777" w:rsidR="00CC19FC" w:rsidRPr="00480790" w:rsidRDefault="00CC19FC" w:rsidP="004B3534">
            <w:pPr>
              <w:pStyle w:val="TableText"/>
              <w:rPr>
                <w:rFonts w:ascii="Tahoma" w:hAnsi="Tahoma" w:cs="Tahoma"/>
                <w:sz w:val="13"/>
                <w:lang w:val="en-US" w:eastAsia="en-US"/>
              </w:rPr>
            </w:pPr>
          </w:p>
        </w:tc>
      </w:tr>
      <w:tr w:rsidR="001C61C9" w14:paraId="21CD848F" w14:textId="77777777" w:rsidTr="00F23DD6">
        <w:trPr>
          <w:cantSplit/>
          <w:trHeight w:val="145"/>
        </w:trPr>
        <w:tc>
          <w:tcPr>
            <w:tcW w:w="2638" w:type="dxa"/>
            <w:tcBorders>
              <w:bottom w:val="single" w:sz="4" w:space="0" w:color="auto"/>
            </w:tcBorders>
            <w:shd w:val="clear" w:color="auto" w:fill="auto"/>
          </w:tcPr>
          <w:p w14:paraId="261E3716" w14:textId="77777777" w:rsidR="005F584F" w:rsidRPr="00C60100" w:rsidRDefault="005F584F" w:rsidP="005F584F">
            <w:pPr>
              <w:pStyle w:val="Heading3"/>
              <w:spacing w:beforeLines="20" w:before="48" w:afterLines="20" w:after="48"/>
              <w:rPr>
                <w:rFonts w:ascii="Tahoma" w:hAnsi="Tahoma" w:cs="Tahoma"/>
                <w:b w:val="0"/>
                <w:sz w:val="14"/>
              </w:rPr>
            </w:pPr>
            <w:bookmarkStart w:id="97" w:name="_Toc357763292"/>
            <w:r w:rsidRPr="007E466C">
              <w:rPr>
                <w:rFonts w:ascii="Tahoma" w:hAnsi="Tahoma" w:cs="Tahoma"/>
                <w:b w:val="0"/>
                <w:sz w:val="14"/>
              </w:rPr>
              <w:t>TechNet Plus Direct</w:t>
            </w:r>
            <w:bookmarkEnd w:id="97"/>
            <w:r w:rsidRPr="007E466C">
              <w:rPr>
                <w:rFonts w:ascii="Tahoma" w:hAnsi="Tahoma" w:cs="Tahoma"/>
                <w:b w:val="0"/>
                <w:sz w:val="14"/>
              </w:rPr>
              <w:t xml:space="preserve"> </w:t>
            </w:r>
          </w:p>
        </w:tc>
        <w:tc>
          <w:tcPr>
            <w:tcW w:w="429" w:type="dxa"/>
            <w:tcBorders>
              <w:bottom w:val="single" w:sz="4" w:space="0" w:color="auto"/>
            </w:tcBorders>
            <w:shd w:val="clear" w:color="auto" w:fill="auto"/>
            <w:vAlign w:val="center"/>
          </w:tcPr>
          <w:p w14:paraId="7034021C" w14:textId="77777777" w:rsidR="005F584F" w:rsidRPr="00FE7FDD" w:rsidRDefault="005F584F" w:rsidP="005F584F">
            <w:pPr>
              <w:pStyle w:val="TableText"/>
              <w:widowControl w:val="0"/>
              <w:rPr>
                <w:b/>
                <w:sz w:val="13"/>
                <w:szCs w:val="13"/>
              </w:rPr>
            </w:pPr>
          </w:p>
        </w:tc>
        <w:tc>
          <w:tcPr>
            <w:tcW w:w="429" w:type="dxa"/>
            <w:tcBorders>
              <w:bottom w:val="single" w:sz="4" w:space="0" w:color="auto"/>
            </w:tcBorders>
            <w:shd w:val="clear" w:color="auto" w:fill="auto"/>
            <w:vAlign w:val="center"/>
          </w:tcPr>
          <w:p w14:paraId="1641D214" w14:textId="77777777" w:rsidR="005F584F" w:rsidRDefault="005F584F" w:rsidP="005F584F">
            <w:pPr>
              <w:pStyle w:val="TableText"/>
              <w:spacing w:before="60" w:after="60"/>
              <w:rPr>
                <w:rFonts w:ascii="Tahoma" w:hAnsi="Tahoma" w:cs="Tahoma"/>
                <w:sz w:val="13"/>
                <w:lang w:val="en-US" w:eastAsia="en-US"/>
              </w:rPr>
            </w:pPr>
            <w:r w:rsidRPr="00480790">
              <w:rPr>
                <w:rFonts w:ascii="Tahoma" w:hAnsi="Tahoma" w:cs="Tahoma"/>
                <w:sz w:val="13"/>
                <w:lang w:val="en-US" w:eastAsia="en-US"/>
              </w:rPr>
              <w:t>08/06</w:t>
            </w:r>
          </w:p>
        </w:tc>
        <w:tc>
          <w:tcPr>
            <w:tcW w:w="429" w:type="dxa"/>
            <w:tcBorders>
              <w:bottom w:val="single" w:sz="4" w:space="0" w:color="auto"/>
              <w:right w:val="single" w:sz="18" w:space="0" w:color="auto"/>
            </w:tcBorders>
            <w:shd w:val="clear" w:color="auto" w:fill="auto"/>
            <w:vAlign w:val="center"/>
          </w:tcPr>
          <w:p w14:paraId="7624FDF0"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42ED4A1" w14:textId="77777777" w:rsidR="005F584F" w:rsidRPr="00480790" w:rsidRDefault="005F584F" w:rsidP="005F584F">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139FE275"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77BF5E4B"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03916181"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7B5647E2"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810A7E2"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2054976"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FE03531" w14:textId="77777777" w:rsidR="005F584F" w:rsidRPr="00480790" w:rsidRDefault="005F584F" w:rsidP="005F584F">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6765866B" w14:textId="77777777" w:rsidR="005F584F" w:rsidRPr="00480790" w:rsidRDefault="005F584F" w:rsidP="005F584F">
            <w:pPr>
              <w:pStyle w:val="TableText"/>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3CE2AD1C" w14:textId="77777777" w:rsidR="005F584F" w:rsidRPr="00480790" w:rsidRDefault="005F584F" w:rsidP="005F584F">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F17D6C6" w14:textId="77777777" w:rsidR="005F584F" w:rsidRDefault="005F584F" w:rsidP="005F584F">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30974E56"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37A4FC01"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4F648622" w14:textId="77777777" w:rsidR="005F584F" w:rsidRPr="00480790" w:rsidRDefault="005F584F" w:rsidP="005F584F">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auto"/>
            <w:vAlign w:val="center"/>
          </w:tcPr>
          <w:p w14:paraId="5E7AA309" w14:textId="77777777"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OL</w:t>
            </w:r>
          </w:p>
        </w:tc>
      </w:tr>
      <w:tr w:rsidR="001C61C9" w14:paraId="5C75CED6" w14:textId="77777777" w:rsidTr="00CA2583">
        <w:trPr>
          <w:cantSplit/>
          <w:trHeight w:val="145"/>
        </w:trPr>
        <w:tc>
          <w:tcPr>
            <w:tcW w:w="2638" w:type="dxa"/>
            <w:tcBorders>
              <w:bottom w:val="single" w:sz="4" w:space="0" w:color="auto"/>
            </w:tcBorders>
            <w:shd w:val="clear" w:color="auto" w:fill="FABF8F"/>
          </w:tcPr>
          <w:p w14:paraId="3E4E3B0D" w14:textId="77777777" w:rsidR="00CC19FC" w:rsidRPr="003C6BA5" w:rsidRDefault="00CC19FC" w:rsidP="00F70479">
            <w:pPr>
              <w:pStyle w:val="Heading3"/>
              <w:spacing w:beforeLines="20" w:before="48" w:afterLines="20" w:after="48"/>
              <w:rPr>
                <w:rFonts w:ascii="Tahoma" w:hAnsi="Tahoma" w:cs="Tahoma"/>
                <w:b w:val="0"/>
                <w:sz w:val="14"/>
              </w:rPr>
            </w:pPr>
            <w:bookmarkStart w:id="98" w:name="_Toc336337886"/>
            <w:bookmarkStart w:id="99" w:name="_Toc357763293"/>
            <w:r w:rsidRPr="003C6BA5">
              <w:rPr>
                <w:rFonts w:ascii="Tahoma" w:hAnsi="Tahoma" w:cs="Tahoma"/>
                <w:b w:val="0"/>
                <w:sz w:val="14"/>
              </w:rPr>
              <w:t xml:space="preserve">Visio® </w:t>
            </w:r>
            <w:r>
              <w:rPr>
                <w:rFonts w:ascii="Tahoma" w:hAnsi="Tahoma" w:cs="Tahoma"/>
                <w:b w:val="0"/>
                <w:sz w:val="14"/>
                <w:lang w:val="en-US"/>
              </w:rPr>
              <w:t>2013</w:t>
            </w:r>
            <w:r w:rsidRPr="003C6BA5">
              <w:rPr>
                <w:rFonts w:ascii="Tahoma" w:hAnsi="Tahoma" w:cs="Tahoma"/>
                <w:b w:val="0"/>
                <w:sz w:val="14"/>
              </w:rPr>
              <w:t xml:space="preserve"> Professional</w:t>
            </w:r>
            <w:bookmarkEnd w:id="98"/>
            <w:bookmarkEnd w:id="99"/>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5A3C3292" w14:textId="5970097F" w:rsidR="00CC19FC" w:rsidRPr="00FE7FDD" w:rsidRDefault="00E02DB3" w:rsidP="009D43FB">
            <w:pPr>
              <w:pStyle w:val="TableText"/>
              <w:widowControl w:val="0"/>
              <w:rPr>
                <w:rStyle w:val="EndnoteReference"/>
                <w:b w:val="0"/>
                <w:color w:val="0000FF"/>
                <w:sz w:val="13"/>
                <w:szCs w:val="13"/>
                <w:u w:val="single"/>
                <w:lang w:val="en-US" w:eastAsia="en-US"/>
              </w:rPr>
            </w:pPr>
            <w:hyperlink w:anchor="_17_Visio_Professional" w:history="1">
              <w:r w:rsidR="00B0065F" w:rsidRPr="0044693F">
                <w:rPr>
                  <w:rStyle w:val="Hyperlink"/>
                  <w:b/>
                  <w:sz w:val="13"/>
                  <w:szCs w:val="13"/>
                </w:rPr>
                <w:t>1</w:t>
              </w:r>
              <w:r w:rsidR="009D43FB" w:rsidRPr="0044693F">
                <w:rPr>
                  <w:rStyle w:val="Hyperlink"/>
                  <w:b/>
                  <w:sz w:val="13"/>
                  <w:szCs w:val="13"/>
                  <w:lang w:val="en-US"/>
                </w:rPr>
                <w:t>7</w:t>
              </w:r>
            </w:hyperlink>
          </w:p>
        </w:tc>
        <w:tc>
          <w:tcPr>
            <w:tcW w:w="429" w:type="dxa"/>
            <w:tcBorders>
              <w:bottom w:val="single" w:sz="4" w:space="0" w:color="auto"/>
            </w:tcBorders>
            <w:shd w:val="clear" w:color="auto" w:fill="FABF8F"/>
            <w:vAlign w:val="center"/>
          </w:tcPr>
          <w:p w14:paraId="526CE481"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3686FE0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73CD4D1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612EAF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3ECD7C9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6C32A6A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6E2FDB5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CFE528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03B0C84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FFF3CD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DCD7B5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7F0188C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78E921EA"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2C7164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AAF716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79E1F56"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824F272" w14:textId="77777777" w:rsidR="00CC19FC" w:rsidRPr="00480790" w:rsidRDefault="00CC19FC" w:rsidP="004B3534">
            <w:pPr>
              <w:pStyle w:val="TableText"/>
              <w:rPr>
                <w:rFonts w:ascii="Tahoma" w:hAnsi="Tahoma" w:cs="Tahoma"/>
                <w:sz w:val="13"/>
                <w:lang w:val="en-US" w:eastAsia="en-US"/>
              </w:rPr>
            </w:pPr>
          </w:p>
        </w:tc>
      </w:tr>
      <w:tr w:rsidR="00CC19FC" w14:paraId="17FC75BA" w14:textId="77777777" w:rsidTr="003C3A72">
        <w:trPr>
          <w:cantSplit/>
          <w:trHeight w:val="145"/>
        </w:trPr>
        <w:tc>
          <w:tcPr>
            <w:tcW w:w="2638" w:type="dxa"/>
            <w:tcBorders>
              <w:bottom w:val="single" w:sz="4" w:space="0" w:color="auto"/>
            </w:tcBorders>
            <w:shd w:val="clear" w:color="auto" w:fill="auto"/>
          </w:tcPr>
          <w:p w14:paraId="2E8CD643" w14:textId="77777777" w:rsidR="00CC19FC" w:rsidRPr="003C6BA5" w:rsidRDefault="00CC19FC" w:rsidP="00F70479">
            <w:pPr>
              <w:pStyle w:val="Heading3"/>
              <w:spacing w:beforeLines="20" w:before="48" w:afterLines="20" w:after="48"/>
              <w:rPr>
                <w:rFonts w:ascii="Tahoma" w:hAnsi="Tahoma" w:cs="Tahoma"/>
                <w:b w:val="0"/>
                <w:sz w:val="14"/>
              </w:rPr>
            </w:pPr>
            <w:bookmarkStart w:id="100" w:name="_Toc336337887"/>
            <w:bookmarkStart w:id="101" w:name="_Toc357763294"/>
            <w:r w:rsidRPr="003C6BA5">
              <w:rPr>
                <w:rFonts w:ascii="Tahoma" w:hAnsi="Tahoma" w:cs="Tahoma"/>
                <w:b w:val="0"/>
                <w:sz w:val="14"/>
              </w:rPr>
              <w:t xml:space="preserve">Visio® </w:t>
            </w:r>
            <w:r>
              <w:rPr>
                <w:rFonts w:ascii="Tahoma" w:hAnsi="Tahoma" w:cs="Tahoma"/>
                <w:b w:val="0"/>
                <w:sz w:val="14"/>
                <w:lang w:val="en-US"/>
              </w:rPr>
              <w:t>2013</w:t>
            </w:r>
            <w:r w:rsidRPr="003C6BA5">
              <w:rPr>
                <w:rFonts w:ascii="Tahoma" w:hAnsi="Tahoma" w:cs="Tahoma"/>
                <w:b w:val="0"/>
                <w:sz w:val="14"/>
              </w:rPr>
              <w:t xml:space="preserve"> Standard</w:t>
            </w:r>
            <w:bookmarkEnd w:id="100"/>
            <w:bookmarkEnd w:id="101"/>
            <w:r w:rsidRPr="003C6BA5">
              <w:rPr>
                <w:rFonts w:ascii="Tahoma" w:hAnsi="Tahoma" w:cs="Tahoma"/>
                <w:b w:val="0"/>
                <w:sz w:val="14"/>
              </w:rPr>
              <w:t xml:space="preserve"> </w:t>
            </w:r>
          </w:p>
        </w:tc>
        <w:tc>
          <w:tcPr>
            <w:tcW w:w="429" w:type="dxa"/>
            <w:tcBorders>
              <w:bottom w:val="single" w:sz="4" w:space="0" w:color="auto"/>
            </w:tcBorders>
            <w:shd w:val="clear" w:color="auto" w:fill="auto"/>
            <w:vAlign w:val="center"/>
          </w:tcPr>
          <w:p w14:paraId="6C049F1B" w14:textId="77777777" w:rsidR="00CC19FC" w:rsidRPr="00FE7FDD"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0858B5B0"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4E3EE38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5DAC5E0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8A1240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18EF7AA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6404FC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C413E3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DFD85C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1202C29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0EEF1E4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0668547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6B7D438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F956EC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2C6F01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04F5F74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6B1D275A"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587B947D" w14:textId="77777777" w:rsidR="00CC19FC" w:rsidRPr="00480790" w:rsidRDefault="00CC19FC" w:rsidP="004B3534">
            <w:pPr>
              <w:pStyle w:val="TableText"/>
              <w:rPr>
                <w:rFonts w:ascii="Tahoma" w:hAnsi="Tahoma" w:cs="Tahoma"/>
                <w:sz w:val="13"/>
                <w:lang w:val="en-US" w:eastAsia="en-US"/>
              </w:rPr>
            </w:pPr>
          </w:p>
        </w:tc>
      </w:tr>
      <w:tr w:rsidR="001C61C9" w14:paraId="42D0E4A6" w14:textId="77777777" w:rsidTr="00CA2583">
        <w:trPr>
          <w:cantSplit/>
          <w:trHeight w:val="145"/>
        </w:trPr>
        <w:tc>
          <w:tcPr>
            <w:tcW w:w="2638" w:type="dxa"/>
            <w:tcBorders>
              <w:bottom w:val="single" w:sz="4" w:space="0" w:color="auto"/>
            </w:tcBorders>
            <w:shd w:val="clear" w:color="auto" w:fill="FABF8F"/>
          </w:tcPr>
          <w:p w14:paraId="4B3D0CC7" w14:textId="77777777" w:rsidR="00CC19FC" w:rsidRPr="00B66AC8" w:rsidRDefault="00C24CBE" w:rsidP="00F70479">
            <w:pPr>
              <w:pStyle w:val="ProductNames"/>
              <w:spacing w:beforeLines="20" w:before="48" w:afterLines="20" w:after="48"/>
              <w:rPr>
                <w:rFonts w:ascii="Tahoma" w:hAnsi="Tahoma" w:cs="Tahoma"/>
                <w:sz w:val="14"/>
              </w:rPr>
            </w:pPr>
            <w:bookmarkStart w:id="102" w:name="_Toc357763295"/>
            <w:r>
              <w:rPr>
                <w:rFonts w:ascii="Tahoma" w:hAnsi="Tahoma" w:cs="Tahoma"/>
                <w:sz w:val="14"/>
              </w:rPr>
              <w:t>Visio Pro for Office 365</w:t>
            </w:r>
            <w:bookmarkEnd w:id="102"/>
          </w:p>
        </w:tc>
        <w:tc>
          <w:tcPr>
            <w:tcW w:w="429" w:type="dxa"/>
            <w:tcBorders>
              <w:bottom w:val="single" w:sz="4" w:space="0" w:color="auto"/>
            </w:tcBorders>
            <w:shd w:val="clear" w:color="auto" w:fill="FABF8F"/>
            <w:vAlign w:val="center"/>
          </w:tcPr>
          <w:p w14:paraId="00200E94" w14:textId="3382ADFE" w:rsidR="00CC19FC" w:rsidRPr="00FE7FDD" w:rsidRDefault="00E02DB3" w:rsidP="009D43FB">
            <w:pPr>
              <w:pStyle w:val="TableText"/>
              <w:widowControl w:val="0"/>
              <w:rPr>
                <w:rStyle w:val="EndnoteReference"/>
                <w:rFonts w:cs="Tahoma"/>
                <w:b w:val="0"/>
                <w:color w:val="0000FF"/>
                <w:sz w:val="13"/>
                <w:szCs w:val="13"/>
                <w:u w:val="single"/>
                <w:lang w:val="en-US" w:eastAsia="en-US"/>
              </w:rPr>
            </w:pPr>
            <w:hyperlink w:anchor="_18_Visio_Pro" w:history="1">
              <w:r w:rsidR="00B0065F" w:rsidRPr="0044693F">
                <w:rPr>
                  <w:rStyle w:val="Hyperlink"/>
                  <w:rFonts w:cs="Tahoma"/>
                  <w:b/>
                  <w:sz w:val="13"/>
                  <w:szCs w:val="13"/>
                  <w:lang w:val="en-US" w:eastAsia="en-US"/>
                </w:rPr>
                <w:t>1</w:t>
              </w:r>
              <w:r w:rsidR="009D43FB" w:rsidRPr="0044693F">
                <w:rPr>
                  <w:rStyle w:val="Hyperlink"/>
                  <w:rFonts w:cs="Tahoma"/>
                  <w:b/>
                  <w:sz w:val="13"/>
                  <w:szCs w:val="13"/>
                  <w:lang w:val="en-US" w:eastAsia="en-US"/>
                </w:rPr>
                <w:t>8</w:t>
              </w:r>
            </w:hyperlink>
          </w:p>
        </w:tc>
        <w:tc>
          <w:tcPr>
            <w:tcW w:w="429" w:type="dxa"/>
            <w:tcBorders>
              <w:bottom w:val="single" w:sz="4" w:space="0" w:color="auto"/>
            </w:tcBorders>
            <w:shd w:val="clear" w:color="auto" w:fill="FABF8F"/>
            <w:vAlign w:val="center"/>
          </w:tcPr>
          <w:p w14:paraId="68DC06E6" w14:textId="77777777" w:rsidR="00CC19FC"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5C019C2B"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4D0F41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1F30E15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142597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96E27C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1F8F46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6C5F27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2F34BE5"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6AB35E7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E3CDA7E"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F9701FD"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F344E9B"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4B86859"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61880894"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ABE057C" w14:textId="77777777" w:rsidR="00CC19FC" w:rsidRPr="00794A7A"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6E53938" w14:textId="77777777" w:rsidR="00CC19FC" w:rsidRPr="00480790" w:rsidRDefault="00CC19FC" w:rsidP="004B3534">
            <w:pPr>
              <w:pStyle w:val="TableText"/>
              <w:rPr>
                <w:rFonts w:ascii="Tahoma" w:hAnsi="Tahoma" w:cs="Tahoma"/>
                <w:sz w:val="13"/>
                <w:lang w:val="en-US" w:eastAsia="en-US"/>
              </w:rPr>
            </w:pPr>
          </w:p>
        </w:tc>
      </w:tr>
      <w:tr w:rsidR="00CC19FC" w14:paraId="05EF0350" w14:textId="77777777" w:rsidTr="003C3A72">
        <w:trPr>
          <w:cantSplit/>
          <w:trHeight w:val="145"/>
        </w:trPr>
        <w:tc>
          <w:tcPr>
            <w:tcW w:w="2638" w:type="dxa"/>
            <w:tcBorders>
              <w:bottom w:val="single" w:sz="4" w:space="0" w:color="auto"/>
            </w:tcBorders>
            <w:shd w:val="clear" w:color="auto" w:fill="auto"/>
            <w:vAlign w:val="center"/>
          </w:tcPr>
          <w:p w14:paraId="62E07CD5" w14:textId="77777777" w:rsidR="00CC19FC" w:rsidRDefault="00CC19FC" w:rsidP="00D66F68">
            <w:pPr>
              <w:pStyle w:val="ProductNames"/>
              <w:spacing w:beforeLines="20" w:before="48" w:afterLines="20" w:after="48"/>
              <w:rPr>
                <w:rFonts w:ascii="Tahoma" w:hAnsi="Tahoma" w:cs="Tahoma"/>
                <w:sz w:val="14"/>
              </w:rPr>
            </w:pPr>
            <w:bookmarkStart w:id="103" w:name="_Toc357763296"/>
            <w:r w:rsidRPr="00B66AC8">
              <w:rPr>
                <w:rFonts w:ascii="Tahoma" w:hAnsi="Tahoma" w:cs="Tahoma"/>
                <w:sz w:val="14"/>
              </w:rPr>
              <w:t>Visio Pro for Office 365</w:t>
            </w:r>
            <w:r w:rsidR="00C24CBE">
              <w:rPr>
                <w:rFonts w:ascii="Tahoma" w:hAnsi="Tahoma" w:cs="Tahoma"/>
                <w:sz w:val="14"/>
              </w:rPr>
              <w:t xml:space="preserve"> A</w:t>
            </w:r>
            <w:bookmarkEnd w:id="103"/>
          </w:p>
        </w:tc>
        <w:tc>
          <w:tcPr>
            <w:tcW w:w="429" w:type="dxa"/>
            <w:tcBorders>
              <w:bottom w:val="single" w:sz="4" w:space="0" w:color="auto"/>
            </w:tcBorders>
            <w:shd w:val="clear" w:color="auto" w:fill="auto"/>
            <w:vAlign w:val="center"/>
          </w:tcPr>
          <w:p w14:paraId="5921F0FC" w14:textId="77777777" w:rsidR="00CC19FC" w:rsidRPr="00FE7FDD" w:rsidRDefault="00CC19FC" w:rsidP="008A7B14">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auto"/>
            <w:vAlign w:val="center"/>
          </w:tcPr>
          <w:p w14:paraId="0626EC2F"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auto"/>
            <w:vAlign w:val="center"/>
          </w:tcPr>
          <w:p w14:paraId="1E3F8B7C"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6D6E7A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D8259D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CBE962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694385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F42C62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FB806B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1E60714"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40AA3C0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5DCD56AB"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2982C992"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197BABA6" w14:textId="77777777" w:rsidR="00CC19FC" w:rsidRPr="00480790" w:rsidRDefault="00C24CBE"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874CF54"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7442A30D"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3B762C40" w14:textId="77777777" w:rsidR="00CC19FC" w:rsidRPr="00794A7A" w:rsidRDefault="00573BA8" w:rsidP="00080B33">
            <w:pPr>
              <w:pStyle w:val="TableText"/>
              <w:rPr>
                <w:rFonts w:ascii="Tahoma" w:hAnsi="Tahoma" w:cs="Tahoma"/>
                <w:sz w:val="13"/>
                <w:lang w:val="en-US" w:eastAsia="en-US"/>
              </w:rPr>
            </w:pPr>
            <w:r>
              <w:rPr>
                <w:rFonts w:ascii="Tahoma" w:hAnsi="Tahoma" w:cs="Tahoma"/>
                <w:sz w:val="13"/>
                <w:lang w:val="en-US" w:eastAsia="en-US"/>
              </w:rPr>
              <w:t>A, ST (EES Only)</w:t>
            </w:r>
          </w:p>
        </w:tc>
        <w:tc>
          <w:tcPr>
            <w:tcW w:w="514" w:type="dxa"/>
            <w:tcBorders>
              <w:bottom w:val="single" w:sz="4" w:space="0" w:color="auto"/>
            </w:tcBorders>
            <w:shd w:val="clear" w:color="auto" w:fill="auto"/>
            <w:vAlign w:val="center"/>
          </w:tcPr>
          <w:p w14:paraId="3F8C56E9" w14:textId="77777777" w:rsidR="00CC19FC" w:rsidRPr="00480790" w:rsidRDefault="00CC19FC" w:rsidP="004B3534">
            <w:pPr>
              <w:pStyle w:val="TableText"/>
              <w:rPr>
                <w:rFonts w:ascii="Tahoma" w:hAnsi="Tahoma" w:cs="Tahoma"/>
                <w:sz w:val="13"/>
                <w:lang w:val="en-US" w:eastAsia="en-US"/>
              </w:rPr>
            </w:pPr>
          </w:p>
        </w:tc>
      </w:tr>
      <w:tr w:rsidR="001C61C9" w14:paraId="474F2077" w14:textId="77777777" w:rsidTr="00CA2583">
        <w:trPr>
          <w:cantSplit/>
          <w:trHeight w:val="145"/>
        </w:trPr>
        <w:tc>
          <w:tcPr>
            <w:tcW w:w="2638" w:type="dxa"/>
            <w:tcBorders>
              <w:bottom w:val="single" w:sz="4" w:space="0" w:color="auto"/>
            </w:tcBorders>
            <w:shd w:val="clear" w:color="auto" w:fill="FABF8F"/>
          </w:tcPr>
          <w:p w14:paraId="3D5EBF4C" w14:textId="77777777" w:rsidR="00CC19FC" w:rsidRDefault="00CC19FC" w:rsidP="00F70479">
            <w:pPr>
              <w:pStyle w:val="ProductNames"/>
              <w:spacing w:beforeLines="20" w:before="48" w:afterLines="20" w:after="48"/>
              <w:rPr>
                <w:rFonts w:ascii="Tahoma" w:hAnsi="Tahoma" w:cs="Tahoma"/>
                <w:sz w:val="14"/>
              </w:rPr>
            </w:pPr>
            <w:bookmarkStart w:id="104" w:name="_Toc336337889"/>
            <w:bookmarkStart w:id="105" w:name="_Toc357763297"/>
            <w:r>
              <w:rPr>
                <w:rFonts w:ascii="Tahoma" w:hAnsi="Tahoma" w:cs="Tahoma"/>
                <w:sz w:val="14"/>
              </w:rPr>
              <w:t>Visual Studio® Professional 2012</w:t>
            </w:r>
            <w:bookmarkEnd w:id="104"/>
            <w:bookmarkEnd w:id="105"/>
          </w:p>
        </w:tc>
        <w:tc>
          <w:tcPr>
            <w:tcW w:w="429" w:type="dxa"/>
            <w:tcBorders>
              <w:bottom w:val="single" w:sz="4" w:space="0" w:color="auto"/>
            </w:tcBorders>
            <w:shd w:val="clear" w:color="auto" w:fill="FABF8F"/>
            <w:vAlign w:val="center"/>
          </w:tcPr>
          <w:p w14:paraId="76DD9907" w14:textId="4516066E" w:rsidR="00CC19FC" w:rsidRPr="00FE7FDD" w:rsidRDefault="00E02DB3" w:rsidP="00B0065F">
            <w:pPr>
              <w:pStyle w:val="TableText"/>
              <w:widowControl w:val="0"/>
              <w:rPr>
                <w:b/>
                <w:color w:val="0000FF"/>
                <w:sz w:val="13"/>
                <w:szCs w:val="13"/>
                <w:u w:val="single"/>
                <w:lang w:val="en-US" w:eastAsia="en-US"/>
              </w:rPr>
            </w:pPr>
            <w:hyperlink w:anchor="_19_Visual_Studio" w:history="1">
              <w:r w:rsidR="009D43FB" w:rsidRPr="0044693F">
                <w:rPr>
                  <w:rStyle w:val="Hyperlink"/>
                  <w:b/>
                  <w:sz w:val="13"/>
                  <w:szCs w:val="13"/>
                  <w:lang w:val="en-US" w:eastAsia="en-US"/>
                </w:rPr>
                <w:t>19</w:t>
              </w:r>
            </w:hyperlink>
          </w:p>
        </w:tc>
        <w:tc>
          <w:tcPr>
            <w:tcW w:w="429" w:type="dxa"/>
            <w:tcBorders>
              <w:bottom w:val="single" w:sz="4" w:space="0" w:color="auto"/>
            </w:tcBorders>
            <w:shd w:val="clear" w:color="auto" w:fill="FABF8F"/>
            <w:vAlign w:val="center"/>
          </w:tcPr>
          <w:p w14:paraId="2E449A41" w14:textId="77777777" w:rsidR="00CC19FC" w:rsidRPr="00480790" w:rsidRDefault="00CC19FC" w:rsidP="0090699E">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8</w:t>
            </w:r>
            <w:r w:rsidRPr="00480790">
              <w:rPr>
                <w:rFonts w:ascii="Tahoma" w:hAnsi="Tahoma" w:cs="Tahoma"/>
                <w:sz w:val="13"/>
                <w:lang w:val="en-US" w:eastAsia="en-US"/>
              </w:rPr>
              <w:t>/</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18DE7B12"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2A2411A5"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4C5B1F2"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6F4863EF"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472EAB8E"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6478376F"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72F376C9"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0120F895"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68ED0D78"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92AAE47"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56CBE80"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7D4ECC5" w14:textId="77777777" w:rsidR="00CC19FC" w:rsidRPr="00480790" w:rsidRDefault="00CC19FC" w:rsidP="004B3534">
            <w:pPr>
              <w:pStyle w:val="TableText"/>
              <w:spacing w:before="120"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E8C2B38"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0262BB2B"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0B32076"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2F11F6C" w14:textId="77777777" w:rsidR="00CC19FC" w:rsidRPr="00480790" w:rsidRDefault="00CC19FC" w:rsidP="004B3534">
            <w:pPr>
              <w:pStyle w:val="TableText"/>
              <w:rPr>
                <w:rFonts w:ascii="Tahoma" w:hAnsi="Tahoma" w:cs="Tahoma"/>
                <w:sz w:val="13"/>
                <w:lang w:val="en-US" w:eastAsia="en-US"/>
              </w:rPr>
            </w:pPr>
          </w:p>
        </w:tc>
      </w:tr>
      <w:tr w:rsidR="00B33D0E" w14:paraId="5756C815" w14:textId="77777777" w:rsidTr="003C3A72">
        <w:trPr>
          <w:cantSplit/>
          <w:trHeight w:val="145"/>
        </w:trPr>
        <w:tc>
          <w:tcPr>
            <w:tcW w:w="2638" w:type="dxa"/>
            <w:tcBorders>
              <w:bottom w:val="single" w:sz="4" w:space="0" w:color="auto"/>
            </w:tcBorders>
            <w:shd w:val="clear" w:color="auto" w:fill="auto"/>
          </w:tcPr>
          <w:p w14:paraId="419D51D8" w14:textId="77777777" w:rsidR="00CC19FC" w:rsidRDefault="00CC19FC" w:rsidP="006D356F">
            <w:pPr>
              <w:pStyle w:val="ProductNames"/>
              <w:spacing w:beforeLines="20" w:before="48" w:afterLines="20" w:after="48"/>
              <w:rPr>
                <w:rFonts w:ascii="Tahoma" w:hAnsi="Tahoma" w:cs="Tahoma"/>
                <w:sz w:val="14"/>
              </w:rPr>
            </w:pPr>
            <w:bookmarkStart w:id="106" w:name="_Toc336337890"/>
            <w:bookmarkStart w:id="107" w:name="_Toc357763298"/>
            <w:r>
              <w:rPr>
                <w:rFonts w:ascii="Tahoma" w:hAnsi="Tahoma" w:cs="Tahoma"/>
                <w:sz w:val="14"/>
              </w:rPr>
              <w:t>Visual Studio® Professional 2012</w:t>
            </w:r>
            <w:r w:rsidR="00A32FE7">
              <w:rPr>
                <w:rFonts w:ascii="Tahoma" w:hAnsi="Tahoma" w:cs="Tahoma"/>
                <w:sz w:val="14"/>
              </w:rPr>
              <w:t xml:space="preserve"> </w:t>
            </w:r>
            <w:r>
              <w:rPr>
                <w:rFonts w:ascii="Tahoma" w:hAnsi="Tahoma" w:cs="Tahoma"/>
                <w:sz w:val="14"/>
              </w:rPr>
              <w:t>with MSDN</w:t>
            </w:r>
            <w:bookmarkEnd w:id="106"/>
            <w:bookmarkEnd w:id="107"/>
            <w:r>
              <w:rPr>
                <w:rFonts w:ascii="Tahoma" w:hAnsi="Tahoma" w:cs="Tahoma"/>
                <w:sz w:val="14"/>
              </w:rPr>
              <w:t xml:space="preserve"> </w:t>
            </w:r>
          </w:p>
        </w:tc>
        <w:tc>
          <w:tcPr>
            <w:tcW w:w="429" w:type="dxa"/>
            <w:tcBorders>
              <w:bottom w:val="single" w:sz="4" w:space="0" w:color="auto"/>
            </w:tcBorders>
            <w:shd w:val="clear" w:color="auto" w:fill="auto"/>
            <w:vAlign w:val="center"/>
          </w:tcPr>
          <w:p w14:paraId="4B59926D" w14:textId="15C31C98" w:rsidR="00CC19FC" w:rsidRPr="00FE7FDD" w:rsidRDefault="00E02DB3" w:rsidP="009D43FB">
            <w:pPr>
              <w:pStyle w:val="TableText"/>
              <w:widowControl w:val="0"/>
              <w:rPr>
                <w:rStyle w:val="EndnoteReference"/>
                <w:b w:val="0"/>
                <w:color w:val="0000FF"/>
                <w:sz w:val="13"/>
                <w:szCs w:val="13"/>
                <w:u w:val="single"/>
                <w:lang w:val="en-US" w:eastAsia="en-US"/>
              </w:rPr>
            </w:pPr>
            <w:hyperlink w:anchor="_20_Visual_Studio" w:history="1">
              <w:r w:rsidR="00B0065F" w:rsidRPr="0044693F">
                <w:rPr>
                  <w:rStyle w:val="Hyperlink"/>
                  <w:b/>
                  <w:sz w:val="13"/>
                  <w:szCs w:val="13"/>
                  <w:lang w:val="en-US" w:eastAsia="en-US"/>
                </w:rPr>
                <w:t>2</w:t>
              </w:r>
              <w:r w:rsidR="009D43FB" w:rsidRPr="0044693F">
                <w:rPr>
                  <w:rStyle w:val="Hyperlink"/>
                  <w:b/>
                  <w:sz w:val="13"/>
                  <w:szCs w:val="13"/>
                  <w:lang w:val="en-US" w:eastAsia="en-US"/>
                </w:rPr>
                <w:t>0</w:t>
              </w:r>
            </w:hyperlink>
            <w:hyperlink w:anchor="Aps_13VS2010ProfessionalMSDN" w:history="1"/>
          </w:p>
        </w:tc>
        <w:tc>
          <w:tcPr>
            <w:tcW w:w="429" w:type="dxa"/>
            <w:tcBorders>
              <w:bottom w:val="single" w:sz="4" w:space="0" w:color="auto"/>
            </w:tcBorders>
            <w:shd w:val="clear" w:color="auto" w:fill="auto"/>
            <w:vAlign w:val="center"/>
          </w:tcPr>
          <w:p w14:paraId="465339F6" w14:textId="77777777" w:rsidR="00CC19FC" w:rsidRPr="00480790" w:rsidRDefault="00CC19FC" w:rsidP="00A1729A">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9</w:t>
            </w:r>
            <w:r w:rsidRPr="00480790">
              <w:rPr>
                <w:rFonts w:ascii="Tahoma" w:hAnsi="Tahoma" w:cs="Tahoma"/>
                <w:sz w:val="13"/>
                <w:lang w:val="en-US" w:eastAsia="en-US"/>
              </w:rPr>
              <w:t>/</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01E36E7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D113B0D"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69130C35"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auto"/>
            <w:vAlign w:val="center"/>
          </w:tcPr>
          <w:p w14:paraId="1AC83DB7"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EF45253"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E070082"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DAB6A91"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42439BB"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CC79AEA"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408EF6FF"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7A6755E"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7F18418"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7656A9A"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 xml:space="preserve">A, </w:t>
            </w:r>
            <w:r w:rsidRPr="00480790">
              <w:rPr>
                <w:rFonts w:ascii="Tahoma" w:hAnsi="Tahoma" w:cs="Tahoma"/>
                <w:sz w:val="13"/>
                <w:lang w:val="en-US" w:eastAsia="en-US"/>
              </w:rPr>
              <w:t>S</w:t>
            </w:r>
          </w:p>
        </w:tc>
        <w:tc>
          <w:tcPr>
            <w:tcW w:w="429" w:type="dxa"/>
            <w:tcBorders>
              <w:left w:val="single" w:sz="18" w:space="0" w:color="auto"/>
              <w:bottom w:val="single" w:sz="4" w:space="0" w:color="auto"/>
              <w:right w:val="single" w:sz="18" w:space="0" w:color="auto"/>
            </w:tcBorders>
            <w:shd w:val="clear" w:color="auto" w:fill="auto"/>
            <w:vAlign w:val="center"/>
          </w:tcPr>
          <w:p w14:paraId="38B786A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3B4FC3F" w14:textId="77777777" w:rsidR="00CC19FC" w:rsidRPr="00480790" w:rsidRDefault="00CC19FC" w:rsidP="00080B33">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auto"/>
            <w:vAlign w:val="center"/>
          </w:tcPr>
          <w:p w14:paraId="013DDF5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3DAE008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1C61C9" w14:paraId="59F19870" w14:textId="77777777" w:rsidTr="00CA2583">
        <w:trPr>
          <w:cantSplit/>
          <w:trHeight w:val="145"/>
        </w:trPr>
        <w:tc>
          <w:tcPr>
            <w:tcW w:w="2638" w:type="dxa"/>
            <w:tcBorders>
              <w:bottom w:val="single" w:sz="4" w:space="0" w:color="auto"/>
            </w:tcBorders>
            <w:shd w:val="clear" w:color="auto" w:fill="FABF8F"/>
          </w:tcPr>
          <w:p w14:paraId="3746A3CC"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08" w:name="_Toc336337891"/>
            <w:bookmarkStart w:id="109" w:name="_Toc357763299"/>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Premium </w:t>
            </w:r>
            <w:r>
              <w:rPr>
                <w:rFonts w:ascii="Tahoma" w:hAnsi="Tahoma" w:cs="Tahoma"/>
                <w:b w:val="0"/>
                <w:sz w:val="14"/>
                <w:lang w:val="en-US"/>
              </w:rPr>
              <w:t xml:space="preserve">2012 </w:t>
            </w:r>
            <w:r w:rsidRPr="00E031A2">
              <w:rPr>
                <w:rFonts w:ascii="Tahoma" w:hAnsi="Tahoma" w:cs="Tahoma"/>
                <w:b w:val="0"/>
                <w:sz w:val="14"/>
              </w:rPr>
              <w:t>with MSDN</w:t>
            </w:r>
            <w:bookmarkEnd w:id="108"/>
            <w:bookmarkEnd w:id="109"/>
          </w:p>
        </w:tc>
        <w:tc>
          <w:tcPr>
            <w:tcW w:w="429" w:type="dxa"/>
            <w:tcBorders>
              <w:bottom w:val="single" w:sz="4" w:space="0" w:color="auto"/>
            </w:tcBorders>
            <w:shd w:val="clear" w:color="auto" w:fill="FABF8F"/>
            <w:vAlign w:val="center"/>
          </w:tcPr>
          <w:p w14:paraId="2C069E9B" w14:textId="578ACA25" w:rsidR="00CC19FC" w:rsidRPr="00FE7FDD" w:rsidRDefault="00E02DB3" w:rsidP="009D43FB">
            <w:pPr>
              <w:pStyle w:val="TableText"/>
              <w:widowControl w:val="0"/>
              <w:rPr>
                <w:b/>
                <w:sz w:val="13"/>
                <w:szCs w:val="13"/>
                <w:u w:val="single"/>
                <w:lang w:val="en-US" w:eastAsia="en-US"/>
              </w:rPr>
            </w:pPr>
            <w:hyperlink w:anchor="_21_Visual_Studio" w:history="1">
              <w:r w:rsidR="00B0065F" w:rsidRPr="0044693F">
                <w:rPr>
                  <w:rStyle w:val="Hyperlink"/>
                  <w:b/>
                  <w:sz w:val="13"/>
                  <w:szCs w:val="13"/>
                  <w:lang w:val="en-US" w:eastAsia="en-US"/>
                </w:rPr>
                <w:t>2</w:t>
              </w:r>
              <w:r w:rsidR="009D43FB" w:rsidRPr="0044693F">
                <w:rPr>
                  <w:rStyle w:val="Hyperlink"/>
                  <w:b/>
                  <w:sz w:val="13"/>
                  <w:szCs w:val="13"/>
                  <w:lang w:val="en-US" w:eastAsia="en-US"/>
                </w:rPr>
                <w:t>1</w:t>
              </w:r>
            </w:hyperlink>
          </w:p>
        </w:tc>
        <w:tc>
          <w:tcPr>
            <w:tcW w:w="429" w:type="dxa"/>
            <w:tcBorders>
              <w:bottom w:val="single" w:sz="4" w:space="0" w:color="auto"/>
            </w:tcBorders>
            <w:shd w:val="clear" w:color="auto" w:fill="FABF8F"/>
            <w:vAlign w:val="center"/>
          </w:tcPr>
          <w:p w14:paraId="14FF5D74" w14:textId="77777777" w:rsidR="00CC19FC" w:rsidRPr="00480790" w:rsidRDefault="00CC19FC" w:rsidP="000C622E">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FABF8F"/>
            <w:vAlign w:val="center"/>
          </w:tcPr>
          <w:p w14:paraId="23B0E703"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49B1696"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5CBE50AE" w14:textId="456A471D" w:rsidR="00CC19FC" w:rsidRPr="00480790" w:rsidRDefault="002B5C31" w:rsidP="000C622E">
            <w:pPr>
              <w:pStyle w:val="TableText"/>
              <w:spacing w:after="120"/>
              <w:rPr>
                <w:rFonts w:ascii="Tahoma" w:hAnsi="Tahoma" w:cs="Tahoma"/>
                <w:sz w:val="13"/>
                <w:lang w:val="en-US" w:eastAsia="en-US"/>
              </w:rPr>
            </w:pPr>
            <w:r>
              <w:rPr>
                <w:rFonts w:ascii="Tahoma" w:hAnsi="Tahoma" w:cs="Tahoma"/>
                <w:sz w:val="13"/>
                <w:lang w:val="en-US" w:eastAsia="en-US"/>
              </w:rPr>
              <w:t>40</w:t>
            </w:r>
          </w:p>
        </w:tc>
        <w:tc>
          <w:tcPr>
            <w:tcW w:w="429" w:type="dxa"/>
            <w:tcBorders>
              <w:bottom w:val="single" w:sz="4" w:space="0" w:color="auto"/>
            </w:tcBorders>
            <w:shd w:val="clear" w:color="auto" w:fill="FABF8F"/>
            <w:vAlign w:val="center"/>
          </w:tcPr>
          <w:p w14:paraId="0C2A1B66" w14:textId="1936FF8D"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32</w:t>
            </w:r>
          </w:p>
        </w:tc>
        <w:tc>
          <w:tcPr>
            <w:tcW w:w="429" w:type="dxa"/>
            <w:tcBorders>
              <w:bottom w:val="single" w:sz="4" w:space="0" w:color="auto"/>
            </w:tcBorders>
            <w:shd w:val="clear" w:color="auto" w:fill="FABF8F"/>
            <w:vAlign w:val="center"/>
          </w:tcPr>
          <w:p w14:paraId="4669D904" w14:textId="6DF679CB"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24</w:t>
            </w:r>
          </w:p>
        </w:tc>
        <w:tc>
          <w:tcPr>
            <w:tcW w:w="429" w:type="dxa"/>
            <w:tcBorders>
              <w:bottom w:val="single" w:sz="4" w:space="0" w:color="auto"/>
            </w:tcBorders>
            <w:shd w:val="clear" w:color="auto" w:fill="FABF8F"/>
            <w:vAlign w:val="center"/>
          </w:tcPr>
          <w:p w14:paraId="65B75ACC" w14:textId="23AB5C15"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24</w:t>
            </w:r>
          </w:p>
        </w:tc>
        <w:tc>
          <w:tcPr>
            <w:tcW w:w="429" w:type="dxa"/>
            <w:tcBorders>
              <w:bottom w:val="single" w:sz="4" w:space="0" w:color="auto"/>
            </w:tcBorders>
            <w:shd w:val="clear" w:color="auto" w:fill="FABF8F"/>
            <w:vAlign w:val="center"/>
          </w:tcPr>
          <w:p w14:paraId="462336F9" w14:textId="7FF84480"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16</w:t>
            </w:r>
          </w:p>
        </w:tc>
        <w:tc>
          <w:tcPr>
            <w:tcW w:w="429" w:type="dxa"/>
            <w:tcBorders>
              <w:bottom w:val="single" w:sz="4" w:space="0" w:color="auto"/>
              <w:right w:val="single" w:sz="18" w:space="0" w:color="auto"/>
            </w:tcBorders>
            <w:shd w:val="clear" w:color="auto" w:fill="FABF8F"/>
            <w:vAlign w:val="center"/>
          </w:tcPr>
          <w:p w14:paraId="5000D9C1"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8</w:t>
            </w:r>
          </w:p>
        </w:tc>
        <w:tc>
          <w:tcPr>
            <w:tcW w:w="429" w:type="dxa"/>
            <w:tcBorders>
              <w:left w:val="single" w:sz="18" w:space="0" w:color="auto"/>
              <w:bottom w:val="single" w:sz="4" w:space="0" w:color="auto"/>
            </w:tcBorders>
            <w:shd w:val="clear" w:color="auto" w:fill="FABF8F"/>
            <w:vAlign w:val="center"/>
          </w:tcPr>
          <w:p w14:paraId="4BAE9F26"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051C4D13" w14:textId="7268EF83"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32</w:t>
            </w:r>
          </w:p>
        </w:tc>
        <w:tc>
          <w:tcPr>
            <w:tcW w:w="429" w:type="dxa"/>
            <w:tcBorders>
              <w:bottom w:val="single" w:sz="4" w:space="0" w:color="auto"/>
              <w:right w:val="single" w:sz="18" w:space="0" w:color="auto"/>
            </w:tcBorders>
            <w:shd w:val="clear" w:color="auto" w:fill="FABF8F"/>
            <w:vAlign w:val="center"/>
          </w:tcPr>
          <w:p w14:paraId="29C58455" w14:textId="3EB96F19" w:rsidR="00CC19FC" w:rsidRPr="00480790" w:rsidRDefault="002B5C31" w:rsidP="002B5C31">
            <w:pPr>
              <w:pStyle w:val="TableText"/>
              <w:spacing w:after="120"/>
              <w:rPr>
                <w:rFonts w:ascii="Tahoma" w:hAnsi="Tahoma" w:cs="Tahoma"/>
                <w:sz w:val="13"/>
                <w:lang w:val="en-US" w:eastAsia="en-US"/>
              </w:rPr>
            </w:pPr>
            <w:r>
              <w:rPr>
                <w:rFonts w:ascii="Tahoma" w:hAnsi="Tahoma" w:cs="Tahoma"/>
                <w:sz w:val="13"/>
                <w:lang w:val="en-US" w:eastAsia="en-US"/>
              </w:rPr>
              <w:t>16</w:t>
            </w:r>
          </w:p>
        </w:tc>
        <w:tc>
          <w:tcPr>
            <w:tcW w:w="429" w:type="dxa"/>
            <w:tcBorders>
              <w:left w:val="single" w:sz="18" w:space="0" w:color="auto"/>
              <w:bottom w:val="single" w:sz="4" w:space="0" w:color="auto"/>
            </w:tcBorders>
            <w:shd w:val="clear" w:color="auto" w:fill="FABF8F"/>
            <w:vAlign w:val="center"/>
          </w:tcPr>
          <w:p w14:paraId="19726DB9"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55E81890"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4033BA8"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B1472B9" w14:textId="77777777" w:rsidR="00CC19FC" w:rsidRPr="00480790" w:rsidRDefault="00CC19FC" w:rsidP="00080B33">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6A82031D" w14:textId="77777777" w:rsidR="00CC19FC" w:rsidRPr="00480790" w:rsidRDefault="00CC19FC" w:rsidP="00036150">
            <w:pPr>
              <w:pStyle w:val="TableText"/>
              <w:rPr>
                <w:rFonts w:ascii="Tahoma" w:hAnsi="Tahoma" w:cs="Tahoma"/>
                <w:sz w:val="13"/>
                <w:lang w:val="en-US" w:eastAsia="en-US"/>
              </w:rPr>
            </w:pPr>
            <w:r w:rsidRPr="00480790">
              <w:rPr>
                <w:rFonts w:ascii="Tahoma" w:hAnsi="Tahoma" w:cs="Tahoma"/>
                <w:sz w:val="13"/>
                <w:lang w:val="en-US" w:eastAsia="en-US"/>
              </w:rPr>
              <w:t>OL/SA/</w:t>
            </w:r>
          </w:p>
          <w:p w14:paraId="18BE5C8F" w14:textId="77777777" w:rsidR="00CC19FC" w:rsidRPr="00480790" w:rsidRDefault="00CC19FC" w:rsidP="00036150">
            <w:pPr>
              <w:pStyle w:val="TableText"/>
              <w:rPr>
                <w:rFonts w:ascii="Tahoma" w:hAnsi="Tahoma" w:cs="Tahoma"/>
                <w:sz w:val="13"/>
                <w:lang w:val="en-US" w:eastAsia="en-US"/>
              </w:rPr>
            </w:pPr>
            <w:r w:rsidRPr="00480790">
              <w:rPr>
                <w:rFonts w:ascii="Tahoma" w:hAnsi="Tahoma" w:cs="Tahoma"/>
                <w:sz w:val="13"/>
                <w:lang w:val="en-US" w:eastAsia="en-US"/>
              </w:rPr>
              <w:t>OV</w:t>
            </w:r>
          </w:p>
        </w:tc>
      </w:tr>
      <w:tr w:rsidR="00B33D0E" w14:paraId="566FB9A1" w14:textId="77777777" w:rsidTr="003C3A72">
        <w:trPr>
          <w:cantSplit/>
          <w:trHeight w:val="145"/>
        </w:trPr>
        <w:tc>
          <w:tcPr>
            <w:tcW w:w="2638" w:type="dxa"/>
            <w:tcBorders>
              <w:bottom w:val="single" w:sz="4" w:space="0" w:color="auto"/>
            </w:tcBorders>
            <w:shd w:val="clear" w:color="auto" w:fill="auto"/>
          </w:tcPr>
          <w:p w14:paraId="2471ED43"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10" w:name="_Toc336337892"/>
            <w:bookmarkStart w:id="111" w:name="_Toc357763300"/>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Ultimate </w:t>
            </w:r>
            <w:r>
              <w:rPr>
                <w:rFonts w:ascii="Tahoma" w:hAnsi="Tahoma" w:cs="Tahoma"/>
                <w:b w:val="0"/>
                <w:sz w:val="14"/>
                <w:lang w:val="en-US"/>
              </w:rPr>
              <w:t xml:space="preserve">2012 </w:t>
            </w:r>
            <w:r w:rsidRPr="00E031A2">
              <w:rPr>
                <w:rFonts w:ascii="Tahoma" w:hAnsi="Tahoma" w:cs="Tahoma"/>
                <w:b w:val="0"/>
                <w:sz w:val="14"/>
              </w:rPr>
              <w:t>with MSDN</w:t>
            </w:r>
            <w:bookmarkEnd w:id="110"/>
            <w:bookmarkEnd w:id="111"/>
          </w:p>
        </w:tc>
        <w:tc>
          <w:tcPr>
            <w:tcW w:w="429" w:type="dxa"/>
            <w:tcBorders>
              <w:bottom w:val="single" w:sz="4" w:space="0" w:color="auto"/>
            </w:tcBorders>
            <w:shd w:val="clear" w:color="auto" w:fill="auto"/>
            <w:vAlign w:val="center"/>
          </w:tcPr>
          <w:p w14:paraId="41A7DE62" w14:textId="117DB2D2" w:rsidR="00CC19FC" w:rsidRPr="00FE7FDD" w:rsidRDefault="00E02DB3" w:rsidP="009D43FB">
            <w:pPr>
              <w:pStyle w:val="TableText"/>
              <w:widowControl w:val="0"/>
              <w:rPr>
                <w:b/>
                <w:sz w:val="13"/>
                <w:szCs w:val="13"/>
                <w:u w:val="single"/>
                <w:lang w:val="en-US" w:eastAsia="en-US"/>
              </w:rPr>
            </w:pPr>
            <w:hyperlink w:anchor="_22_Visual_Studio" w:history="1">
              <w:r w:rsidR="00B0065F" w:rsidRPr="0044693F">
                <w:rPr>
                  <w:rStyle w:val="Hyperlink"/>
                  <w:b/>
                  <w:sz w:val="13"/>
                  <w:szCs w:val="13"/>
                  <w:lang w:val="en-US" w:eastAsia="en-US"/>
                </w:rPr>
                <w:t>2</w:t>
              </w:r>
              <w:r w:rsidR="009D43FB" w:rsidRPr="0044693F">
                <w:rPr>
                  <w:rStyle w:val="Hyperlink"/>
                  <w:b/>
                  <w:sz w:val="13"/>
                  <w:szCs w:val="13"/>
                  <w:lang w:val="en-US" w:eastAsia="en-US"/>
                </w:rPr>
                <w:t>2</w:t>
              </w:r>
            </w:hyperlink>
          </w:p>
        </w:tc>
        <w:tc>
          <w:tcPr>
            <w:tcW w:w="429" w:type="dxa"/>
            <w:tcBorders>
              <w:bottom w:val="single" w:sz="4" w:space="0" w:color="auto"/>
            </w:tcBorders>
            <w:shd w:val="clear" w:color="auto" w:fill="auto"/>
            <w:vAlign w:val="center"/>
          </w:tcPr>
          <w:p w14:paraId="600B3489" w14:textId="77777777" w:rsidR="00CC19FC" w:rsidRPr="00480790" w:rsidRDefault="00CC19FC" w:rsidP="00E46F60">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auto"/>
            <w:vAlign w:val="center"/>
          </w:tcPr>
          <w:p w14:paraId="28EB4AEE"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5A65A29"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9DDBE99" w14:textId="6AE7EB52" w:rsidR="00CC19FC" w:rsidRPr="00480790" w:rsidRDefault="002B5C31" w:rsidP="0070485B">
            <w:pPr>
              <w:pStyle w:val="TableText"/>
              <w:rPr>
                <w:rFonts w:ascii="Tahoma" w:hAnsi="Tahoma" w:cs="Tahoma"/>
                <w:sz w:val="13"/>
                <w:lang w:val="en-US" w:eastAsia="en-US"/>
              </w:rPr>
            </w:pPr>
            <w:r>
              <w:rPr>
                <w:rFonts w:ascii="Tahoma" w:hAnsi="Tahoma" w:cs="Tahoma"/>
                <w:sz w:val="13"/>
                <w:lang w:val="en-US" w:eastAsia="en-US"/>
              </w:rPr>
              <w:t>85</w:t>
            </w:r>
          </w:p>
        </w:tc>
        <w:tc>
          <w:tcPr>
            <w:tcW w:w="429" w:type="dxa"/>
            <w:tcBorders>
              <w:bottom w:val="single" w:sz="4" w:space="0" w:color="auto"/>
            </w:tcBorders>
            <w:shd w:val="clear" w:color="auto" w:fill="auto"/>
            <w:vAlign w:val="center"/>
          </w:tcPr>
          <w:p w14:paraId="0AE5B60C" w14:textId="5E3B8F70" w:rsidR="00CC19FC" w:rsidRPr="00480790" w:rsidRDefault="002B5C31" w:rsidP="0070485B">
            <w:pPr>
              <w:pStyle w:val="TableText"/>
              <w:rPr>
                <w:rFonts w:ascii="Tahoma" w:hAnsi="Tahoma" w:cs="Tahoma"/>
                <w:sz w:val="13"/>
                <w:lang w:val="en-US" w:eastAsia="en-US"/>
              </w:rPr>
            </w:pPr>
            <w:r>
              <w:rPr>
                <w:rFonts w:ascii="Tahoma" w:hAnsi="Tahoma" w:cs="Tahoma"/>
                <w:sz w:val="13"/>
                <w:lang w:val="en-US" w:eastAsia="en-US"/>
              </w:rPr>
              <w:t>68</w:t>
            </w:r>
          </w:p>
        </w:tc>
        <w:tc>
          <w:tcPr>
            <w:tcW w:w="429" w:type="dxa"/>
            <w:tcBorders>
              <w:bottom w:val="single" w:sz="4" w:space="0" w:color="auto"/>
            </w:tcBorders>
            <w:shd w:val="clear" w:color="auto" w:fill="auto"/>
            <w:vAlign w:val="center"/>
          </w:tcPr>
          <w:p w14:paraId="2985A242" w14:textId="2DFAB632"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51</w:t>
            </w:r>
          </w:p>
        </w:tc>
        <w:tc>
          <w:tcPr>
            <w:tcW w:w="429" w:type="dxa"/>
            <w:tcBorders>
              <w:bottom w:val="single" w:sz="4" w:space="0" w:color="auto"/>
            </w:tcBorders>
            <w:shd w:val="clear" w:color="auto" w:fill="auto"/>
            <w:vAlign w:val="center"/>
          </w:tcPr>
          <w:p w14:paraId="06AE84CA" w14:textId="062C7555"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51</w:t>
            </w:r>
          </w:p>
        </w:tc>
        <w:tc>
          <w:tcPr>
            <w:tcW w:w="429" w:type="dxa"/>
            <w:tcBorders>
              <w:bottom w:val="single" w:sz="4" w:space="0" w:color="auto"/>
            </w:tcBorders>
            <w:shd w:val="clear" w:color="auto" w:fill="auto"/>
            <w:vAlign w:val="center"/>
          </w:tcPr>
          <w:p w14:paraId="7028DF72" w14:textId="729DF732"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34</w:t>
            </w:r>
          </w:p>
        </w:tc>
        <w:tc>
          <w:tcPr>
            <w:tcW w:w="429" w:type="dxa"/>
            <w:tcBorders>
              <w:bottom w:val="single" w:sz="4" w:space="0" w:color="auto"/>
              <w:right w:val="single" w:sz="18" w:space="0" w:color="auto"/>
            </w:tcBorders>
            <w:shd w:val="clear" w:color="auto" w:fill="auto"/>
            <w:vAlign w:val="center"/>
          </w:tcPr>
          <w:p w14:paraId="6B10FCBE"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17</w:t>
            </w:r>
          </w:p>
        </w:tc>
        <w:tc>
          <w:tcPr>
            <w:tcW w:w="429" w:type="dxa"/>
            <w:tcBorders>
              <w:left w:val="single" w:sz="18" w:space="0" w:color="auto"/>
              <w:bottom w:val="single" w:sz="4" w:space="0" w:color="auto"/>
            </w:tcBorders>
            <w:shd w:val="clear" w:color="auto" w:fill="auto"/>
            <w:vAlign w:val="center"/>
          </w:tcPr>
          <w:p w14:paraId="05BCE742"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3B00878C" w14:textId="312137A5"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68</w:t>
            </w:r>
          </w:p>
        </w:tc>
        <w:tc>
          <w:tcPr>
            <w:tcW w:w="429" w:type="dxa"/>
            <w:tcBorders>
              <w:bottom w:val="single" w:sz="4" w:space="0" w:color="auto"/>
              <w:right w:val="single" w:sz="18" w:space="0" w:color="auto"/>
            </w:tcBorders>
            <w:shd w:val="clear" w:color="auto" w:fill="auto"/>
            <w:vAlign w:val="center"/>
          </w:tcPr>
          <w:p w14:paraId="1E5CE505" w14:textId="62607FCB" w:rsidR="00CC19FC" w:rsidRPr="00480790" w:rsidRDefault="002B5C31" w:rsidP="002B5C31">
            <w:pPr>
              <w:pStyle w:val="TableText"/>
              <w:rPr>
                <w:rFonts w:ascii="Tahoma" w:hAnsi="Tahoma" w:cs="Tahoma"/>
                <w:sz w:val="13"/>
                <w:lang w:val="en-US" w:eastAsia="en-US"/>
              </w:rPr>
            </w:pPr>
            <w:r>
              <w:rPr>
                <w:rFonts w:ascii="Tahoma" w:hAnsi="Tahoma" w:cs="Tahoma"/>
                <w:sz w:val="13"/>
                <w:lang w:val="en-US" w:eastAsia="en-US"/>
              </w:rPr>
              <w:t>34</w:t>
            </w:r>
          </w:p>
        </w:tc>
        <w:tc>
          <w:tcPr>
            <w:tcW w:w="429" w:type="dxa"/>
            <w:tcBorders>
              <w:left w:val="single" w:sz="18" w:space="0" w:color="auto"/>
              <w:bottom w:val="single" w:sz="4" w:space="0" w:color="auto"/>
            </w:tcBorders>
            <w:shd w:val="clear" w:color="auto" w:fill="auto"/>
            <w:vAlign w:val="center"/>
          </w:tcPr>
          <w:p w14:paraId="6CCABE8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8FBB5A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auto"/>
            <w:vAlign w:val="center"/>
          </w:tcPr>
          <w:p w14:paraId="2B74B07F"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36A3B009"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40A51014"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OL/SA/</w:t>
            </w:r>
          </w:p>
          <w:p w14:paraId="17669BB2"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OV</w:t>
            </w:r>
          </w:p>
        </w:tc>
      </w:tr>
      <w:tr w:rsidR="001C61C9" w14:paraId="3534F27D" w14:textId="77777777" w:rsidTr="00CA2583">
        <w:trPr>
          <w:cantSplit/>
          <w:trHeight w:val="145"/>
        </w:trPr>
        <w:tc>
          <w:tcPr>
            <w:tcW w:w="2638" w:type="dxa"/>
            <w:tcBorders>
              <w:bottom w:val="single" w:sz="4" w:space="0" w:color="auto"/>
            </w:tcBorders>
            <w:shd w:val="clear" w:color="auto" w:fill="FABF8F"/>
          </w:tcPr>
          <w:p w14:paraId="173137A6"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12" w:name="_Toc336337893"/>
            <w:bookmarkStart w:id="113" w:name="_Toc357763301"/>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Test Professional</w:t>
            </w:r>
            <w:r>
              <w:rPr>
                <w:rFonts w:ascii="Tahoma" w:hAnsi="Tahoma" w:cs="Tahoma"/>
                <w:b w:val="0"/>
                <w:sz w:val="14"/>
                <w:lang w:val="en-US"/>
              </w:rPr>
              <w:t xml:space="preserve"> 2012</w:t>
            </w:r>
            <w:r w:rsidRPr="00E031A2">
              <w:rPr>
                <w:rFonts w:ascii="Tahoma" w:hAnsi="Tahoma" w:cs="Tahoma"/>
                <w:b w:val="0"/>
                <w:sz w:val="14"/>
              </w:rPr>
              <w:t xml:space="preserve"> with MSDN</w:t>
            </w:r>
            <w:bookmarkEnd w:id="112"/>
            <w:bookmarkEnd w:id="113"/>
          </w:p>
        </w:tc>
        <w:tc>
          <w:tcPr>
            <w:tcW w:w="429" w:type="dxa"/>
            <w:tcBorders>
              <w:bottom w:val="single" w:sz="4" w:space="0" w:color="auto"/>
            </w:tcBorders>
            <w:shd w:val="clear" w:color="auto" w:fill="FABF8F"/>
            <w:vAlign w:val="center"/>
          </w:tcPr>
          <w:p w14:paraId="56308CD5" w14:textId="260EE878" w:rsidR="00CC19FC" w:rsidRPr="00FE7FDD" w:rsidRDefault="00E02DB3" w:rsidP="009D43FB">
            <w:pPr>
              <w:pStyle w:val="TableText"/>
              <w:widowControl w:val="0"/>
              <w:rPr>
                <w:b/>
                <w:sz w:val="13"/>
                <w:szCs w:val="13"/>
                <w:u w:val="single"/>
                <w:lang w:val="en-US" w:eastAsia="en-US"/>
              </w:rPr>
            </w:pPr>
            <w:hyperlink w:anchor="_23_Visual_Studio" w:history="1">
              <w:r w:rsidR="00B0065F" w:rsidRPr="0044693F">
                <w:rPr>
                  <w:rStyle w:val="Hyperlink"/>
                  <w:b/>
                  <w:sz w:val="13"/>
                  <w:szCs w:val="13"/>
                  <w:lang w:val="en-US" w:eastAsia="en-US"/>
                </w:rPr>
                <w:t>2</w:t>
              </w:r>
              <w:r w:rsidR="009D43FB" w:rsidRPr="0044693F">
                <w:rPr>
                  <w:rStyle w:val="Hyperlink"/>
                  <w:b/>
                  <w:sz w:val="13"/>
                  <w:szCs w:val="13"/>
                  <w:lang w:val="en-US" w:eastAsia="en-US"/>
                </w:rPr>
                <w:t>3</w:t>
              </w:r>
            </w:hyperlink>
          </w:p>
        </w:tc>
        <w:tc>
          <w:tcPr>
            <w:tcW w:w="429" w:type="dxa"/>
            <w:tcBorders>
              <w:bottom w:val="single" w:sz="4" w:space="0" w:color="auto"/>
            </w:tcBorders>
            <w:shd w:val="clear" w:color="auto" w:fill="FABF8F"/>
            <w:vAlign w:val="center"/>
          </w:tcPr>
          <w:p w14:paraId="1F97A3B1" w14:textId="77777777" w:rsidR="00CC19FC" w:rsidRPr="00480790" w:rsidRDefault="00CC19FC" w:rsidP="00E46F60">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FABF8F"/>
            <w:vAlign w:val="center"/>
          </w:tcPr>
          <w:p w14:paraId="176F8EC0"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2DC4203C"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8157862"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15</w:t>
            </w:r>
          </w:p>
        </w:tc>
        <w:tc>
          <w:tcPr>
            <w:tcW w:w="429" w:type="dxa"/>
            <w:tcBorders>
              <w:bottom w:val="single" w:sz="4" w:space="0" w:color="auto"/>
            </w:tcBorders>
            <w:shd w:val="clear" w:color="auto" w:fill="FABF8F"/>
            <w:vAlign w:val="center"/>
          </w:tcPr>
          <w:p w14:paraId="4AB8389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tcBorders>
            <w:shd w:val="clear" w:color="auto" w:fill="FABF8F"/>
            <w:vAlign w:val="center"/>
          </w:tcPr>
          <w:p w14:paraId="185FF5C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FABF8F"/>
            <w:vAlign w:val="center"/>
          </w:tcPr>
          <w:p w14:paraId="34640BD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FABF8F"/>
            <w:vAlign w:val="center"/>
          </w:tcPr>
          <w:p w14:paraId="7D25F975"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w:t>
            </w:r>
          </w:p>
        </w:tc>
        <w:tc>
          <w:tcPr>
            <w:tcW w:w="429" w:type="dxa"/>
            <w:tcBorders>
              <w:bottom w:val="single" w:sz="4" w:space="0" w:color="auto"/>
              <w:right w:val="single" w:sz="18" w:space="0" w:color="auto"/>
            </w:tcBorders>
            <w:shd w:val="clear" w:color="auto" w:fill="FABF8F"/>
            <w:vAlign w:val="center"/>
          </w:tcPr>
          <w:p w14:paraId="34E007F9"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3</w:t>
            </w:r>
          </w:p>
        </w:tc>
        <w:tc>
          <w:tcPr>
            <w:tcW w:w="429" w:type="dxa"/>
            <w:tcBorders>
              <w:left w:val="single" w:sz="18" w:space="0" w:color="auto"/>
              <w:bottom w:val="single" w:sz="4" w:space="0" w:color="auto"/>
            </w:tcBorders>
            <w:shd w:val="clear" w:color="auto" w:fill="FABF8F"/>
            <w:vAlign w:val="center"/>
          </w:tcPr>
          <w:p w14:paraId="119EA8B6"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EBB0C03"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38C883EA"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w:t>
            </w:r>
          </w:p>
        </w:tc>
        <w:tc>
          <w:tcPr>
            <w:tcW w:w="429" w:type="dxa"/>
            <w:tcBorders>
              <w:left w:val="single" w:sz="18" w:space="0" w:color="auto"/>
              <w:bottom w:val="single" w:sz="4" w:space="0" w:color="auto"/>
            </w:tcBorders>
            <w:shd w:val="clear" w:color="auto" w:fill="FABF8F"/>
            <w:vAlign w:val="center"/>
          </w:tcPr>
          <w:p w14:paraId="7F79840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73CA8FC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CF9B42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28142AA"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43E74F52"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OL/SA/</w:t>
            </w:r>
          </w:p>
          <w:p w14:paraId="1BDAD548"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OV</w:t>
            </w:r>
          </w:p>
        </w:tc>
      </w:tr>
      <w:tr w:rsidR="00B33D0E" w14:paraId="38B53259" w14:textId="77777777" w:rsidTr="003C3A72">
        <w:trPr>
          <w:cantSplit/>
          <w:trHeight w:val="70"/>
        </w:trPr>
        <w:tc>
          <w:tcPr>
            <w:tcW w:w="2638" w:type="dxa"/>
            <w:tcBorders>
              <w:bottom w:val="single" w:sz="4" w:space="0" w:color="auto"/>
            </w:tcBorders>
            <w:shd w:val="clear" w:color="auto" w:fill="auto"/>
          </w:tcPr>
          <w:p w14:paraId="4B477C40"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114" w:name="_Toc336337894"/>
            <w:bookmarkStart w:id="115" w:name="_Toc357763302"/>
            <w:r w:rsidRPr="00E031A2">
              <w:rPr>
                <w:rFonts w:ascii="Tahoma" w:hAnsi="Tahoma" w:cs="Tahoma"/>
                <w:b w:val="0"/>
                <w:sz w:val="14"/>
              </w:rPr>
              <w:t xml:space="preserve">Word </w:t>
            </w:r>
            <w:bookmarkEnd w:id="114"/>
            <w:r>
              <w:rPr>
                <w:rFonts w:ascii="Tahoma" w:hAnsi="Tahoma" w:cs="Tahoma"/>
                <w:b w:val="0"/>
                <w:sz w:val="14"/>
                <w:lang w:val="en-US"/>
              </w:rPr>
              <w:t>2013</w:t>
            </w:r>
            <w:bookmarkEnd w:id="115"/>
          </w:p>
        </w:tc>
        <w:tc>
          <w:tcPr>
            <w:tcW w:w="429" w:type="dxa"/>
            <w:tcBorders>
              <w:bottom w:val="single" w:sz="4" w:space="0" w:color="auto"/>
            </w:tcBorders>
            <w:shd w:val="clear" w:color="auto" w:fill="auto"/>
            <w:vAlign w:val="center"/>
          </w:tcPr>
          <w:p w14:paraId="10769119" w14:textId="77777777" w:rsidR="00CC19FC" w:rsidRPr="00A0765A"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2FA92A80"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07D02FB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58C44B30"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D854EF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7E346F5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C9F58C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81EC3B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F46CDA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A4D0DE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91C6A7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22DD6A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390F36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AD6805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207A111"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39BADA0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504AF1A5"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66251C22" w14:textId="77777777" w:rsidR="00CC19FC" w:rsidRPr="00480790" w:rsidRDefault="00CC19FC" w:rsidP="004B3534">
            <w:pPr>
              <w:pStyle w:val="TableText"/>
              <w:rPr>
                <w:rFonts w:ascii="Tahoma" w:hAnsi="Tahoma" w:cs="Tahoma"/>
                <w:sz w:val="13"/>
                <w:lang w:val="en-US" w:eastAsia="en-US"/>
              </w:rPr>
            </w:pPr>
          </w:p>
        </w:tc>
      </w:tr>
      <w:tr w:rsidR="001C61C9" w14:paraId="32508064" w14:textId="77777777" w:rsidTr="00CA2583">
        <w:trPr>
          <w:cantSplit/>
          <w:trHeight w:val="323"/>
        </w:trPr>
        <w:tc>
          <w:tcPr>
            <w:tcW w:w="2638" w:type="dxa"/>
            <w:tcBorders>
              <w:bottom w:val="single" w:sz="4" w:space="0" w:color="auto"/>
            </w:tcBorders>
            <w:shd w:val="clear" w:color="auto" w:fill="FABF8F"/>
          </w:tcPr>
          <w:p w14:paraId="1A594CB0"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16" w:name="_Toc336337895"/>
            <w:bookmarkStart w:id="117" w:name="_Toc357763303"/>
            <w:r w:rsidRPr="00E031A2">
              <w:rPr>
                <w:rFonts w:ascii="Tahoma" w:hAnsi="Tahoma" w:cs="Tahoma"/>
                <w:b w:val="0"/>
                <w:sz w:val="14"/>
              </w:rPr>
              <w:t>Word for Mac 20</w:t>
            </w:r>
            <w:r>
              <w:rPr>
                <w:rFonts w:ascii="Tahoma" w:hAnsi="Tahoma" w:cs="Tahoma"/>
                <w:b w:val="0"/>
                <w:sz w:val="14"/>
                <w:lang w:val="en-US"/>
              </w:rPr>
              <w:t>11</w:t>
            </w:r>
            <w:bookmarkEnd w:id="116"/>
            <w:bookmarkEnd w:id="117"/>
          </w:p>
        </w:tc>
        <w:tc>
          <w:tcPr>
            <w:tcW w:w="429" w:type="dxa"/>
            <w:tcBorders>
              <w:bottom w:val="single" w:sz="4" w:space="0" w:color="auto"/>
            </w:tcBorders>
            <w:shd w:val="clear" w:color="auto" w:fill="FABF8F"/>
            <w:vAlign w:val="center"/>
          </w:tcPr>
          <w:p w14:paraId="6EDFB2EF" w14:textId="77777777" w:rsidR="00CC19FC" w:rsidRPr="00480790" w:rsidRDefault="00CC19FC" w:rsidP="00F62B9E">
            <w:pPr>
              <w:pStyle w:val="TableText"/>
              <w:widowControl w:val="0"/>
              <w:rPr>
                <w:rStyle w:val="EndnoteReference"/>
                <w:rFonts w:ascii="Tahoma" w:hAnsi="Tahoma"/>
                <w:color w:val="0000FF"/>
                <w:sz w:val="14"/>
                <w:lang w:val="en-US" w:eastAsia="en-US"/>
              </w:rPr>
            </w:pPr>
          </w:p>
        </w:tc>
        <w:tc>
          <w:tcPr>
            <w:tcW w:w="429" w:type="dxa"/>
            <w:tcBorders>
              <w:bottom w:val="single" w:sz="4" w:space="0" w:color="auto"/>
            </w:tcBorders>
            <w:shd w:val="clear" w:color="auto" w:fill="FABF8F"/>
            <w:vAlign w:val="center"/>
          </w:tcPr>
          <w:p w14:paraId="16E0611B"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38F9FA0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68FA1212"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C941E7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961CAF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7B3683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8B2496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AB676B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4F622B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619E186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91AE61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67F8A19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85C1D6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0E0184A"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001080A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423B812"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9594FA0" w14:textId="77777777" w:rsidR="00CC19FC" w:rsidRPr="00480790" w:rsidRDefault="00CC19FC" w:rsidP="004B3534">
            <w:pPr>
              <w:pStyle w:val="TableText"/>
              <w:rPr>
                <w:rFonts w:ascii="Tahoma" w:hAnsi="Tahoma" w:cs="Tahoma"/>
                <w:sz w:val="13"/>
                <w:lang w:val="en-US" w:eastAsia="en-US"/>
              </w:rPr>
            </w:pPr>
          </w:p>
        </w:tc>
      </w:tr>
    </w:tbl>
    <w:p w14:paraId="555A46BB" w14:textId="77777777" w:rsidR="00023FE7" w:rsidRDefault="00CD0D74">
      <w:pPr>
        <w:pStyle w:val="Bodywithspace"/>
        <w:ind w:left="0"/>
        <w:rPr>
          <w:rFonts w:ascii="Tahoma" w:hAnsi="Tahoma" w:cs="Tahoma"/>
          <w:sz w:val="18"/>
        </w:rPr>
      </w:pPr>
      <w:r>
        <w:rPr>
          <w:noProof/>
          <w:sz w:val="14"/>
        </w:rPr>
        <mc:AlternateContent>
          <mc:Choice Requires="wps">
            <w:drawing>
              <wp:anchor distT="0" distB="0" distL="114300" distR="114300" simplePos="0" relativeHeight="251653632" behindDoc="0" locked="0" layoutInCell="1" allowOverlap="1" wp14:anchorId="324AB702" wp14:editId="775B99B2">
                <wp:simplePos x="0" y="0"/>
                <wp:positionH relativeFrom="column">
                  <wp:posOffset>-317500</wp:posOffset>
                </wp:positionH>
                <wp:positionV relativeFrom="paragraph">
                  <wp:posOffset>19685</wp:posOffset>
                </wp:positionV>
                <wp:extent cx="6547485" cy="427355"/>
                <wp:effectExtent l="0" t="0" r="0" b="254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40145F" w14:textId="77777777" w:rsidR="00241674" w:rsidRDefault="00241674">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2D5A6D62" w14:textId="77777777" w:rsidR="00241674" w:rsidRDefault="00241674">
                            <w:pPr>
                              <w:rPr>
                                <w:rFonts w:cs="Tahoma"/>
                                <w:i/>
                                <w:color w:val="000000"/>
                                <w:sz w:val="14"/>
                                <w:szCs w:val="14"/>
                              </w:rPr>
                            </w:pPr>
                            <w:r>
                              <w:rPr>
                                <w:rFonts w:cs="Tahoma"/>
                                <w:i/>
                                <w:color w:val="000000"/>
                                <w:sz w:val="14"/>
                                <w:szCs w:val="14"/>
                              </w:rPr>
                              <w:t>*For Select Plus only the ‘L’ and three year values for ‘L&amp;SA’ / ’SA’ will be used.</w:t>
                            </w:r>
                          </w:p>
                          <w:p w14:paraId="01231F86" w14:textId="77777777" w:rsidR="00241674" w:rsidRDefault="002416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4AB702"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5840145F" w14:textId="77777777" w:rsidR="00241674" w:rsidRDefault="00241674">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2D5A6D62" w14:textId="77777777" w:rsidR="00241674" w:rsidRDefault="00241674">
                      <w:pPr>
                        <w:rPr>
                          <w:rFonts w:cs="Tahoma"/>
                          <w:i/>
                          <w:color w:val="000000"/>
                          <w:sz w:val="14"/>
                          <w:szCs w:val="14"/>
                        </w:rPr>
                      </w:pPr>
                      <w:r>
                        <w:rPr>
                          <w:rFonts w:cs="Tahoma"/>
                          <w:i/>
                          <w:color w:val="000000"/>
                          <w:sz w:val="14"/>
                          <w:szCs w:val="14"/>
                        </w:rPr>
                        <w:t>*For Select Plus only the ‘L’ and three year values for ‘L&amp;SA’ / ’SA’ will be used.</w:t>
                      </w:r>
                    </w:p>
                    <w:p w14:paraId="01231F86" w14:textId="77777777" w:rsidR="00241674" w:rsidRDefault="00241674"/>
                  </w:txbxContent>
                </v:textbox>
              </v:shape>
            </w:pict>
          </mc:Fallback>
        </mc:AlternateContent>
      </w:r>
    </w:p>
    <w:p w14:paraId="03585BF0" w14:textId="77777777" w:rsidR="00023FE7" w:rsidRDefault="00023FE7">
      <w:pPr>
        <w:pStyle w:val="ProductPool"/>
        <w:rPr>
          <w:rFonts w:ascii="Tahoma" w:hAnsi="Tahoma" w:cs="Tahoma"/>
          <w:sz w:val="18"/>
        </w:rPr>
      </w:pPr>
    </w:p>
    <w:p w14:paraId="1DC08570" w14:textId="77777777" w:rsidR="00E5334D" w:rsidRDefault="00E5334D">
      <w:pPr>
        <w:rPr>
          <w:rFonts w:ascii="Trebuchet MS" w:hAnsi="Trebuchet MS"/>
          <w:b/>
          <w:szCs w:val="20"/>
          <w:lang w:val="x-none" w:eastAsia="x-none"/>
        </w:rPr>
      </w:pPr>
      <w:r>
        <w:br w:type="page"/>
      </w:r>
    </w:p>
    <w:p w14:paraId="6FCBBE28" w14:textId="6018429E" w:rsidR="00023FE7" w:rsidRPr="004E292A" w:rsidRDefault="00023FE7" w:rsidP="004E292A">
      <w:pPr>
        <w:pStyle w:val="Heading3"/>
        <w:rPr>
          <w:rFonts w:ascii="Tahoma" w:hAnsi="Tahoma" w:cs="Tahoma"/>
          <w:sz w:val="18"/>
        </w:rPr>
      </w:pPr>
      <w:r>
        <w:rPr>
          <w:sz w:val="18"/>
        </w:rPr>
        <w:lastRenderedPageBreak/>
        <w:t xml:space="preserve"> </w:t>
      </w:r>
      <w:bookmarkStart w:id="118" w:name="_Toc336337896"/>
      <w:bookmarkStart w:id="119" w:name="_Toc357763304"/>
      <w:r w:rsidRPr="004E292A">
        <w:rPr>
          <w:rFonts w:ascii="Tahoma" w:hAnsi="Tahoma" w:cs="Tahoma"/>
          <w:sz w:val="22"/>
        </w:rPr>
        <w:t>SYSTEMS POOL</w:t>
      </w:r>
      <w:bookmarkEnd w:id="118"/>
      <w:bookmarkEnd w:id="119"/>
    </w:p>
    <w:p w14:paraId="764AF8AB" w14:textId="77777777" w:rsidR="00023FE7" w:rsidRDefault="00023FE7">
      <w:pPr>
        <w:rPr>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14:paraId="2FD23573" w14:textId="77777777" w:rsidTr="00AF4B30">
        <w:trPr>
          <w:cantSplit/>
          <w:trHeight w:val="389"/>
          <w:tblHeader/>
        </w:trPr>
        <w:tc>
          <w:tcPr>
            <w:tcW w:w="2610" w:type="dxa"/>
            <w:vMerge w:val="restart"/>
            <w:tcBorders>
              <w:top w:val="single" w:sz="4" w:space="0" w:color="FFFFFF"/>
              <w:left w:val="single" w:sz="4" w:space="0" w:color="FFFFFF"/>
            </w:tcBorders>
          </w:tcPr>
          <w:p w14:paraId="3532A6F1" w14:textId="77777777" w:rsidR="00B27742" w:rsidRDefault="00CD0D74">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102436EE" wp14:editId="585C0647">
                      <wp:simplePos x="0" y="0"/>
                      <wp:positionH relativeFrom="column">
                        <wp:posOffset>1781175</wp:posOffset>
                      </wp:positionH>
                      <wp:positionV relativeFrom="paragraph">
                        <wp:posOffset>421005</wp:posOffset>
                      </wp:positionV>
                      <wp:extent cx="367030" cy="213995"/>
                      <wp:effectExtent l="0" t="1270" r="0" b="381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CE2DD" w14:textId="77777777" w:rsidR="00241674" w:rsidRDefault="00241674">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02436EE" id="Text Box 61" o:spid="_x0000_s1027" type="#_x0000_t202" style="position:absolute;margin-left:140.25pt;margin-top:33.1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" filled="f" stroked="f">
                      <v:textbox style="mso-fit-shape-to-text:t">
                        <w:txbxContent>
                          <w:p w14:paraId="456CE2DD" w14:textId="77777777" w:rsidR="00241674" w:rsidRDefault="00241674">
                            <w:pPr>
                              <w:rPr>
                                <w:color w:val="0000FF"/>
                                <w:sz w:val="20"/>
                              </w:rPr>
                            </w:pPr>
                            <w:r>
                              <w:rPr>
                                <w:rFonts w:cs="Tahoma"/>
                                <w:b/>
                                <w:color w:val="0000FF"/>
                                <w:sz w:val="8"/>
                              </w:rPr>
                              <w:t>(Ctrl + Click)</w:t>
                            </w:r>
                          </w:p>
                        </w:txbxContent>
                      </v:textbox>
                    </v:shape>
                  </w:pict>
                </mc:Fallback>
              </mc:AlternateContent>
            </w:r>
          </w:p>
        </w:tc>
        <w:tc>
          <w:tcPr>
            <w:tcW w:w="360" w:type="dxa"/>
            <w:vMerge w:val="restart"/>
            <w:tcBorders>
              <w:top w:val="single" w:sz="12" w:space="0" w:color="auto"/>
            </w:tcBorders>
            <w:textDirection w:val="btLr"/>
            <w:vAlign w:val="center"/>
          </w:tcPr>
          <w:p w14:paraId="733B37E6" w14:textId="77777777" w:rsidR="00B27742" w:rsidRDefault="00B27742">
            <w:pPr>
              <w:pStyle w:val="TableVerticalText"/>
              <w:rPr>
                <w:rFonts w:ascii="Tahoma" w:hAnsi="Tahoma" w:cs="Tahoma"/>
                <w:sz w:val="9"/>
              </w:rPr>
            </w:pPr>
            <w:r>
              <w:rPr>
                <w:rFonts w:ascii="Tahoma" w:hAnsi="Tahoma" w:cs="Tahoma"/>
                <w:sz w:val="9"/>
              </w:rPr>
              <w:t>Product</w:t>
            </w:r>
          </w:p>
          <w:p w14:paraId="41DC7647" w14:textId="77777777" w:rsidR="00B27742" w:rsidRDefault="00B27742">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41B26838" w14:textId="77777777" w:rsidR="00B27742" w:rsidRDefault="00B27742" w:rsidP="0019788A">
            <w:pPr>
              <w:pStyle w:val="TableVerticalText"/>
              <w:spacing w:before="120"/>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745511CB" w14:textId="77777777" w:rsidR="00B27742" w:rsidRDefault="00B27742">
            <w:pPr>
              <w:pStyle w:val="TableVerticalText"/>
              <w:rPr>
                <w:rFonts w:ascii="Tahoma" w:hAnsi="Tahoma" w:cs="Tahoma"/>
                <w:sz w:val="9"/>
              </w:rPr>
            </w:pPr>
            <w:r>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7E9896B2" w14:textId="77777777" w:rsidR="00B27742" w:rsidRDefault="00B27742">
            <w:pPr>
              <w:pStyle w:val="TableHeadingsBlack"/>
              <w:rPr>
                <w:rFonts w:ascii="Tahoma" w:hAnsi="Tahoma" w:cs="Tahoma"/>
                <w:sz w:val="9"/>
              </w:rPr>
            </w:pPr>
            <w:r>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3EDA37E7" w14:textId="77777777" w:rsidR="00B27742" w:rsidRDefault="00B27742">
            <w:pPr>
              <w:pStyle w:val="TableHeadingsBlack"/>
              <w:rPr>
                <w:rFonts w:ascii="Tahoma" w:hAnsi="Tahoma" w:cs="Tahoma"/>
                <w:sz w:val="9"/>
              </w:rPr>
            </w:pPr>
            <w:r>
              <w:rPr>
                <w:rFonts w:ascii="Tahoma" w:hAnsi="Tahoma" w:cs="Tahoma"/>
                <w:sz w:val="9"/>
              </w:rPr>
              <w:t>Open</w:t>
            </w:r>
            <w:r w:rsidR="00456002">
              <w:rPr>
                <w:rFonts w:ascii="Tahoma" w:hAnsi="Tahoma" w:cs="Tahoma"/>
                <w:sz w:val="9"/>
              </w:rPr>
              <w:t xml:space="preserve"> License</w:t>
            </w:r>
          </w:p>
        </w:tc>
        <w:tc>
          <w:tcPr>
            <w:tcW w:w="450" w:type="dxa"/>
            <w:vMerge w:val="restart"/>
            <w:tcBorders>
              <w:top w:val="single" w:sz="12" w:space="0" w:color="auto"/>
              <w:left w:val="single" w:sz="18" w:space="0" w:color="auto"/>
            </w:tcBorders>
            <w:textDirection w:val="btLr"/>
            <w:vAlign w:val="center"/>
          </w:tcPr>
          <w:p w14:paraId="549F81E4" w14:textId="77777777" w:rsidR="00B27742" w:rsidRPr="00B0036E" w:rsidRDefault="00B27742">
            <w:pPr>
              <w:pStyle w:val="TableVerticalText"/>
              <w:rPr>
                <w:rFonts w:ascii="Tahoma" w:hAnsi="Tahoma" w:cs="Tahoma"/>
                <w:sz w:val="9"/>
              </w:rPr>
            </w:pPr>
            <w:r w:rsidRPr="00B0036E">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0646F407" w14:textId="77777777" w:rsidR="00B27742" w:rsidRDefault="00B27742">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6B0C6F1B" w14:textId="77777777" w:rsidR="00B27742" w:rsidRDefault="00B27742">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570F5259" w14:textId="77777777" w:rsidR="00B27742" w:rsidRDefault="00B0036E" w:rsidP="00E67091">
            <w:pPr>
              <w:pStyle w:val="TableVerticalText"/>
              <w:spacing w:before="120"/>
              <w:jc w:val="left"/>
              <w:rPr>
                <w:rFonts w:ascii="Tahoma" w:hAnsi="Tahoma" w:cs="Tahoma"/>
                <w:sz w:val="9"/>
              </w:rPr>
            </w:pPr>
            <w:r>
              <w:rPr>
                <w:rFonts w:ascii="Tahoma" w:hAnsi="Tahoma" w:cs="Tahoma"/>
                <w:sz w:val="9"/>
              </w:rPr>
              <w:t xml:space="preserve">  EES</w:t>
            </w:r>
            <w:r w:rsidR="00E67091">
              <w:rPr>
                <w:rFonts w:ascii="Tahoma" w:hAnsi="Tahoma" w:cs="Tahoma"/>
                <w:sz w:val="9"/>
              </w:rPr>
              <w:t xml:space="preserve"> </w:t>
            </w:r>
            <w:r>
              <w:rPr>
                <w:rFonts w:ascii="Tahoma" w:hAnsi="Tahoma" w:cs="Tahoma"/>
                <w:sz w:val="9"/>
              </w:rPr>
              <w:t>/</w:t>
            </w:r>
            <w:r w:rsidR="00E67091">
              <w:rPr>
                <w:rFonts w:ascii="Tahoma" w:hAnsi="Tahoma" w:cs="Tahoma"/>
                <w:sz w:val="9"/>
              </w:rPr>
              <w:t xml:space="preserve"> </w:t>
            </w:r>
            <w:r w:rsidR="00B27742">
              <w:rPr>
                <w:rFonts w:ascii="Tahoma" w:hAnsi="Tahoma" w:cs="Tahoma"/>
                <w:sz w:val="9"/>
              </w:rPr>
              <w:t>OVS</w:t>
            </w:r>
            <w:r>
              <w:rPr>
                <w:rFonts w:ascii="Tahoma" w:hAnsi="Tahoma" w:cs="Tahoma"/>
                <w:sz w:val="9"/>
              </w:rPr>
              <w:t xml:space="preserve">  </w:t>
            </w:r>
            <w:r w:rsidR="00B27742">
              <w:rPr>
                <w:rFonts w:ascii="Tahoma" w:hAnsi="Tahoma" w:cs="Tahoma"/>
                <w:sz w:val="9"/>
              </w:rPr>
              <w:t>ES</w:t>
            </w:r>
          </w:p>
        </w:tc>
        <w:tc>
          <w:tcPr>
            <w:tcW w:w="540" w:type="dxa"/>
            <w:vMerge w:val="restart"/>
            <w:tcBorders>
              <w:top w:val="single" w:sz="12" w:space="0" w:color="auto"/>
            </w:tcBorders>
            <w:textDirection w:val="btLr"/>
            <w:vAlign w:val="center"/>
          </w:tcPr>
          <w:p w14:paraId="01D6FDC6" w14:textId="77777777" w:rsidR="00B27742" w:rsidRDefault="00B27742" w:rsidP="00456002">
            <w:pPr>
              <w:pStyle w:val="TableVerticalText"/>
              <w:rPr>
                <w:rFonts w:ascii="Tahoma" w:hAnsi="Tahoma" w:cs="Tahoma"/>
                <w:sz w:val="9"/>
              </w:rPr>
            </w:pPr>
            <w:r>
              <w:rPr>
                <w:rFonts w:ascii="Tahoma" w:hAnsi="Tahoma" w:cs="Tahoma"/>
                <w:sz w:val="9"/>
              </w:rPr>
              <w:t>Open Minimum</w:t>
            </w:r>
          </w:p>
        </w:tc>
      </w:tr>
      <w:tr w:rsidR="00CE5AB1" w14:paraId="7302322B" w14:textId="77777777" w:rsidTr="009D43FB">
        <w:trPr>
          <w:cantSplit/>
          <w:trHeight w:val="262"/>
          <w:tblHeader/>
        </w:trPr>
        <w:tc>
          <w:tcPr>
            <w:tcW w:w="2610" w:type="dxa"/>
            <w:vMerge/>
            <w:tcBorders>
              <w:left w:val="single" w:sz="4" w:space="0" w:color="FFFFFF"/>
            </w:tcBorders>
          </w:tcPr>
          <w:p w14:paraId="2E59502D" w14:textId="77777777" w:rsidR="00B27742" w:rsidRDefault="00B27742">
            <w:pPr>
              <w:rPr>
                <w:rFonts w:cs="Tahoma"/>
                <w:sz w:val="20"/>
              </w:rPr>
            </w:pPr>
          </w:p>
        </w:tc>
        <w:tc>
          <w:tcPr>
            <w:tcW w:w="360" w:type="dxa"/>
            <w:vMerge/>
          </w:tcPr>
          <w:p w14:paraId="33659F32" w14:textId="77777777" w:rsidR="00B27742" w:rsidRDefault="00B27742">
            <w:pPr>
              <w:rPr>
                <w:rFonts w:cs="Tahoma"/>
                <w:b/>
                <w:sz w:val="20"/>
              </w:rPr>
            </w:pPr>
          </w:p>
        </w:tc>
        <w:tc>
          <w:tcPr>
            <w:tcW w:w="450" w:type="dxa"/>
            <w:vMerge/>
          </w:tcPr>
          <w:p w14:paraId="5C991AA1" w14:textId="77777777" w:rsidR="00B27742" w:rsidRDefault="00B27742">
            <w:pPr>
              <w:rPr>
                <w:rFonts w:cs="Tahoma"/>
                <w:sz w:val="20"/>
              </w:rPr>
            </w:pPr>
          </w:p>
        </w:tc>
        <w:tc>
          <w:tcPr>
            <w:tcW w:w="360" w:type="dxa"/>
            <w:vMerge/>
            <w:tcBorders>
              <w:right w:val="single" w:sz="18" w:space="0" w:color="auto"/>
            </w:tcBorders>
          </w:tcPr>
          <w:p w14:paraId="789F67AE" w14:textId="77777777" w:rsidR="00B27742" w:rsidRDefault="00B27742">
            <w:pPr>
              <w:rPr>
                <w:rFonts w:cs="Tahoma"/>
                <w:sz w:val="20"/>
              </w:rPr>
            </w:pPr>
          </w:p>
        </w:tc>
        <w:tc>
          <w:tcPr>
            <w:tcW w:w="416" w:type="dxa"/>
            <w:vMerge w:val="restart"/>
            <w:tcBorders>
              <w:left w:val="single" w:sz="18" w:space="0" w:color="auto"/>
            </w:tcBorders>
            <w:vAlign w:val="center"/>
          </w:tcPr>
          <w:p w14:paraId="16596C35" w14:textId="77777777" w:rsidR="00B27742" w:rsidRDefault="00B27742">
            <w:pPr>
              <w:pStyle w:val="TableHeadingsRed"/>
              <w:rPr>
                <w:rFonts w:ascii="Tahoma" w:hAnsi="Tahoma" w:cs="Tahoma"/>
                <w:sz w:val="9"/>
              </w:rPr>
            </w:pPr>
            <w:r>
              <w:rPr>
                <w:rFonts w:ascii="Tahoma" w:hAnsi="Tahoma" w:cs="Tahoma"/>
                <w:sz w:val="9"/>
              </w:rPr>
              <w:t>L</w:t>
            </w:r>
          </w:p>
        </w:tc>
        <w:tc>
          <w:tcPr>
            <w:tcW w:w="1350" w:type="dxa"/>
            <w:gridSpan w:val="3"/>
            <w:vAlign w:val="center"/>
          </w:tcPr>
          <w:p w14:paraId="7F98F99A" w14:textId="77777777" w:rsidR="00B27742" w:rsidRDefault="00B27742">
            <w:pPr>
              <w:pStyle w:val="TableHeadingsGreen"/>
              <w:rPr>
                <w:rFonts w:ascii="Tahoma" w:hAnsi="Tahoma" w:cs="Tahoma"/>
                <w:sz w:val="9"/>
              </w:rPr>
            </w:pPr>
            <w:r>
              <w:rPr>
                <w:rFonts w:ascii="Tahoma" w:hAnsi="Tahoma" w:cs="Tahoma"/>
                <w:sz w:val="9"/>
              </w:rPr>
              <w:t>L&amp;SA</w:t>
            </w:r>
          </w:p>
        </w:tc>
        <w:tc>
          <w:tcPr>
            <w:tcW w:w="1294" w:type="dxa"/>
            <w:gridSpan w:val="3"/>
            <w:tcBorders>
              <w:right w:val="single" w:sz="18" w:space="0" w:color="auto"/>
            </w:tcBorders>
            <w:vAlign w:val="center"/>
          </w:tcPr>
          <w:p w14:paraId="2AAC8CAC"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389D628D" w14:textId="77777777" w:rsidR="00B27742" w:rsidRDefault="00B27742">
            <w:pPr>
              <w:pStyle w:val="TableHeadingsRed"/>
              <w:rPr>
                <w:rFonts w:ascii="Tahoma" w:hAnsi="Tahoma" w:cs="Tahoma"/>
                <w:sz w:val="9"/>
              </w:rPr>
            </w:pPr>
            <w:r>
              <w:rPr>
                <w:rFonts w:ascii="Tahoma" w:hAnsi="Tahoma" w:cs="Tahoma"/>
                <w:sz w:val="9"/>
              </w:rPr>
              <w:t>L</w:t>
            </w:r>
          </w:p>
        </w:tc>
        <w:tc>
          <w:tcPr>
            <w:tcW w:w="450" w:type="dxa"/>
            <w:vAlign w:val="center"/>
          </w:tcPr>
          <w:p w14:paraId="08DA7A51" w14:textId="77777777" w:rsidR="00B27742" w:rsidRDefault="00B27742">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409326A7"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683EBB78" w14:textId="77777777" w:rsidR="00B27742" w:rsidRDefault="00B27742">
            <w:pPr>
              <w:rPr>
                <w:rFonts w:cs="Tahoma"/>
                <w:sz w:val="20"/>
              </w:rPr>
            </w:pPr>
          </w:p>
        </w:tc>
        <w:tc>
          <w:tcPr>
            <w:tcW w:w="450" w:type="dxa"/>
            <w:vMerge/>
            <w:tcBorders>
              <w:right w:val="single" w:sz="18" w:space="0" w:color="auto"/>
            </w:tcBorders>
          </w:tcPr>
          <w:p w14:paraId="49AACC86" w14:textId="77777777" w:rsidR="00B27742" w:rsidRDefault="00B27742">
            <w:pPr>
              <w:rPr>
                <w:rFonts w:cs="Tahoma"/>
                <w:sz w:val="20"/>
              </w:rPr>
            </w:pPr>
          </w:p>
        </w:tc>
        <w:tc>
          <w:tcPr>
            <w:tcW w:w="450" w:type="dxa"/>
            <w:vMerge/>
            <w:tcBorders>
              <w:left w:val="single" w:sz="18" w:space="0" w:color="auto"/>
              <w:right w:val="single" w:sz="18" w:space="0" w:color="auto"/>
            </w:tcBorders>
          </w:tcPr>
          <w:p w14:paraId="38751A08" w14:textId="77777777" w:rsidR="00B27742" w:rsidRDefault="00B27742">
            <w:pPr>
              <w:rPr>
                <w:rFonts w:cs="Tahoma"/>
                <w:sz w:val="20"/>
              </w:rPr>
            </w:pPr>
          </w:p>
        </w:tc>
        <w:tc>
          <w:tcPr>
            <w:tcW w:w="450" w:type="dxa"/>
            <w:vMerge/>
          </w:tcPr>
          <w:p w14:paraId="7F746737" w14:textId="77777777" w:rsidR="00B27742" w:rsidRDefault="00B27742">
            <w:pPr>
              <w:rPr>
                <w:rFonts w:cs="Tahoma"/>
                <w:sz w:val="20"/>
              </w:rPr>
            </w:pPr>
          </w:p>
        </w:tc>
        <w:tc>
          <w:tcPr>
            <w:tcW w:w="540" w:type="dxa"/>
            <w:vMerge/>
          </w:tcPr>
          <w:p w14:paraId="2FA89FAB" w14:textId="77777777" w:rsidR="00B27742" w:rsidRDefault="00B27742">
            <w:pPr>
              <w:rPr>
                <w:rFonts w:cs="Tahoma"/>
                <w:sz w:val="20"/>
              </w:rPr>
            </w:pPr>
          </w:p>
        </w:tc>
      </w:tr>
      <w:tr w:rsidR="00AF4B30" w14:paraId="52DF73DC" w14:textId="77777777" w:rsidTr="009D43FB">
        <w:trPr>
          <w:cantSplit/>
          <w:trHeight w:val="287"/>
          <w:tblHeader/>
        </w:trPr>
        <w:tc>
          <w:tcPr>
            <w:tcW w:w="2610" w:type="dxa"/>
            <w:vMerge/>
            <w:tcBorders>
              <w:left w:val="single" w:sz="4" w:space="0" w:color="FFFFFF"/>
              <w:bottom w:val="single" w:sz="4" w:space="0" w:color="auto"/>
            </w:tcBorders>
          </w:tcPr>
          <w:p w14:paraId="364B8DAA" w14:textId="77777777" w:rsidR="00B27742" w:rsidRDefault="00B27742">
            <w:pPr>
              <w:rPr>
                <w:rFonts w:cs="Tahoma"/>
                <w:sz w:val="20"/>
              </w:rPr>
            </w:pPr>
          </w:p>
        </w:tc>
        <w:tc>
          <w:tcPr>
            <w:tcW w:w="360" w:type="dxa"/>
            <w:vMerge/>
            <w:tcBorders>
              <w:bottom w:val="single" w:sz="4" w:space="0" w:color="auto"/>
            </w:tcBorders>
          </w:tcPr>
          <w:p w14:paraId="0B8677EC" w14:textId="77777777" w:rsidR="00B27742" w:rsidRDefault="00B27742">
            <w:pPr>
              <w:rPr>
                <w:rFonts w:cs="Tahoma"/>
                <w:b/>
                <w:sz w:val="20"/>
              </w:rPr>
            </w:pPr>
          </w:p>
        </w:tc>
        <w:tc>
          <w:tcPr>
            <w:tcW w:w="450" w:type="dxa"/>
            <w:vMerge/>
            <w:tcBorders>
              <w:bottom w:val="single" w:sz="4" w:space="0" w:color="auto"/>
            </w:tcBorders>
          </w:tcPr>
          <w:p w14:paraId="40B33EF3" w14:textId="77777777" w:rsidR="00B27742" w:rsidRDefault="00B27742">
            <w:pPr>
              <w:rPr>
                <w:rFonts w:cs="Tahoma"/>
                <w:sz w:val="20"/>
              </w:rPr>
            </w:pPr>
          </w:p>
        </w:tc>
        <w:tc>
          <w:tcPr>
            <w:tcW w:w="360" w:type="dxa"/>
            <w:vMerge/>
            <w:tcBorders>
              <w:bottom w:val="single" w:sz="4" w:space="0" w:color="auto"/>
              <w:right w:val="single" w:sz="18" w:space="0" w:color="auto"/>
            </w:tcBorders>
          </w:tcPr>
          <w:p w14:paraId="3782BC2E" w14:textId="77777777" w:rsidR="00B27742" w:rsidRDefault="00B27742">
            <w:pPr>
              <w:rPr>
                <w:rFonts w:cs="Tahoma"/>
                <w:sz w:val="20"/>
              </w:rPr>
            </w:pPr>
          </w:p>
        </w:tc>
        <w:tc>
          <w:tcPr>
            <w:tcW w:w="416" w:type="dxa"/>
            <w:vMerge/>
            <w:tcBorders>
              <w:left w:val="single" w:sz="18" w:space="0" w:color="auto"/>
              <w:bottom w:val="single" w:sz="4" w:space="0" w:color="auto"/>
            </w:tcBorders>
            <w:vAlign w:val="center"/>
          </w:tcPr>
          <w:p w14:paraId="2D7A0AA0" w14:textId="77777777" w:rsidR="00B27742" w:rsidRDefault="00B27742">
            <w:pPr>
              <w:jc w:val="center"/>
              <w:rPr>
                <w:rFonts w:cs="Tahoma"/>
                <w:sz w:val="20"/>
              </w:rPr>
            </w:pPr>
          </w:p>
        </w:tc>
        <w:tc>
          <w:tcPr>
            <w:tcW w:w="450" w:type="dxa"/>
            <w:tcBorders>
              <w:bottom w:val="single" w:sz="4" w:space="0" w:color="auto"/>
            </w:tcBorders>
            <w:vAlign w:val="center"/>
          </w:tcPr>
          <w:p w14:paraId="3DF674C4" w14:textId="77777777" w:rsidR="00B27742" w:rsidRDefault="00B27742">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32EA5879" w14:textId="77777777" w:rsidR="00B27742" w:rsidRDefault="00B27742">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6350E88E" w14:textId="77777777" w:rsidR="00B27742" w:rsidRDefault="00B27742">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31F67E2E" w14:textId="77777777" w:rsidR="00B27742" w:rsidRDefault="00B27742">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58538872" w14:textId="77777777" w:rsidR="00B27742" w:rsidRDefault="00B27742">
            <w:pPr>
              <w:pStyle w:val="TableHeadingsBlue"/>
              <w:rPr>
                <w:rFonts w:ascii="Tahoma" w:hAnsi="Tahoma" w:cs="Tahoma"/>
                <w:sz w:val="9"/>
              </w:rPr>
            </w:pPr>
            <w:r>
              <w:rPr>
                <w:rFonts w:ascii="Tahoma" w:hAnsi="Tahoma" w:cs="Tahoma"/>
                <w:sz w:val="9"/>
              </w:rPr>
              <w:t>2Yr</w:t>
            </w:r>
          </w:p>
        </w:tc>
        <w:tc>
          <w:tcPr>
            <w:tcW w:w="394" w:type="dxa"/>
            <w:tcBorders>
              <w:bottom w:val="single" w:sz="4" w:space="0" w:color="auto"/>
              <w:right w:val="single" w:sz="18" w:space="0" w:color="auto"/>
            </w:tcBorders>
            <w:vAlign w:val="center"/>
          </w:tcPr>
          <w:p w14:paraId="17A6602C" w14:textId="77777777" w:rsidR="00B27742" w:rsidRDefault="00B27742">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64C43AE5" w14:textId="77777777" w:rsidR="00B27742" w:rsidRDefault="00B27742">
            <w:pPr>
              <w:jc w:val="center"/>
              <w:rPr>
                <w:rFonts w:cs="Tahoma"/>
                <w:sz w:val="20"/>
              </w:rPr>
            </w:pPr>
          </w:p>
        </w:tc>
        <w:tc>
          <w:tcPr>
            <w:tcW w:w="450" w:type="dxa"/>
            <w:tcBorders>
              <w:bottom w:val="single" w:sz="4" w:space="0" w:color="auto"/>
            </w:tcBorders>
            <w:vAlign w:val="center"/>
          </w:tcPr>
          <w:p w14:paraId="571444E6" w14:textId="77777777" w:rsidR="00B27742" w:rsidRDefault="00B27742">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3FA40000" w14:textId="77777777" w:rsidR="00B27742" w:rsidRDefault="00B27742">
            <w:pPr>
              <w:jc w:val="center"/>
              <w:rPr>
                <w:rFonts w:cs="Tahoma"/>
                <w:sz w:val="20"/>
              </w:rPr>
            </w:pPr>
          </w:p>
        </w:tc>
        <w:tc>
          <w:tcPr>
            <w:tcW w:w="450" w:type="dxa"/>
            <w:vMerge/>
            <w:tcBorders>
              <w:left w:val="single" w:sz="18" w:space="0" w:color="auto"/>
              <w:bottom w:val="single" w:sz="4" w:space="0" w:color="auto"/>
            </w:tcBorders>
          </w:tcPr>
          <w:p w14:paraId="11A0CEAE" w14:textId="77777777" w:rsidR="00B27742" w:rsidRDefault="00B27742">
            <w:pPr>
              <w:rPr>
                <w:rFonts w:cs="Tahoma"/>
                <w:sz w:val="20"/>
              </w:rPr>
            </w:pPr>
          </w:p>
        </w:tc>
        <w:tc>
          <w:tcPr>
            <w:tcW w:w="450" w:type="dxa"/>
            <w:vMerge/>
            <w:tcBorders>
              <w:bottom w:val="single" w:sz="4" w:space="0" w:color="auto"/>
              <w:right w:val="single" w:sz="18" w:space="0" w:color="auto"/>
            </w:tcBorders>
          </w:tcPr>
          <w:p w14:paraId="6125920C" w14:textId="77777777" w:rsidR="00B27742"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7960AFF8" w14:textId="77777777" w:rsidR="00B27742" w:rsidRDefault="00B27742">
            <w:pPr>
              <w:rPr>
                <w:rFonts w:cs="Tahoma"/>
                <w:sz w:val="20"/>
              </w:rPr>
            </w:pPr>
          </w:p>
        </w:tc>
        <w:tc>
          <w:tcPr>
            <w:tcW w:w="450" w:type="dxa"/>
            <w:vMerge/>
            <w:tcBorders>
              <w:bottom w:val="single" w:sz="4" w:space="0" w:color="auto"/>
            </w:tcBorders>
          </w:tcPr>
          <w:p w14:paraId="0D4BC697" w14:textId="77777777" w:rsidR="00B27742" w:rsidRDefault="00B27742">
            <w:pPr>
              <w:rPr>
                <w:rFonts w:cs="Tahoma"/>
                <w:sz w:val="20"/>
              </w:rPr>
            </w:pPr>
          </w:p>
        </w:tc>
        <w:tc>
          <w:tcPr>
            <w:tcW w:w="540" w:type="dxa"/>
            <w:vMerge/>
            <w:tcBorders>
              <w:bottom w:val="single" w:sz="4" w:space="0" w:color="auto"/>
            </w:tcBorders>
          </w:tcPr>
          <w:p w14:paraId="2F0E4E52" w14:textId="77777777" w:rsidR="00B27742" w:rsidRDefault="00B27742">
            <w:pPr>
              <w:rPr>
                <w:rFonts w:cs="Tahoma"/>
                <w:sz w:val="20"/>
              </w:rPr>
            </w:pPr>
          </w:p>
        </w:tc>
      </w:tr>
      <w:tr w:rsidR="001A63C6" w14:paraId="72D32FE2" w14:textId="77777777" w:rsidTr="007E466C">
        <w:trPr>
          <w:trHeight w:val="145"/>
        </w:trPr>
        <w:tc>
          <w:tcPr>
            <w:tcW w:w="2610" w:type="dxa"/>
            <w:tcBorders>
              <w:bottom w:val="single" w:sz="4" w:space="0" w:color="auto"/>
            </w:tcBorders>
            <w:shd w:val="clear" w:color="auto" w:fill="FABF8F"/>
          </w:tcPr>
          <w:p w14:paraId="616C911E" w14:textId="333E6D85" w:rsidR="001A63C6" w:rsidRDefault="001A63C6" w:rsidP="00F70479">
            <w:pPr>
              <w:pStyle w:val="ProductNames"/>
              <w:rPr>
                <w:rFonts w:ascii="Tahoma" w:hAnsi="Tahoma" w:cs="Tahoma"/>
                <w:sz w:val="14"/>
              </w:rPr>
            </w:pPr>
            <w:bookmarkStart w:id="120" w:name="_Toc357763305"/>
            <w:r w:rsidRPr="001A63C6">
              <w:rPr>
                <w:rFonts w:ascii="Tahoma" w:hAnsi="Tahoma" w:cs="Tahoma"/>
                <w:sz w:val="14"/>
              </w:rPr>
              <w:t>Microsoft De</w:t>
            </w:r>
            <w:r w:rsidR="00201361">
              <w:rPr>
                <w:rFonts w:ascii="Tahoma" w:hAnsi="Tahoma" w:cs="Tahoma"/>
                <w:sz w:val="14"/>
              </w:rPr>
              <w:t>sktop Optimization Pack for</w:t>
            </w:r>
            <w:r w:rsidRPr="001A63C6">
              <w:rPr>
                <w:rFonts w:ascii="Tahoma" w:hAnsi="Tahoma" w:cs="Tahoma"/>
                <w:sz w:val="14"/>
              </w:rPr>
              <w:t xml:space="preserve"> Software Assurance</w:t>
            </w:r>
            <w:bookmarkEnd w:id="120"/>
          </w:p>
        </w:tc>
        <w:tc>
          <w:tcPr>
            <w:tcW w:w="360" w:type="dxa"/>
            <w:tcBorders>
              <w:bottom w:val="single" w:sz="4" w:space="0" w:color="auto"/>
            </w:tcBorders>
            <w:shd w:val="clear" w:color="auto" w:fill="FABF8F"/>
            <w:vAlign w:val="center"/>
          </w:tcPr>
          <w:p w14:paraId="1D080FB5" w14:textId="4C2FCAE2" w:rsidR="001A63C6" w:rsidRPr="00FE7FDD" w:rsidRDefault="00E02DB3" w:rsidP="009D43FB">
            <w:pPr>
              <w:pStyle w:val="TableText"/>
              <w:widowControl w:val="0"/>
              <w:rPr>
                <w:b/>
                <w:color w:val="0000FF"/>
                <w:sz w:val="13"/>
                <w:szCs w:val="13"/>
                <w:u w:val="single"/>
                <w:lang w:val="en-US" w:eastAsia="en-US"/>
              </w:rPr>
            </w:pPr>
            <w:hyperlink w:anchor="_24_Microsoft_Desktop" w:history="1">
              <w:r w:rsidR="00B0065F" w:rsidRPr="009D43FB">
                <w:rPr>
                  <w:rStyle w:val="Hyperlink"/>
                  <w:b/>
                  <w:sz w:val="13"/>
                  <w:szCs w:val="13"/>
                  <w:lang w:val="en-US" w:eastAsia="en-US"/>
                </w:rPr>
                <w:t>2</w:t>
              </w:r>
              <w:r w:rsidR="009D43FB" w:rsidRPr="009D43FB">
                <w:rPr>
                  <w:rStyle w:val="Hyperlink"/>
                  <w:b/>
                  <w:sz w:val="13"/>
                  <w:szCs w:val="13"/>
                  <w:lang w:val="en-US" w:eastAsia="en-US"/>
                </w:rPr>
                <w:t>4</w:t>
              </w:r>
            </w:hyperlink>
          </w:p>
        </w:tc>
        <w:tc>
          <w:tcPr>
            <w:tcW w:w="450" w:type="dxa"/>
            <w:tcBorders>
              <w:bottom w:val="single" w:sz="4" w:space="0" w:color="auto"/>
            </w:tcBorders>
            <w:shd w:val="clear" w:color="auto" w:fill="FABF8F"/>
            <w:vAlign w:val="center"/>
          </w:tcPr>
          <w:p w14:paraId="594F4421" w14:textId="77777777" w:rsidR="001A63C6" w:rsidRDefault="004D199A" w:rsidP="004D199A">
            <w:pPr>
              <w:pStyle w:val="TableText"/>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FABF8F"/>
            <w:vAlign w:val="center"/>
          </w:tcPr>
          <w:p w14:paraId="50F59ABA" w14:textId="77777777" w:rsidR="001A63C6" w:rsidRPr="00480790" w:rsidRDefault="001A63C6">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93DAB42" w14:textId="77777777" w:rsidR="001A63C6" w:rsidRDefault="009A015E">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DDFED13" w14:textId="77777777" w:rsidR="001A63C6" w:rsidRDefault="001A63C6">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2296D389" w14:textId="77777777" w:rsidR="001A63C6" w:rsidRPr="00480790" w:rsidRDefault="001A63C6">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F3DFC40" w14:textId="77777777" w:rsidR="001A63C6" w:rsidRPr="00480790" w:rsidRDefault="001A63C6">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02CFAE" w14:textId="77777777" w:rsidR="001A63C6" w:rsidRDefault="004D199A" w:rsidP="004479EA">
            <w:pPr>
              <w:pStyle w:val="TableText"/>
              <w:rPr>
                <w:rFonts w:ascii="Tahoma" w:hAnsi="Tahoma" w:cs="Tahoma"/>
                <w:sz w:val="13"/>
                <w:lang w:val="en-US" w:eastAsia="en-US"/>
              </w:rPr>
            </w:pPr>
            <w:r>
              <w:rPr>
                <w:rFonts w:ascii="Tahoma" w:hAnsi="Tahoma" w:cs="Tahoma"/>
                <w:sz w:val="13"/>
                <w:lang w:val="en-US" w:eastAsia="en-US"/>
              </w:rPr>
              <w:t>1,E</w:t>
            </w:r>
          </w:p>
        </w:tc>
        <w:tc>
          <w:tcPr>
            <w:tcW w:w="450" w:type="dxa"/>
            <w:tcBorders>
              <w:bottom w:val="single" w:sz="4" w:space="0" w:color="auto"/>
              <w:right w:val="single" w:sz="18" w:space="0" w:color="auto"/>
            </w:tcBorders>
            <w:shd w:val="clear" w:color="auto" w:fill="FABF8F"/>
            <w:vAlign w:val="center"/>
          </w:tcPr>
          <w:p w14:paraId="7EE63B65" w14:textId="77777777" w:rsidR="001A63C6" w:rsidRDefault="004D199A" w:rsidP="008925CF">
            <w:pPr>
              <w:pStyle w:val="TableText"/>
              <w:rPr>
                <w:rFonts w:ascii="Tahoma" w:hAnsi="Tahoma" w:cs="Tahoma"/>
                <w:sz w:val="13"/>
                <w:lang w:val="en-US" w:eastAsia="en-US"/>
              </w:rPr>
            </w:pPr>
            <w:r>
              <w:rPr>
                <w:rFonts w:ascii="Tahoma" w:hAnsi="Tahoma" w:cs="Tahoma"/>
                <w:sz w:val="13"/>
                <w:lang w:val="en-US" w:eastAsia="en-US"/>
              </w:rPr>
              <w:t>E,A</w:t>
            </w:r>
          </w:p>
        </w:tc>
        <w:tc>
          <w:tcPr>
            <w:tcW w:w="450" w:type="dxa"/>
            <w:tcBorders>
              <w:left w:val="single" w:sz="18" w:space="0" w:color="auto"/>
              <w:bottom w:val="single" w:sz="4" w:space="0" w:color="auto"/>
              <w:right w:val="single" w:sz="18" w:space="0" w:color="auto"/>
            </w:tcBorders>
            <w:shd w:val="clear" w:color="auto" w:fill="FABF8F"/>
            <w:vAlign w:val="center"/>
          </w:tcPr>
          <w:p w14:paraId="61819530" w14:textId="77777777" w:rsidR="001A63C6" w:rsidRPr="00480790" w:rsidRDefault="004D199A">
            <w:pPr>
              <w:pStyle w:val="TableText"/>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3454A3F" w14:textId="77777777" w:rsidR="001A63C6" w:rsidRDefault="009A015E" w:rsidP="009A015E">
            <w:pPr>
              <w:pStyle w:val="TableText"/>
              <w:rPr>
                <w:rFonts w:ascii="Tahoma" w:hAnsi="Tahoma" w:cs="Tahoma"/>
                <w:sz w:val="13"/>
                <w:lang w:val="en-US" w:eastAsia="en-US"/>
              </w:rPr>
            </w:pPr>
            <w:r>
              <w:rPr>
                <w:rFonts w:ascii="Tahoma" w:hAnsi="Tahoma" w:cs="Tahoma"/>
                <w:sz w:val="13"/>
                <w:lang w:val="en-US" w:eastAsia="en-US"/>
              </w:rPr>
              <w:t>A,</w:t>
            </w:r>
            <w:r w:rsidR="004D199A">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543E3DBC" w14:textId="77777777" w:rsidR="001A63C6" w:rsidRPr="00480790" w:rsidRDefault="001A63C6">
            <w:pPr>
              <w:pStyle w:val="TableText"/>
              <w:rPr>
                <w:rFonts w:ascii="Tahoma" w:hAnsi="Tahoma" w:cs="Tahoma"/>
                <w:sz w:val="13"/>
                <w:lang w:val="en-US" w:eastAsia="en-US"/>
              </w:rPr>
            </w:pPr>
          </w:p>
        </w:tc>
      </w:tr>
      <w:tr w:rsidR="002854D4" w14:paraId="44D0A61B" w14:textId="77777777" w:rsidTr="00483B3D">
        <w:trPr>
          <w:trHeight w:val="145"/>
        </w:trPr>
        <w:tc>
          <w:tcPr>
            <w:tcW w:w="2610" w:type="dxa"/>
            <w:tcBorders>
              <w:bottom w:val="single" w:sz="4" w:space="0" w:color="auto"/>
            </w:tcBorders>
            <w:shd w:val="clear" w:color="auto" w:fill="auto"/>
          </w:tcPr>
          <w:p w14:paraId="2AE0E218" w14:textId="2ABF52A4" w:rsidR="002854D4" w:rsidRDefault="002854D4" w:rsidP="00F70479">
            <w:pPr>
              <w:pStyle w:val="ProductNames"/>
              <w:rPr>
                <w:rFonts w:ascii="Tahoma" w:hAnsi="Tahoma" w:cs="Tahoma"/>
                <w:sz w:val="14"/>
              </w:rPr>
            </w:pPr>
            <w:bookmarkStart w:id="121" w:name="_Toc336337897"/>
            <w:bookmarkStart w:id="122" w:name="_Toc357763306"/>
            <w:r>
              <w:rPr>
                <w:rFonts w:ascii="Tahoma" w:hAnsi="Tahoma" w:cs="Tahoma"/>
                <w:sz w:val="14"/>
              </w:rPr>
              <w:t>Windows C</w:t>
            </w:r>
            <w:r w:rsidR="00A44CC0">
              <w:rPr>
                <w:rFonts w:ascii="Tahoma" w:hAnsi="Tahoma" w:cs="Tahoma"/>
                <w:sz w:val="14"/>
              </w:rPr>
              <w:t>ompanion Sub</w:t>
            </w:r>
            <w:r w:rsidR="009A015E">
              <w:rPr>
                <w:rFonts w:ascii="Tahoma" w:hAnsi="Tahoma" w:cs="Tahoma"/>
                <w:sz w:val="14"/>
              </w:rPr>
              <w:t>s</w:t>
            </w:r>
            <w:r w:rsidR="00A44CC0">
              <w:rPr>
                <w:rFonts w:ascii="Tahoma" w:hAnsi="Tahoma" w:cs="Tahoma"/>
                <w:sz w:val="14"/>
              </w:rPr>
              <w:t>cription License</w:t>
            </w:r>
            <w:bookmarkEnd w:id="121"/>
            <w:bookmarkEnd w:id="122"/>
          </w:p>
        </w:tc>
        <w:tc>
          <w:tcPr>
            <w:tcW w:w="360" w:type="dxa"/>
            <w:tcBorders>
              <w:bottom w:val="single" w:sz="4" w:space="0" w:color="auto"/>
            </w:tcBorders>
            <w:shd w:val="clear" w:color="auto" w:fill="auto"/>
            <w:vAlign w:val="center"/>
          </w:tcPr>
          <w:p w14:paraId="104E8944" w14:textId="51E26570" w:rsidR="002854D4" w:rsidRPr="006D5161" w:rsidRDefault="00E02DB3" w:rsidP="006D5161">
            <w:pPr>
              <w:pStyle w:val="TableText"/>
              <w:widowControl w:val="0"/>
              <w:rPr>
                <w:b/>
                <w:color w:val="0000FF"/>
                <w:sz w:val="13"/>
                <w:szCs w:val="13"/>
                <w:u w:val="single"/>
                <w:lang w:val="en-US" w:eastAsia="en-US"/>
              </w:rPr>
            </w:pPr>
            <w:hyperlink w:anchor="_25_Windows®_Companion" w:history="1">
              <w:r w:rsidR="006D5161" w:rsidRPr="006D5161">
                <w:rPr>
                  <w:rStyle w:val="Hyperlink"/>
                  <w:b/>
                  <w:sz w:val="13"/>
                  <w:szCs w:val="13"/>
                  <w:lang w:val="en-US"/>
                </w:rPr>
                <w:t>28</w:t>
              </w:r>
            </w:hyperlink>
            <w:hyperlink w:anchor="_25_Windows®_Companion" w:history="1"/>
          </w:p>
        </w:tc>
        <w:tc>
          <w:tcPr>
            <w:tcW w:w="450" w:type="dxa"/>
            <w:tcBorders>
              <w:bottom w:val="single" w:sz="4" w:space="0" w:color="auto"/>
            </w:tcBorders>
            <w:shd w:val="clear" w:color="auto" w:fill="auto"/>
            <w:vAlign w:val="center"/>
          </w:tcPr>
          <w:p w14:paraId="2FF4A150" w14:textId="77777777" w:rsidR="002854D4" w:rsidRDefault="002854D4" w:rsidP="004D199A">
            <w:pPr>
              <w:pStyle w:val="TableText"/>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auto"/>
            <w:vAlign w:val="center"/>
          </w:tcPr>
          <w:p w14:paraId="56DD48F6" w14:textId="77777777" w:rsidR="002854D4" w:rsidRPr="00480790" w:rsidRDefault="002854D4">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0244E97A"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28BD9436" w14:textId="77777777" w:rsidR="002854D4"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0BEB9984"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86D026A" w14:textId="77777777" w:rsidR="002854D4" w:rsidRPr="00480790" w:rsidRDefault="002854D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90295D1" w14:textId="77777777" w:rsidR="002854D4" w:rsidRPr="008357AC" w:rsidRDefault="002854D4" w:rsidP="004479EA">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33A4FB0" w14:textId="77777777" w:rsidR="002854D4" w:rsidRPr="008357AC" w:rsidRDefault="002854D4" w:rsidP="008925CF">
            <w:pPr>
              <w:pStyle w:val="TableText"/>
              <w:rPr>
                <w:rFonts w:ascii="Tahoma" w:hAnsi="Tahoma" w:cs="Tahoma"/>
                <w:sz w:val="13"/>
                <w:lang w:val="en-US" w:eastAsia="en-US"/>
              </w:rPr>
            </w:pPr>
            <w:r>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5F0FE7D4"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003DA881"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A</w:t>
            </w:r>
            <w:r w:rsidR="006562FC">
              <w:rPr>
                <w:rFonts w:ascii="Tahoma" w:hAnsi="Tahoma" w:cs="Tahoma"/>
                <w:sz w:val="13"/>
                <w:lang w:val="en-US" w:eastAsia="en-US"/>
              </w:rPr>
              <w:t xml:space="preserve"> (EES Only)</w:t>
            </w:r>
          </w:p>
        </w:tc>
        <w:tc>
          <w:tcPr>
            <w:tcW w:w="540" w:type="dxa"/>
            <w:tcBorders>
              <w:bottom w:val="single" w:sz="4" w:space="0" w:color="auto"/>
            </w:tcBorders>
            <w:shd w:val="clear" w:color="auto" w:fill="auto"/>
            <w:vAlign w:val="center"/>
          </w:tcPr>
          <w:p w14:paraId="58761356" w14:textId="77777777" w:rsidR="002854D4" w:rsidRPr="00480790" w:rsidRDefault="002854D4">
            <w:pPr>
              <w:pStyle w:val="TableText"/>
              <w:rPr>
                <w:rFonts w:ascii="Tahoma" w:hAnsi="Tahoma" w:cs="Tahoma"/>
                <w:sz w:val="13"/>
                <w:lang w:val="en-US" w:eastAsia="en-US"/>
              </w:rPr>
            </w:pPr>
          </w:p>
        </w:tc>
      </w:tr>
      <w:tr w:rsidR="00365DF7" w14:paraId="7B0EDACC" w14:textId="77777777" w:rsidTr="00F23DD6">
        <w:trPr>
          <w:trHeight w:val="145"/>
        </w:trPr>
        <w:tc>
          <w:tcPr>
            <w:tcW w:w="2610" w:type="dxa"/>
            <w:tcBorders>
              <w:bottom w:val="single" w:sz="4" w:space="0" w:color="auto"/>
            </w:tcBorders>
            <w:shd w:val="clear" w:color="auto" w:fill="FABF8F"/>
          </w:tcPr>
          <w:p w14:paraId="358275CC" w14:textId="142CF218" w:rsidR="00365DF7" w:rsidRDefault="00365DF7" w:rsidP="00F70479">
            <w:pPr>
              <w:pStyle w:val="ProductNames"/>
              <w:rPr>
                <w:rFonts w:ascii="Tahoma" w:hAnsi="Tahoma" w:cs="Tahoma"/>
                <w:sz w:val="14"/>
              </w:rPr>
            </w:pPr>
            <w:bookmarkStart w:id="123" w:name="_Toc357763307"/>
            <w:r>
              <w:rPr>
                <w:rFonts w:ascii="Tahoma" w:hAnsi="Tahoma" w:cs="Tahoma"/>
                <w:sz w:val="14"/>
              </w:rPr>
              <w:t>Windows® Embedded 8 Industry Pro</w:t>
            </w:r>
            <w:bookmarkEnd w:id="123"/>
          </w:p>
        </w:tc>
        <w:tc>
          <w:tcPr>
            <w:tcW w:w="360" w:type="dxa"/>
            <w:tcBorders>
              <w:bottom w:val="single" w:sz="4" w:space="0" w:color="auto"/>
            </w:tcBorders>
            <w:shd w:val="clear" w:color="auto" w:fill="FABF8F"/>
            <w:vAlign w:val="center"/>
          </w:tcPr>
          <w:p w14:paraId="68EDD558" w14:textId="5AD1A439" w:rsidR="00365DF7" w:rsidRPr="006D5161" w:rsidRDefault="00E02DB3" w:rsidP="003D5C46">
            <w:pPr>
              <w:pStyle w:val="TableText"/>
              <w:widowControl w:val="0"/>
              <w:rPr>
                <w:b/>
                <w:sz w:val="13"/>
                <w:szCs w:val="13"/>
                <w:lang w:val="en-US"/>
              </w:rPr>
            </w:pPr>
            <w:hyperlink w:anchor="_27_Windows®_Embedded" w:history="1">
              <w:r w:rsidR="006D5161" w:rsidRPr="006D5161">
                <w:rPr>
                  <w:rStyle w:val="Hyperlink"/>
                  <w:b/>
                  <w:sz w:val="13"/>
                  <w:szCs w:val="13"/>
                  <w:lang w:val="en-US"/>
                </w:rPr>
                <w:t>27</w:t>
              </w:r>
            </w:hyperlink>
          </w:p>
        </w:tc>
        <w:tc>
          <w:tcPr>
            <w:tcW w:w="450" w:type="dxa"/>
            <w:tcBorders>
              <w:bottom w:val="single" w:sz="4" w:space="0" w:color="auto"/>
            </w:tcBorders>
            <w:shd w:val="clear" w:color="auto" w:fill="FABF8F"/>
            <w:vAlign w:val="center"/>
          </w:tcPr>
          <w:p w14:paraId="071E80B1" w14:textId="511F322F" w:rsidR="00365DF7" w:rsidRDefault="00365DF7" w:rsidP="004D199A">
            <w:pPr>
              <w:pStyle w:val="TableText"/>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FABF8F"/>
            <w:vAlign w:val="center"/>
          </w:tcPr>
          <w:p w14:paraId="383BB31C" w14:textId="6B7F0621" w:rsidR="00365DF7" w:rsidRPr="00480790" w:rsidRDefault="00365DF7">
            <w:pPr>
              <w:pStyle w:val="TableText"/>
              <w:rPr>
                <w:rFonts w:ascii="Tahoma" w:hAnsi="Tahoma" w:cs="Tahoma"/>
                <w:sz w:val="13"/>
                <w:lang w:val="en-US" w:eastAsia="en-US"/>
              </w:rPr>
            </w:pPr>
          </w:p>
        </w:tc>
        <w:tc>
          <w:tcPr>
            <w:tcW w:w="416" w:type="dxa"/>
            <w:tcBorders>
              <w:left w:val="single" w:sz="18" w:space="0" w:color="auto"/>
              <w:bottom w:val="single" w:sz="4" w:space="0" w:color="auto"/>
              <w:right w:val="single" w:sz="4" w:space="0" w:color="auto"/>
            </w:tcBorders>
            <w:shd w:val="clear" w:color="auto" w:fill="FABF8F"/>
            <w:vAlign w:val="center"/>
          </w:tcPr>
          <w:p w14:paraId="24FB0B9D" w14:textId="4AA032F1"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4" w:space="0" w:color="auto"/>
              <w:bottom w:val="single" w:sz="4" w:space="0" w:color="auto"/>
              <w:right w:val="single" w:sz="4" w:space="0" w:color="auto"/>
            </w:tcBorders>
            <w:shd w:val="clear" w:color="auto" w:fill="FABF8F"/>
            <w:vAlign w:val="center"/>
          </w:tcPr>
          <w:p w14:paraId="4DF94ECA" w14:textId="7ECF2B0D" w:rsidR="00365DF7" w:rsidRDefault="00365DF7">
            <w:pPr>
              <w:pStyle w:val="TableText"/>
              <w:rPr>
                <w:rFonts w:ascii="Tahoma" w:hAnsi="Tahoma" w:cs="Tahoma"/>
                <w:sz w:val="13"/>
                <w:lang w:val="en-US" w:eastAsia="en-US"/>
              </w:rPr>
            </w:pPr>
            <w:r>
              <w:rPr>
                <w:rFonts w:ascii="Tahoma" w:hAnsi="Tahoma" w:cs="Tahoma"/>
                <w:sz w:val="13"/>
                <w:lang w:val="en-US" w:eastAsia="en-US"/>
              </w:rPr>
              <w:t>5</w:t>
            </w:r>
          </w:p>
        </w:tc>
        <w:tc>
          <w:tcPr>
            <w:tcW w:w="450" w:type="dxa"/>
            <w:tcBorders>
              <w:left w:val="single" w:sz="4" w:space="0" w:color="auto"/>
              <w:bottom w:val="single" w:sz="4" w:space="0" w:color="auto"/>
              <w:right w:val="single" w:sz="4" w:space="0" w:color="auto"/>
            </w:tcBorders>
            <w:shd w:val="clear" w:color="auto" w:fill="FABF8F"/>
            <w:vAlign w:val="center"/>
          </w:tcPr>
          <w:p w14:paraId="70508388" w14:textId="6CB39A51" w:rsidR="00365DF7" w:rsidRDefault="00365DF7">
            <w:pPr>
              <w:pStyle w:val="TableText"/>
              <w:rPr>
                <w:rFonts w:ascii="Tahoma" w:hAnsi="Tahoma" w:cs="Tahoma"/>
                <w:sz w:val="13"/>
                <w:lang w:val="en-US" w:eastAsia="en-US"/>
              </w:rPr>
            </w:pPr>
            <w:r>
              <w:rPr>
                <w:rFonts w:ascii="Tahoma" w:hAnsi="Tahoma" w:cs="Tahoma"/>
                <w:sz w:val="13"/>
                <w:lang w:val="en-US" w:eastAsia="en-US"/>
              </w:rPr>
              <w:t>4</w:t>
            </w:r>
          </w:p>
        </w:tc>
        <w:tc>
          <w:tcPr>
            <w:tcW w:w="450" w:type="dxa"/>
            <w:tcBorders>
              <w:left w:val="single" w:sz="4" w:space="0" w:color="auto"/>
              <w:bottom w:val="single" w:sz="4" w:space="0" w:color="auto"/>
              <w:right w:val="single" w:sz="4" w:space="0" w:color="auto"/>
            </w:tcBorders>
            <w:shd w:val="clear" w:color="auto" w:fill="FABF8F"/>
            <w:vAlign w:val="center"/>
          </w:tcPr>
          <w:p w14:paraId="5BD2E4AD" w14:textId="4133F45C" w:rsidR="00365DF7" w:rsidRDefault="00365DF7">
            <w:pPr>
              <w:pStyle w:val="TableText"/>
              <w:rPr>
                <w:rFonts w:ascii="Tahoma" w:hAnsi="Tahoma" w:cs="Tahoma"/>
                <w:sz w:val="13"/>
                <w:lang w:val="en-US" w:eastAsia="en-US"/>
              </w:rPr>
            </w:pPr>
            <w:r>
              <w:rPr>
                <w:rFonts w:ascii="Tahoma" w:hAnsi="Tahoma" w:cs="Tahoma"/>
                <w:sz w:val="13"/>
                <w:lang w:val="en-US" w:eastAsia="en-US"/>
              </w:rPr>
              <w:t>3</w:t>
            </w:r>
          </w:p>
        </w:tc>
        <w:tc>
          <w:tcPr>
            <w:tcW w:w="450" w:type="dxa"/>
            <w:tcBorders>
              <w:left w:val="single" w:sz="4" w:space="0" w:color="auto"/>
              <w:bottom w:val="single" w:sz="4" w:space="0" w:color="auto"/>
              <w:right w:val="single" w:sz="4" w:space="0" w:color="auto"/>
            </w:tcBorders>
            <w:shd w:val="clear" w:color="auto" w:fill="FABF8F"/>
            <w:vAlign w:val="center"/>
          </w:tcPr>
          <w:p w14:paraId="449BACD2" w14:textId="01324CA9" w:rsidR="00365DF7" w:rsidRDefault="00365DF7">
            <w:pPr>
              <w:pStyle w:val="TableText"/>
              <w:rPr>
                <w:rFonts w:ascii="Tahoma" w:hAnsi="Tahoma" w:cs="Tahoma"/>
                <w:sz w:val="13"/>
                <w:lang w:val="en-US" w:eastAsia="en-US"/>
              </w:rPr>
            </w:pPr>
            <w:r>
              <w:rPr>
                <w:rFonts w:ascii="Tahoma" w:hAnsi="Tahoma" w:cs="Tahoma"/>
                <w:sz w:val="13"/>
                <w:lang w:val="en-US" w:eastAsia="en-US"/>
              </w:rPr>
              <w:t>3</w:t>
            </w:r>
          </w:p>
        </w:tc>
        <w:tc>
          <w:tcPr>
            <w:tcW w:w="450" w:type="dxa"/>
            <w:tcBorders>
              <w:left w:val="single" w:sz="4" w:space="0" w:color="auto"/>
              <w:bottom w:val="single" w:sz="4" w:space="0" w:color="auto"/>
              <w:right w:val="single" w:sz="4" w:space="0" w:color="auto"/>
            </w:tcBorders>
            <w:shd w:val="clear" w:color="auto" w:fill="FABF8F"/>
            <w:vAlign w:val="center"/>
          </w:tcPr>
          <w:p w14:paraId="2341C451" w14:textId="01B39DB4"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394" w:type="dxa"/>
            <w:tcBorders>
              <w:left w:val="single" w:sz="4" w:space="0" w:color="auto"/>
              <w:bottom w:val="single" w:sz="4" w:space="0" w:color="auto"/>
              <w:right w:val="single" w:sz="18" w:space="0" w:color="auto"/>
            </w:tcBorders>
            <w:shd w:val="clear" w:color="auto" w:fill="FABF8F"/>
            <w:vAlign w:val="center"/>
          </w:tcPr>
          <w:p w14:paraId="65530479" w14:textId="62B5BF9B" w:rsidR="00365DF7" w:rsidRDefault="00365DF7">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3CDF84DA" w14:textId="71849201"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5F87270" w14:textId="05E22927" w:rsidR="00365DF7" w:rsidRPr="00480790" w:rsidRDefault="00365DF7">
            <w:pPr>
              <w:pStyle w:val="TableText"/>
              <w:rPr>
                <w:rFonts w:ascii="Tahoma" w:hAnsi="Tahoma" w:cs="Tahoma"/>
                <w:sz w:val="13"/>
                <w:lang w:val="en-US" w:eastAsia="en-US"/>
              </w:rPr>
            </w:pPr>
            <w:r>
              <w:rPr>
                <w:rFonts w:ascii="Tahoma" w:hAnsi="Tahoma" w:cs="Tahoma"/>
                <w:sz w:val="13"/>
                <w:lang w:val="en-US" w:eastAsia="en-US"/>
              </w:rPr>
              <w:t>4</w:t>
            </w:r>
          </w:p>
        </w:tc>
        <w:tc>
          <w:tcPr>
            <w:tcW w:w="450" w:type="dxa"/>
            <w:tcBorders>
              <w:bottom w:val="single" w:sz="4" w:space="0" w:color="auto"/>
              <w:right w:val="single" w:sz="18" w:space="0" w:color="auto"/>
            </w:tcBorders>
            <w:shd w:val="clear" w:color="auto" w:fill="FABF8F"/>
            <w:vAlign w:val="center"/>
          </w:tcPr>
          <w:p w14:paraId="074B2B53" w14:textId="50516926" w:rsidR="00365DF7" w:rsidRPr="00480790"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FABF8F"/>
            <w:vAlign w:val="center"/>
          </w:tcPr>
          <w:p w14:paraId="69C9D38F" w14:textId="5E3BC88B" w:rsidR="00365DF7" w:rsidRDefault="00365DF7" w:rsidP="004479EA">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EC60EEE" w14:textId="3689725C" w:rsidR="00365DF7" w:rsidRDefault="00365DF7" w:rsidP="008925CF">
            <w:pPr>
              <w:pStyle w:val="TableText"/>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F37B594" w14:textId="51F5028C" w:rsidR="00365DF7" w:rsidRPr="00480790" w:rsidRDefault="00365DF7">
            <w:pPr>
              <w:pStyle w:val="TableText"/>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673D9EA5" w14:textId="77777777" w:rsidR="00365DF7" w:rsidRDefault="00365DF7">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41FBFC67" w14:textId="77777777" w:rsidR="00365DF7" w:rsidRPr="00480790" w:rsidRDefault="00365DF7">
            <w:pPr>
              <w:pStyle w:val="TableText"/>
              <w:rPr>
                <w:rFonts w:ascii="Tahoma" w:hAnsi="Tahoma" w:cs="Tahoma"/>
                <w:sz w:val="13"/>
                <w:lang w:val="en-US" w:eastAsia="en-US"/>
              </w:rPr>
            </w:pPr>
          </w:p>
        </w:tc>
      </w:tr>
      <w:tr w:rsidR="00365DF7" w14:paraId="2EFC44E6" w14:textId="77777777" w:rsidTr="009D43FB">
        <w:trPr>
          <w:trHeight w:val="145"/>
        </w:trPr>
        <w:tc>
          <w:tcPr>
            <w:tcW w:w="2610" w:type="dxa"/>
            <w:tcBorders>
              <w:bottom w:val="single" w:sz="4" w:space="0" w:color="auto"/>
            </w:tcBorders>
            <w:shd w:val="clear" w:color="auto" w:fill="auto"/>
          </w:tcPr>
          <w:p w14:paraId="00956BF4" w14:textId="5C64E8DD" w:rsidR="00365DF7" w:rsidRDefault="003234A7" w:rsidP="00F70479">
            <w:pPr>
              <w:pStyle w:val="ProductNames"/>
              <w:rPr>
                <w:rFonts w:ascii="Tahoma" w:hAnsi="Tahoma" w:cs="Tahoma"/>
                <w:sz w:val="14"/>
              </w:rPr>
            </w:pPr>
            <w:bookmarkStart w:id="124" w:name="_Toc357763308"/>
            <w:r>
              <w:rPr>
                <w:rFonts w:ascii="Tahoma" w:hAnsi="Tahoma" w:cs="Tahoma"/>
                <w:sz w:val="14"/>
              </w:rPr>
              <w:t>Windows® Embedded 8 Industry Pro Sideloading</w:t>
            </w:r>
            <w:bookmarkEnd w:id="124"/>
          </w:p>
        </w:tc>
        <w:tc>
          <w:tcPr>
            <w:tcW w:w="360" w:type="dxa"/>
            <w:tcBorders>
              <w:bottom w:val="single" w:sz="4" w:space="0" w:color="auto"/>
            </w:tcBorders>
            <w:shd w:val="clear" w:color="auto" w:fill="auto"/>
            <w:vAlign w:val="center"/>
          </w:tcPr>
          <w:p w14:paraId="7F5B1314" w14:textId="2F195959" w:rsidR="00365DF7" w:rsidRPr="006D5161" w:rsidRDefault="00E02DB3" w:rsidP="003D5C46">
            <w:pPr>
              <w:pStyle w:val="TableText"/>
              <w:widowControl w:val="0"/>
              <w:rPr>
                <w:b/>
                <w:sz w:val="13"/>
                <w:szCs w:val="13"/>
                <w:lang w:val="en-US"/>
              </w:rPr>
            </w:pPr>
            <w:hyperlink w:anchor="_26_Windows_Embedded" w:history="1">
              <w:r w:rsidR="006D5161" w:rsidRPr="007D2EB5">
                <w:rPr>
                  <w:rStyle w:val="Hyperlink"/>
                  <w:b/>
                  <w:sz w:val="13"/>
                  <w:szCs w:val="13"/>
                  <w:lang w:val="en-US"/>
                </w:rPr>
                <w:t>26</w:t>
              </w:r>
            </w:hyperlink>
          </w:p>
        </w:tc>
        <w:tc>
          <w:tcPr>
            <w:tcW w:w="450" w:type="dxa"/>
            <w:tcBorders>
              <w:bottom w:val="single" w:sz="4" w:space="0" w:color="auto"/>
            </w:tcBorders>
            <w:shd w:val="clear" w:color="auto" w:fill="auto"/>
            <w:vAlign w:val="center"/>
          </w:tcPr>
          <w:p w14:paraId="63F7E33F" w14:textId="3FC213DC" w:rsidR="00365DF7" w:rsidRDefault="00365DF7" w:rsidP="004D199A">
            <w:pPr>
              <w:pStyle w:val="TableText"/>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auto"/>
            <w:vAlign w:val="center"/>
          </w:tcPr>
          <w:p w14:paraId="37D5CC5E" w14:textId="77777777" w:rsidR="00365DF7" w:rsidRPr="00480790" w:rsidRDefault="00365DF7">
            <w:pPr>
              <w:pStyle w:val="TableText"/>
              <w:rPr>
                <w:rFonts w:ascii="Tahoma" w:hAnsi="Tahoma" w:cs="Tahoma"/>
                <w:sz w:val="13"/>
                <w:lang w:val="en-US" w:eastAsia="en-US"/>
              </w:rPr>
            </w:pPr>
          </w:p>
        </w:tc>
        <w:tc>
          <w:tcPr>
            <w:tcW w:w="416" w:type="dxa"/>
            <w:tcBorders>
              <w:left w:val="single" w:sz="18" w:space="0" w:color="auto"/>
              <w:bottom w:val="single" w:sz="4" w:space="0" w:color="auto"/>
              <w:right w:val="single" w:sz="4" w:space="0" w:color="auto"/>
            </w:tcBorders>
            <w:shd w:val="clear" w:color="auto" w:fill="auto"/>
            <w:vAlign w:val="center"/>
          </w:tcPr>
          <w:p w14:paraId="200DFBE1" w14:textId="1380BFA8"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4" w:space="0" w:color="auto"/>
              <w:bottom w:val="single" w:sz="4" w:space="0" w:color="auto"/>
              <w:right w:val="single" w:sz="4" w:space="0" w:color="auto"/>
            </w:tcBorders>
            <w:shd w:val="clear" w:color="auto" w:fill="auto"/>
            <w:vAlign w:val="center"/>
          </w:tcPr>
          <w:p w14:paraId="5384B663"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2555D107"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6840C3F2"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17AA02EB" w14:textId="77777777" w:rsidR="00365DF7" w:rsidRDefault="00365DF7">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auto"/>
            <w:vAlign w:val="center"/>
          </w:tcPr>
          <w:p w14:paraId="703EA957" w14:textId="77777777" w:rsidR="00365DF7" w:rsidRDefault="00365DF7">
            <w:pPr>
              <w:pStyle w:val="TableText"/>
              <w:rPr>
                <w:rFonts w:ascii="Tahoma" w:hAnsi="Tahoma" w:cs="Tahoma"/>
                <w:sz w:val="13"/>
                <w:lang w:val="en-US" w:eastAsia="en-US"/>
              </w:rPr>
            </w:pPr>
          </w:p>
        </w:tc>
        <w:tc>
          <w:tcPr>
            <w:tcW w:w="394" w:type="dxa"/>
            <w:tcBorders>
              <w:left w:val="single" w:sz="4" w:space="0" w:color="auto"/>
              <w:bottom w:val="single" w:sz="4" w:space="0" w:color="auto"/>
              <w:right w:val="single" w:sz="18" w:space="0" w:color="auto"/>
            </w:tcBorders>
            <w:shd w:val="clear" w:color="auto" w:fill="auto"/>
            <w:vAlign w:val="center"/>
          </w:tcPr>
          <w:p w14:paraId="2EF362BF" w14:textId="77777777" w:rsidR="00365DF7" w:rsidRDefault="00365DF7">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A2001D8" w14:textId="4D45569D" w:rsidR="00365DF7" w:rsidRDefault="00365DF7">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8F387BF" w14:textId="77777777" w:rsidR="00365DF7" w:rsidRDefault="00365DF7">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1AB80C7" w14:textId="77777777" w:rsidR="00365DF7" w:rsidRDefault="00365DF7">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B783CB0" w14:textId="77777777" w:rsidR="00365DF7" w:rsidRDefault="00365DF7" w:rsidP="004479EA">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BD2970" w14:textId="77777777" w:rsidR="00365DF7" w:rsidRDefault="00365DF7" w:rsidP="008925CF">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9EBB77B" w14:textId="77777777" w:rsidR="00365DF7" w:rsidRDefault="00365DF7">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22EAC506" w14:textId="77777777" w:rsidR="00365DF7" w:rsidRDefault="00365DF7">
            <w:pPr>
              <w:pStyle w:val="TableText"/>
              <w:rPr>
                <w:rFonts w:ascii="Tahoma" w:hAnsi="Tahoma" w:cs="Tahoma"/>
                <w:sz w:val="13"/>
                <w:lang w:val="en-US" w:eastAsia="en-US"/>
              </w:rPr>
            </w:pPr>
          </w:p>
        </w:tc>
        <w:tc>
          <w:tcPr>
            <w:tcW w:w="540" w:type="dxa"/>
            <w:tcBorders>
              <w:bottom w:val="single" w:sz="4" w:space="0" w:color="auto"/>
            </w:tcBorders>
            <w:shd w:val="clear" w:color="auto" w:fill="auto"/>
            <w:vAlign w:val="center"/>
          </w:tcPr>
          <w:p w14:paraId="23953AC4" w14:textId="77777777" w:rsidR="00365DF7" w:rsidRPr="00480790" w:rsidRDefault="00365DF7">
            <w:pPr>
              <w:pStyle w:val="TableText"/>
              <w:rPr>
                <w:rFonts w:ascii="Tahoma" w:hAnsi="Tahoma" w:cs="Tahoma"/>
                <w:sz w:val="13"/>
                <w:lang w:val="en-US" w:eastAsia="en-US"/>
              </w:rPr>
            </w:pPr>
          </w:p>
        </w:tc>
      </w:tr>
      <w:tr w:rsidR="00637914" w14:paraId="526CA8B9" w14:textId="77777777" w:rsidTr="00F23DD6">
        <w:trPr>
          <w:trHeight w:val="145"/>
        </w:trPr>
        <w:tc>
          <w:tcPr>
            <w:tcW w:w="2610" w:type="dxa"/>
            <w:tcBorders>
              <w:bottom w:val="single" w:sz="4" w:space="0" w:color="auto"/>
            </w:tcBorders>
            <w:shd w:val="clear" w:color="auto" w:fill="FABF8F"/>
          </w:tcPr>
          <w:p w14:paraId="1263EFE5" w14:textId="4AA34D04" w:rsidR="00637914" w:rsidRDefault="00637914" w:rsidP="003234A7">
            <w:pPr>
              <w:pStyle w:val="ProductNames"/>
              <w:rPr>
                <w:rFonts w:ascii="Tahoma" w:hAnsi="Tahoma" w:cs="Tahoma"/>
                <w:sz w:val="14"/>
              </w:rPr>
            </w:pPr>
            <w:bookmarkStart w:id="125" w:name="_Toc357763309"/>
            <w:r>
              <w:rPr>
                <w:rFonts w:ascii="Tahoma" w:hAnsi="Tahoma" w:cs="Tahoma"/>
                <w:sz w:val="14"/>
              </w:rPr>
              <w:t xml:space="preserve">Windows® Embedded 8 </w:t>
            </w:r>
            <w:r w:rsidR="003234A7">
              <w:rPr>
                <w:rFonts w:ascii="Tahoma" w:hAnsi="Tahoma" w:cs="Tahoma"/>
                <w:sz w:val="14"/>
              </w:rPr>
              <w:t>Standard Enterprise Kit</w:t>
            </w:r>
            <w:bookmarkEnd w:id="125"/>
          </w:p>
        </w:tc>
        <w:tc>
          <w:tcPr>
            <w:tcW w:w="360" w:type="dxa"/>
            <w:tcBorders>
              <w:bottom w:val="single" w:sz="4" w:space="0" w:color="auto"/>
            </w:tcBorders>
            <w:shd w:val="clear" w:color="auto" w:fill="FABF8F"/>
            <w:vAlign w:val="center"/>
          </w:tcPr>
          <w:p w14:paraId="1EF6D160" w14:textId="58AE0D90" w:rsidR="00637914" w:rsidRPr="007D2EB5" w:rsidRDefault="00E02DB3" w:rsidP="003D5C46">
            <w:pPr>
              <w:pStyle w:val="TableText"/>
              <w:widowControl w:val="0"/>
              <w:rPr>
                <w:b/>
                <w:sz w:val="13"/>
                <w:szCs w:val="13"/>
                <w:lang w:val="en-US"/>
              </w:rPr>
            </w:pPr>
            <w:hyperlink w:anchor="_25_Windows_Embedded" w:history="1">
              <w:r w:rsidR="006D5161" w:rsidRPr="007D2EB5">
                <w:rPr>
                  <w:rStyle w:val="Hyperlink"/>
                  <w:b/>
                  <w:sz w:val="13"/>
                  <w:szCs w:val="13"/>
                  <w:lang w:val="en-US"/>
                </w:rPr>
                <w:t>25</w:t>
              </w:r>
            </w:hyperlink>
          </w:p>
        </w:tc>
        <w:tc>
          <w:tcPr>
            <w:tcW w:w="450" w:type="dxa"/>
            <w:tcBorders>
              <w:bottom w:val="single" w:sz="4" w:space="0" w:color="auto"/>
            </w:tcBorders>
            <w:shd w:val="clear" w:color="auto" w:fill="FABF8F"/>
            <w:vAlign w:val="center"/>
          </w:tcPr>
          <w:p w14:paraId="7DCB17A7" w14:textId="69B73E57" w:rsidR="00637914" w:rsidRDefault="00637914" w:rsidP="004D199A">
            <w:pPr>
              <w:pStyle w:val="TableText"/>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FABF8F"/>
            <w:vAlign w:val="center"/>
          </w:tcPr>
          <w:p w14:paraId="73576251" w14:textId="77777777" w:rsidR="00637914" w:rsidRPr="00480790" w:rsidRDefault="00637914">
            <w:pPr>
              <w:pStyle w:val="TableText"/>
              <w:rPr>
                <w:rFonts w:ascii="Tahoma" w:hAnsi="Tahoma" w:cs="Tahoma"/>
                <w:sz w:val="13"/>
                <w:lang w:val="en-US" w:eastAsia="en-US"/>
              </w:rPr>
            </w:pPr>
          </w:p>
        </w:tc>
        <w:tc>
          <w:tcPr>
            <w:tcW w:w="416" w:type="dxa"/>
            <w:tcBorders>
              <w:left w:val="single" w:sz="18" w:space="0" w:color="auto"/>
              <w:bottom w:val="single" w:sz="4" w:space="0" w:color="auto"/>
              <w:right w:val="single" w:sz="4" w:space="0" w:color="auto"/>
            </w:tcBorders>
            <w:shd w:val="clear" w:color="auto" w:fill="FABF8F"/>
            <w:vAlign w:val="center"/>
          </w:tcPr>
          <w:p w14:paraId="7A63B8FB" w14:textId="35DF7D27" w:rsidR="00637914" w:rsidRDefault="0063791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4" w:space="0" w:color="auto"/>
              <w:bottom w:val="single" w:sz="4" w:space="0" w:color="auto"/>
              <w:right w:val="single" w:sz="4" w:space="0" w:color="auto"/>
            </w:tcBorders>
            <w:shd w:val="clear" w:color="auto" w:fill="FABF8F"/>
            <w:vAlign w:val="center"/>
          </w:tcPr>
          <w:p w14:paraId="5EBC6340"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7C388801"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1FC694F0"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204C775B" w14:textId="77777777" w:rsidR="00637914" w:rsidRDefault="00637914">
            <w:pPr>
              <w:pStyle w:val="TableText"/>
              <w:rPr>
                <w:rFonts w:ascii="Tahoma" w:hAnsi="Tahoma" w:cs="Tahoma"/>
                <w:sz w:val="13"/>
                <w:lang w:val="en-US" w:eastAsia="en-US"/>
              </w:rPr>
            </w:pPr>
          </w:p>
        </w:tc>
        <w:tc>
          <w:tcPr>
            <w:tcW w:w="450" w:type="dxa"/>
            <w:tcBorders>
              <w:left w:val="single" w:sz="4" w:space="0" w:color="auto"/>
              <w:bottom w:val="single" w:sz="4" w:space="0" w:color="auto"/>
              <w:right w:val="single" w:sz="4" w:space="0" w:color="auto"/>
            </w:tcBorders>
            <w:shd w:val="clear" w:color="auto" w:fill="FABF8F"/>
            <w:vAlign w:val="center"/>
          </w:tcPr>
          <w:p w14:paraId="308BB26E" w14:textId="77777777" w:rsidR="00637914" w:rsidRDefault="00637914">
            <w:pPr>
              <w:pStyle w:val="TableText"/>
              <w:rPr>
                <w:rFonts w:ascii="Tahoma" w:hAnsi="Tahoma" w:cs="Tahoma"/>
                <w:sz w:val="13"/>
                <w:lang w:val="en-US" w:eastAsia="en-US"/>
              </w:rPr>
            </w:pPr>
          </w:p>
        </w:tc>
        <w:tc>
          <w:tcPr>
            <w:tcW w:w="394" w:type="dxa"/>
            <w:tcBorders>
              <w:left w:val="single" w:sz="4" w:space="0" w:color="auto"/>
              <w:bottom w:val="single" w:sz="4" w:space="0" w:color="auto"/>
              <w:right w:val="single" w:sz="18" w:space="0" w:color="auto"/>
            </w:tcBorders>
            <w:shd w:val="clear" w:color="auto" w:fill="FABF8F"/>
            <w:vAlign w:val="center"/>
          </w:tcPr>
          <w:p w14:paraId="7A48EDAA" w14:textId="77777777" w:rsidR="00637914" w:rsidRDefault="0063791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AD28C71" w14:textId="10886A3D" w:rsidR="00637914" w:rsidRDefault="0063791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A62A44A" w14:textId="77777777" w:rsidR="00637914" w:rsidRDefault="0063791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545918A" w14:textId="77777777" w:rsidR="00637914" w:rsidRDefault="0063791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8ED08C4" w14:textId="77777777" w:rsidR="00637914" w:rsidRDefault="00637914" w:rsidP="004479EA">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876126F" w14:textId="77777777" w:rsidR="00637914" w:rsidRDefault="00637914" w:rsidP="008925CF">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4ADEDE3" w14:textId="77777777" w:rsidR="00637914" w:rsidRDefault="00637914">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2F8BF4D5" w14:textId="77777777" w:rsidR="00637914" w:rsidRDefault="00637914">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273C6147" w14:textId="77777777" w:rsidR="00637914" w:rsidRPr="00480790" w:rsidRDefault="00637914">
            <w:pPr>
              <w:pStyle w:val="TableText"/>
              <w:rPr>
                <w:rFonts w:ascii="Tahoma" w:hAnsi="Tahoma" w:cs="Tahoma"/>
                <w:sz w:val="13"/>
                <w:lang w:val="en-US" w:eastAsia="en-US"/>
              </w:rPr>
            </w:pPr>
          </w:p>
        </w:tc>
      </w:tr>
      <w:tr w:rsidR="001C61C9" w14:paraId="0C97ED5F" w14:textId="77777777" w:rsidTr="009D43FB">
        <w:trPr>
          <w:trHeight w:val="145"/>
        </w:trPr>
        <w:tc>
          <w:tcPr>
            <w:tcW w:w="2610" w:type="dxa"/>
            <w:tcBorders>
              <w:bottom w:val="single" w:sz="4" w:space="0" w:color="auto"/>
            </w:tcBorders>
            <w:shd w:val="clear" w:color="auto" w:fill="auto"/>
          </w:tcPr>
          <w:p w14:paraId="2EB39DF2" w14:textId="59C8C56A" w:rsidR="001C61C9" w:rsidRDefault="001C61C9" w:rsidP="00F70479">
            <w:pPr>
              <w:pStyle w:val="ProductNames"/>
              <w:rPr>
                <w:rFonts w:ascii="Tahoma" w:hAnsi="Tahoma" w:cs="Tahoma"/>
                <w:sz w:val="14"/>
              </w:rPr>
            </w:pPr>
            <w:bookmarkStart w:id="126" w:name="_Toc357763310"/>
            <w:r>
              <w:rPr>
                <w:rFonts w:ascii="Tahoma" w:hAnsi="Tahoma" w:cs="Tahoma"/>
                <w:sz w:val="14"/>
              </w:rPr>
              <w:t>Windows Vista DVD Playback Pack</w:t>
            </w:r>
            <w:bookmarkEnd w:id="126"/>
          </w:p>
        </w:tc>
        <w:tc>
          <w:tcPr>
            <w:tcW w:w="360" w:type="dxa"/>
            <w:tcBorders>
              <w:bottom w:val="single" w:sz="4" w:space="0" w:color="auto"/>
            </w:tcBorders>
            <w:shd w:val="clear" w:color="auto" w:fill="auto"/>
            <w:vAlign w:val="center"/>
          </w:tcPr>
          <w:p w14:paraId="3BBF1658" w14:textId="7236926B" w:rsidR="001C61C9" w:rsidRPr="009D43FB" w:rsidRDefault="00E02DB3" w:rsidP="009D43FB">
            <w:pPr>
              <w:pStyle w:val="TableText"/>
              <w:widowControl w:val="0"/>
              <w:rPr>
                <w:sz w:val="13"/>
                <w:szCs w:val="13"/>
                <w:lang w:val="en-US" w:eastAsia="en-US"/>
              </w:rPr>
            </w:pPr>
            <w:hyperlink w:anchor="_29_Windows_Vista" w:history="1">
              <w:r w:rsidR="007D2EB5">
                <w:rPr>
                  <w:rStyle w:val="Hyperlink"/>
                  <w:b/>
                  <w:sz w:val="13"/>
                  <w:szCs w:val="13"/>
                  <w:lang w:val="en-US"/>
                </w:rPr>
                <w:t>29</w:t>
              </w:r>
            </w:hyperlink>
          </w:p>
        </w:tc>
        <w:tc>
          <w:tcPr>
            <w:tcW w:w="450" w:type="dxa"/>
            <w:tcBorders>
              <w:bottom w:val="single" w:sz="4" w:space="0" w:color="auto"/>
            </w:tcBorders>
            <w:shd w:val="clear" w:color="auto" w:fill="auto"/>
            <w:vAlign w:val="center"/>
          </w:tcPr>
          <w:p w14:paraId="2CC9081C" w14:textId="10343F7F" w:rsidR="001C61C9" w:rsidRPr="00480790" w:rsidRDefault="001C61C9" w:rsidP="004D199A">
            <w:pPr>
              <w:pStyle w:val="TableText"/>
              <w:rPr>
                <w:rFonts w:ascii="Tahoma" w:hAnsi="Tahoma" w:cs="Tahoma"/>
                <w:sz w:val="13"/>
                <w:lang w:val="en-US" w:eastAsia="en-US"/>
              </w:rPr>
            </w:pPr>
            <w:r>
              <w:rPr>
                <w:rFonts w:ascii="Tahoma" w:hAnsi="Tahoma" w:cs="Tahoma"/>
                <w:sz w:val="13"/>
                <w:lang w:val="en-US" w:eastAsia="en-US"/>
              </w:rPr>
              <w:t>03/11</w:t>
            </w:r>
          </w:p>
        </w:tc>
        <w:tc>
          <w:tcPr>
            <w:tcW w:w="360" w:type="dxa"/>
            <w:tcBorders>
              <w:bottom w:val="single" w:sz="4" w:space="0" w:color="auto"/>
              <w:right w:val="single" w:sz="18" w:space="0" w:color="auto"/>
            </w:tcBorders>
            <w:shd w:val="clear" w:color="auto" w:fill="auto"/>
            <w:vAlign w:val="center"/>
          </w:tcPr>
          <w:p w14:paraId="3748E15B" w14:textId="77777777" w:rsidR="001C61C9" w:rsidRPr="00480790" w:rsidRDefault="001C61C9">
            <w:pPr>
              <w:pStyle w:val="TableText"/>
              <w:rPr>
                <w:rFonts w:ascii="Tahoma" w:hAnsi="Tahoma" w:cs="Tahoma"/>
                <w:sz w:val="13"/>
                <w:lang w:val="en-US" w:eastAsia="en-US"/>
              </w:rPr>
            </w:pPr>
          </w:p>
        </w:tc>
        <w:tc>
          <w:tcPr>
            <w:tcW w:w="416" w:type="dxa"/>
            <w:tcBorders>
              <w:left w:val="single" w:sz="18" w:space="0" w:color="auto"/>
              <w:bottom w:val="single" w:sz="4" w:space="0" w:color="auto"/>
            </w:tcBorders>
            <w:shd w:val="clear" w:color="auto" w:fill="auto"/>
            <w:vAlign w:val="center"/>
          </w:tcPr>
          <w:p w14:paraId="01FA28F8" w14:textId="3F749FA9" w:rsidR="001C61C9" w:rsidRDefault="001C61C9">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5025B74"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767B552B"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747F5644"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541D7473"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09094276" w14:textId="77777777" w:rsidR="001C61C9" w:rsidRPr="00480790" w:rsidRDefault="001C61C9">
            <w:pPr>
              <w:pStyle w:val="TableText"/>
              <w:rPr>
                <w:rFonts w:ascii="Tahoma" w:hAnsi="Tahoma" w:cs="Tahoma"/>
                <w:sz w:val="13"/>
                <w:lang w:val="en-US" w:eastAsia="en-US"/>
              </w:rPr>
            </w:pPr>
          </w:p>
        </w:tc>
        <w:tc>
          <w:tcPr>
            <w:tcW w:w="394" w:type="dxa"/>
            <w:tcBorders>
              <w:bottom w:val="single" w:sz="4" w:space="0" w:color="auto"/>
              <w:right w:val="single" w:sz="18" w:space="0" w:color="auto"/>
            </w:tcBorders>
            <w:shd w:val="clear" w:color="auto" w:fill="auto"/>
            <w:vAlign w:val="center"/>
          </w:tcPr>
          <w:p w14:paraId="434764CF"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4F33F07" w14:textId="781DFCE5" w:rsidR="001C61C9" w:rsidRDefault="001C61C9">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2C5C39D"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7EE303C"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7BD2B3D"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F309AE7"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6B35E4B"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A353CEF" w14:textId="77777777" w:rsidR="001C61C9" w:rsidRPr="00480790" w:rsidRDefault="001C61C9"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776F86EB" w14:textId="77777777" w:rsidR="001C61C9" w:rsidRPr="00480790" w:rsidRDefault="001C61C9">
            <w:pPr>
              <w:pStyle w:val="TableText"/>
              <w:rPr>
                <w:rFonts w:ascii="Tahoma" w:hAnsi="Tahoma" w:cs="Tahoma"/>
                <w:sz w:val="13"/>
                <w:lang w:val="en-US" w:eastAsia="en-US"/>
              </w:rPr>
            </w:pPr>
          </w:p>
        </w:tc>
      </w:tr>
      <w:tr w:rsidR="00B50A5B" w14:paraId="1C076314" w14:textId="77777777" w:rsidTr="00F23DD6">
        <w:trPr>
          <w:trHeight w:val="145"/>
        </w:trPr>
        <w:tc>
          <w:tcPr>
            <w:tcW w:w="2610" w:type="dxa"/>
            <w:tcBorders>
              <w:bottom w:val="single" w:sz="4" w:space="0" w:color="auto"/>
            </w:tcBorders>
            <w:shd w:val="clear" w:color="auto" w:fill="FABF8F"/>
          </w:tcPr>
          <w:p w14:paraId="12D8024B" w14:textId="6A2945A3" w:rsidR="00B27742" w:rsidRDefault="00B27742" w:rsidP="00F70479">
            <w:pPr>
              <w:pStyle w:val="ProductNames"/>
              <w:rPr>
                <w:rFonts w:ascii="Tahoma" w:hAnsi="Tahoma" w:cs="Tahoma"/>
                <w:sz w:val="14"/>
              </w:rPr>
            </w:pPr>
            <w:bookmarkStart w:id="127" w:name="_Toc336337901"/>
            <w:bookmarkStart w:id="128" w:name="_Toc357763311"/>
            <w:r>
              <w:rPr>
                <w:rFonts w:ascii="Tahoma" w:hAnsi="Tahoma" w:cs="Tahoma"/>
                <w:sz w:val="14"/>
              </w:rPr>
              <w:t>Rental Rights for Windows</w:t>
            </w:r>
            <w:bookmarkEnd w:id="127"/>
            <w:bookmarkEnd w:id="128"/>
          </w:p>
        </w:tc>
        <w:tc>
          <w:tcPr>
            <w:tcW w:w="360" w:type="dxa"/>
            <w:tcBorders>
              <w:bottom w:val="single" w:sz="4" w:space="0" w:color="auto"/>
            </w:tcBorders>
            <w:shd w:val="clear" w:color="auto" w:fill="FABF8F"/>
            <w:vAlign w:val="center"/>
          </w:tcPr>
          <w:p w14:paraId="03DCA82E" w14:textId="4752E632" w:rsidR="00B27742" w:rsidRPr="00480790" w:rsidRDefault="00E02DB3" w:rsidP="008A7B14">
            <w:pPr>
              <w:pStyle w:val="TableText"/>
              <w:widowControl w:val="0"/>
              <w:rPr>
                <w:sz w:val="13"/>
                <w:szCs w:val="13"/>
                <w:lang w:val="en-US" w:eastAsia="en-US"/>
              </w:rPr>
            </w:pPr>
            <w:hyperlink w:anchor="_29_Windows_Vista" w:history="1">
              <w:r w:rsidR="002F508E">
                <w:rPr>
                  <w:rStyle w:val="Hyperlink"/>
                  <w:b/>
                  <w:sz w:val="13"/>
                  <w:szCs w:val="13"/>
                  <w:lang w:val="en-US"/>
                </w:rPr>
                <w:t>29</w:t>
              </w:r>
            </w:hyperlink>
          </w:p>
        </w:tc>
        <w:tc>
          <w:tcPr>
            <w:tcW w:w="450" w:type="dxa"/>
            <w:tcBorders>
              <w:bottom w:val="single" w:sz="4" w:space="0" w:color="auto"/>
            </w:tcBorders>
            <w:shd w:val="clear" w:color="auto" w:fill="FABF8F"/>
            <w:vAlign w:val="center"/>
          </w:tcPr>
          <w:p w14:paraId="432C9147" w14:textId="77777777" w:rsidR="00B27742" w:rsidRPr="00480790" w:rsidRDefault="00B27742" w:rsidP="004D199A">
            <w:pPr>
              <w:pStyle w:val="TableText"/>
              <w:rPr>
                <w:rFonts w:ascii="Tahoma" w:hAnsi="Tahoma" w:cs="Tahoma"/>
                <w:sz w:val="13"/>
                <w:lang w:val="en-US" w:eastAsia="en-US"/>
              </w:rPr>
            </w:pPr>
            <w:r w:rsidRPr="00480790">
              <w:rPr>
                <w:rFonts w:ascii="Tahoma" w:hAnsi="Tahoma" w:cs="Tahoma"/>
                <w:sz w:val="13"/>
                <w:lang w:val="en-US" w:eastAsia="en-US"/>
              </w:rPr>
              <w:t>04/09</w:t>
            </w:r>
          </w:p>
        </w:tc>
        <w:tc>
          <w:tcPr>
            <w:tcW w:w="360" w:type="dxa"/>
            <w:tcBorders>
              <w:bottom w:val="single" w:sz="4" w:space="0" w:color="auto"/>
              <w:right w:val="single" w:sz="18" w:space="0" w:color="auto"/>
            </w:tcBorders>
            <w:shd w:val="clear" w:color="auto" w:fill="FABF8F"/>
            <w:vAlign w:val="center"/>
          </w:tcPr>
          <w:p w14:paraId="1FCE1CD9" w14:textId="77777777" w:rsidR="00B27742" w:rsidRPr="00480790" w:rsidRDefault="00B27742">
            <w:pPr>
              <w:pStyle w:val="TableText"/>
              <w:rPr>
                <w:rFonts w:ascii="Tahoma" w:hAnsi="Tahoma" w:cs="Tahoma"/>
                <w:sz w:val="13"/>
                <w:lang w:val="en-US" w:eastAsia="en-US"/>
              </w:rPr>
            </w:pPr>
          </w:p>
        </w:tc>
        <w:tc>
          <w:tcPr>
            <w:tcW w:w="416" w:type="dxa"/>
            <w:tcBorders>
              <w:left w:val="single" w:sz="18" w:space="0" w:color="auto"/>
              <w:bottom w:val="single" w:sz="4" w:space="0" w:color="auto"/>
            </w:tcBorders>
            <w:shd w:val="clear" w:color="auto" w:fill="FABF8F"/>
            <w:vAlign w:val="center"/>
          </w:tcPr>
          <w:p w14:paraId="41357252"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A6F8430"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632EFB74"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1C717F10"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9244E32"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10D8B5A6" w14:textId="77777777" w:rsidR="00B27742" w:rsidRPr="00480790" w:rsidRDefault="00B27742">
            <w:pPr>
              <w:pStyle w:val="TableText"/>
              <w:rPr>
                <w:rFonts w:ascii="Tahoma" w:hAnsi="Tahoma" w:cs="Tahoma"/>
                <w:sz w:val="13"/>
                <w:lang w:val="en-US" w:eastAsia="en-US"/>
              </w:rPr>
            </w:pPr>
          </w:p>
        </w:tc>
        <w:tc>
          <w:tcPr>
            <w:tcW w:w="394" w:type="dxa"/>
            <w:tcBorders>
              <w:bottom w:val="single" w:sz="4" w:space="0" w:color="auto"/>
              <w:right w:val="single" w:sz="18" w:space="0" w:color="auto"/>
            </w:tcBorders>
            <w:shd w:val="clear" w:color="auto" w:fill="FABF8F"/>
            <w:vAlign w:val="center"/>
          </w:tcPr>
          <w:p w14:paraId="64BD60D8"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0391982"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9945E4D"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BF29428"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42A7062"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B26661A"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B27A8B9"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2B807A4E" w14:textId="77777777" w:rsidR="00B27742" w:rsidRPr="00480790" w:rsidRDefault="00B27742"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7AE0C58B" w14:textId="77777777" w:rsidR="00B27742" w:rsidRPr="00480790" w:rsidRDefault="00B27742">
            <w:pPr>
              <w:pStyle w:val="TableText"/>
              <w:rPr>
                <w:rFonts w:ascii="Tahoma" w:hAnsi="Tahoma" w:cs="Tahoma"/>
                <w:sz w:val="13"/>
                <w:lang w:val="en-US" w:eastAsia="en-US"/>
              </w:rPr>
            </w:pPr>
          </w:p>
        </w:tc>
      </w:tr>
      <w:tr w:rsidR="00024DF4" w14:paraId="403B48A0" w14:textId="77777777" w:rsidTr="00F23DD6">
        <w:trPr>
          <w:trHeight w:val="145"/>
        </w:trPr>
        <w:tc>
          <w:tcPr>
            <w:tcW w:w="2610" w:type="dxa"/>
            <w:tcBorders>
              <w:bottom w:val="single" w:sz="4" w:space="0" w:color="auto"/>
            </w:tcBorders>
            <w:shd w:val="clear" w:color="auto" w:fill="auto"/>
          </w:tcPr>
          <w:p w14:paraId="6270BA39" w14:textId="054ED51E" w:rsidR="00024DF4" w:rsidRDefault="00D513A8" w:rsidP="00D513A8">
            <w:pPr>
              <w:pStyle w:val="ProductNames"/>
              <w:rPr>
                <w:rFonts w:ascii="Tahoma" w:hAnsi="Tahoma" w:cs="Tahoma"/>
                <w:sz w:val="14"/>
              </w:rPr>
            </w:pPr>
            <w:bookmarkStart w:id="129" w:name="_Toc336337903"/>
            <w:bookmarkStart w:id="130" w:name="_Toc357763312"/>
            <w:bookmarkStart w:id="131" w:name="_Toc336337902"/>
            <w:r>
              <w:rPr>
                <w:rFonts w:ascii="Tahoma" w:hAnsi="Tahoma" w:cs="Tahoma"/>
                <w:sz w:val="14"/>
              </w:rPr>
              <w:t>Windows® 7 Partners in Learning</w:t>
            </w:r>
            <w:bookmarkEnd w:id="129"/>
            <w:bookmarkEnd w:id="130"/>
            <w:r>
              <w:rPr>
                <w:rFonts w:ascii="Tahoma" w:hAnsi="Tahoma" w:cs="Tahoma"/>
                <w:sz w:val="14"/>
              </w:rPr>
              <w:t xml:space="preserve"> </w:t>
            </w:r>
            <w:bookmarkEnd w:id="131"/>
          </w:p>
        </w:tc>
        <w:tc>
          <w:tcPr>
            <w:tcW w:w="360" w:type="dxa"/>
            <w:tcBorders>
              <w:bottom w:val="single" w:sz="4" w:space="0" w:color="auto"/>
            </w:tcBorders>
            <w:shd w:val="clear" w:color="auto" w:fill="auto"/>
            <w:vAlign w:val="center"/>
          </w:tcPr>
          <w:p w14:paraId="19A5133F" w14:textId="5DB5978C" w:rsidR="00024DF4" w:rsidRPr="00FE7FDD" w:rsidRDefault="00E02DB3" w:rsidP="00D2429E">
            <w:pPr>
              <w:pStyle w:val="TableText"/>
              <w:widowControl w:val="0"/>
              <w:rPr>
                <w:b/>
                <w:sz w:val="13"/>
                <w:szCs w:val="13"/>
                <w:u w:val="single"/>
                <w:lang w:val="en-US" w:eastAsia="en-US"/>
              </w:rPr>
            </w:pPr>
            <w:hyperlink w:anchor="_30_Windows®_7" w:history="1">
              <w:r w:rsidR="00D2429E">
                <w:rPr>
                  <w:rStyle w:val="Hyperlink"/>
                  <w:b/>
                  <w:sz w:val="13"/>
                  <w:szCs w:val="13"/>
                  <w:lang w:val="en-US" w:eastAsia="en-US"/>
                </w:rPr>
                <w:t>30</w:t>
              </w:r>
            </w:hyperlink>
          </w:p>
        </w:tc>
        <w:tc>
          <w:tcPr>
            <w:tcW w:w="450" w:type="dxa"/>
            <w:tcBorders>
              <w:bottom w:val="single" w:sz="4" w:space="0" w:color="auto"/>
            </w:tcBorders>
            <w:shd w:val="clear" w:color="auto" w:fill="auto"/>
          </w:tcPr>
          <w:p w14:paraId="6CE018FF" w14:textId="02289BE5" w:rsidR="00024DF4" w:rsidRPr="00480790" w:rsidRDefault="00D513A8" w:rsidP="009124DC">
            <w:pPr>
              <w:pStyle w:val="TableText"/>
              <w:spacing w:before="120"/>
              <w:rPr>
                <w:rFonts w:ascii="Tahoma" w:hAnsi="Tahoma" w:cs="Tahoma"/>
                <w:sz w:val="13"/>
                <w:lang w:val="en-US" w:eastAsia="en-US"/>
              </w:rPr>
            </w:pPr>
            <w:r>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auto"/>
            <w:vAlign w:val="center"/>
          </w:tcPr>
          <w:p w14:paraId="6C2BE8EB" w14:textId="77777777" w:rsidR="00024DF4" w:rsidRPr="00480790" w:rsidRDefault="00024DF4">
            <w:pPr>
              <w:pStyle w:val="TableText"/>
              <w:rPr>
                <w:rFonts w:ascii="Tahoma" w:hAnsi="Tahoma" w:cs="Tahoma"/>
                <w:sz w:val="13"/>
                <w:lang w:val="en-US" w:eastAsia="en-US"/>
              </w:rPr>
            </w:pPr>
            <w:r>
              <w:rPr>
                <w:rFonts w:ascii="Tahoma" w:hAnsi="Tahoma" w:cs="Tahoma"/>
                <w:sz w:val="13"/>
                <w:lang w:val="en-US" w:eastAsia="en-US"/>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14:paraId="6B9369FE" w14:textId="67B3B088" w:rsidR="00024DF4" w:rsidRPr="00480790" w:rsidRDefault="00024DF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1562166" w14:textId="69890593" w:rsidR="00024DF4" w:rsidRPr="00480790" w:rsidRDefault="00024DF4">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304BFDBA" w14:textId="77777777" w:rsidR="00024DF4" w:rsidRPr="00480790" w:rsidRDefault="00024DF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E51A0D5" w14:textId="77777777" w:rsidR="00024DF4" w:rsidRPr="00480790" w:rsidRDefault="00024DF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940A88" w14:textId="1F6CDB0F" w:rsidR="00024DF4" w:rsidRPr="00480790" w:rsidRDefault="00D513A8">
            <w:pPr>
              <w:pStyle w:val="TableText"/>
              <w:rPr>
                <w:rFonts w:ascii="Tahoma" w:hAnsi="Tahoma" w:cs="Tahoma"/>
                <w:sz w:val="13"/>
                <w:lang w:val="en-US" w:eastAsia="en-US"/>
              </w:rPr>
            </w:pPr>
            <w:r w:rsidRPr="00480790">
              <w:rPr>
                <w:rFonts w:ascii="Tahoma" w:hAnsi="Tahoma" w:cs="Tahoma"/>
                <w:sz w:val="13"/>
                <w:lang w:val="en-US" w:eastAsia="en-US"/>
              </w:rPr>
              <w:t xml:space="preserve">2 </w:t>
            </w:r>
            <w:r w:rsidRPr="00480790">
              <w:rPr>
                <w:rFonts w:ascii="Tahoma" w:hAnsi="Tahoma" w:cs="Tahoma"/>
                <w:sz w:val="10"/>
                <w:szCs w:val="12"/>
                <w:lang w:val="en-US" w:eastAsia="en-US"/>
              </w:rPr>
              <w:t>(School only</w:t>
            </w:r>
          </w:p>
        </w:tc>
        <w:tc>
          <w:tcPr>
            <w:tcW w:w="450" w:type="dxa"/>
            <w:tcBorders>
              <w:bottom w:val="single" w:sz="4" w:space="0" w:color="auto"/>
              <w:right w:val="single" w:sz="18" w:space="0" w:color="auto"/>
            </w:tcBorders>
            <w:shd w:val="clear" w:color="auto" w:fill="auto"/>
            <w:vAlign w:val="center"/>
          </w:tcPr>
          <w:p w14:paraId="6664E6AF" w14:textId="77777777" w:rsidR="00024DF4" w:rsidRPr="00480790" w:rsidRDefault="00024DF4">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7F2BB43" w14:textId="77777777" w:rsidR="00024DF4" w:rsidRPr="00480790" w:rsidRDefault="00024DF4">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606E490" w14:textId="77777777" w:rsidR="00024DF4" w:rsidRPr="00480790" w:rsidRDefault="00024DF4"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117B3F62" w14:textId="48A7C815" w:rsidR="00024DF4" w:rsidRPr="00480790" w:rsidRDefault="00024DF4">
            <w:pPr>
              <w:pStyle w:val="TableText"/>
              <w:rPr>
                <w:rFonts w:ascii="Tahoma" w:hAnsi="Tahoma" w:cs="Tahoma"/>
                <w:sz w:val="13"/>
                <w:lang w:val="en-US" w:eastAsia="en-US"/>
              </w:rPr>
            </w:pPr>
          </w:p>
        </w:tc>
      </w:tr>
      <w:tr w:rsidR="00F23DD6" w14:paraId="18CD425C" w14:textId="77777777" w:rsidTr="00F23DD6">
        <w:trPr>
          <w:trHeight w:val="145"/>
        </w:trPr>
        <w:tc>
          <w:tcPr>
            <w:tcW w:w="2610" w:type="dxa"/>
            <w:tcBorders>
              <w:bottom w:val="single" w:sz="4" w:space="0" w:color="auto"/>
            </w:tcBorders>
            <w:shd w:val="clear" w:color="auto" w:fill="FABF8F"/>
          </w:tcPr>
          <w:p w14:paraId="45A867BD" w14:textId="0365EB52" w:rsidR="001C61C9" w:rsidRDefault="001C61C9" w:rsidP="00F70479">
            <w:pPr>
              <w:pStyle w:val="ProductNames"/>
              <w:rPr>
                <w:rFonts w:ascii="Tahoma" w:hAnsi="Tahoma" w:cs="Tahoma"/>
                <w:sz w:val="14"/>
              </w:rPr>
            </w:pPr>
            <w:bookmarkStart w:id="132" w:name="_Toc357763313"/>
            <w:r>
              <w:rPr>
                <w:rFonts w:ascii="Tahoma" w:hAnsi="Tahoma" w:cs="Tahoma"/>
                <w:sz w:val="14"/>
              </w:rPr>
              <w:t>Windows 8 Enterprise Sideloading (100 Pack)</w:t>
            </w:r>
            <w:bookmarkEnd w:id="132"/>
          </w:p>
        </w:tc>
        <w:tc>
          <w:tcPr>
            <w:tcW w:w="360" w:type="dxa"/>
            <w:tcBorders>
              <w:bottom w:val="single" w:sz="4" w:space="0" w:color="auto"/>
            </w:tcBorders>
            <w:shd w:val="clear" w:color="auto" w:fill="FABF8F"/>
            <w:vAlign w:val="center"/>
          </w:tcPr>
          <w:p w14:paraId="68A0A97B" w14:textId="52136B71" w:rsidR="001C61C9" w:rsidRPr="009D43FB" w:rsidRDefault="00E02DB3" w:rsidP="003D5C46">
            <w:pPr>
              <w:pStyle w:val="TableText"/>
              <w:widowControl w:val="0"/>
              <w:rPr>
                <w:lang w:val="en-US"/>
              </w:rPr>
            </w:pPr>
            <w:hyperlink w:anchor="_28_Windows®_8" w:history="1">
              <w:r w:rsidR="00D2429E">
                <w:rPr>
                  <w:rStyle w:val="Hyperlink"/>
                  <w:b/>
                  <w:sz w:val="13"/>
                  <w:szCs w:val="13"/>
                  <w:lang w:val="en-US" w:eastAsia="en-US"/>
                </w:rPr>
                <w:t>31</w:t>
              </w:r>
            </w:hyperlink>
          </w:p>
        </w:tc>
        <w:tc>
          <w:tcPr>
            <w:tcW w:w="450" w:type="dxa"/>
            <w:tcBorders>
              <w:bottom w:val="single" w:sz="4" w:space="0" w:color="auto"/>
            </w:tcBorders>
            <w:shd w:val="clear" w:color="auto" w:fill="FABF8F"/>
          </w:tcPr>
          <w:p w14:paraId="7692BC21" w14:textId="5F974C0C" w:rsidR="001C61C9" w:rsidRPr="00480790" w:rsidRDefault="001C61C9" w:rsidP="009124DC">
            <w:pPr>
              <w:pStyle w:val="TableText"/>
              <w:spacing w:before="12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76484621" w14:textId="77777777" w:rsidR="001C61C9" w:rsidRPr="00480790" w:rsidRDefault="001C61C9">
            <w:pPr>
              <w:pStyle w:val="TableText"/>
              <w:rPr>
                <w:rFonts w:ascii="Tahoma" w:hAnsi="Tahoma" w:cs="Tahoma"/>
                <w:sz w:val="13"/>
                <w:lang w:val="en-US" w:eastAsia="en-US"/>
              </w:rPr>
            </w:pPr>
          </w:p>
        </w:tc>
        <w:tc>
          <w:tcPr>
            <w:tcW w:w="416" w:type="dxa"/>
            <w:tcBorders>
              <w:left w:val="single" w:sz="18" w:space="0" w:color="auto"/>
              <w:bottom w:val="single" w:sz="4" w:space="0" w:color="auto"/>
            </w:tcBorders>
            <w:shd w:val="clear" w:color="auto" w:fill="FABF8F"/>
            <w:vAlign w:val="center"/>
          </w:tcPr>
          <w:p w14:paraId="4DB761D7" w14:textId="4A4D445F" w:rsidR="001C61C9" w:rsidRPr="00480790" w:rsidRDefault="001C61C9">
            <w:pPr>
              <w:pStyle w:val="TableText"/>
              <w:rPr>
                <w:rFonts w:ascii="Tahoma" w:hAnsi="Tahoma" w:cs="Tahoma"/>
                <w:sz w:val="13"/>
                <w:lang w:val="en-US" w:eastAsia="en-US"/>
              </w:rPr>
            </w:pPr>
            <w:r>
              <w:rPr>
                <w:rFonts w:ascii="Tahoma" w:hAnsi="Tahoma" w:cs="Tahoma"/>
                <w:sz w:val="13"/>
                <w:lang w:val="en-US" w:eastAsia="en-US"/>
              </w:rPr>
              <w:t>12</w:t>
            </w:r>
          </w:p>
        </w:tc>
        <w:tc>
          <w:tcPr>
            <w:tcW w:w="450" w:type="dxa"/>
            <w:tcBorders>
              <w:bottom w:val="single" w:sz="4" w:space="0" w:color="auto"/>
            </w:tcBorders>
            <w:shd w:val="clear" w:color="auto" w:fill="FABF8F"/>
            <w:vAlign w:val="center"/>
          </w:tcPr>
          <w:p w14:paraId="0F3146B5"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707239CF"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6920B2E8"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267C6019"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0C7F758E" w14:textId="77777777" w:rsidR="001C61C9" w:rsidRPr="00480790" w:rsidRDefault="001C61C9">
            <w:pPr>
              <w:pStyle w:val="TableText"/>
              <w:rPr>
                <w:rFonts w:ascii="Tahoma" w:hAnsi="Tahoma" w:cs="Tahoma"/>
                <w:sz w:val="13"/>
                <w:lang w:val="en-US" w:eastAsia="en-US"/>
              </w:rPr>
            </w:pPr>
          </w:p>
        </w:tc>
        <w:tc>
          <w:tcPr>
            <w:tcW w:w="394" w:type="dxa"/>
            <w:tcBorders>
              <w:bottom w:val="single" w:sz="4" w:space="0" w:color="auto"/>
              <w:right w:val="single" w:sz="18" w:space="0" w:color="auto"/>
            </w:tcBorders>
            <w:shd w:val="clear" w:color="auto" w:fill="FABF8F"/>
            <w:vAlign w:val="center"/>
          </w:tcPr>
          <w:p w14:paraId="10CD6D3B"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3E41D18" w14:textId="1144CC74" w:rsidR="001C61C9" w:rsidRPr="00480790" w:rsidRDefault="001C61C9">
            <w:pPr>
              <w:pStyle w:val="TableText"/>
              <w:rPr>
                <w:rFonts w:ascii="Tahoma" w:hAnsi="Tahoma" w:cs="Tahoma"/>
                <w:sz w:val="13"/>
                <w:lang w:val="en-US" w:eastAsia="en-US"/>
              </w:rPr>
            </w:pPr>
            <w:r>
              <w:rPr>
                <w:rFonts w:ascii="Tahoma" w:hAnsi="Tahoma" w:cs="Tahoma"/>
                <w:sz w:val="13"/>
                <w:lang w:val="en-US" w:eastAsia="en-US"/>
              </w:rPr>
              <w:t>12</w:t>
            </w:r>
          </w:p>
        </w:tc>
        <w:tc>
          <w:tcPr>
            <w:tcW w:w="450" w:type="dxa"/>
            <w:tcBorders>
              <w:bottom w:val="single" w:sz="4" w:space="0" w:color="auto"/>
            </w:tcBorders>
            <w:shd w:val="clear" w:color="auto" w:fill="FABF8F"/>
            <w:vAlign w:val="center"/>
          </w:tcPr>
          <w:p w14:paraId="513CDF16"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7471FC4"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E9A74B2" w14:textId="77777777" w:rsidR="001C61C9" w:rsidRPr="008357AC" w:rsidRDefault="001C61C9">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67BD058" w14:textId="77777777" w:rsidR="001C61C9" w:rsidRPr="00480790" w:rsidRDefault="001C61C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6F4873A" w14:textId="77777777" w:rsidR="001C61C9" w:rsidRPr="00480790" w:rsidRDefault="001C61C9">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2DF48BF2" w14:textId="77777777" w:rsidR="001C61C9" w:rsidRDefault="001C61C9" w:rsidP="004000C7">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19A98E85" w14:textId="50CB0629" w:rsidR="001C61C9" w:rsidRPr="00480790" w:rsidRDefault="009D43FB">
            <w:pPr>
              <w:pStyle w:val="TableText"/>
              <w:rPr>
                <w:rFonts w:ascii="Tahoma" w:hAnsi="Tahoma" w:cs="Tahoma"/>
                <w:sz w:val="13"/>
                <w:lang w:val="en-US" w:eastAsia="en-US"/>
              </w:rPr>
            </w:pPr>
            <w:r>
              <w:rPr>
                <w:rFonts w:ascii="Tahoma" w:hAnsi="Tahoma" w:cs="Tahoma"/>
                <w:sz w:val="13"/>
                <w:lang w:val="en-US" w:eastAsia="en-US"/>
              </w:rPr>
              <w:t>OL</w:t>
            </w:r>
          </w:p>
        </w:tc>
      </w:tr>
      <w:tr w:rsidR="00B50A5B" w14:paraId="0BDBFB42" w14:textId="77777777" w:rsidTr="00F23DD6">
        <w:trPr>
          <w:trHeight w:val="145"/>
        </w:trPr>
        <w:tc>
          <w:tcPr>
            <w:tcW w:w="2610" w:type="dxa"/>
            <w:tcBorders>
              <w:bottom w:val="single" w:sz="4" w:space="0" w:color="auto"/>
            </w:tcBorders>
            <w:shd w:val="clear" w:color="auto" w:fill="auto"/>
          </w:tcPr>
          <w:p w14:paraId="1F8942E3" w14:textId="7E47B495" w:rsidR="00B27742" w:rsidRDefault="00B27742" w:rsidP="00F70479">
            <w:pPr>
              <w:pStyle w:val="ProductNames"/>
              <w:rPr>
                <w:rFonts w:ascii="Tahoma" w:hAnsi="Tahoma" w:cs="Tahoma"/>
                <w:sz w:val="14"/>
              </w:rPr>
            </w:pPr>
            <w:bookmarkStart w:id="133" w:name="_Toc336337904"/>
            <w:bookmarkStart w:id="134" w:name="_Toc357763314"/>
            <w:r>
              <w:rPr>
                <w:rFonts w:ascii="Tahoma" w:hAnsi="Tahoma" w:cs="Tahoma"/>
                <w:sz w:val="14"/>
              </w:rPr>
              <w:t xml:space="preserve">Windows® </w:t>
            </w:r>
            <w:r w:rsidR="00FC7674">
              <w:rPr>
                <w:rFonts w:ascii="Tahoma" w:hAnsi="Tahoma" w:cs="Tahoma"/>
                <w:sz w:val="14"/>
              </w:rPr>
              <w:t>8</w:t>
            </w:r>
            <w:r>
              <w:rPr>
                <w:rFonts w:ascii="Tahoma" w:hAnsi="Tahoma" w:cs="Tahoma"/>
                <w:sz w:val="14"/>
              </w:rPr>
              <w:t xml:space="preserve"> Pro</w:t>
            </w:r>
            <w:bookmarkEnd w:id="133"/>
            <w:bookmarkEnd w:id="134"/>
            <w:r>
              <w:rPr>
                <w:rFonts w:ascii="Tahoma" w:hAnsi="Tahoma" w:cs="Tahoma"/>
                <w:sz w:val="14"/>
              </w:rPr>
              <w:t xml:space="preserve"> </w:t>
            </w:r>
          </w:p>
        </w:tc>
        <w:tc>
          <w:tcPr>
            <w:tcW w:w="360" w:type="dxa"/>
            <w:tcBorders>
              <w:bottom w:val="single" w:sz="4" w:space="0" w:color="auto"/>
            </w:tcBorders>
            <w:shd w:val="clear" w:color="auto" w:fill="auto"/>
            <w:vAlign w:val="center"/>
          </w:tcPr>
          <w:p w14:paraId="6FD7BF33" w14:textId="2D4615E3" w:rsidR="00B27742" w:rsidRPr="009D43FB" w:rsidRDefault="00E02DB3" w:rsidP="009D43FB">
            <w:pPr>
              <w:pStyle w:val="TableText"/>
              <w:widowControl w:val="0"/>
              <w:rPr>
                <w:rStyle w:val="EndnoteReference"/>
                <w:b w:val="0"/>
                <w:color w:val="0000FF"/>
                <w:sz w:val="13"/>
                <w:szCs w:val="13"/>
                <w:u w:val="single"/>
                <w:lang w:val="en-US" w:eastAsia="en-US"/>
              </w:rPr>
            </w:pPr>
            <w:hyperlink w:anchor="_29_Windows®_8" w:history="1">
              <w:r w:rsidR="00BB45D6">
                <w:rPr>
                  <w:rStyle w:val="Hyperlink"/>
                  <w:b/>
                  <w:sz w:val="13"/>
                  <w:szCs w:val="13"/>
                  <w:lang w:val="en-US"/>
                </w:rPr>
                <w:t>32</w:t>
              </w:r>
            </w:hyperlink>
            <w:hyperlink w:anchor="_29_Windows®_8" w:history="1"/>
          </w:p>
        </w:tc>
        <w:tc>
          <w:tcPr>
            <w:tcW w:w="450" w:type="dxa"/>
            <w:tcBorders>
              <w:bottom w:val="single" w:sz="4" w:space="0" w:color="auto"/>
            </w:tcBorders>
            <w:shd w:val="clear" w:color="auto" w:fill="auto"/>
          </w:tcPr>
          <w:p w14:paraId="42CF0555" w14:textId="77777777" w:rsidR="00B27742" w:rsidRPr="00480790" w:rsidRDefault="00B27742" w:rsidP="009124DC">
            <w:pPr>
              <w:pStyle w:val="TableText"/>
              <w:spacing w:before="120"/>
              <w:rPr>
                <w:rFonts w:ascii="Tahoma" w:hAnsi="Tahoma" w:cs="Tahoma"/>
                <w:sz w:val="13"/>
                <w:lang w:val="en-US" w:eastAsia="en-US"/>
              </w:rPr>
            </w:pPr>
            <w:r w:rsidRPr="00480790">
              <w:rPr>
                <w:rFonts w:ascii="Tahoma" w:hAnsi="Tahoma" w:cs="Tahoma"/>
                <w:sz w:val="13"/>
                <w:lang w:val="en-US" w:eastAsia="en-US"/>
              </w:rPr>
              <w:t>08/</w:t>
            </w:r>
            <w:r w:rsidR="00EB2B3F">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auto"/>
            <w:vAlign w:val="center"/>
          </w:tcPr>
          <w:p w14:paraId="1B0C66D2"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416" w:type="dxa"/>
            <w:tcBorders>
              <w:left w:val="single" w:sz="18" w:space="0" w:color="auto"/>
              <w:bottom w:val="single" w:sz="4" w:space="0" w:color="auto"/>
            </w:tcBorders>
            <w:shd w:val="clear" w:color="auto" w:fill="auto"/>
            <w:vAlign w:val="center"/>
          </w:tcPr>
          <w:p w14:paraId="45D15111"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A1FDDA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vAlign w:val="center"/>
          </w:tcPr>
          <w:p w14:paraId="03873FC4"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tcBorders>
            <w:shd w:val="clear" w:color="auto" w:fill="auto"/>
            <w:vAlign w:val="center"/>
          </w:tcPr>
          <w:p w14:paraId="76A5EB7C"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5647F778"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21EDA783"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394" w:type="dxa"/>
            <w:tcBorders>
              <w:bottom w:val="single" w:sz="4" w:space="0" w:color="auto"/>
              <w:right w:val="single" w:sz="18" w:space="0" w:color="auto"/>
            </w:tcBorders>
            <w:shd w:val="clear" w:color="auto" w:fill="auto"/>
            <w:vAlign w:val="center"/>
          </w:tcPr>
          <w:p w14:paraId="35401C2A"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77854D5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FF54438"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right w:val="single" w:sz="18" w:space="0" w:color="auto"/>
            </w:tcBorders>
            <w:shd w:val="clear" w:color="auto" w:fill="auto"/>
            <w:vAlign w:val="center"/>
          </w:tcPr>
          <w:p w14:paraId="0F46FFF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31D6AEF4" w14:textId="77777777" w:rsidR="00B27742" w:rsidRPr="008357AC" w:rsidRDefault="00664EE9">
            <w:pPr>
              <w:pStyle w:val="TableText"/>
              <w:rPr>
                <w:rFonts w:ascii="Tahoma" w:hAnsi="Tahoma" w:cs="Tahoma"/>
                <w:sz w:val="13"/>
                <w:lang w:val="en-US" w:eastAsia="en-US"/>
              </w:rPr>
            </w:pPr>
            <w:r w:rsidRPr="008357AC">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140282A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3F5B53D4"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vAlign w:val="center"/>
          </w:tcPr>
          <w:p w14:paraId="2DABBBF7" w14:textId="77777777" w:rsidR="00B27742" w:rsidRPr="00480790" w:rsidRDefault="00B27742" w:rsidP="004000C7">
            <w:pPr>
              <w:pStyle w:val="TableText"/>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3056C54D" w14:textId="77777777" w:rsidR="00B27742" w:rsidRPr="00480790" w:rsidRDefault="00B27742">
            <w:pPr>
              <w:pStyle w:val="TableText"/>
              <w:rPr>
                <w:rFonts w:ascii="Tahoma" w:hAnsi="Tahoma" w:cs="Tahoma"/>
                <w:sz w:val="13"/>
                <w:lang w:val="en-US" w:eastAsia="en-US"/>
              </w:rPr>
            </w:pPr>
          </w:p>
        </w:tc>
      </w:tr>
      <w:tr w:rsidR="00B50A5B" w14:paraId="5E4E9FB8" w14:textId="77777777" w:rsidTr="00F23DD6">
        <w:trPr>
          <w:trHeight w:val="145"/>
        </w:trPr>
        <w:tc>
          <w:tcPr>
            <w:tcW w:w="2610" w:type="dxa"/>
            <w:tcBorders>
              <w:bottom w:val="single" w:sz="4" w:space="0" w:color="auto"/>
            </w:tcBorders>
            <w:shd w:val="clear" w:color="auto" w:fill="FABF8F"/>
          </w:tcPr>
          <w:p w14:paraId="1142D61E" w14:textId="49CA8315" w:rsidR="00B27742" w:rsidRDefault="00B27742" w:rsidP="00F70479">
            <w:pPr>
              <w:pStyle w:val="ProductNames"/>
              <w:rPr>
                <w:rFonts w:ascii="Tahoma" w:hAnsi="Tahoma" w:cs="Tahoma"/>
                <w:sz w:val="14"/>
              </w:rPr>
            </w:pPr>
            <w:bookmarkStart w:id="135" w:name="_Toc336337905"/>
            <w:bookmarkStart w:id="136" w:name="_Toc357763315"/>
            <w:r>
              <w:rPr>
                <w:rFonts w:ascii="Tahoma" w:hAnsi="Tahoma" w:cs="Tahoma"/>
                <w:sz w:val="14"/>
              </w:rPr>
              <w:t xml:space="preserve">Windows® </w:t>
            </w:r>
            <w:r w:rsidR="00394D71">
              <w:rPr>
                <w:rFonts w:ascii="Tahoma" w:hAnsi="Tahoma" w:cs="Tahoma"/>
                <w:sz w:val="14"/>
              </w:rPr>
              <w:t>8</w:t>
            </w:r>
            <w:r>
              <w:rPr>
                <w:rFonts w:ascii="Tahoma" w:hAnsi="Tahoma" w:cs="Tahoma"/>
                <w:sz w:val="14"/>
              </w:rPr>
              <w:t xml:space="preserve"> Pro with MDOP</w:t>
            </w:r>
            <w:bookmarkEnd w:id="135"/>
            <w:bookmarkEnd w:id="136"/>
            <w:r>
              <w:rPr>
                <w:rFonts w:ascii="Tahoma" w:hAnsi="Tahoma" w:cs="Tahoma"/>
                <w:sz w:val="14"/>
              </w:rPr>
              <w:t xml:space="preserve"> </w:t>
            </w:r>
          </w:p>
        </w:tc>
        <w:tc>
          <w:tcPr>
            <w:tcW w:w="360" w:type="dxa"/>
            <w:tcBorders>
              <w:bottom w:val="single" w:sz="4" w:space="0" w:color="auto"/>
            </w:tcBorders>
            <w:shd w:val="clear" w:color="auto" w:fill="FABF8F"/>
            <w:vAlign w:val="center"/>
          </w:tcPr>
          <w:p w14:paraId="4C1CE6C8" w14:textId="77777777" w:rsidR="00B27742" w:rsidRPr="00FE7FDD" w:rsidRDefault="00B27742" w:rsidP="005D1AD1">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0BCE751B" w14:textId="77777777" w:rsidR="00B27742" w:rsidRPr="00480790" w:rsidRDefault="001327D3" w:rsidP="00690165">
            <w:pPr>
              <w:pStyle w:val="TableText"/>
              <w:spacing w:before="12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0A6F363F"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DT</w:t>
            </w:r>
          </w:p>
        </w:tc>
        <w:tc>
          <w:tcPr>
            <w:tcW w:w="416" w:type="dxa"/>
            <w:tcBorders>
              <w:left w:val="single" w:sz="18" w:space="0" w:color="auto"/>
              <w:bottom w:val="single" w:sz="4" w:space="0" w:color="auto"/>
            </w:tcBorders>
            <w:shd w:val="clear" w:color="auto" w:fill="FABF8F"/>
            <w:vAlign w:val="center"/>
          </w:tcPr>
          <w:p w14:paraId="6780D385"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43F7DD7" w14:textId="77777777" w:rsidR="00B27742" w:rsidRPr="00480790" w:rsidRDefault="00287725" w:rsidP="005D1AD1">
            <w:pPr>
              <w:pStyle w:val="TableText"/>
              <w:rPr>
                <w:rFonts w:ascii="Tahoma" w:hAnsi="Tahoma" w:cs="Tahoma"/>
                <w:sz w:val="13"/>
                <w:lang w:val="en-US" w:eastAsia="en-US"/>
              </w:rPr>
            </w:pPr>
            <w:r>
              <w:rPr>
                <w:rFonts w:ascii="Tahoma" w:hAnsi="Tahoma" w:cs="Tahoma"/>
                <w:sz w:val="13"/>
                <w:lang w:val="en-US" w:eastAsia="en-US"/>
              </w:rPr>
              <w:t>6</w:t>
            </w:r>
          </w:p>
        </w:tc>
        <w:tc>
          <w:tcPr>
            <w:tcW w:w="450" w:type="dxa"/>
            <w:tcBorders>
              <w:bottom w:val="single" w:sz="4" w:space="0" w:color="auto"/>
            </w:tcBorders>
            <w:shd w:val="clear" w:color="auto" w:fill="FABF8F"/>
            <w:vAlign w:val="center"/>
          </w:tcPr>
          <w:p w14:paraId="22CB89DB" w14:textId="77777777" w:rsidR="00B27742" w:rsidRPr="00480790" w:rsidRDefault="00287725" w:rsidP="005D1AD1">
            <w:pPr>
              <w:pStyle w:val="TableText"/>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75746DD9" w14:textId="77777777" w:rsidR="00B27742" w:rsidRPr="00480790" w:rsidRDefault="00287725" w:rsidP="005D1AD1">
            <w:pPr>
              <w:pStyle w:val="TableText"/>
              <w:rPr>
                <w:rFonts w:ascii="Tahoma" w:hAnsi="Tahoma" w:cs="Tahoma"/>
                <w:sz w:val="13"/>
                <w:lang w:val="en-US" w:eastAsia="en-US"/>
              </w:rPr>
            </w:pPr>
            <w:r>
              <w:rPr>
                <w:rFonts w:ascii="Tahoma" w:hAnsi="Tahoma" w:cs="Tahoma"/>
                <w:sz w:val="13"/>
                <w:lang w:val="en-US" w:eastAsia="en-US"/>
              </w:rPr>
              <w:t>4</w:t>
            </w:r>
          </w:p>
        </w:tc>
        <w:tc>
          <w:tcPr>
            <w:tcW w:w="450" w:type="dxa"/>
            <w:tcBorders>
              <w:bottom w:val="single" w:sz="4" w:space="0" w:color="auto"/>
            </w:tcBorders>
            <w:shd w:val="clear" w:color="auto" w:fill="FABF8F"/>
            <w:vAlign w:val="center"/>
          </w:tcPr>
          <w:p w14:paraId="0EA70F20"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39FC0AAE"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394" w:type="dxa"/>
            <w:tcBorders>
              <w:bottom w:val="single" w:sz="4" w:space="0" w:color="auto"/>
              <w:right w:val="single" w:sz="18" w:space="0" w:color="auto"/>
            </w:tcBorders>
            <w:shd w:val="clear" w:color="auto" w:fill="FABF8F"/>
            <w:vAlign w:val="center"/>
          </w:tcPr>
          <w:p w14:paraId="153276B4"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C00816D"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A72089D"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3C15CF5" w14:textId="77777777" w:rsidR="00B27742" w:rsidRPr="00480790" w:rsidRDefault="00B27742" w:rsidP="005D1AD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C17E862" w14:textId="77777777" w:rsidR="00B27742" w:rsidRPr="008357AC" w:rsidRDefault="00664EE9" w:rsidP="005D1AD1">
            <w:pPr>
              <w:pStyle w:val="TableText"/>
              <w:rPr>
                <w:rFonts w:ascii="Tahoma" w:hAnsi="Tahoma" w:cs="Tahoma"/>
                <w:sz w:val="13"/>
                <w:lang w:val="en-US" w:eastAsia="en-US"/>
              </w:rPr>
            </w:pPr>
            <w:r w:rsidRPr="008357AC">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C3AFF72"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3E669E64"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vAlign w:val="center"/>
          </w:tcPr>
          <w:p w14:paraId="01D74457" w14:textId="77777777" w:rsidR="00B27742" w:rsidRPr="00480790" w:rsidRDefault="00B27742" w:rsidP="004000C7">
            <w:pPr>
              <w:pStyle w:val="TableText"/>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3A656132" w14:textId="77777777" w:rsidR="00B27742" w:rsidRPr="00480790" w:rsidRDefault="00B27742" w:rsidP="005D1AD1">
            <w:pPr>
              <w:pStyle w:val="TableText"/>
              <w:rPr>
                <w:rFonts w:ascii="Tahoma" w:hAnsi="Tahoma" w:cs="Tahoma"/>
                <w:sz w:val="13"/>
                <w:lang w:val="en-US" w:eastAsia="en-US"/>
              </w:rPr>
            </w:pPr>
          </w:p>
        </w:tc>
      </w:tr>
      <w:tr w:rsidR="00B50A5B" w14:paraId="3FD236D0" w14:textId="77777777" w:rsidTr="009E094A">
        <w:trPr>
          <w:trHeight w:val="123"/>
        </w:trPr>
        <w:tc>
          <w:tcPr>
            <w:tcW w:w="2610" w:type="dxa"/>
            <w:shd w:val="clear" w:color="auto" w:fill="auto"/>
          </w:tcPr>
          <w:p w14:paraId="09523D8C" w14:textId="7868E4C1" w:rsidR="00B27742" w:rsidRDefault="00B27742" w:rsidP="0070485B">
            <w:pPr>
              <w:pStyle w:val="ProductNames"/>
              <w:spacing w:before="40" w:after="40"/>
              <w:rPr>
                <w:rFonts w:ascii="Tahoma" w:hAnsi="Tahoma" w:cs="Tahoma"/>
                <w:sz w:val="14"/>
              </w:rPr>
            </w:pPr>
            <w:bookmarkStart w:id="137" w:name="_Toc336337906"/>
            <w:bookmarkStart w:id="138" w:name="_Toc357763316"/>
            <w:r>
              <w:rPr>
                <w:rFonts w:ascii="Tahoma" w:hAnsi="Tahoma" w:cs="Tahoma"/>
                <w:sz w:val="14"/>
              </w:rPr>
              <w:t>Windows Virtual Desktop Access (VDA)</w:t>
            </w:r>
            <w:bookmarkEnd w:id="137"/>
            <w:bookmarkEnd w:id="138"/>
          </w:p>
        </w:tc>
        <w:tc>
          <w:tcPr>
            <w:tcW w:w="360" w:type="dxa"/>
            <w:shd w:val="clear" w:color="auto" w:fill="auto"/>
            <w:vAlign w:val="center"/>
          </w:tcPr>
          <w:p w14:paraId="330FE652" w14:textId="77777777" w:rsidR="00B27742" w:rsidRPr="00FE7FDD" w:rsidRDefault="00B27742">
            <w:pPr>
              <w:pStyle w:val="TableText"/>
              <w:widowControl w:val="0"/>
              <w:rPr>
                <w:rStyle w:val="EndnoteReference"/>
                <w:rFonts w:ascii="Tahoma" w:hAnsi="Tahoma"/>
                <w:color w:val="0000FF"/>
                <w:sz w:val="13"/>
                <w:szCs w:val="13"/>
                <w:lang w:val="en-US" w:eastAsia="en-US"/>
              </w:rPr>
            </w:pPr>
          </w:p>
        </w:tc>
        <w:tc>
          <w:tcPr>
            <w:tcW w:w="450" w:type="dxa"/>
            <w:shd w:val="clear" w:color="auto" w:fill="auto"/>
            <w:vAlign w:val="center"/>
          </w:tcPr>
          <w:p w14:paraId="0403B60E" w14:textId="77777777" w:rsidR="00B27742" w:rsidRPr="00480790" w:rsidRDefault="00B27742" w:rsidP="007E466C">
            <w:pPr>
              <w:pStyle w:val="TableText"/>
              <w:rPr>
                <w:rFonts w:ascii="Tahoma" w:hAnsi="Tahoma" w:cs="Tahoma"/>
                <w:sz w:val="13"/>
                <w:lang w:val="en-US" w:eastAsia="en-US"/>
              </w:rPr>
            </w:pPr>
            <w:r>
              <w:rPr>
                <w:rFonts w:ascii="Tahoma" w:hAnsi="Tahoma" w:cs="Tahoma"/>
                <w:sz w:val="13"/>
                <w:lang w:val="en-US" w:eastAsia="en-US"/>
              </w:rPr>
              <w:t>07/10</w:t>
            </w:r>
          </w:p>
        </w:tc>
        <w:tc>
          <w:tcPr>
            <w:tcW w:w="360" w:type="dxa"/>
            <w:tcBorders>
              <w:right w:val="single" w:sz="18" w:space="0" w:color="auto"/>
            </w:tcBorders>
            <w:shd w:val="clear" w:color="auto" w:fill="auto"/>
            <w:vAlign w:val="center"/>
          </w:tcPr>
          <w:p w14:paraId="1D6BD788"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3060" w:type="dxa"/>
            <w:gridSpan w:val="7"/>
            <w:tcBorders>
              <w:left w:val="single" w:sz="18" w:space="0" w:color="auto"/>
              <w:right w:val="single" w:sz="18" w:space="0" w:color="auto"/>
            </w:tcBorders>
            <w:shd w:val="clear" w:color="auto" w:fill="auto"/>
            <w:vAlign w:val="center"/>
          </w:tcPr>
          <w:p w14:paraId="4D3848D5"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tcBorders>
            <w:shd w:val="clear" w:color="auto" w:fill="auto"/>
            <w:vAlign w:val="center"/>
          </w:tcPr>
          <w:p w14:paraId="034EF7B6" w14:textId="77777777" w:rsidR="00B27742" w:rsidRPr="00480790" w:rsidRDefault="00B27742">
            <w:pPr>
              <w:pStyle w:val="TableText"/>
              <w:rPr>
                <w:rFonts w:ascii="Tahoma" w:hAnsi="Tahoma" w:cs="Tahoma"/>
                <w:sz w:val="13"/>
                <w:lang w:val="en-US" w:eastAsia="en-US"/>
              </w:rPr>
            </w:pPr>
          </w:p>
        </w:tc>
        <w:tc>
          <w:tcPr>
            <w:tcW w:w="450" w:type="dxa"/>
            <w:shd w:val="clear" w:color="auto" w:fill="auto"/>
            <w:vAlign w:val="center"/>
          </w:tcPr>
          <w:p w14:paraId="0781BCEA" w14:textId="77777777" w:rsidR="00B27742" w:rsidRPr="00480790" w:rsidRDefault="00B27742">
            <w:pPr>
              <w:pStyle w:val="TableText"/>
              <w:rPr>
                <w:rFonts w:ascii="Tahoma" w:hAnsi="Tahoma" w:cs="Tahoma"/>
                <w:sz w:val="13"/>
                <w:lang w:val="en-US" w:eastAsia="en-US"/>
              </w:rPr>
            </w:pPr>
          </w:p>
        </w:tc>
        <w:tc>
          <w:tcPr>
            <w:tcW w:w="450" w:type="dxa"/>
            <w:tcBorders>
              <w:right w:val="single" w:sz="18" w:space="0" w:color="auto"/>
            </w:tcBorders>
            <w:shd w:val="clear" w:color="auto" w:fill="auto"/>
            <w:vAlign w:val="center"/>
          </w:tcPr>
          <w:p w14:paraId="17390E8A"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tcBorders>
            <w:shd w:val="clear" w:color="auto" w:fill="auto"/>
            <w:vAlign w:val="center"/>
          </w:tcPr>
          <w:p w14:paraId="02EF9114" w14:textId="77777777" w:rsidR="00B27742" w:rsidRPr="00872F81" w:rsidRDefault="00751F50">
            <w:pPr>
              <w:pStyle w:val="TableText"/>
              <w:rPr>
                <w:rFonts w:ascii="Tahoma" w:hAnsi="Tahoma" w:cs="Tahoma"/>
                <w:sz w:val="13"/>
                <w:lang w:val="en-US" w:eastAsia="en-US"/>
              </w:rPr>
            </w:pPr>
            <w:r>
              <w:rPr>
                <w:rFonts w:ascii="Tahoma" w:hAnsi="Tahoma" w:cs="Tahoma"/>
                <w:sz w:val="13"/>
                <w:lang w:val="en-US" w:eastAsia="en-US"/>
              </w:rPr>
              <w:t>1</w:t>
            </w:r>
            <w:r w:rsidR="004F2699">
              <w:rPr>
                <w:rFonts w:ascii="Tahoma" w:hAnsi="Tahoma" w:cs="Tahoma"/>
                <w:sz w:val="13"/>
                <w:lang w:val="en-US" w:eastAsia="en-US"/>
              </w:rPr>
              <w:t>)</w:t>
            </w:r>
          </w:p>
        </w:tc>
        <w:tc>
          <w:tcPr>
            <w:tcW w:w="450" w:type="dxa"/>
            <w:tcBorders>
              <w:right w:val="single" w:sz="18" w:space="0" w:color="auto"/>
            </w:tcBorders>
            <w:shd w:val="clear" w:color="auto" w:fill="auto"/>
            <w:vAlign w:val="center"/>
          </w:tcPr>
          <w:p w14:paraId="3B9D6566" w14:textId="77777777" w:rsidR="00B27742" w:rsidRPr="00480790" w:rsidRDefault="00B27742" w:rsidP="00BD5039">
            <w:pPr>
              <w:pStyle w:val="TableText"/>
              <w:rPr>
                <w:rFonts w:ascii="Tahoma" w:hAnsi="Tahoma" w:cs="Tahoma"/>
                <w:sz w:val="13"/>
                <w:lang w:val="en-US" w:eastAsia="en-US"/>
              </w:rPr>
            </w:pPr>
            <w:r w:rsidRPr="00480790">
              <w:rPr>
                <w:rFonts w:ascii="Tahoma" w:hAnsi="Tahoma" w:cs="Tahoma"/>
                <w:sz w:val="13"/>
                <w:lang w:val="en-US" w:eastAsia="en-US"/>
              </w:rPr>
              <w:t>E, A</w:t>
            </w:r>
          </w:p>
        </w:tc>
        <w:tc>
          <w:tcPr>
            <w:tcW w:w="450" w:type="dxa"/>
            <w:tcBorders>
              <w:left w:val="single" w:sz="18" w:space="0" w:color="auto"/>
              <w:right w:val="single" w:sz="18" w:space="0" w:color="auto"/>
            </w:tcBorders>
            <w:shd w:val="clear" w:color="auto" w:fill="auto"/>
            <w:vAlign w:val="center"/>
          </w:tcPr>
          <w:p w14:paraId="2047D3F0"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P</w:t>
            </w:r>
          </w:p>
        </w:tc>
        <w:tc>
          <w:tcPr>
            <w:tcW w:w="450" w:type="dxa"/>
            <w:shd w:val="clear" w:color="auto" w:fill="auto"/>
            <w:vAlign w:val="center"/>
          </w:tcPr>
          <w:p w14:paraId="7E9A50C3" w14:textId="77777777" w:rsidR="00B27742" w:rsidRPr="00480790" w:rsidRDefault="00954BF1" w:rsidP="00722522">
            <w:pPr>
              <w:pStyle w:val="TableText"/>
              <w:rPr>
                <w:rFonts w:ascii="Tahoma" w:hAnsi="Tahoma" w:cs="Tahoma"/>
                <w:sz w:val="13"/>
                <w:lang w:val="en-US" w:eastAsia="en-US"/>
              </w:rPr>
            </w:pPr>
            <w:r>
              <w:rPr>
                <w:rFonts w:ascii="Tahoma" w:hAnsi="Tahoma" w:cs="Tahoma"/>
                <w:sz w:val="13"/>
                <w:lang w:val="en-US" w:eastAsia="en-US"/>
              </w:rPr>
              <w:t>A</w:t>
            </w:r>
          </w:p>
        </w:tc>
        <w:tc>
          <w:tcPr>
            <w:tcW w:w="540" w:type="dxa"/>
            <w:shd w:val="clear" w:color="auto" w:fill="auto"/>
            <w:vAlign w:val="center"/>
          </w:tcPr>
          <w:p w14:paraId="011939FC" w14:textId="77777777" w:rsidR="00B27742" w:rsidRPr="00480790" w:rsidRDefault="00B27742">
            <w:pPr>
              <w:pStyle w:val="TableText"/>
              <w:rPr>
                <w:rFonts w:ascii="Tahoma" w:hAnsi="Tahoma" w:cs="Tahoma"/>
                <w:sz w:val="13"/>
                <w:lang w:val="en-US" w:eastAsia="en-US"/>
              </w:rPr>
            </w:pPr>
          </w:p>
        </w:tc>
      </w:tr>
      <w:tr w:rsidR="006F741C" w14:paraId="2C70A180" w14:textId="77777777" w:rsidTr="009E094A">
        <w:trPr>
          <w:trHeight w:val="123"/>
        </w:trPr>
        <w:tc>
          <w:tcPr>
            <w:tcW w:w="2610" w:type="dxa"/>
            <w:shd w:val="clear" w:color="auto" w:fill="FABF8F"/>
          </w:tcPr>
          <w:p w14:paraId="7E8DA13A" w14:textId="20044734" w:rsidR="006F741C" w:rsidRDefault="006F741C" w:rsidP="00F70479">
            <w:pPr>
              <w:pStyle w:val="ProductNames"/>
              <w:rPr>
                <w:rFonts w:ascii="Tahoma" w:hAnsi="Tahoma" w:cs="Tahoma"/>
                <w:sz w:val="14"/>
              </w:rPr>
            </w:pPr>
            <w:bookmarkStart w:id="139" w:name="_Toc357763317"/>
            <w:r>
              <w:rPr>
                <w:rFonts w:ascii="Tahoma" w:hAnsi="Tahoma" w:cs="Tahoma"/>
                <w:sz w:val="14"/>
              </w:rPr>
              <w:t>Windows Intune (Per Device)</w:t>
            </w:r>
            <w:bookmarkEnd w:id="139"/>
          </w:p>
        </w:tc>
        <w:tc>
          <w:tcPr>
            <w:tcW w:w="360" w:type="dxa"/>
            <w:shd w:val="clear" w:color="auto" w:fill="FABF8F"/>
            <w:vAlign w:val="center"/>
          </w:tcPr>
          <w:p w14:paraId="1A6F274F" w14:textId="5D37DEA1" w:rsidR="006F741C" w:rsidRPr="00FE7FDD" w:rsidRDefault="00E02DB3" w:rsidP="003D5C46">
            <w:pPr>
              <w:pStyle w:val="TableText"/>
              <w:widowControl w:val="0"/>
              <w:rPr>
                <w:rStyle w:val="EndnoteReference"/>
                <w:b w:val="0"/>
                <w:color w:val="0000FF"/>
                <w:sz w:val="13"/>
                <w:szCs w:val="13"/>
                <w:lang w:val="en-US" w:eastAsia="en-US"/>
              </w:rPr>
            </w:pPr>
            <w:hyperlink w:anchor="_29_Windows®_8" w:history="1">
              <w:r w:rsidR="0044693F">
                <w:rPr>
                  <w:rStyle w:val="Hyperlink"/>
                  <w:b/>
                  <w:sz w:val="13"/>
                  <w:szCs w:val="13"/>
                  <w:lang w:val="en-US"/>
                </w:rPr>
                <w:t>32</w:t>
              </w:r>
            </w:hyperlink>
          </w:p>
        </w:tc>
        <w:tc>
          <w:tcPr>
            <w:tcW w:w="450" w:type="dxa"/>
            <w:shd w:val="clear" w:color="auto" w:fill="FABF8F"/>
          </w:tcPr>
          <w:p w14:paraId="3543B148" w14:textId="77777777" w:rsidR="006F741C" w:rsidRDefault="006F741C" w:rsidP="006640D1">
            <w:pPr>
              <w:pStyle w:val="TableText"/>
              <w:spacing w:before="120"/>
              <w:rPr>
                <w:rFonts w:ascii="Tahoma" w:hAnsi="Tahoma" w:cs="Tahoma"/>
                <w:sz w:val="13"/>
                <w:lang w:val="en-US" w:eastAsia="en-US"/>
              </w:rPr>
            </w:pPr>
            <w:r>
              <w:rPr>
                <w:rFonts w:ascii="Tahoma" w:hAnsi="Tahoma" w:cs="Tahoma"/>
                <w:sz w:val="13"/>
                <w:lang w:val="en-US" w:eastAsia="en-US"/>
              </w:rPr>
              <w:t>4/11</w:t>
            </w:r>
          </w:p>
        </w:tc>
        <w:tc>
          <w:tcPr>
            <w:tcW w:w="360" w:type="dxa"/>
            <w:tcBorders>
              <w:right w:val="single" w:sz="18" w:space="0" w:color="auto"/>
            </w:tcBorders>
            <w:shd w:val="clear" w:color="auto" w:fill="FABF8F"/>
            <w:vAlign w:val="center"/>
          </w:tcPr>
          <w:p w14:paraId="00F4D7C0" w14:textId="77777777" w:rsidR="006F741C" w:rsidRPr="00480790" w:rsidRDefault="006F741C">
            <w:pPr>
              <w:pStyle w:val="TableText"/>
              <w:rPr>
                <w:rFonts w:ascii="Tahoma" w:hAnsi="Tahoma" w:cs="Tahoma"/>
                <w:sz w:val="13"/>
                <w:lang w:val="en-US" w:eastAsia="en-US"/>
              </w:rPr>
            </w:pPr>
          </w:p>
        </w:tc>
        <w:tc>
          <w:tcPr>
            <w:tcW w:w="3060" w:type="dxa"/>
            <w:gridSpan w:val="7"/>
            <w:tcBorders>
              <w:left w:val="single" w:sz="18" w:space="0" w:color="auto"/>
              <w:right w:val="single" w:sz="18" w:space="0" w:color="auto"/>
            </w:tcBorders>
            <w:shd w:val="clear" w:color="auto" w:fill="FABF8F"/>
            <w:vAlign w:val="center"/>
          </w:tcPr>
          <w:p w14:paraId="4C0583E4"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tcBorders>
            <w:shd w:val="clear" w:color="auto" w:fill="FABF8F"/>
            <w:vAlign w:val="center"/>
          </w:tcPr>
          <w:p w14:paraId="0AA1A2F1" w14:textId="77777777" w:rsidR="006F741C" w:rsidRPr="00480790" w:rsidRDefault="006F741C">
            <w:pPr>
              <w:pStyle w:val="TableText"/>
              <w:rPr>
                <w:rFonts w:ascii="Tahoma" w:hAnsi="Tahoma" w:cs="Tahoma"/>
                <w:sz w:val="13"/>
                <w:lang w:val="en-US" w:eastAsia="en-US"/>
              </w:rPr>
            </w:pPr>
          </w:p>
        </w:tc>
        <w:tc>
          <w:tcPr>
            <w:tcW w:w="450" w:type="dxa"/>
            <w:shd w:val="clear" w:color="auto" w:fill="FABF8F"/>
            <w:vAlign w:val="center"/>
          </w:tcPr>
          <w:p w14:paraId="75F49FB6" w14:textId="77777777" w:rsidR="006F741C" w:rsidRPr="00480790" w:rsidRDefault="006F741C">
            <w:pPr>
              <w:pStyle w:val="TableText"/>
              <w:rPr>
                <w:rFonts w:ascii="Tahoma" w:hAnsi="Tahoma" w:cs="Tahoma"/>
                <w:sz w:val="13"/>
                <w:lang w:val="en-US" w:eastAsia="en-US"/>
              </w:rPr>
            </w:pPr>
          </w:p>
        </w:tc>
        <w:tc>
          <w:tcPr>
            <w:tcW w:w="450" w:type="dxa"/>
            <w:tcBorders>
              <w:right w:val="single" w:sz="18" w:space="0" w:color="auto"/>
            </w:tcBorders>
            <w:shd w:val="clear" w:color="auto" w:fill="FABF8F"/>
            <w:vAlign w:val="center"/>
          </w:tcPr>
          <w:p w14:paraId="449FF0BE"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tcBorders>
            <w:shd w:val="clear" w:color="auto" w:fill="FABF8F"/>
            <w:vAlign w:val="center"/>
          </w:tcPr>
          <w:p w14:paraId="46E38AF4" w14:textId="77777777" w:rsidR="006F741C" w:rsidRDefault="006F741C">
            <w:pPr>
              <w:pStyle w:val="TableText"/>
              <w:rPr>
                <w:rFonts w:ascii="Tahoma" w:hAnsi="Tahoma" w:cs="Tahoma"/>
                <w:sz w:val="13"/>
                <w:lang w:val="en-US" w:eastAsia="en-US"/>
              </w:rPr>
            </w:pPr>
          </w:p>
        </w:tc>
        <w:tc>
          <w:tcPr>
            <w:tcW w:w="450" w:type="dxa"/>
            <w:tcBorders>
              <w:right w:val="single" w:sz="18" w:space="0" w:color="auto"/>
            </w:tcBorders>
            <w:shd w:val="clear" w:color="auto" w:fill="FABF8F"/>
            <w:vAlign w:val="center"/>
          </w:tcPr>
          <w:p w14:paraId="22569BFE" w14:textId="77777777" w:rsidR="006F741C" w:rsidRPr="00480790" w:rsidRDefault="006F741C" w:rsidP="00BD5039">
            <w:pPr>
              <w:pStyle w:val="TableText"/>
              <w:rPr>
                <w:rFonts w:ascii="Tahoma" w:hAnsi="Tahoma" w:cs="Tahoma"/>
                <w:sz w:val="13"/>
                <w:lang w:val="en-US" w:eastAsia="en-US"/>
              </w:rPr>
            </w:pPr>
          </w:p>
        </w:tc>
        <w:tc>
          <w:tcPr>
            <w:tcW w:w="450" w:type="dxa"/>
            <w:tcBorders>
              <w:left w:val="single" w:sz="18" w:space="0" w:color="auto"/>
              <w:right w:val="single" w:sz="18" w:space="0" w:color="auto"/>
            </w:tcBorders>
            <w:shd w:val="clear" w:color="auto" w:fill="FABF8F"/>
            <w:vAlign w:val="center"/>
          </w:tcPr>
          <w:p w14:paraId="6FAB2195" w14:textId="77777777" w:rsidR="006F741C" w:rsidRPr="00480790" w:rsidRDefault="006F741C">
            <w:pPr>
              <w:pStyle w:val="TableText"/>
              <w:rPr>
                <w:rFonts w:ascii="Tahoma" w:hAnsi="Tahoma" w:cs="Tahoma"/>
                <w:sz w:val="13"/>
                <w:lang w:val="en-US" w:eastAsia="en-US"/>
              </w:rPr>
            </w:pPr>
          </w:p>
        </w:tc>
        <w:tc>
          <w:tcPr>
            <w:tcW w:w="450" w:type="dxa"/>
            <w:shd w:val="clear" w:color="auto" w:fill="FABF8F"/>
            <w:vAlign w:val="center"/>
          </w:tcPr>
          <w:p w14:paraId="133447D2" w14:textId="77777777" w:rsidR="006F741C" w:rsidRDefault="006F741C" w:rsidP="00722522">
            <w:pPr>
              <w:pStyle w:val="TableText"/>
              <w:rPr>
                <w:rFonts w:ascii="Tahoma" w:hAnsi="Tahoma" w:cs="Tahoma"/>
                <w:sz w:val="13"/>
                <w:lang w:val="en-US" w:eastAsia="en-US"/>
              </w:rPr>
            </w:pPr>
          </w:p>
        </w:tc>
        <w:tc>
          <w:tcPr>
            <w:tcW w:w="540" w:type="dxa"/>
            <w:shd w:val="clear" w:color="auto" w:fill="FABF8F"/>
            <w:vAlign w:val="center"/>
          </w:tcPr>
          <w:p w14:paraId="57B3EBF9" w14:textId="77777777" w:rsidR="006F741C" w:rsidRPr="00480790" w:rsidRDefault="006F741C">
            <w:pPr>
              <w:pStyle w:val="TableText"/>
              <w:rPr>
                <w:rFonts w:ascii="Tahoma" w:hAnsi="Tahoma" w:cs="Tahoma"/>
                <w:sz w:val="13"/>
                <w:lang w:val="en-US" w:eastAsia="en-US"/>
              </w:rPr>
            </w:pPr>
          </w:p>
        </w:tc>
      </w:tr>
      <w:tr w:rsidR="00955DF1" w14:paraId="7C30A428" w14:textId="77777777" w:rsidTr="009E094A">
        <w:trPr>
          <w:trHeight w:val="123"/>
        </w:trPr>
        <w:tc>
          <w:tcPr>
            <w:tcW w:w="2610" w:type="dxa"/>
            <w:tcBorders>
              <w:bottom w:val="single" w:sz="4" w:space="0" w:color="auto"/>
            </w:tcBorders>
            <w:shd w:val="clear" w:color="auto" w:fill="auto"/>
          </w:tcPr>
          <w:p w14:paraId="77F07082" w14:textId="21CBEE43" w:rsidR="00955DF1" w:rsidRDefault="00955DF1" w:rsidP="00163658">
            <w:pPr>
              <w:pStyle w:val="ProductNames"/>
              <w:rPr>
                <w:rFonts w:ascii="Tahoma" w:hAnsi="Tahoma" w:cs="Tahoma"/>
                <w:sz w:val="14"/>
              </w:rPr>
            </w:pPr>
            <w:bookmarkStart w:id="140" w:name="_Toc357763318"/>
            <w:r>
              <w:rPr>
                <w:rFonts w:ascii="Tahoma" w:hAnsi="Tahoma" w:cs="Tahoma"/>
                <w:sz w:val="14"/>
              </w:rPr>
              <w:t xml:space="preserve">Windows Intune </w:t>
            </w:r>
            <w:r w:rsidR="009A52A3">
              <w:rPr>
                <w:rFonts w:ascii="Tahoma" w:hAnsi="Tahoma" w:cs="Tahoma"/>
                <w:sz w:val="14"/>
              </w:rPr>
              <w:t xml:space="preserve">Add On </w:t>
            </w:r>
            <w:r>
              <w:rPr>
                <w:rFonts w:ascii="Tahoma" w:hAnsi="Tahoma" w:cs="Tahoma"/>
                <w:sz w:val="14"/>
              </w:rPr>
              <w:t>(Per Device)</w:t>
            </w:r>
            <w:bookmarkEnd w:id="140"/>
          </w:p>
        </w:tc>
        <w:tc>
          <w:tcPr>
            <w:tcW w:w="360" w:type="dxa"/>
            <w:tcBorders>
              <w:bottom w:val="single" w:sz="4" w:space="0" w:color="auto"/>
            </w:tcBorders>
            <w:shd w:val="clear" w:color="auto" w:fill="auto"/>
            <w:vAlign w:val="center"/>
          </w:tcPr>
          <w:p w14:paraId="5E19103A" w14:textId="70B25F10" w:rsidR="00955DF1" w:rsidRPr="00FE7FDD" w:rsidRDefault="00E02DB3" w:rsidP="009D43FB">
            <w:pPr>
              <w:pStyle w:val="TableText"/>
              <w:widowControl w:val="0"/>
              <w:rPr>
                <w:rStyle w:val="EndnoteReference"/>
                <w:b w:val="0"/>
                <w:color w:val="0000FF"/>
                <w:sz w:val="13"/>
                <w:szCs w:val="13"/>
                <w:lang w:val="en-US" w:eastAsia="en-US"/>
              </w:rPr>
            </w:pPr>
            <w:hyperlink w:anchor="_98_Windows_Multipoint" w:history="1">
              <w:r w:rsidR="00BB45D6">
                <w:rPr>
                  <w:rStyle w:val="Hyperlink"/>
                  <w:b/>
                  <w:sz w:val="13"/>
                  <w:szCs w:val="13"/>
                  <w:lang w:val="en-US" w:eastAsia="en-US"/>
                </w:rPr>
                <w:t>33</w:t>
              </w:r>
            </w:hyperlink>
            <w:hyperlink w:anchor="Sys_27WindowsVistaProUpgrade" w:history="1"/>
          </w:p>
        </w:tc>
        <w:tc>
          <w:tcPr>
            <w:tcW w:w="450" w:type="dxa"/>
            <w:tcBorders>
              <w:bottom w:val="single" w:sz="4" w:space="0" w:color="auto"/>
            </w:tcBorders>
            <w:shd w:val="clear" w:color="auto" w:fill="auto"/>
          </w:tcPr>
          <w:p w14:paraId="02907B95" w14:textId="77777777" w:rsidR="00955DF1" w:rsidRDefault="00955DF1" w:rsidP="00163658">
            <w:pPr>
              <w:pStyle w:val="TableText"/>
              <w:spacing w:before="120"/>
              <w:rPr>
                <w:rFonts w:ascii="Tahoma" w:hAnsi="Tahoma" w:cs="Tahoma"/>
                <w:sz w:val="13"/>
                <w:lang w:val="en-US" w:eastAsia="en-US"/>
              </w:rPr>
            </w:pPr>
            <w:r>
              <w:rPr>
                <w:rFonts w:ascii="Tahoma" w:hAnsi="Tahoma" w:cs="Tahoma"/>
                <w:sz w:val="13"/>
                <w:lang w:val="en-US" w:eastAsia="en-US"/>
              </w:rPr>
              <w:t>4/11</w:t>
            </w:r>
          </w:p>
        </w:tc>
        <w:tc>
          <w:tcPr>
            <w:tcW w:w="360" w:type="dxa"/>
            <w:tcBorders>
              <w:bottom w:val="single" w:sz="4" w:space="0" w:color="auto"/>
              <w:right w:val="single" w:sz="18" w:space="0" w:color="auto"/>
            </w:tcBorders>
            <w:shd w:val="clear" w:color="auto" w:fill="auto"/>
            <w:vAlign w:val="center"/>
          </w:tcPr>
          <w:p w14:paraId="7BE1B5ED" w14:textId="77777777" w:rsidR="00955DF1" w:rsidRPr="00480790" w:rsidRDefault="00955DF1">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1D0D4B26" w14:textId="77777777" w:rsidR="00955DF1" w:rsidRPr="00480790" w:rsidRDefault="00955DF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208B990"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3C38B1A"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FBC2A5B" w14:textId="77777777" w:rsidR="00955DF1" w:rsidRPr="00480790" w:rsidRDefault="00955DF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0B1AA98" w14:textId="77777777" w:rsidR="00955DF1" w:rsidRDefault="00955DF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AEA5247" w14:textId="77777777" w:rsidR="00955DF1" w:rsidRPr="00480790" w:rsidRDefault="00955DF1" w:rsidP="00BD503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7A632516"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4892BF24" w14:textId="77777777" w:rsidR="00955DF1" w:rsidRDefault="00955DF1" w:rsidP="00722522">
            <w:pPr>
              <w:pStyle w:val="TableText"/>
              <w:rPr>
                <w:rFonts w:ascii="Tahoma" w:hAnsi="Tahoma" w:cs="Tahoma"/>
                <w:sz w:val="13"/>
                <w:lang w:val="en-US" w:eastAsia="en-US"/>
              </w:rPr>
            </w:pPr>
          </w:p>
        </w:tc>
        <w:tc>
          <w:tcPr>
            <w:tcW w:w="540" w:type="dxa"/>
            <w:tcBorders>
              <w:bottom w:val="single" w:sz="4" w:space="0" w:color="auto"/>
            </w:tcBorders>
            <w:shd w:val="clear" w:color="auto" w:fill="auto"/>
            <w:vAlign w:val="center"/>
          </w:tcPr>
          <w:p w14:paraId="40BBB58C" w14:textId="77777777" w:rsidR="00955DF1" w:rsidRPr="00480790" w:rsidRDefault="00955DF1">
            <w:pPr>
              <w:pStyle w:val="TableText"/>
              <w:rPr>
                <w:rFonts w:ascii="Tahoma" w:hAnsi="Tahoma" w:cs="Tahoma"/>
                <w:sz w:val="13"/>
                <w:lang w:val="en-US" w:eastAsia="en-US"/>
              </w:rPr>
            </w:pPr>
          </w:p>
        </w:tc>
      </w:tr>
    </w:tbl>
    <w:p w14:paraId="71168CBD" w14:textId="77777777" w:rsidR="00091558" w:rsidRPr="00F70479" w:rsidRDefault="00091558">
      <w:pPr>
        <w:pStyle w:val="ProductPool"/>
        <w:rPr>
          <w:rFonts w:ascii="Tahoma" w:hAnsi="Tahoma" w:cs="Tahoma"/>
          <w:sz w:val="18"/>
          <w:lang w:val="en-US"/>
        </w:rPr>
      </w:pPr>
    </w:p>
    <w:p w14:paraId="09221265" w14:textId="77777777" w:rsidR="0021637C" w:rsidRPr="000E5145" w:rsidRDefault="0021637C" w:rsidP="004E292A">
      <w:pPr>
        <w:pStyle w:val="Heading3"/>
        <w:rPr>
          <w:rFonts w:ascii="Tahoma" w:hAnsi="Tahoma" w:cs="Tahoma"/>
          <w:b w:val="0"/>
          <w:sz w:val="18"/>
          <w:szCs w:val="22"/>
          <w:lang w:val="en-US"/>
        </w:rPr>
      </w:pPr>
    </w:p>
    <w:p w14:paraId="7B28572C" w14:textId="77777777" w:rsidR="00023FE7" w:rsidRPr="004E292A" w:rsidRDefault="00023FE7" w:rsidP="004E292A">
      <w:pPr>
        <w:pStyle w:val="Heading3"/>
        <w:rPr>
          <w:rFonts w:ascii="Tahoma" w:hAnsi="Tahoma" w:cs="Tahoma"/>
          <w:sz w:val="22"/>
          <w:szCs w:val="22"/>
        </w:rPr>
      </w:pPr>
      <w:bookmarkStart w:id="141" w:name="_Toc336337908"/>
      <w:bookmarkStart w:id="142" w:name="_Toc357763319"/>
      <w:r w:rsidRPr="004E292A">
        <w:rPr>
          <w:rFonts w:ascii="Tahoma" w:hAnsi="Tahoma" w:cs="Tahoma"/>
          <w:sz w:val="22"/>
          <w:szCs w:val="22"/>
        </w:rPr>
        <w:t>SERVERS POOL</w:t>
      </w:r>
      <w:bookmarkEnd w:id="141"/>
      <w:bookmarkEnd w:id="142"/>
    </w:p>
    <w:p w14:paraId="55A532D0" w14:textId="77777777" w:rsidR="00023FE7" w:rsidRPr="000E5145"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14:paraId="489135B8" w14:textId="77777777" w:rsidTr="007E466C">
        <w:trPr>
          <w:cantSplit/>
          <w:trHeight w:val="389"/>
          <w:tblHeader/>
        </w:trPr>
        <w:tc>
          <w:tcPr>
            <w:tcW w:w="2734" w:type="dxa"/>
            <w:gridSpan w:val="2"/>
            <w:vMerge w:val="restart"/>
            <w:tcBorders>
              <w:top w:val="single" w:sz="4" w:space="0" w:color="FFFFFF"/>
              <w:left w:val="single" w:sz="4" w:space="0" w:color="FFFFFF"/>
            </w:tcBorders>
          </w:tcPr>
          <w:p w14:paraId="3D9B2AE8" w14:textId="77777777" w:rsidR="00C031FA" w:rsidRDefault="00CD0D74">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6BC88347" wp14:editId="06613801">
                      <wp:simplePos x="0" y="0"/>
                      <wp:positionH relativeFrom="column">
                        <wp:posOffset>1670206</wp:posOffset>
                      </wp:positionH>
                      <wp:positionV relativeFrom="paragraph">
                        <wp:posOffset>396144</wp:posOffset>
                      </wp:positionV>
                      <wp:extent cx="405441"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441"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B5E0C6" w14:textId="77777777" w:rsidR="00241674" w:rsidRDefault="00241674">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BC88347" id="Text Box 64" o:spid="_x0000_s1028" type="#_x0000_t202" style="position:absolute;margin-left:131.5pt;margin-top:31.2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8Tm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" filled="f" stroked="f">
                      <v:textbox style="mso-fit-shape-to-text:t">
                        <w:txbxContent>
                          <w:p w14:paraId="4EB5E0C6" w14:textId="77777777" w:rsidR="00241674" w:rsidRDefault="00241674">
                            <w:pPr>
                              <w:rPr>
                                <w:color w:val="0000FF"/>
                                <w:sz w:val="20"/>
                              </w:rPr>
                            </w:pPr>
                            <w:r>
                              <w:rPr>
                                <w:rFonts w:cs="Tahoma"/>
                                <w:b/>
                                <w:color w:val="0000FF"/>
                                <w:sz w:val="8"/>
                              </w:rPr>
                              <w:t>(Ctrl + Click)</w:t>
                            </w:r>
                          </w:p>
                        </w:txbxContent>
                      </v:textbox>
                    </v:shape>
                  </w:pict>
                </mc:Fallback>
              </mc:AlternateContent>
            </w:r>
          </w:p>
        </w:tc>
        <w:tc>
          <w:tcPr>
            <w:tcW w:w="450" w:type="dxa"/>
            <w:vMerge w:val="restart"/>
            <w:tcBorders>
              <w:top w:val="single" w:sz="12" w:space="0" w:color="auto"/>
            </w:tcBorders>
            <w:textDirection w:val="btLr"/>
            <w:vAlign w:val="center"/>
          </w:tcPr>
          <w:p w14:paraId="04C9DBDA" w14:textId="77777777" w:rsidR="00C031FA" w:rsidRDefault="00C031FA">
            <w:pPr>
              <w:pStyle w:val="TableVerticalText"/>
              <w:rPr>
                <w:rFonts w:ascii="Tahoma" w:hAnsi="Tahoma" w:cs="Tahoma"/>
                <w:sz w:val="9"/>
              </w:rPr>
            </w:pPr>
            <w:r>
              <w:rPr>
                <w:rFonts w:ascii="Tahoma" w:hAnsi="Tahoma" w:cs="Tahoma"/>
                <w:sz w:val="9"/>
              </w:rPr>
              <w:t>Product</w:t>
            </w:r>
          </w:p>
          <w:p w14:paraId="4F03FE4E" w14:textId="77777777" w:rsidR="00C031FA" w:rsidRDefault="00C031FA">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673FD472" w14:textId="77777777" w:rsidR="00C031FA" w:rsidRDefault="00C031FA">
            <w:pPr>
              <w:pStyle w:val="TableVerticalText"/>
              <w:rPr>
                <w:rFonts w:ascii="Tahoma" w:hAnsi="Tahoma" w:cs="Tahoma"/>
                <w:sz w:val="9"/>
              </w:rPr>
            </w:pPr>
          </w:p>
          <w:p w14:paraId="16C5F8A7" w14:textId="77777777" w:rsidR="00C031FA" w:rsidRDefault="00C031FA">
            <w:pPr>
              <w:pStyle w:val="TableVerticalText"/>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43E0CCF9" w14:textId="77777777" w:rsidR="00C031FA" w:rsidRDefault="00C031FA">
            <w:pPr>
              <w:pStyle w:val="TableVerticalText"/>
              <w:rPr>
                <w:rFonts w:ascii="Tahoma" w:hAnsi="Tahoma" w:cs="Tahoma"/>
                <w:sz w:val="9"/>
              </w:rPr>
            </w:pPr>
            <w:r>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2224500A" w14:textId="77777777" w:rsidR="00C031FA" w:rsidRPr="005D2031" w:rsidRDefault="00C031FA">
            <w:pPr>
              <w:pStyle w:val="TableHeadingsBlack"/>
              <w:rPr>
                <w:rFonts w:ascii="Tahoma" w:hAnsi="Tahoma" w:cs="Tahoma"/>
              </w:rPr>
            </w:pPr>
            <w:r w:rsidRPr="005D2031">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661F5278" w14:textId="77777777" w:rsidR="00C031FA" w:rsidRPr="005D2031" w:rsidRDefault="00C031FA">
            <w:pPr>
              <w:pStyle w:val="TableHeadingsBlack"/>
              <w:rPr>
                <w:rFonts w:ascii="Tahoma" w:hAnsi="Tahoma" w:cs="Tahoma"/>
                <w:szCs w:val="11"/>
              </w:rPr>
            </w:pPr>
            <w:r w:rsidRPr="005D2031">
              <w:rPr>
                <w:rFonts w:ascii="Tahoma" w:hAnsi="Tahoma" w:cs="Tahoma"/>
                <w:szCs w:val="11"/>
              </w:rPr>
              <w:t>Open</w:t>
            </w:r>
            <w:r w:rsidR="00456002">
              <w:rPr>
                <w:rFonts w:ascii="Tahoma" w:hAnsi="Tahoma" w:cs="Tahoma"/>
                <w:szCs w:val="11"/>
              </w:rPr>
              <w:t xml:space="preserve"> License</w:t>
            </w:r>
          </w:p>
        </w:tc>
        <w:tc>
          <w:tcPr>
            <w:tcW w:w="450" w:type="dxa"/>
            <w:vMerge w:val="restart"/>
            <w:tcBorders>
              <w:top w:val="single" w:sz="12" w:space="0" w:color="auto"/>
              <w:left w:val="single" w:sz="18" w:space="0" w:color="auto"/>
            </w:tcBorders>
            <w:textDirection w:val="btLr"/>
            <w:vAlign w:val="center"/>
          </w:tcPr>
          <w:p w14:paraId="5AABA055" w14:textId="77777777" w:rsidR="00C031FA" w:rsidRDefault="00C031FA">
            <w:pPr>
              <w:pStyle w:val="TableVerticalText"/>
              <w:rPr>
                <w:rFonts w:ascii="Tahoma" w:hAnsi="Tahoma" w:cs="Tahoma"/>
                <w:sz w:val="9"/>
              </w:rPr>
            </w:pPr>
            <w:r w:rsidRPr="009E4001">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0532B573" w14:textId="77777777" w:rsidR="00C031FA" w:rsidRDefault="00C031FA">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0567A4B8" w14:textId="77777777" w:rsidR="00C031FA" w:rsidRDefault="00C031FA">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7426D333" w14:textId="77777777" w:rsidR="00C031FA" w:rsidRDefault="00C031FA" w:rsidP="00384940">
            <w:pPr>
              <w:pStyle w:val="TableVerticalText"/>
              <w:spacing w:before="120"/>
              <w:rPr>
                <w:rFonts w:ascii="Tahoma" w:hAnsi="Tahoma" w:cs="Tahoma"/>
                <w:sz w:val="9"/>
              </w:rPr>
            </w:pPr>
            <w:r w:rsidRPr="00384940">
              <w:rPr>
                <w:rFonts w:ascii="Tahoma" w:hAnsi="Tahoma" w:cs="Tahoma"/>
                <w:sz w:val="9"/>
              </w:rPr>
              <w:t>EES / OVS - ES</w:t>
            </w:r>
          </w:p>
        </w:tc>
        <w:tc>
          <w:tcPr>
            <w:tcW w:w="540" w:type="dxa"/>
            <w:vMerge w:val="restart"/>
            <w:tcBorders>
              <w:top w:val="single" w:sz="12" w:space="0" w:color="auto"/>
            </w:tcBorders>
            <w:textDirection w:val="btLr"/>
            <w:vAlign w:val="center"/>
          </w:tcPr>
          <w:p w14:paraId="108139C0" w14:textId="77777777" w:rsidR="00C031FA" w:rsidRDefault="00C031FA" w:rsidP="00456002">
            <w:pPr>
              <w:pStyle w:val="TableVerticalText"/>
              <w:rPr>
                <w:rFonts w:ascii="Tahoma" w:hAnsi="Tahoma" w:cs="Tahoma"/>
                <w:sz w:val="9"/>
              </w:rPr>
            </w:pPr>
            <w:r>
              <w:rPr>
                <w:rFonts w:ascii="Tahoma" w:hAnsi="Tahoma" w:cs="Tahoma"/>
                <w:sz w:val="9"/>
              </w:rPr>
              <w:t>Open Minimum</w:t>
            </w:r>
          </w:p>
        </w:tc>
      </w:tr>
      <w:tr w:rsidR="001C38D4" w14:paraId="4BC166F3" w14:textId="77777777" w:rsidTr="007E466C">
        <w:trPr>
          <w:cantSplit/>
          <w:trHeight w:val="262"/>
          <w:tblHeader/>
        </w:trPr>
        <w:tc>
          <w:tcPr>
            <w:tcW w:w="2734" w:type="dxa"/>
            <w:gridSpan w:val="2"/>
            <w:vMerge/>
            <w:tcBorders>
              <w:left w:val="single" w:sz="4" w:space="0" w:color="FFFFFF"/>
            </w:tcBorders>
          </w:tcPr>
          <w:p w14:paraId="05C6ABD0" w14:textId="77777777" w:rsidR="00C031FA" w:rsidRDefault="00C031FA">
            <w:pPr>
              <w:rPr>
                <w:rFonts w:cs="Tahoma"/>
                <w:sz w:val="20"/>
              </w:rPr>
            </w:pPr>
          </w:p>
        </w:tc>
        <w:tc>
          <w:tcPr>
            <w:tcW w:w="450" w:type="dxa"/>
            <w:vMerge/>
          </w:tcPr>
          <w:p w14:paraId="31BA077B" w14:textId="77777777" w:rsidR="00C031FA" w:rsidRDefault="00C031FA">
            <w:pPr>
              <w:rPr>
                <w:rFonts w:cs="Tahoma"/>
                <w:b/>
                <w:sz w:val="20"/>
              </w:rPr>
            </w:pPr>
          </w:p>
        </w:tc>
        <w:tc>
          <w:tcPr>
            <w:tcW w:w="450" w:type="dxa"/>
            <w:vMerge/>
          </w:tcPr>
          <w:p w14:paraId="48BDC702" w14:textId="77777777" w:rsidR="00C031FA" w:rsidRDefault="00C031FA">
            <w:pPr>
              <w:rPr>
                <w:rFonts w:cs="Tahoma"/>
                <w:sz w:val="20"/>
              </w:rPr>
            </w:pPr>
          </w:p>
        </w:tc>
        <w:tc>
          <w:tcPr>
            <w:tcW w:w="360" w:type="dxa"/>
            <w:vMerge/>
            <w:tcBorders>
              <w:right w:val="single" w:sz="18" w:space="0" w:color="auto"/>
            </w:tcBorders>
          </w:tcPr>
          <w:p w14:paraId="338882F3" w14:textId="77777777" w:rsidR="00C031FA" w:rsidRDefault="00C031FA">
            <w:pPr>
              <w:rPr>
                <w:rFonts w:cs="Tahoma"/>
                <w:sz w:val="20"/>
              </w:rPr>
            </w:pPr>
          </w:p>
        </w:tc>
        <w:tc>
          <w:tcPr>
            <w:tcW w:w="360" w:type="dxa"/>
            <w:vMerge w:val="restart"/>
            <w:tcBorders>
              <w:left w:val="single" w:sz="18" w:space="0" w:color="auto"/>
            </w:tcBorders>
            <w:vAlign w:val="center"/>
          </w:tcPr>
          <w:p w14:paraId="17147B59" w14:textId="77777777" w:rsidR="00C031FA" w:rsidRDefault="00C031FA">
            <w:pPr>
              <w:pStyle w:val="TableHeadingsRed"/>
              <w:rPr>
                <w:rFonts w:ascii="Tahoma" w:hAnsi="Tahoma" w:cs="Tahoma"/>
                <w:sz w:val="9"/>
              </w:rPr>
            </w:pPr>
            <w:r>
              <w:rPr>
                <w:rFonts w:ascii="Tahoma" w:hAnsi="Tahoma" w:cs="Tahoma"/>
                <w:sz w:val="9"/>
              </w:rPr>
              <w:t>L</w:t>
            </w:r>
          </w:p>
        </w:tc>
        <w:tc>
          <w:tcPr>
            <w:tcW w:w="1350" w:type="dxa"/>
            <w:gridSpan w:val="3"/>
            <w:vAlign w:val="center"/>
          </w:tcPr>
          <w:p w14:paraId="07CCBB5C" w14:textId="77777777" w:rsidR="00C031FA" w:rsidRDefault="00C031FA">
            <w:pPr>
              <w:pStyle w:val="TableHeadingsGreen"/>
              <w:rPr>
                <w:rFonts w:ascii="Tahoma" w:hAnsi="Tahoma" w:cs="Tahoma"/>
                <w:sz w:val="9"/>
              </w:rPr>
            </w:pPr>
            <w:r>
              <w:rPr>
                <w:rFonts w:ascii="Tahoma" w:hAnsi="Tahoma" w:cs="Tahoma"/>
                <w:sz w:val="9"/>
              </w:rPr>
              <w:t>L&amp;SA</w:t>
            </w:r>
          </w:p>
        </w:tc>
        <w:tc>
          <w:tcPr>
            <w:tcW w:w="1260" w:type="dxa"/>
            <w:gridSpan w:val="3"/>
            <w:tcBorders>
              <w:right w:val="single" w:sz="18" w:space="0" w:color="auto"/>
            </w:tcBorders>
            <w:vAlign w:val="center"/>
          </w:tcPr>
          <w:p w14:paraId="543C6A79"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2CCD8AAF" w14:textId="77777777" w:rsidR="00C031FA" w:rsidRDefault="00C031FA">
            <w:pPr>
              <w:pStyle w:val="TableHeadingsRed"/>
              <w:rPr>
                <w:rFonts w:ascii="Tahoma" w:hAnsi="Tahoma" w:cs="Tahoma"/>
                <w:sz w:val="9"/>
              </w:rPr>
            </w:pPr>
            <w:r>
              <w:rPr>
                <w:rFonts w:ascii="Tahoma" w:hAnsi="Tahoma" w:cs="Tahoma"/>
                <w:sz w:val="9"/>
              </w:rPr>
              <w:t>L</w:t>
            </w:r>
          </w:p>
        </w:tc>
        <w:tc>
          <w:tcPr>
            <w:tcW w:w="450" w:type="dxa"/>
            <w:vAlign w:val="center"/>
          </w:tcPr>
          <w:p w14:paraId="644E3689" w14:textId="77777777" w:rsidR="00C031FA" w:rsidRDefault="00C031F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278F133E"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36E1F376" w14:textId="77777777" w:rsidR="00C031FA" w:rsidRDefault="00C031FA">
            <w:pPr>
              <w:rPr>
                <w:rFonts w:cs="Tahoma"/>
                <w:sz w:val="20"/>
              </w:rPr>
            </w:pPr>
          </w:p>
        </w:tc>
        <w:tc>
          <w:tcPr>
            <w:tcW w:w="450" w:type="dxa"/>
            <w:vMerge/>
            <w:tcBorders>
              <w:right w:val="single" w:sz="18" w:space="0" w:color="auto"/>
            </w:tcBorders>
          </w:tcPr>
          <w:p w14:paraId="1545C9B7" w14:textId="77777777" w:rsidR="00C031FA" w:rsidRDefault="00C031FA">
            <w:pPr>
              <w:rPr>
                <w:rFonts w:cs="Tahoma"/>
                <w:sz w:val="20"/>
              </w:rPr>
            </w:pPr>
          </w:p>
        </w:tc>
        <w:tc>
          <w:tcPr>
            <w:tcW w:w="450" w:type="dxa"/>
            <w:vMerge/>
            <w:tcBorders>
              <w:left w:val="single" w:sz="18" w:space="0" w:color="auto"/>
              <w:right w:val="single" w:sz="18" w:space="0" w:color="auto"/>
            </w:tcBorders>
          </w:tcPr>
          <w:p w14:paraId="31582EC6" w14:textId="77777777" w:rsidR="00C031FA" w:rsidRDefault="00C031FA">
            <w:pPr>
              <w:rPr>
                <w:rFonts w:cs="Tahoma"/>
                <w:sz w:val="20"/>
              </w:rPr>
            </w:pPr>
          </w:p>
        </w:tc>
        <w:tc>
          <w:tcPr>
            <w:tcW w:w="450" w:type="dxa"/>
            <w:vMerge/>
          </w:tcPr>
          <w:p w14:paraId="1F072BBD" w14:textId="77777777" w:rsidR="00C031FA" w:rsidRDefault="00C031FA">
            <w:pPr>
              <w:rPr>
                <w:rFonts w:cs="Tahoma"/>
                <w:sz w:val="20"/>
              </w:rPr>
            </w:pPr>
          </w:p>
        </w:tc>
        <w:tc>
          <w:tcPr>
            <w:tcW w:w="540" w:type="dxa"/>
            <w:vMerge/>
          </w:tcPr>
          <w:p w14:paraId="7125A1E9" w14:textId="77777777" w:rsidR="00C031FA" w:rsidRDefault="00C031FA">
            <w:pPr>
              <w:rPr>
                <w:rFonts w:cs="Tahoma"/>
                <w:sz w:val="20"/>
              </w:rPr>
            </w:pPr>
          </w:p>
        </w:tc>
      </w:tr>
      <w:tr w:rsidR="001C38D4" w14:paraId="6114B71F" w14:textId="77777777" w:rsidTr="007E466C">
        <w:trPr>
          <w:cantSplit/>
          <w:trHeight w:val="287"/>
          <w:tblHeader/>
        </w:trPr>
        <w:tc>
          <w:tcPr>
            <w:tcW w:w="2734" w:type="dxa"/>
            <w:gridSpan w:val="2"/>
            <w:vMerge/>
            <w:tcBorders>
              <w:left w:val="single" w:sz="4" w:space="0" w:color="FFFFFF"/>
              <w:bottom w:val="single" w:sz="4" w:space="0" w:color="auto"/>
            </w:tcBorders>
          </w:tcPr>
          <w:p w14:paraId="55974321" w14:textId="77777777" w:rsidR="00C031FA" w:rsidRDefault="00C031FA">
            <w:pPr>
              <w:rPr>
                <w:rFonts w:cs="Tahoma"/>
                <w:sz w:val="20"/>
              </w:rPr>
            </w:pPr>
          </w:p>
        </w:tc>
        <w:tc>
          <w:tcPr>
            <w:tcW w:w="450" w:type="dxa"/>
            <w:vMerge/>
            <w:tcBorders>
              <w:bottom w:val="single" w:sz="4" w:space="0" w:color="auto"/>
            </w:tcBorders>
          </w:tcPr>
          <w:p w14:paraId="26F73470" w14:textId="77777777" w:rsidR="00C031FA" w:rsidRDefault="00C031FA">
            <w:pPr>
              <w:rPr>
                <w:rFonts w:cs="Tahoma"/>
                <w:b/>
                <w:sz w:val="20"/>
              </w:rPr>
            </w:pPr>
          </w:p>
        </w:tc>
        <w:tc>
          <w:tcPr>
            <w:tcW w:w="450" w:type="dxa"/>
            <w:vMerge/>
            <w:tcBorders>
              <w:bottom w:val="single" w:sz="4" w:space="0" w:color="auto"/>
            </w:tcBorders>
          </w:tcPr>
          <w:p w14:paraId="74A3724B" w14:textId="77777777" w:rsidR="00C031FA" w:rsidRDefault="00C031FA">
            <w:pPr>
              <w:rPr>
                <w:rFonts w:cs="Tahoma"/>
                <w:sz w:val="20"/>
              </w:rPr>
            </w:pPr>
          </w:p>
        </w:tc>
        <w:tc>
          <w:tcPr>
            <w:tcW w:w="360" w:type="dxa"/>
            <w:vMerge/>
            <w:tcBorders>
              <w:bottom w:val="single" w:sz="4" w:space="0" w:color="auto"/>
              <w:right w:val="single" w:sz="18" w:space="0" w:color="auto"/>
            </w:tcBorders>
          </w:tcPr>
          <w:p w14:paraId="3D649DA2" w14:textId="77777777" w:rsidR="00C031FA" w:rsidRDefault="00C031FA">
            <w:pPr>
              <w:rPr>
                <w:rFonts w:cs="Tahoma"/>
                <w:sz w:val="20"/>
              </w:rPr>
            </w:pPr>
          </w:p>
        </w:tc>
        <w:tc>
          <w:tcPr>
            <w:tcW w:w="360" w:type="dxa"/>
            <w:vMerge/>
            <w:tcBorders>
              <w:left w:val="single" w:sz="18" w:space="0" w:color="auto"/>
              <w:bottom w:val="single" w:sz="4" w:space="0" w:color="auto"/>
            </w:tcBorders>
            <w:vAlign w:val="center"/>
          </w:tcPr>
          <w:p w14:paraId="58002964" w14:textId="77777777" w:rsidR="00C031FA" w:rsidRDefault="00C031FA">
            <w:pPr>
              <w:jc w:val="center"/>
              <w:rPr>
                <w:rFonts w:cs="Tahoma"/>
                <w:sz w:val="20"/>
              </w:rPr>
            </w:pPr>
          </w:p>
        </w:tc>
        <w:tc>
          <w:tcPr>
            <w:tcW w:w="450" w:type="dxa"/>
            <w:tcBorders>
              <w:bottom w:val="single" w:sz="4" w:space="0" w:color="auto"/>
            </w:tcBorders>
            <w:vAlign w:val="center"/>
          </w:tcPr>
          <w:p w14:paraId="1940BD7E" w14:textId="77777777" w:rsidR="00C031FA" w:rsidRDefault="00C031FA">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63B24E48" w14:textId="77777777" w:rsidR="00C031FA" w:rsidRDefault="00C031FA">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4A72133F" w14:textId="77777777" w:rsidR="00C031FA" w:rsidRDefault="00C031FA">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155931BB" w14:textId="77777777" w:rsidR="00C031FA" w:rsidRDefault="00C031FA">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19D57E3F" w14:textId="77777777" w:rsidR="00C031FA" w:rsidRDefault="00C031FA">
            <w:pPr>
              <w:pStyle w:val="TableHeadingsBlue"/>
              <w:rPr>
                <w:rFonts w:ascii="Tahoma" w:hAnsi="Tahoma" w:cs="Tahoma"/>
                <w:sz w:val="9"/>
              </w:rPr>
            </w:pPr>
            <w:r>
              <w:rPr>
                <w:rFonts w:ascii="Tahoma" w:hAnsi="Tahoma" w:cs="Tahoma"/>
                <w:sz w:val="9"/>
              </w:rPr>
              <w:t>2Yr</w:t>
            </w:r>
          </w:p>
        </w:tc>
        <w:tc>
          <w:tcPr>
            <w:tcW w:w="360" w:type="dxa"/>
            <w:tcBorders>
              <w:bottom w:val="single" w:sz="4" w:space="0" w:color="auto"/>
              <w:right w:val="single" w:sz="18" w:space="0" w:color="auto"/>
            </w:tcBorders>
            <w:vAlign w:val="center"/>
          </w:tcPr>
          <w:p w14:paraId="2E58E9EA" w14:textId="77777777" w:rsidR="00C031FA" w:rsidRDefault="00C031FA">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2412843C" w14:textId="77777777" w:rsidR="00C031FA" w:rsidRDefault="00C031FA">
            <w:pPr>
              <w:jc w:val="center"/>
              <w:rPr>
                <w:rFonts w:cs="Tahoma"/>
                <w:sz w:val="20"/>
              </w:rPr>
            </w:pPr>
          </w:p>
        </w:tc>
        <w:tc>
          <w:tcPr>
            <w:tcW w:w="450" w:type="dxa"/>
            <w:tcBorders>
              <w:bottom w:val="single" w:sz="4" w:space="0" w:color="auto"/>
            </w:tcBorders>
            <w:vAlign w:val="center"/>
          </w:tcPr>
          <w:p w14:paraId="7567BD8C" w14:textId="77777777" w:rsidR="00C031FA" w:rsidRDefault="00C031FA">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27DF9634" w14:textId="77777777" w:rsidR="00C031FA" w:rsidRDefault="00C031FA">
            <w:pPr>
              <w:jc w:val="center"/>
              <w:rPr>
                <w:rFonts w:cs="Tahoma"/>
                <w:sz w:val="20"/>
              </w:rPr>
            </w:pPr>
          </w:p>
        </w:tc>
        <w:tc>
          <w:tcPr>
            <w:tcW w:w="450" w:type="dxa"/>
            <w:vMerge/>
            <w:tcBorders>
              <w:left w:val="single" w:sz="18" w:space="0" w:color="auto"/>
              <w:bottom w:val="single" w:sz="4" w:space="0" w:color="auto"/>
            </w:tcBorders>
          </w:tcPr>
          <w:p w14:paraId="4792038F" w14:textId="77777777" w:rsidR="00C031FA" w:rsidRDefault="00C031FA">
            <w:pPr>
              <w:rPr>
                <w:rFonts w:cs="Tahoma"/>
                <w:sz w:val="20"/>
              </w:rPr>
            </w:pPr>
          </w:p>
        </w:tc>
        <w:tc>
          <w:tcPr>
            <w:tcW w:w="450" w:type="dxa"/>
            <w:vMerge/>
            <w:tcBorders>
              <w:bottom w:val="single" w:sz="4" w:space="0" w:color="auto"/>
              <w:right w:val="single" w:sz="18" w:space="0" w:color="auto"/>
            </w:tcBorders>
          </w:tcPr>
          <w:p w14:paraId="479F6768" w14:textId="77777777" w:rsidR="00C031FA"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494ECE2F" w14:textId="77777777" w:rsidR="00C031FA" w:rsidRDefault="00C031FA">
            <w:pPr>
              <w:rPr>
                <w:rFonts w:cs="Tahoma"/>
                <w:sz w:val="20"/>
              </w:rPr>
            </w:pPr>
          </w:p>
        </w:tc>
        <w:tc>
          <w:tcPr>
            <w:tcW w:w="450" w:type="dxa"/>
            <w:vMerge/>
            <w:tcBorders>
              <w:bottom w:val="single" w:sz="4" w:space="0" w:color="auto"/>
            </w:tcBorders>
          </w:tcPr>
          <w:p w14:paraId="6F48ACE6" w14:textId="77777777" w:rsidR="00C031FA" w:rsidRDefault="00C031FA">
            <w:pPr>
              <w:rPr>
                <w:rFonts w:cs="Tahoma"/>
                <w:sz w:val="20"/>
              </w:rPr>
            </w:pPr>
          </w:p>
        </w:tc>
        <w:tc>
          <w:tcPr>
            <w:tcW w:w="540" w:type="dxa"/>
            <w:vMerge/>
            <w:tcBorders>
              <w:bottom w:val="single" w:sz="4" w:space="0" w:color="auto"/>
            </w:tcBorders>
          </w:tcPr>
          <w:p w14:paraId="521DECDD" w14:textId="77777777" w:rsidR="00C031FA" w:rsidRDefault="00C031FA">
            <w:pPr>
              <w:rPr>
                <w:rFonts w:cs="Tahoma"/>
                <w:sz w:val="20"/>
              </w:rPr>
            </w:pPr>
          </w:p>
        </w:tc>
      </w:tr>
      <w:tr w:rsidR="00EF228F" w14:paraId="22BC6D0D" w14:textId="77777777" w:rsidTr="00B1475C">
        <w:trPr>
          <w:trHeight w:val="145"/>
        </w:trPr>
        <w:tc>
          <w:tcPr>
            <w:tcW w:w="2734" w:type="dxa"/>
            <w:gridSpan w:val="2"/>
            <w:tcBorders>
              <w:bottom w:val="single" w:sz="4" w:space="0" w:color="auto"/>
            </w:tcBorders>
            <w:shd w:val="clear" w:color="auto" w:fill="auto"/>
            <w:vAlign w:val="center"/>
          </w:tcPr>
          <w:p w14:paraId="72C1FC1F" w14:textId="0F9D1FB6" w:rsidR="00DC5AE8" w:rsidRPr="00F61D29" w:rsidRDefault="00DC5AE8" w:rsidP="007E466C">
            <w:pPr>
              <w:pStyle w:val="ProductNames"/>
              <w:spacing w:before="0" w:after="0"/>
              <w:rPr>
                <w:rFonts w:ascii="Tahoma" w:hAnsi="Tahoma" w:cs="Tahoma"/>
                <w:sz w:val="14"/>
              </w:rPr>
            </w:pPr>
            <w:bookmarkStart w:id="143" w:name="_Toc357763320"/>
            <w:r w:rsidRPr="00DC5AE8">
              <w:rPr>
                <w:rFonts w:ascii="Tahoma" w:hAnsi="Tahoma" w:cs="Tahoma"/>
                <w:sz w:val="14"/>
              </w:rPr>
              <w:t>Bing Maps Consumer Tracked Per Asset Monthly Sub</w:t>
            </w:r>
            <w:bookmarkEnd w:id="143"/>
          </w:p>
        </w:tc>
        <w:tc>
          <w:tcPr>
            <w:tcW w:w="450" w:type="dxa"/>
            <w:tcBorders>
              <w:bottom w:val="single" w:sz="4" w:space="0" w:color="auto"/>
            </w:tcBorders>
            <w:shd w:val="clear" w:color="auto" w:fill="auto"/>
            <w:vAlign w:val="center"/>
          </w:tcPr>
          <w:p w14:paraId="16F225A1" w14:textId="1861AB8A" w:rsidR="00DC5AE8" w:rsidRPr="008F59E5" w:rsidRDefault="00E02DB3" w:rsidP="009D43FB">
            <w:pPr>
              <w:jc w:val="center"/>
              <w:rPr>
                <w:rFonts w:ascii="Trebuchet MS" w:hAnsi="Trebuchet MS"/>
                <w:b/>
                <w:sz w:val="13"/>
                <w:szCs w:val="13"/>
              </w:rPr>
            </w:pPr>
            <w:hyperlink w:anchor="_34_Bing_Maps" w:history="1">
              <w:r w:rsidR="00BB45D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29A4869" w14:textId="77777777" w:rsidR="00DC5AE8" w:rsidRPr="00480790" w:rsidRDefault="00DC5AE8" w:rsidP="002253A3">
            <w:pPr>
              <w:jc w:val="center"/>
              <w:rPr>
                <w:rFonts w:cs="Tahoma"/>
                <w:sz w:val="13"/>
              </w:rPr>
            </w:pPr>
            <w:r>
              <w:rPr>
                <w:rFonts w:cs="Tahoma"/>
                <w:sz w:val="13"/>
              </w:rPr>
              <w:t>4/13</w:t>
            </w:r>
          </w:p>
        </w:tc>
        <w:tc>
          <w:tcPr>
            <w:tcW w:w="360" w:type="dxa"/>
            <w:tcBorders>
              <w:bottom w:val="single" w:sz="4" w:space="0" w:color="auto"/>
              <w:right w:val="single" w:sz="18" w:space="0" w:color="auto"/>
            </w:tcBorders>
            <w:shd w:val="clear" w:color="auto" w:fill="auto"/>
            <w:vAlign w:val="center"/>
          </w:tcPr>
          <w:p w14:paraId="53D8C374" w14:textId="77777777" w:rsidR="00DC5AE8" w:rsidRPr="00480790"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DCF14C7" w14:textId="77777777" w:rsidR="00DC5AE8" w:rsidRPr="00480790" w:rsidRDefault="00DC5AE8" w:rsidP="002253A3">
            <w:pPr>
              <w:jc w:val="center"/>
              <w:rPr>
                <w:rFonts w:cs="Tahoma"/>
                <w:sz w:val="13"/>
              </w:rPr>
            </w:pPr>
            <w:r>
              <w:rPr>
                <w:rFonts w:cs="Tahoma"/>
                <w:sz w:val="13"/>
              </w:rPr>
              <w:t>1 point</w:t>
            </w:r>
          </w:p>
        </w:tc>
        <w:tc>
          <w:tcPr>
            <w:tcW w:w="450" w:type="dxa"/>
            <w:tcBorders>
              <w:left w:val="single" w:sz="18" w:space="0" w:color="auto"/>
              <w:bottom w:val="single" w:sz="4" w:space="0" w:color="auto"/>
            </w:tcBorders>
            <w:shd w:val="clear" w:color="auto" w:fill="auto"/>
            <w:vAlign w:val="center"/>
          </w:tcPr>
          <w:p w14:paraId="4C5CF5C0" w14:textId="77777777" w:rsidR="00DC5AE8" w:rsidRPr="00480790" w:rsidRDefault="00DC5AE8" w:rsidP="002253A3">
            <w:pPr>
              <w:jc w:val="center"/>
              <w:rPr>
                <w:rFonts w:cs="Tahoma"/>
                <w:sz w:val="13"/>
              </w:rPr>
            </w:pPr>
            <w:r>
              <w:rPr>
                <w:rFonts w:cs="Tahoma"/>
                <w:sz w:val="13"/>
              </w:rPr>
              <w:t>1</w:t>
            </w:r>
          </w:p>
        </w:tc>
        <w:tc>
          <w:tcPr>
            <w:tcW w:w="450" w:type="dxa"/>
            <w:tcBorders>
              <w:bottom w:val="single" w:sz="4" w:space="0" w:color="auto"/>
            </w:tcBorders>
            <w:shd w:val="clear" w:color="auto" w:fill="auto"/>
            <w:vAlign w:val="center"/>
          </w:tcPr>
          <w:p w14:paraId="254CB053" w14:textId="77777777" w:rsidR="00DC5AE8" w:rsidRPr="00480790"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A15375F" w14:textId="77777777" w:rsidR="00DC5AE8" w:rsidRPr="00480790"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AF9FB78" w14:textId="77777777" w:rsidR="00DC5AE8" w:rsidRPr="00480790"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3312122" w14:textId="77777777" w:rsidR="00DC5AE8" w:rsidRPr="00480790" w:rsidRDefault="00DC5AE8" w:rsidP="002253A3">
            <w:pPr>
              <w:jc w:val="center"/>
              <w:rPr>
                <w:rFonts w:cs="Tahoma"/>
                <w:sz w:val="13"/>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D0D69D" w14:textId="77777777" w:rsidR="00DC5AE8" w:rsidRPr="00480790" w:rsidRDefault="00DC5AE8" w:rsidP="002253A3">
            <w:pPr>
              <w:jc w:val="center"/>
              <w:rPr>
                <w:rFonts w:cs="Tahoma"/>
                <w:sz w:val="13"/>
              </w:rPr>
            </w:pPr>
            <w:r>
              <w:rPr>
                <w:rFonts w:cs="Tahoma"/>
                <w:sz w:val="13"/>
              </w:rPr>
              <w:t>P</w:t>
            </w:r>
          </w:p>
        </w:tc>
        <w:tc>
          <w:tcPr>
            <w:tcW w:w="450" w:type="dxa"/>
            <w:tcBorders>
              <w:bottom w:val="single" w:sz="4" w:space="0" w:color="auto"/>
            </w:tcBorders>
            <w:shd w:val="clear" w:color="auto" w:fill="auto"/>
            <w:vAlign w:val="center"/>
          </w:tcPr>
          <w:p w14:paraId="0CC626E5" w14:textId="77777777" w:rsidR="00DC5AE8" w:rsidRPr="00A75F2E" w:rsidRDefault="00DC5AE8" w:rsidP="002253A3">
            <w:pPr>
              <w:jc w:val="center"/>
              <w:rPr>
                <w:rFonts w:cs="Tahoma"/>
                <w:sz w:val="13"/>
              </w:rPr>
            </w:pPr>
          </w:p>
        </w:tc>
        <w:tc>
          <w:tcPr>
            <w:tcW w:w="540" w:type="dxa"/>
            <w:tcBorders>
              <w:bottom w:val="single" w:sz="4" w:space="0" w:color="auto"/>
            </w:tcBorders>
            <w:shd w:val="clear" w:color="auto" w:fill="auto"/>
            <w:vAlign w:val="center"/>
          </w:tcPr>
          <w:p w14:paraId="28CEDB36" w14:textId="77777777" w:rsidR="00DC5AE8" w:rsidRPr="00480790" w:rsidRDefault="00DC5AE8" w:rsidP="002253A3">
            <w:pPr>
              <w:jc w:val="center"/>
              <w:rPr>
                <w:rFonts w:cs="Tahoma"/>
                <w:sz w:val="13"/>
              </w:rPr>
            </w:pPr>
            <w:r w:rsidRPr="00DC5AE8">
              <w:rPr>
                <w:rFonts w:cs="Tahoma"/>
                <w:sz w:val="13"/>
              </w:rPr>
              <w:t>OL/OV</w:t>
            </w:r>
          </w:p>
        </w:tc>
      </w:tr>
      <w:tr w:rsidR="001A63C6" w:rsidRPr="00DC5AE8" w14:paraId="335DFBF6" w14:textId="77777777" w:rsidTr="006900D9">
        <w:trPr>
          <w:trHeight w:val="145"/>
        </w:trPr>
        <w:tc>
          <w:tcPr>
            <w:tcW w:w="2734" w:type="dxa"/>
            <w:gridSpan w:val="2"/>
            <w:tcBorders>
              <w:bottom w:val="single" w:sz="4" w:space="0" w:color="auto"/>
            </w:tcBorders>
            <w:shd w:val="clear" w:color="auto" w:fill="FABF8F"/>
          </w:tcPr>
          <w:p w14:paraId="31B05BAC" w14:textId="741B3018" w:rsidR="001A63C6" w:rsidRPr="0003388B" w:rsidRDefault="001A63C6" w:rsidP="00AD481C">
            <w:pPr>
              <w:pStyle w:val="ProductNames"/>
              <w:spacing w:before="0" w:after="0"/>
              <w:rPr>
                <w:rFonts w:ascii="Tahoma" w:hAnsi="Tahoma" w:cs="Tahoma"/>
                <w:sz w:val="14"/>
              </w:rPr>
            </w:pPr>
            <w:bookmarkStart w:id="144" w:name="_Toc357763321"/>
            <w:r w:rsidRPr="00E13599">
              <w:rPr>
                <w:rFonts w:ascii="Tahoma" w:hAnsi="Tahoma" w:cs="Tahoma"/>
                <w:sz w:val="14"/>
              </w:rPr>
              <w:t>Bing Maps Enterprise Fee Monthly Sub</w:t>
            </w:r>
            <w:bookmarkEnd w:id="144"/>
          </w:p>
        </w:tc>
        <w:tc>
          <w:tcPr>
            <w:tcW w:w="450" w:type="dxa"/>
            <w:tcBorders>
              <w:bottom w:val="single" w:sz="4" w:space="0" w:color="auto"/>
            </w:tcBorders>
            <w:shd w:val="clear" w:color="auto" w:fill="FABF8F"/>
            <w:vAlign w:val="center"/>
          </w:tcPr>
          <w:p w14:paraId="55B9A80E" w14:textId="2049BA05" w:rsidR="001A63C6" w:rsidRPr="008F59E5" w:rsidRDefault="00E02DB3" w:rsidP="009D43FB">
            <w:pPr>
              <w:jc w:val="center"/>
              <w:rPr>
                <w:rFonts w:ascii="Trebuchet MS" w:hAnsi="Trebuchet MS" w:cs="Tahoma"/>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E71015E" w14:textId="77777777" w:rsidR="001A63C6"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FABF8F"/>
            <w:vAlign w:val="center"/>
          </w:tcPr>
          <w:p w14:paraId="604E5CA5"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9451C8E" w14:textId="77777777" w:rsidR="001A63C6"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FABF8F"/>
            <w:vAlign w:val="center"/>
          </w:tcPr>
          <w:p w14:paraId="2B653BAB" w14:textId="77777777" w:rsidR="001A63C6"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FABF8F"/>
            <w:vAlign w:val="center"/>
          </w:tcPr>
          <w:p w14:paraId="65AEDEEB"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0AAC85F"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32D5A6AD"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967FD3C"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6AC99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5CC47F78"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795B01B9" w14:textId="77777777" w:rsidR="001A63C6" w:rsidRDefault="001A63C6" w:rsidP="002253A3">
            <w:pPr>
              <w:jc w:val="center"/>
              <w:rPr>
                <w:rFonts w:cs="Tahoma"/>
                <w:sz w:val="14"/>
              </w:rPr>
            </w:pPr>
            <w:r w:rsidRPr="00DC5AE8">
              <w:rPr>
                <w:rFonts w:cs="Tahoma"/>
                <w:sz w:val="13"/>
              </w:rPr>
              <w:t>OL/OV</w:t>
            </w:r>
          </w:p>
        </w:tc>
      </w:tr>
      <w:tr w:rsidR="001A63C6" w:rsidRPr="00DC5AE8" w14:paraId="418B09DA" w14:textId="77777777" w:rsidTr="00B1475C">
        <w:trPr>
          <w:trHeight w:val="145"/>
        </w:trPr>
        <w:tc>
          <w:tcPr>
            <w:tcW w:w="2734" w:type="dxa"/>
            <w:gridSpan w:val="2"/>
            <w:tcBorders>
              <w:bottom w:val="single" w:sz="4" w:space="0" w:color="auto"/>
            </w:tcBorders>
            <w:shd w:val="clear" w:color="auto" w:fill="auto"/>
          </w:tcPr>
          <w:p w14:paraId="3797D99E" w14:textId="41CB05E4" w:rsidR="001A63C6" w:rsidRPr="0003388B" w:rsidRDefault="001A63C6" w:rsidP="001A63C6">
            <w:pPr>
              <w:pStyle w:val="ProductNames"/>
              <w:spacing w:before="0" w:after="0"/>
              <w:rPr>
                <w:rFonts w:ascii="Tahoma" w:hAnsi="Tahoma" w:cs="Tahoma"/>
                <w:sz w:val="14"/>
              </w:rPr>
            </w:pPr>
            <w:bookmarkStart w:id="145" w:name="_Toc357763322"/>
            <w:r w:rsidRPr="00E13599">
              <w:rPr>
                <w:rFonts w:ascii="Tahoma" w:hAnsi="Tahoma" w:cs="Tahoma"/>
                <w:sz w:val="14"/>
              </w:rPr>
              <w:t>Bing Maps Public Website Usage 100K Transactions Monthly Sub</w:t>
            </w:r>
            <w:bookmarkEnd w:id="145"/>
          </w:p>
        </w:tc>
        <w:tc>
          <w:tcPr>
            <w:tcW w:w="450" w:type="dxa"/>
            <w:tcBorders>
              <w:bottom w:val="single" w:sz="4" w:space="0" w:color="auto"/>
            </w:tcBorders>
            <w:shd w:val="clear" w:color="auto" w:fill="auto"/>
            <w:vAlign w:val="center"/>
          </w:tcPr>
          <w:p w14:paraId="578466A7" w14:textId="010788F5" w:rsidR="001A63C6" w:rsidRPr="008F59E5" w:rsidRDefault="00E02DB3" w:rsidP="009D43FB">
            <w:pPr>
              <w:jc w:val="center"/>
              <w:rPr>
                <w:rFonts w:ascii="Trebuchet MS" w:hAnsi="Trebuchet MS" w:cs="Tahoma"/>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D62EFDC" w14:textId="77777777" w:rsidR="001A63C6"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27988093"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0893CFA" w14:textId="77777777" w:rsidR="001A63C6"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auto"/>
            <w:vAlign w:val="center"/>
          </w:tcPr>
          <w:p w14:paraId="4BF517CA" w14:textId="77777777" w:rsidR="001A63C6"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auto"/>
            <w:vAlign w:val="center"/>
          </w:tcPr>
          <w:p w14:paraId="149E797A"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EA6EFAD"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54575BA"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4C204AF"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3A9C8B"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D945AB7"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0F68C645" w14:textId="77777777" w:rsidR="001A63C6" w:rsidRDefault="001A63C6" w:rsidP="002253A3">
            <w:pPr>
              <w:jc w:val="center"/>
              <w:rPr>
                <w:rFonts w:cs="Tahoma"/>
                <w:sz w:val="14"/>
              </w:rPr>
            </w:pPr>
            <w:r w:rsidRPr="00DC5AE8">
              <w:rPr>
                <w:rFonts w:cs="Tahoma"/>
                <w:sz w:val="13"/>
              </w:rPr>
              <w:t>OL/OV</w:t>
            </w:r>
          </w:p>
        </w:tc>
      </w:tr>
      <w:tr w:rsidR="001A63C6" w:rsidRPr="00DC5AE8" w14:paraId="17D6F929" w14:textId="77777777" w:rsidTr="006900D9">
        <w:trPr>
          <w:trHeight w:val="145"/>
        </w:trPr>
        <w:tc>
          <w:tcPr>
            <w:tcW w:w="2734" w:type="dxa"/>
            <w:gridSpan w:val="2"/>
            <w:tcBorders>
              <w:bottom w:val="single" w:sz="4" w:space="0" w:color="auto"/>
            </w:tcBorders>
            <w:shd w:val="clear" w:color="auto" w:fill="FABF8F"/>
          </w:tcPr>
          <w:p w14:paraId="0E05C04C" w14:textId="0DD77C5A" w:rsidR="001A63C6" w:rsidRPr="0003388B" w:rsidRDefault="001A63C6" w:rsidP="001A63C6">
            <w:pPr>
              <w:pStyle w:val="ProductNames"/>
              <w:spacing w:before="0" w:after="0"/>
              <w:rPr>
                <w:rFonts w:ascii="Tahoma" w:hAnsi="Tahoma" w:cs="Tahoma"/>
                <w:sz w:val="14"/>
              </w:rPr>
            </w:pPr>
            <w:bookmarkStart w:id="146" w:name="_Toc357763323"/>
            <w:r w:rsidRPr="00E13599">
              <w:rPr>
                <w:rFonts w:ascii="Tahoma" w:hAnsi="Tahoma" w:cs="Tahoma"/>
                <w:sz w:val="14"/>
              </w:rPr>
              <w:t>Bing Maps Public Website Usage 250K Transactions Monthly Sub</w:t>
            </w:r>
            <w:bookmarkEnd w:id="146"/>
          </w:p>
        </w:tc>
        <w:tc>
          <w:tcPr>
            <w:tcW w:w="450" w:type="dxa"/>
            <w:tcBorders>
              <w:bottom w:val="single" w:sz="4" w:space="0" w:color="auto"/>
            </w:tcBorders>
            <w:shd w:val="clear" w:color="auto" w:fill="FABF8F"/>
            <w:vAlign w:val="center"/>
          </w:tcPr>
          <w:p w14:paraId="0DAEDDC2" w14:textId="2A0C143E" w:rsidR="001A63C6" w:rsidRPr="008F59E5" w:rsidRDefault="00E02DB3" w:rsidP="009D43FB">
            <w:pPr>
              <w:jc w:val="center"/>
              <w:rPr>
                <w:rFonts w:ascii="Trebuchet MS" w:hAnsi="Trebuchet MS" w:cs="Tahoma"/>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87E0D28" w14:textId="77777777" w:rsidR="001A63C6"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FABF8F"/>
            <w:vAlign w:val="center"/>
          </w:tcPr>
          <w:p w14:paraId="66CB7B6A"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74A8114" w14:textId="77777777" w:rsidR="001A63C6"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FABF8F"/>
            <w:vAlign w:val="center"/>
          </w:tcPr>
          <w:p w14:paraId="7046A17F" w14:textId="77777777" w:rsidR="001A63C6"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14:paraId="60AE7F0B"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14CB738"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171D9A3D"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5B2E728"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5AD0EF"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60E2DC8"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8FEF3AC" w14:textId="77777777" w:rsidR="001A63C6" w:rsidRDefault="001A63C6" w:rsidP="002253A3">
            <w:pPr>
              <w:jc w:val="center"/>
              <w:rPr>
                <w:rFonts w:cs="Tahoma"/>
                <w:sz w:val="14"/>
              </w:rPr>
            </w:pPr>
            <w:r w:rsidRPr="00DC5AE8">
              <w:rPr>
                <w:rFonts w:cs="Tahoma"/>
                <w:sz w:val="13"/>
              </w:rPr>
              <w:t>OL/OV</w:t>
            </w:r>
          </w:p>
        </w:tc>
      </w:tr>
      <w:tr w:rsidR="001A63C6" w:rsidRPr="00DC5AE8" w14:paraId="58B925DF" w14:textId="77777777" w:rsidTr="00B1475C">
        <w:trPr>
          <w:trHeight w:val="145"/>
        </w:trPr>
        <w:tc>
          <w:tcPr>
            <w:tcW w:w="2734" w:type="dxa"/>
            <w:gridSpan w:val="2"/>
            <w:tcBorders>
              <w:bottom w:val="single" w:sz="4" w:space="0" w:color="auto"/>
            </w:tcBorders>
            <w:shd w:val="clear" w:color="auto" w:fill="auto"/>
          </w:tcPr>
          <w:p w14:paraId="2D214E0C" w14:textId="7B57BCAB" w:rsidR="001A63C6" w:rsidRPr="0003388B" w:rsidRDefault="001A63C6" w:rsidP="001A63C6">
            <w:pPr>
              <w:pStyle w:val="ProductNames"/>
              <w:spacing w:before="0" w:after="0"/>
              <w:rPr>
                <w:rFonts w:ascii="Tahoma" w:hAnsi="Tahoma" w:cs="Tahoma"/>
                <w:sz w:val="14"/>
              </w:rPr>
            </w:pPr>
            <w:bookmarkStart w:id="147" w:name="_Toc357763324"/>
            <w:r w:rsidRPr="00E13599">
              <w:rPr>
                <w:rFonts w:ascii="Tahoma" w:hAnsi="Tahoma" w:cs="Tahoma"/>
                <w:sz w:val="14"/>
              </w:rPr>
              <w:t>Bing Maps Public Website Usage 420K</w:t>
            </w:r>
            <w:r w:rsidR="00AD481C">
              <w:rPr>
                <w:rFonts w:ascii="Tahoma" w:hAnsi="Tahoma" w:cs="Tahoma"/>
                <w:sz w:val="14"/>
              </w:rPr>
              <w:t xml:space="preserve"> (and higher)</w:t>
            </w:r>
            <w:r w:rsidRPr="00E13599">
              <w:rPr>
                <w:rFonts w:ascii="Tahoma" w:hAnsi="Tahoma" w:cs="Tahoma"/>
                <w:sz w:val="14"/>
              </w:rPr>
              <w:t xml:space="preserve"> Transactions Monthly Sub</w:t>
            </w:r>
            <w:bookmarkEnd w:id="147"/>
          </w:p>
        </w:tc>
        <w:tc>
          <w:tcPr>
            <w:tcW w:w="450" w:type="dxa"/>
            <w:tcBorders>
              <w:bottom w:val="single" w:sz="4" w:space="0" w:color="auto"/>
            </w:tcBorders>
            <w:shd w:val="clear" w:color="auto" w:fill="auto"/>
            <w:vAlign w:val="center"/>
          </w:tcPr>
          <w:p w14:paraId="71BBE604" w14:textId="15463ED4" w:rsidR="001A63C6" w:rsidRPr="008F59E5" w:rsidRDefault="00E02DB3" w:rsidP="009D43FB">
            <w:pPr>
              <w:jc w:val="center"/>
              <w:rPr>
                <w:rFonts w:ascii="Trebuchet MS" w:hAnsi="Trebuchet MS" w:cs="Tahoma"/>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074287B" w14:textId="77777777" w:rsidR="001A63C6"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1341C86F"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DB30451"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37B987E5"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639F2851"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BDA9A3E"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3C5C2F2A"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78A34CD"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C186E72"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051DA50"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3F31132B" w14:textId="77777777" w:rsidR="001A63C6" w:rsidRDefault="001A63C6" w:rsidP="002253A3">
            <w:pPr>
              <w:jc w:val="center"/>
              <w:rPr>
                <w:rFonts w:cs="Tahoma"/>
                <w:sz w:val="14"/>
              </w:rPr>
            </w:pPr>
            <w:r w:rsidRPr="00DC5AE8">
              <w:rPr>
                <w:rFonts w:cs="Tahoma"/>
                <w:sz w:val="13"/>
              </w:rPr>
              <w:t>OL/OV</w:t>
            </w:r>
          </w:p>
        </w:tc>
      </w:tr>
      <w:tr w:rsidR="001A63C6" w:rsidRPr="00DC5AE8" w14:paraId="05603ACA" w14:textId="77777777" w:rsidTr="00F23DD6">
        <w:trPr>
          <w:trHeight w:val="145"/>
        </w:trPr>
        <w:tc>
          <w:tcPr>
            <w:tcW w:w="2734" w:type="dxa"/>
            <w:gridSpan w:val="2"/>
            <w:tcBorders>
              <w:bottom w:val="single" w:sz="4" w:space="0" w:color="auto"/>
            </w:tcBorders>
            <w:shd w:val="clear" w:color="auto" w:fill="FABF8F"/>
          </w:tcPr>
          <w:p w14:paraId="16215AAE" w14:textId="5F5D64DE" w:rsidR="001A63C6" w:rsidRPr="00DC5AE8" w:rsidRDefault="001A63C6" w:rsidP="001A63C6">
            <w:pPr>
              <w:pStyle w:val="ProductNames"/>
              <w:spacing w:before="0" w:after="0"/>
              <w:rPr>
                <w:rFonts w:ascii="Tahoma" w:hAnsi="Tahoma" w:cs="Tahoma"/>
                <w:sz w:val="14"/>
              </w:rPr>
            </w:pPr>
            <w:bookmarkStart w:id="148" w:name="_Toc357763325"/>
            <w:r w:rsidRPr="00BB13BC">
              <w:rPr>
                <w:rFonts w:ascii="Tahoma" w:hAnsi="Tahoma" w:cs="Tahoma"/>
                <w:sz w:val="14"/>
              </w:rPr>
              <w:t>Bing Maps Internal Website Usage 100K Transactions Monthly Sub</w:t>
            </w:r>
            <w:bookmarkEnd w:id="148"/>
          </w:p>
        </w:tc>
        <w:tc>
          <w:tcPr>
            <w:tcW w:w="450" w:type="dxa"/>
            <w:tcBorders>
              <w:bottom w:val="single" w:sz="4" w:space="0" w:color="auto"/>
            </w:tcBorders>
            <w:shd w:val="clear" w:color="auto" w:fill="FABF8F"/>
            <w:vAlign w:val="center"/>
          </w:tcPr>
          <w:p w14:paraId="18A07AB6" w14:textId="65B4ED00" w:rsidR="001A63C6" w:rsidRPr="008F59E5" w:rsidRDefault="00E02DB3" w:rsidP="009D43FB">
            <w:pPr>
              <w:jc w:val="center"/>
              <w:rPr>
                <w:rFonts w:ascii="Trebuchet MS" w:hAnsi="Trebuchet MS" w:cs="Tahoma"/>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F90661E" w14:textId="77777777" w:rsidR="001A63C6" w:rsidRPr="00E13599"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FABF8F"/>
            <w:vAlign w:val="center"/>
          </w:tcPr>
          <w:p w14:paraId="41AA6A1C" w14:textId="77777777" w:rsidR="001A63C6" w:rsidRPr="00BB13B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1B58C83" w14:textId="77777777" w:rsidR="001A63C6"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FABF8F"/>
            <w:vAlign w:val="center"/>
          </w:tcPr>
          <w:p w14:paraId="6CDC5D59" w14:textId="77777777" w:rsidR="001A63C6"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14:paraId="5CF5FE6A"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42E15AD"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70280A3"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60DD18C"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2CA3A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6A8F158E"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0E3AEB44" w14:textId="77777777" w:rsidR="001A63C6" w:rsidRDefault="001A63C6" w:rsidP="002253A3">
            <w:pPr>
              <w:jc w:val="center"/>
              <w:rPr>
                <w:rFonts w:cs="Tahoma"/>
                <w:sz w:val="14"/>
              </w:rPr>
            </w:pPr>
            <w:r w:rsidRPr="00DC5AE8">
              <w:rPr>
                <w:rFonts w:cs="Tahoma"/>
                <w:sz w:val="13"/>
              </w:rPr>
              <w:t>OL/OV</w:t>
            </w:r>
          </w:p>
        </w:tc>
      </w:tr>
      <w:tr w:rsidR="001A63C6" w:rsidRPr="00DC5AE8" w14:paraId="41AA5C18" w14:textId="77777777" w:rsidTr="00F23DD6">
        <w:trPr>
          <w:trHeight w:val="145"/>
        </w:trPr>
        <w:tc>
          <w:tcPr>
            <w:tcW w:w="2734" w:type="dxa"/>
            <w:gridSpan w:val="2"/>
            <w:tcBorders>
              <w:bottom w:val="single" w:sz="4" w:space="0" w:color="auto"/>
            </w:tcBorders>
            <w:shd w:val="clear" w:color="auto" w:fill="auto"/>
          </w:tcPr>
          <w:p w14:paraId="57BC1BDE" w14:textId="4F31905F" w:rsidR="001A63C6" w:rsidRPr="00DC5AE8" w:rsidRDefault="001A63C6" w:rsidP="001A63C6">
            <w:pPr>
              <w:pStyle w:val="ProductNames"/>
              <w:spacing w:before="0" w:after="0"/>
              <w:rPr>
                <w:rFonts w:ascii="Tahoma" w:hAnsi="Tahoma" w:cs="Tahoma"/>
                <w:sz w:val="14"/>
              </w:rPr>
            </w:pPr>
            <w:bookmarkStart w:id="149" w:name="_Toc357763326"/>
            <w:r w:rsidRPr="00BB13BC">
              <w:rPr>
                <w:rFonts w:ascii="Tahoma" w:hAnsi="Tahoma" w:cs="Tahoma"/>
                <w:sz w:val="14"/>
              </w:rPr>
              <w:t xml:space="preserve">Bing Maps Internal Website Usage 250K </w:t>
            </w:r>
            <w:r w:rsidR="00AD481C">
              <w:rPr>
                <w:rFonts w:ascii="Tahoma" w:hAnsi="Tahoma" w:cs="Tahoma"/>
                <w:sz w:val="14"/>
              </w:rPr>
              <w:t xml:space="preserve">(and higher) </w:t>
            </w:r>
            <w:r w:rsidRPr="00BB13BC">
              <w:rPr>
                <w:rFonts w:ascii="Tahoma" w:hAnsi="Tahoma" w:cs="Tahoma"/>
                <w:sz w:val="14"/>
              </w:rPr>
              <w:t>Transactions Monthly Sub</w:t>
            </w:r>
            <w:bookmarkEnd w:id="149"/>
          </w:p>
        </w:tc>
        <w:tc>
          <w:tcPr>
            <w:tcW w:w="450" w:type="dxa"/>
            <w:tcBorders>
              <w:bottom w:val="single" w:sz="4" w:space="0" w:color="auto"/>
            </w:tcBorders>
            <w:shd w:val="clear" w:color="auto" w:fill="auto"/>
            <w:vAlign w:val="center"/>
          </w:tcPr>
          <w:p w14:paraId="6685EE3C" w14:textId="1AA1766C" w:rsidR="001A63C6" w:rsidRPr="008F59E5" w:rsidRDefault="00E02DB3" w:rsidP="009D43FB">
            <w:pPr>
              <w:jc w:val="center"/>
              <w:rPr>
                <w:rFonts w:ascii="Trebuchet MS" w:hAnsi="Trebuchet MS" w:cs="Tahoma"/>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B1164CA" w14:textId="77777777" w:rsidR="001A63C6" w:rsidRPr="00E13599"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25546FED" w14:textId="77777777" w:rsidR="001A63C6" w:rsidRPr="00BB13B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356A912"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1EA0E671"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1DB53ACB"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C9D4AFF"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4952FCE4"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FBC9205"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3A7F7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F38D42A"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72304A96" w14:textId="77777777" w:rsidR="001A63C6" w:rsidRDefault="001A63C6" w:rsidP="002253A3">
            <w:pPr>
              <w:jc w:val="center"/>
              <w:rPr>
                <w:rFonts w:cs="Tahoma"/>
                <w:sz w:val="14"/>
              </w:rPr>
            </w:pPr>
            <w:r w:rsidRPr="00DC5AE8">
              <w:rPr>
                <w:rFonts w:cs="Tahoma"/>
                <w:sz w:val="13"/>
              </w:rPr>
              <w:t>OL/OV</w:t>
            </w:r>
          </w:p>
        </w:tc>
      </w:tr>
      <w:tr w:rsidR="001A63C6" w14:paraId="1AAC3098" w14:textId="77777777" w:rsidTr="00F23DD6">
        <w:trPr>
          <w:trHeight w:val="145"/>
        </w:trPr>
        <w:tc>
          <w:tcPr>
            <w:tcW w:w="2734" w:type="dxa"/>
            <w:gridSpan w:val="2"/>
            <w:tcBorders>
              <w:bottom w:val="single" w:sz="4" w:space="0" w:color="auto"/>
            </w:tcBorders>
            <w:shd w:val="clear" w:color="auto" w:fill="FABF8F"/>
          </w:tcPr>
          <w:p w14:paraId="155D5431" w14:textId="6CBA85D7" w:rsidR="001A63C6" w:rsidRPr="0003388B" w:rsidRDefault="001A63C6" w:rsidP="001A63C6">
            <w:pPr>
              <w:pStyle w:val="ProductNames"/>
              <w:spacing w:beforeLines="20" w:before="48" w:afterLines="20" w:after="48"/>
              <w:rPr>
                <w:rFonts w:ascii="Tahoma" w:hAnsi="Tahoma" w:cs="Tahoma"/>
                <w:sz w:val="14"/>
              </w:rPr>
            </w:pPr>
            <w:bookmarkStart w:id="150" w:name="_Toc357763327"/>
            <w:r w:rsidRPr="00BB13BC">
              <w:rPr>
                <w:rFonts w:ascii="Tahoma" w:hAnsi="Tahoma" w:cs="Tahoma"/>
                <w:sz w:val="14"/>
              </w:rPr>
              <w:t>Bing Maps Known Per User Monthly Sub</w:t>
            </w:r>
            <w:bookmarkEnd w:id="150"/>
          </w:p>
        </w:tc>
        <w:tc>
          <w:tcPr>
            <w:tcW w:w="450" w:type="dxa"/>
            <w:tcBorders>
              <w:bottom w:val="single" w:sz="4" w:space="0" w:color="auto"/>
            </w:tcBorders>
            <w:shd w:val="clear" w:color="auto" w:fill="FABF8F"/>
            <w:vAlign w:val="center"/>
          </w:tcPr>
          <w:p w14:paraId="3873A0A9" w14:textId="688E0FD3"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6E74A76"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FABF8F"/>
            <w:vAlign w:val="center"/>
          </w:tcPr>
          <w:p w14:paraId="32206D41"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10C2F08"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6B750644"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037E6009"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236DA2A"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D5C4D2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907DCF4"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B4610B"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1BFBCC1F"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25D29509" w14:textId="77777777" w:rsidR="001A63C6" w:rsidRDefault="001A63C6" w:rsidP="002253A3">
            <w:pPr>
              <w:jc w:val="center"/>
              <w:rPr>
                <w:rFonts w:cs="Tahoma"/>
                <w:sz w:val="14"/>
              </w:rPr>
            </w:pPr>
            <w:r w:rsidRPr="00DC5AE8">
              <w:rPr>
                <w:rFonts w:cs="Tahoma"/>
                <w:sz w:val="13"/>
              </w:rPr>
              <w:t>OL/OV</w:t>
            </w:r>
          </w:p>
        </w:tc>
      </w:tr>
      <w:tr w:rsidR="001A63C6" w14:paraId="7462CFC6" w14:textId="77777777" w:rsidTr="00F23DD6">
        <w:trPr>
          <w:trHeight w:val="145"/>
        </w:trPr>
        <w:tc>
          <w:tcPr>
            <w:tcW w:w="2734" w:type="dxa"/>
            <w:gridSpan w:val="2"/>
            <w:tcBorders>
              <w:bottom w:val="single" w:sz="4" w:space="0" w:color="auto"/>
            </w:tcBorders>
            <w:shd w:val="clear" w:color="auto" w:fill="auto"/>
          </w:tcPr>
          <w:p w14:paraId="5AD10525" w14:textId="6493C175" w:rsidR="001A63C6" w:rsidRPr="0003388B" w:rsidRDefault="001A63C6" w:rsidP="001A63C6">
            <w:pPr>
              <w:pStyle w:val="ProductNames"/>
              <w:spacing w:beforeLines="20" w:before="48" w:afterLines="20" w:after="48"/>
              <w:rPr>
                <w:rFonts w:ascii="Tahoma" w:hAnsi="Tahoma" w:cs="Tahoma"/>
                <w:sz w:val="14"/>
              </w:rPr>
            </w:pPr>
            <w:bookmarkStart w:id="151" w:name="_Toc357763328"/>
            <w:r w:rsidRPr="00BB13BC">
              <w:rPr>
                <w:rFonts w:ascii="Tahoma" w:hAnsi="Tahoma" w:cs="Tahoma"/>
                <w:sz w:val="14"/>
              </w:rPr>
              <w:t>Bing Maps Known 5K User Bundle Monthly Sub</w:t>
            </w:r>
            <w:bookmarkEnd w:id="151"/>
          </w:p>
        </w:tc>
        <w:tc>
          <w:tcPr>
            <w:tcW w:w="450" w:type="dxa"/>
            <w:tcBorders>
              <w:bottom w:val="single" w:sz="4" w:space="0" w:color="auto"/>
            </w:tcBorders>
            <w:shd w:val="clear" w:color="auto" w:fill="auto"/>
            <w:vAlign w:val="center"/>
          </w:tcPr>
          <w:p w14:paraId="1FBF32B0" w14:textId="4245FDCF"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508400A"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288D78A8"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5A8146"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691E35C4" w14:textId="77777777" w:rsidR="001A63C6" w:rsidRPr="007E466C"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47018A2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11DCDDD"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F6F6D0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0B59169"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983F04"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3BB63613"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58454487" w14:textId="77777777" w:rsidR="001A63C6" w:rsidRDefault="001A63C6" w:rsidP="002253A3">
            <w:pPr>
              <w:jc w:val="center"/>
              <w:rPr>
                <w:rFonts w:cs="Tahoma"/>
                <w:sz w:val="14"/>
              </w:rPr>
            </w:pPr>
            <w:r w:rsidRPr="00DC5AE8">
              <w:rPr>
                <w:rFonts w:cs="Tahoma"/>
                <w:sz w:val="13"/>
              </w:rPr>
              <w:t>OL/OV</w:t>
            </w:r>
          </w:p>
        </w:tc>
      </w:tr>
      <w:tr w:rsidR="001A63C6" w14:paraId="4E55AAE4" w14:textId="77777777" w:rsidTr="00F23DD6">
        <w:trPr>
          <w:trHeight w:val="145"/>
        </w:trPr>
        <w:tc>
          <w:tcPr>
            <w:tcW w:w="2734" w:type="dxa"/>
            <w:gridSpan w:val="2"/>
            <w:tcBorders>
              <w:bottom w:val="single" w:sz="4" w:space="0" w:color="auto"/>
            </w:tcBorders>
            <w:shd w:val="clear" w:color="auto" w:fill="FABF8F"/>
          </w:tcPr>
          <w:p w14:paraId="0DC9CBE1" w14:textId="74D9959B" w:rsidR="001A63C6" w:rsidRPr="0003388B" w:rsidRDefault="001A63C6" w:rsidP="001A63C6">
            <w:pPr>
              <w:pStyle w:val="ProductNames"/>
              <w:spacing w:beforeLines="20" w:before="48" w:afterLines="20" w:after="48"/>
              <w:rPr>
                <w:rFonts w:ascii="Tahoma" w:hAnsi="Tahoma" w:cs="Tahoma"/>
                <w:sz w:val="14"/>
              </w:rPr>
            </w:pPr>
            <w:bookmarkStart w:id="152" w:name="_Toc357763329"/>
            <w:r w:rsidRPr="00BB13BC">
              <w:rPr>
                <w:rFonts w:ascii="Tahoma" w:hAnsi="Tahoma" w:cs="Tahoma"/>
                <w:sz w:val="14"/>
              </w:rPr>
              <w:t>Bing Maps Light Known Per User Monthly Sub</w:t>
            </w:r>
            <w:bookmarkEnd w:id="152"/>
          </w:p>
        </w:tc>
        <w:tc>
          <w:tcPr>
            <w:tcW w:w="450" w:type="dxa"/>
            <w:tcBorders>
              <w:bottom w:val="single" w:sz="4" w:space="0" w:color="auto"/>
            </w:tcBorders>
            <w:shd w:val="clear" w:color="auto" w:fill="FABF8F"/>
            <w:vAlign w:val="center"/>
          </w:tcPr>
          <w:p w14:paraId="119F2E6A" w14:textId="765EC796"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2C44A6A"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FABF8F"/>
            <w:vAlign w:val="center"/>
          </w:tcPr>
          <w:p w14:paraId="5F6776EF"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F4A9208"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0AD10344"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0F7710B0"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5C7E044"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FF3709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933FDB0"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A98542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0E148E4"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7DB61BCE" w14:textId="77777777" w:rsidR="001A63C6" w:rsidRDefault="001A63C6" w:rsidP="002253A3">
            <w:pPr>
              <w:jc w:val="center"/>
              <w:rPr>
                <w:rFonts w:cs="Tahoma"/>
                <w:sz w:val="14"/>
              </w:rPr>
            </w:pPr>
            <w:r w:rsidRPr="00DC5AE8">
              <w:rPr>
                <w:rFonts w:cs="Tahoma"/>
                <w:sz w:val="13"/>
              </w:rPr>
              <w:t>OL/OV</w:t>
            </w:r>
          </w:p>
        </w:tc>
      </w:tr>
      <w:tr w:rsidR="001A63C6" w14:paraId="0C92AA7A" w14:textId="77777777" w:rsidTr="00F23DD6">
        <w:trPr>
          <w:trHeight w:val="145"/>
        </w:trPr>
        <w:tc>
          <w:tcPr>
            <w:tcW w:w="2734" w:type="dxa"/>
            <w:gridSpan w:val="2"/>
            <w:tcBorders>
              <w:bottom w:val="single" w:sz="4" w:space="0" w:color="auto"/>
            </w:tcBorders>
            <w:shd w:val="clear" w:color="auto" w:fill="auto"/>
          </w:tcPr>
          <w:p w14:paraId="4789CCD0" w14:textId="24BBF86A" w:rsidR="001A63C6" w:rsidRPr="0003388B" w:rsidRDefault="001A63C6" w:rsidP="001A63C6">
            <w:pPr>
              <w:pStyle w:val="ProductNames"/>
              <w:spacing w:beforeLines="20" w:before="48" w:afterLines="20" w:after="48"/>
              <w:rPr>
                <w:rFonts w:ascii="Tahoma" w:hAnsi="Tahoma" w:cs="Tahoma"/>
                <w:sz w:val="14"/>
              </w:rPr>
            </w:pPr>
            <w:bookmarkStart w:id="153" w:name="_Toc357763330"/>
            <w:r w:rsidRPr="00BB13BC">
              <w:rPr>
                <w:rFonts w:ascii="Tahoma" w:hAnsi="Tahoma" w:cs="Tahoma"/>
                <w:sz w:val="14"/>
              </w:rPr>
              <w:t>Bing Maps Light Known 5K User Bundle Monthly Sub</w:t>
            </w:r>
            <w:bookmarkEnd w:id="153"/>
          </w:p>
        </w:tc>
        <w:tc>
          <w:tcPr>
            <w:tcW w:w="450" w:type="dxa"/>
            <w:tcBorders>
              <w:bottom w:val="single" w:sz="4" w:space="0" w:color="auto"/>
            </w:tcBorders>
            <w:shd w:val="clear" w:color="auto" w:fill="auto"/>
            <w:vAlign w:val="center"/>
          </w:tcPr>
          <w:p w14:paraId="0C831531" w14:textId="194BDFBA"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BD0B32C"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30766591"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9234990" w14:textId="77777777" w:rsidR="001A63C6" w:rsidRPr="007E466C"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auto"/>
            <w:vAlign w:val="center"/>
          </w:tcPr>
          <w:p w14:paraId="69C9E3A4" w14:textId="77777777" w:rsidR="001A63C6" w:rsidRPr="007E466C"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auto"/>
            <w:vAlign w:val="center"/>
          </w:tcPr>
          <w:p w14:paraId="012EEB9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011A222"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F859964"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35A68A9"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6DC1C2"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13AF0952"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3D053A19" w14:textId="77777777" w:rsidR="001A63C6" w:rsidRDefault="001A63C6" w:rsidP="002253A3">
            <w:pPr>
              <w:jc w:val="center"/>
              <w:rPr>
                <w:rFonts w:cs="Tahoma"/>
                <w:sz w:val="14"/>
              </w:rPr>
            </w:pPr>
            <w:r w:rsidRPr="00DC5AE8">
              <w:rPr>
                <w:rFonts w:cs="Tahoma"/>
                <w:sz w:val="13"/>
              </w:rPr>
              <w:t>OL/OV</w:t>
            </w:r>
          </w:p>
        </w:tc>
      </w:tr>
      <w:tr w:rsidR="001A63C6" w14:paraId="6C0267B3" w14:textId="77777777" w:rsidTr="00F23DD6">
        <w:trPr>
          <w:trHeight w:val="145"/>
        </w:trPr>
        <w:tc>
          <w:tcPr>
            <w:tcW w:w="2734" w:type="dxa"/>
            <w:gridSpan w:val="2"/>
            <w:tcBorders>
              <w:bottom w:val="single" w:sz="4" w:space="0" w:color="auto"/>
            </w:tcBorders>
            <w:shd w:val="clear" w:color="auto" w:fill="FABF8F"/>
          </w:tcPr>
          <w:p w14:paraId="71A2B22E" w14:textId="3B2C79DD" w:rsidR="001A63C6" w:rsidRPr="0003388B" w:rsidRDefault="001A63C6" w:rsidP="001A63C6">
            <w:pPr>
              <w:pStyle w:val="ProductNames"/>
              <w:spacing w:beforeLines="20" w:before="48" w:afterLines="20" w:after="48"/>
              <w:rPr>
                <w:rFonts w:ascii="Tahoma" w:hAnsi="Tahoma" w:cs="Tahoma"/>
                <w:sz w:val="14"/>
              </w:rPr>
            </w:pPr>
            <w:bookmarkStart w:id="154" w:name="_Toc357763331"/>
            <w:r w:rsidRPr="00BB13BC">
              <w:rPr>
                <w:rFonts w:ascii="Tahoma" w:hAnsi="Tahoma" w:cs="Tahoma"/>
                <w:sz w:val="14"/>
              </w:rPr>
              <w:t>Bing Maps Mobile Asset Management Platform Fee Monthly Sub</w:t>
            </w:r>
            <w:bookmarkEnd w:id="154"/>
          </w:p>
        </w:tc>
        <w:tc>
          <w:tcPr>
            <w:tcW w:w="450" w:type="dxa"/>
            <w:tcBorders>
              <w:bottom w:val="single" w:sz="4" w:space="0" w:color="auto"/>
            </w:tcBorders>
            <w:shd w:val="clear" w:color="auto" w:fill="FABF8F"/>
            <w:vAlign w:val="center"/>
          </w:tcPr>
          <w:p w14:paraId="099A80D5" w14:textId="423D203A"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74D1112"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FABF8F"/>
            <w:vAlign w:val="center"/>
          </w:tcPr>
          <w:p w14:paraId="3294A107"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AF259F2" w14:textId="77777777" w:rsidR="001A63C6" w:rsidRPr="007E466C"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FABF8F"/>
            <w:vAlign w:val="center"/>
          </w:tcPr>
          <w:p w14:paraId="0E714892" w14:textId="77777777" w:rsidR="001A63C6" w:rsidRPr="007E466C"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FABF8F"/>
            <w:vAlign w:val="center"/>
          </w:tcPr>
          <w:p w14:paraId="2AF9D099"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CC442F7"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049DF3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D050085"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F1C95A"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7DC67621"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41AEDA88" w14:textId="77777777" w:rsidR="001A63C6" w:rsidRDefault="001A63C6" w:rsidP="002253A3">
            <w:pPr>
              <w:jc w:val="center"/>
              <w:rPr>
                <w:rFonts w:cs="Tahoma"/>
                <w:sz w:val="14"/>
              </w:rPr>
            </w:pPr>
            <w:r w:rsidRPr="00DC5AE8">
              <w:rPr>
                <w:rFonts w:cs="Tahoma"/>
                <w:sz w:val="13"/>
              </w:rPr>
              <w:t>OL/OV</w:t>
            </w:r>
          </w:p>
        </w:tc>
      </w:tr>
      <w:tr w:rsidR="001A63C6" w14:paraId="10B7E3F7" w14:textId="77777777" w:rsidTr="00F23DD6">
        <w:trPr>
          <w:trHeight w:val="145"/>
        </w:trPr>
        <w:tc>
          <w:tcPr>
            <w:tcW w:w="2734" w:type="dxa"/>
            <w:gridSpan w:val="2"/>
            <w:tcBorders>
              <w:bottom w:val="single" w:sz="4" w:space="0" w:color="auto"/>
            </w:tcBorders>
            <w:shd w:val="clear" w:color="auto" w:fill="auto"/>
          </w:tcPr>
          <w:p w14:paraId="33512521" w14:textId="3DE0383B" w:rsidR="001A63C6" w:rsidRPr="0003388B" w:rsidRDefault="001A63C6" w:rsidP="004D199A">
            <w:pPr>
              <w:pStyle w:val="ProductNames"/>
              <w:spacing w:beforeLines="20" w:before="48" w:afterLines="20" w:after="48"/>
              <w:rPr>
                <w:rFonts w:ascii="Tahoma" w:hAnsi="Tahoma" w:cs="Tahoma"/>
                <w:sz w:val="14"/>
              </w:rPr>
            </w:pPr>
            <w:bookmarkStart w:id="155" w:name="_Toc357763332"/>
            <w:r w:rsidRPr="00BB13BC">
              <w:rPr>
                <w:rFonts w:ascii="Tahoma" w:hAnsi="Tahoma" w:cs="Tahoma"/>
                <w:sz w:val="14"/>
              </w:rPr>
              <w:t>Bing Maps Mobile Asset Management NA w routing Per Asset Monthly Sub</w:t>
            </w:r>
            <w:bookmarkEnd w:id="155"/>
          </w:p>
        </w:tc>
        <w:tc>
          <w:tcPr>
            <w:tcW w:w="450" w:type="dxa"/>
            <w:tcBorders>
              <w:bottom w:val="single" w:sz="4" w:space="0" w:color="auto"/>
            </w:tcBorders>
            <w:shd w:val="clear" w:color="auto" w:fill="auto"/>
            <w:vAlign w:val="center"/>
          </w:tcPr>
          <w:p w14:paraId="4B0A3A6E" w14:textId="267EE56E"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27066D3"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0D2596D4"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6180540"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128E57F9"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79D19856"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8CE13E0"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4DD634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C373C3F"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0EE400"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5C4DA6CB"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2A04AEF0" w14:textId="77777777" w:rsidR="001A63C6" w:rsidRDefault="001A63C6" w:rsidP="002253A3">
            <w:pPr>
              <w:jc w:val="center"/>
              <w:rPr>
                <w:rFonts w:cs="Tahoma"/>
                <w:sz w:val="14"/>
              </w:rPr>
            </w:pPr>
            <w:r w:rsidRPr="00DC5AE8">
              <w:rPr>
                <w:rFonts w:cs="Tahoma"/>
                <w:sz w:val="13"/>
              </w:rPr>
              <w:t>OL/OV</w:t>
            </w:r>
          </w:p>
        </w:tc>
      </w:tr>
      <w:tr w:rsidR="001A63C6" w14:paraId="18959348" w14:textId="77777777" w:rsidTr="006B1F3F">
        <w:trPr>
          <w:trHeight w:val="145"/>
        </w:trPr>
        <w:tc>
          <w:tcPr>
            <w:tcW w:w="2734" w:type="dxa"/>
            <w:gridSpan w:val="2"/>
            <w:tcBorders>
              <w:bottom w:val="single" w:sz="4" w:space="0" w:color="auto"/>
            </w:tcBorders>
            <w:shd w:val="clear" w:color="auto" w:fill="auto"/>
          </w:tcPr>
          <w:p w14:paraId="79B125BC" w14:textId="0197B5D9" w:rsidR="001A63C6" w:rsidRPr="0003388B" w:rsidRDefault="001A63C6" w:rsidP="001A63C6">
            <w:pPr>
              <w:pStyle w:val="ProductNames"/>
              <w:spacing w:beforeLines="20" w:before="48" w:afterLines="20" w:after="48"/>
              <w:rPr>
                <w:rFonts w:ascii="Tahoma" w:hAnsi="Tahoma" w:cs="Tahoma"/>
                <w:sz w:val="14"/>
              </w:rPr>
            </w:pPr>
            <w:bookmarkStart w:id="156" w:name="_Toc357763333"/>
            <w:r w:rsidRPr="00BB13BC">
              <w:rPr>
                <w:rFonts w:ascii="Tahoma" w:hAnsi="Tahoma" w:cs="Tahoma"/>
                <w:sz w:val="14"/>
              </w:rPr>
              <w:lastRenderedPageBreak/>
              <w:t>Bing Maps Mobile Asset Management NA w/o routing Per Asset Monthly Sub</w:t>
            </w:r>
            <w:bookmarkEnd w:id="156"/>
          </w:p>
        </w:tc>
        <w:tc>
          <w:tcPr>
            <w:tcW w:w="450" w:type="dxa"/>
            <w:tcBorders>
              <w:bottom w:val="single" w:sz="4" w:space="0" w:color="auto"/>
            </w:tcBorders>
            <w:shd w:val="clear" w:color="auto" w:fill="auto"/>
            <w:vAlign w:val="center"/>
          </w:tcPr>
          <w:p w14:paraId="1C01A78B" w14:textId="128BDF00"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68537EC"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3FBF0398"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DF9B42A"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0F816FD9"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73ACA155"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0B64159"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AF5DCC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522C7C2"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25629AF"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E89C7A3"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56BC805F" w14:textId="77777777" w:rsidR="001A63C6" w:rsidRDefault="001A63C6" w:rsidP="002253A3">
            <w:pPr>
              <w:jc w:val="center"/>
              <w:rPr>
                <w:rFonts w:cs="Tahoma"/>
                <w:sz w:val="14"/>
              </w:rPr>
            </w:pPr>
            <w:r w:rsidRPr="00DC5AE8">
              <w:rPr>
                <w:rFonts w:cs="Tahoma"/>
                <w:sz w:val="13"/>
              </w:rPr>
              <w:t>OL/OV</w:t>
            </w:r>
          </w:p>
        </w:tc>
      </w:tr>
      <w:tr w:rsidR="001A63C6" w14:paraId="7DC9FEDA" w14:textId="77777777" w:rsidTr="006B1F3F">
        <w:trPr>
          <w:trHeight w:val="145"/>
        </w:trPr>
        <w:tc>
          <w:tcPr>
            <w:tcW w:w="2734" w:type="dxa"/>
            <w:gridSpan w:val="2"/>
            <w:tcBorders>
              <w:bottom w:val="single" w:sz="4" w:space="0" w:color="auto"/>
            </w:tcBorders>
            <w:shd w:val="clear" w:color="auto" w:fill="FABF8F"/>
          </w:tcPr>
          <w:p w14:paraId="3D3FF1AC" w14:textId="4AF171F1" w:rsidR="001A63C6" w:rsidRPr="0003388B" w:rsidRDefault="001A63C6" w:rsidP="001A63C6">
            <w:pPr>
              <w:pStyle w:val="ProductNames"/>
              <w:spacing w:beforeLines="20" w:before="48" w:afterLines="20" w:after="48"/>
              <w:rPr>
                <w:rFonts w:ascii="Tahoma" w:hAnsi="Tahoma" w:cs="Tahoma"/>
                <w:sz w:val="14"/>
              </w:rPr>
            </w:pPr>
            <w:bookmarkStart w:id="157" w:name="_Toc357763334"/>
            <w:r w:rsidRPr="00BB13BC">
              <w:rPr>
                <w:rFonts w:ascii="Tahoma" w:hAnsi="Tahoma" w:cs="Tahoma"/>
                <w:sz w:val="14"/>
              </w:rPr>
              <w:t>Bing Maps Mobile Asset Management Europe w routing Per Asset Monthly Sub</w:t>
            </w:r>
            <w:bookmarkEnd w:id="157"/>
          </w:p>
        </w:tc>
        <w:tc>
          <w:tcPr>
            <w:tcW w:w="450" w:type="dxa"/>
            <w:tcBorders>
              <w:bottom w:val="single" w:sz="4" w:space="0" w:color="auto"/>
            </w:tcBorders>
            <w:shd w:val="clear" w:color="auto" w:fill="FABF8F"/>
            <w:vAlign w:val="center"/>
          </w:tcPr>
          <w:p w14:paraId="59271605" w14:textId="09B14ABB"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B84A30B" w14:textId="77777777" w:rsidR="001A63C6" w:rsidRPr="007E0D04" w:rsidRDefault="00D15BAA" w:rsidP="002253A3">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FABF8F"/>
            <w:vAlign w:val="center"/>
          </w:tcPr>
          <w:p w14:paraId="3A6FC60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D0D8729"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3B0710B4"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191896F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F637550"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5986F2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3EC2280"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F45659"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3CA189F8"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1C36CFAE" w14:textId="77777777" w:rsidR="001A63C6" w:rsidRDefault="001A63C6" w:rsidP="002253A3">
            <w:pPr>
              <w:jc w:val="center"/>
              <w:rPr>
                <w:rFonts w:cs="Tahoma"/>
                <w:sz w:val="14"/>
              </w:rPr>
            </w:pPr>
            <w:r w:rsidRPr="00DC5AE8">
              <w:rPr>
                <w:rFonts w:cs="Tahoma"/>
                <w:sz w:val="13"/>
              </w:rPr>
              <w:t>OL/OV</w:t>
            </w:r>
          </w:p>
        </w:tc>
      </w:tr>
      <w:tr w:rsidR="001A63C6" w14:paraId="2F091BBD" w14:textId="77777777" w:rsidTr="006B1F3F">
        <w:trPr>
          <w:trHeight w:val="145"/>
        </w:trPr>
        <w:tc>
          <w:tcPr>
            <w:tcW w:w="2734" w:type="dxa"/>
            <w:gridSpan w:val="2"/>
            <w:tcBorders>
              <w:bottom w:val="single" w:sz="4" w:space="0" w:color="auto"/>
            </w:tcBorders>
            <w:shd w:val="clear" w:color="auto" w:fill="auto"/>
          </w:tcPr>
          <w:p w14:paraId="4942FDB0" w14:textId="5864D78C" w:rsidR="001A63C6" w:rsidRPr="0003388B" w:rsidRDefault="001A63C6" w:rsidP="001A63C6">
            <w:pPr>
              <w:pStyle w:val="ProductNames"/>
              <w:spacing w:beforeLines="20" w:before="48" w:afterLines="20" w:after="48"/>
              <w:rPr>
                <w:rFonts w:ascii="Tahoma" w:hAnsi="Tahoma" w:cs="Tahoma"/>
                <w:sz w:val="14"/>
              </w:rPr>
            </w:pPr>
            <w:bookmarkStart w:id="158" w:name="_Toc357763335"/>
            <w:r w:rsidRPr="00BB13BC">
              <w:rPr>
                <w:rFonts w:ascii="Tahoma" w:hAnsi="Tahoma" w:cs="Tahoma"/>
                <w:sz w:val="14"/>
              </w:rPr>
              <w:t>Bing Maps Mobile Asset Management Europe w/o routing Per Asset Monthly Sub</w:t>
            </w:r>
            <w:bookmarkEnd w:id="158"/>
          </w:p>
        </w:tc>
        <w:tc>
          <w:tcPr>
            <w:tcW w:w="450" w:type="dxa"/>
            <w:tcBorders>
              <w:bottom w:val="single" w:sz="4" w:space="0" w:color="auto"/>
            </w:tcBorders>
            <w:shd w:val="clear" w:color="auto" w:fill="auto"/>
            <w:vAlign w:val="center"/>
          </w:tcPr>
          <w:p w14:paraId="2A0B1298" w14:textId="3C71C2F4" w:rsidR="001A63C6" w:rsidRPr="008F59E5" w:rsidRDefault="00E02DB3" w:rsidP="009D43FB">
            <w:pPr>
              <w:jc w:val="center"/>
              <w:rPr>
                <w:rFonts w:ascii="Trebuchet MS" w:hAnsi="Trebuchet MS"/>
                <w:b/>
                <w:sz w:val="13"/>
                <w:szCs w:val="13"/>
              </w:rPr>
            </w:pPr>
            <w:hyperlink w:anchor="_34_Bing_Maps" w:history="1">
              <w:r w:rsidR="00EF2EE6" w:rsidRPr="00BB45D6">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5D519E7" w14:textId="77777777" w:rsidR="00D15BAA" w:rsidRPr="007E0D04" w:rsidRDefault="00D15BAA" w:rsidP="00D15BAA">
            <w:pPr>
              <w:jc w:val="center"/>
              <w:rPr>
                <w:rFonts w:cs="Tahoma"/>
                <w:sz w:val="14"/>
              </w:rPr>
            </w:pPr>
            <w:r>
              <w:rPr>
                <w:rFonts w:cs="Tahoma"/>
                <w:sz w:val="14"/>
              </w:rPr>
              <w:t>4/13</w:t>
            </w:r>
          </w:p>
        </w:tc>
        <w:tc>
          <w:tcPr>
            <w:tcW w:w="360" w:type="dxa"/>
            <w:tcBorders>
              <w:bottom w:val="single" w:sz="4" w:space="0" w:color="auto"/>
              <w:right w:val="single" w:sz="18" w:space="0" w:color="auto"/>
            </w:tcBorders>
            <w:shd w:val="clear" w:color="auto" w:fill="auto"/>
            <w:vAlign w:val="center"/>
          </w:tcPr>
          <w:p w14:paraId="5B4F6DB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131B5B1"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3B140C76"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0B2ED773"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F0BFC52"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9DB895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30A73E"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8CF127"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10C5A23"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51EA92A8" w14:textId="77777777" w:rsidR="001A63C6" w:rsidRDefault="001A63C6" w:rsidP="002253A3">
            <w:pPr>
              <w:jc w:val="center"/>
              <w:rPr>
                <w:rFonts w:cs="Tahoma"/>
                <w:sz w:val="14"/>
              </w:rPr>
            </w:pPr>
            <w:r w:rsidRPr="00DC5AE8">
              <w:rPr>
                <w:rFonts w:cs="Tahoma"/>
                <w:sz w:val="13"/>
              </w:rPr>
              <w:t>OL/OV</w:t>
            </w:r>
          </w:p>
        </w:tc>
      </w:tr>
      <w:tr w:rsidR="00B33D0E" w14:paraId="6377E72B" w14:textId="77777777" w:rsidTr="006B1F3F">
        <w:trPr>
          <w:trHeight w:val="64"/>
        </w:trPr>
        <w:tc>
          <w:tcPr>
            <w:tcW w:w="2734" w:type="dxa"/>
            <w:gridSpan w:val="2"/>
            <w:tcBorders>
              <w:bottom w:val="single" w:sz="4" w:space="0" w:color="auto"/>
            </w:tcBorders>
            <w:shd w:val="clear" w:color="auto" w:fill="FABF8F"/>
            <w:vAlign w:val="center"/>
          </w:tcPr>
          <w:p w14:paraId="654C4695" w14:textId="16C6BC5E" w:rsidR="001A63C6" w:rsidRDefault="001A63C6" w:rsidP="001A63C6">
            <w:pPr>
              <w:pStyle w:val="ProductNames"/>
              <w:spacing w:beforeLines="20" w:before="48" w:afterLines="20" w:after="48"/>
              <w:rPr>
                <w:rFonts w:ascii="Tahoma" w:hAnsi="Tahoma" w:cs="Tahoma"/>
                <w:sz w:val="14"/>
              </w:rPr>
            </w:pPr>
            <w:bookmarkStart w:id="159" w:name="_Toc336337919"/>
            <w:bookmarkStart w:id="160" w:name="_Toc357763336"/>
            <w:r>
              <w:rPr>
                <w:rFonts w:ascii="Tahoma" w:hAnsi="Tahoma" w:cs="Tahoma"/>
                <w:sz w:val="14"/>
              </w:rPr>
              <w:t>BizTalk</w:t>
            </w:r>
            <w:r>
              <w:rPr>
                <w:rFonts w:cs="Tahoma"/>
                <w:szCs w:val="18"/>
              </w:rPr>
              <w:t>®</w:t>
            </w:r>
            <w:r>
              <w:rPr>
                <w:rFonts w:ascii="Tahoma" w:hAnsi="Tahoma" w:cs="Tahoma"/>
                <w:sz w:val="14"/>
              </w:rPr>
              <w:t xml:space="preserve"> Server 2013 Branch Edition</w:t>
            </w:r>
            <w:bookmarkEnd w:id="159"/>
            <w:bookmarkEnd w:id="160"/>
            <w:r>
              <w:rPr>
                <w:rFonts w:ascii="Tahoma" w:hAnsi="Tahoma" w:cs="Tahoma"/>
                <w:sz w:val="14"/>
              </w:rPr>
              <w:t xml:space="preserve"> </w:t>
            </w:r>
          </w:p>
        </w:tc>
        <w:tc>
          <w:tcPr>
            <w:tcW w:w="450" w:type="dxa"/>
            <w:tcBorders>
              <w:bottom w:val="single" w:sz="4" w:space="0" w:color="auto"/>
            </w:tcBorders>
            <w:shd w:val="clear" w:color="auto" w:fill="FABF8F"/>
            <w:vAlign w:val="center"/>
          </w:tcPr>
          <w:p w14:paraId="3A3CB30C" w14:textId="3DD8FCC0" w:rsidR="001A63C6" w:rsidRPr="0051768A" w:rsidRDefault="00E02DB3" w:rsidP="009D43FB">
            <w:pPr>
              <w:pStyle w:val="TableText"/>
              <w:widowControl w:val="0"/>
              <w:rPr>
                <w:rStyle w:val="EndnoteReference"/>
                <w:rFonts w:cs="Tahoma"/>
                <w:b w:val="0"/>
                <w:color w:val="0000FF"/>
                <w:sz w:val="13"/>
                <w:szCs w:val="13"/>
                <w:u w:val="single"/>
                <w:lang w:val="en-US" w:eastAsia="en-US"/>
              </w:rPr>
            </w:pPr>
            <w:hyperlink w:anchor="_29_BizTalk®_Server" w:history="1">
              <w:r w:rsidR="00BB45D6">
                <w:rPr>
                  <w:rStyle w:val="Hyperlink"/>
                  <w:rFonts w:cs="Tahoma"/>
                  <w:b/>
                  <w:sz w:val="13"/>
                  <w:szCs w:val="13"/>
                  <w:lang w:val="en-US" w:eastAsia="en-US"/>
                </w:rPr>
                <w:t>35</w:t>
              </w:r>
            </w:hyperlink>
            <w:hyperlink w:anchor="Srv_26_BizTalkServerBranch" w:history="1"/>
          </w:p>
        </w:tc>
        <w:tc>
          <w:tcPr>
            <w:tcW w:w="450" w:type="dxa"/>
            <w:tcBorders>
              <w:bottom w:val="single" w:sz="4" w:space="0" w:color="auto"/>
            </w:tcBorders>
            <w:shd w:val="clear" w:color="auto" w:fill="FABF8F"/>
            <w:vAlign w:val="center"/>
          </w:tcPr>
          <w:p w14:paraId="45ADA2EF" w14:textId="7EE0C384" w:rsidR="001A63C6" w:rsidRPr="00480790" w:rsidRDefault="00B025C3"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3</w:t>
            </w:r>
            <w:r w:rsidR="002B327C">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FABF8F"/>
            <w:vAlign w:val="center"/>
          </w:tcPr>
          <w:p w14:paraId="315080E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86E85E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431389D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5F9AF8D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5749D2E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62CF6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460AE55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2B0C969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1CF904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1828DC1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728F5D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00F681D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BE087C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FABF8F"/>
            <w:vAlign w:val="center"/>
          </w:tcPr>
          <w:p w14:paraId="3FC683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3DB9AF56"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7885029"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1A63C6" w14:paraId="757FED4A" w14:textId="77777777" w:rsidTr="00136585">
        <w:trPr>
          <w:trHeight w:val="145"/>
        </w:trPr>
        <w:tc>
          <w:tcPr>
            <w:tcW w:w="2734" w:type="dxa"/>
            <w:gridSpan w:val="2"/>
            <w:tcBorders>
              <w:bottom w:val="single" w:sz="4" w:space="0" w:color="auto"/>
            </w:tcBorders>
            <w:shd w:val="clear" w:color="auto" w:fill="auto"/>
            <w:vAlign w:val="center"/>
          </w:tcPr>
          <w:p w14:paraId="09EC5842" w14:textId="61131EB8" w:rsidR="001A63C6" w:rsidRDefault="001A63C6" w:rsidP="001A63C6">
            <w:pPr>
              <w:pStyle w:val="ProductNames"/>
              <w:spacing w:beforeLines="20" w:before="48" w:afterLines="20" w:after="48"/>
              <w:rPr>
                <w:rFonts w:ascii="Tahoma" w:hAnsi="Tahoma" w:cs="Tahoma"/>
                <w:sz w:val="14"/>
              </w:rPr>
            </w:pPr>
            <w:bookmarkStart w:id="161" w:name="_Toc336337920"/>
            <w:bookmarkStart w:id="162" w:name="_Toc357763337"/>
            <w:r>
              <w:rPr>
                <w:rFonts w:ascii="Tahoma" w:hAnsi="Tahoma" w:cs="Tahoma"/>
                <w:sz w:val="14"/>
              </w:rPr>
              <w:t>BizTalk</w:t>
            </w:r>
            <w:r>
              <w:rPr>
                <w:rFonts w:cs="Tahoma"/>
                <w:szCs w:val="18"/>
              </w:rPr>
              <w:t>®</w:t>
            </w:r>
            <w:r>
              <w:rPr>
                <w:rFonts w:ascii="Tahoma" w:hAnsi="Tahoma" w:cs="Tahoma"/>
                <w:sz w:val="14"/>
              </w:rPr>
              <w:t xml:space="preserve"> Server 2013 Enterprise Edition</w:t>
            </w:r>
            <w:bookmarkEnd w:id="161"/>
            <w:bookmarkEnd w:id="162"/>
          </w:p>
        </w:tc>
        <w:tc>
          <w:tcPr>
            <w:tcW w:w="450" w:type="dxa"/>
            <w:tcBorders>
              <w:bottom w:val="single" w:sz="4" w:space="0" w:color="auto"/>
            </w:tcBorders>
            <w:shd w:val="clear" w:color="auto" w:fill="auto"/>
            <w:vAlign w:val="center"/>
          </w:tcPr>
          <w:p w14:paraId="4B028436" w14:textId="46597619" w:rsidR="001A63C6" w:rsidRPr="0051768A" w:rsidRDefault="00E02DB3" w:rsidP="009D43FB">
            <w:pPr>
              <w:pStyle w:val="TableText"/>
              <w:widowControl w:val="0"/>
              <w:rPr>
                <w:rStyle w:val="EndnoteReference"/>
                <w:rFonts w:cs="Tahoma"/>
                <w:b w:val="0"/>
                <w:color w:val="0000FF"/>
                <w:sz w:val="13"/>
                <w:szCs w:val="13"/>
                <w:u w:val="single"/>
                <w:lang w:val="en-US" w:eastAsia="en-US"/>
              </w:rPr>
            </w:pPr>
            <w:hyperlink w:anchor="_36_BizTalk_Server®" w:history="1">
              <w:r w:rsidR="00BB45D6">
                <w:rPr>
                  <w:rStyle w:val="Hyperlink"/>
                  <w:rFonts w:cs="Tahoma"/>
                  <w:b/>
                  <w:sz w:val="13"/>
                  <w:szCs w:val="13"/>
                  <w:lang w:val="en-US" w:eastAsia="en-US"/>
                </w:rPr>
                <w:t>36</w:t>
              </w:r>
            </w:hyperlink>
          </w:p>
        </w:tc>
        <w:tc>
          <w:tcPr>
            <w:tcW w:w="450" w:type="dxa"/>
            <w:tcBorders>
              <w:bottom w:val="single" w:sz="4" w:space="0" w:color="auto"/>
            </w:tcBorders>
            <w:shd w:val="clear" w:color="auto" w:fill="auto"/>
            <w:vAlign w:val="center"/>
          </w:tcPr>
          <w:p w14:paraId="3A96FA36" w14:textId="5DF9406A" w:rsidR="001A63C6" w:rsidRPr="00480790" w:rsidRDefault="00B025C3"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3</w:t>
            </w:r>
            <w:r w:rsidR="004D199A">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auto"/>
            <w:vAlign w:val="center"/>
          </w:tcPr>
          <w:p w14:paraId="4D09C75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B31AA7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0B64E70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500</w:t>
            </w:r>
          </w:p>
        </w:tc>
        <w:tc>
          <w:tcPr>
            <w:tcW w:w="450" w:type="dxa"/>
            <w:tcBorders>
              <w:bottom w:val="single" w:sz="4" w:space="0" w:color="auto"/>
            </w:tcBorders>
            <w:shd w:val="clear" w:color="auto" w:fill="auto"/>
            <w:vAlign w:val="center"/>
          </w:tcPr>
          <w:p w14:paraId="3900BF6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tcBorders>
            <w:shd w:val="clear" w:color="auto" w:fill="auto"/>
            <w:vAlign w:val="center"/>
          </w:tcPr>
          <w:p w14:paraId="6CBCB36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1E3B6B7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689636D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auto"/>
            <w:vAlign w:val="center"/>
          </w:tcPr>
          <w:p w14:paraId="65C330B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auto"/>
            <w:vAlign w:val="center"/>
          </w:tcPr>
          <w:p w14:paraId="0C31EA4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71F565E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right w:val="single" w:sz="18" w:space="0" w:color="auto"/>
            </w:tcBorders>
            <w:shd w:val="clear" w:color="auto" w:fill="auto"/>
            <w:vAlign w:val="center"/>
          </w:tcPr>
          <w:p w14:paraId="6E5447E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left w:val="single" w:sz="18" w:space="0" w:color="auto"/>
              <w:bottom w:val="single" w:sz="4" w:space="0" w:color="auto"/>
            </w:tcBorders>
            <w:shd w:val="clear" w:color="auto" w:fill="auto"/>
            <w:vAlign w:val="center"/>
          </w:tcPr>
          <w:p w14:paraId="32567CA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auto"/>
            <w:vAlign w:val="center"/>
          </w:tcPr>
          <w:p w14:paraId="3AF8B42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72246A2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7A092B2A"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CC9D1BC"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2B327C" w14:paraId="538891EF" w14:textId="77777777" w:rsidTr="006B1F3F">
        <w:trPr>
          <w:trHeight w:val="145"/>
        </w:trPr>
        <w:tc>
          <w:tcPr>
            <w:tcW w:w="2734" w:type="dxa"/>
            <w:gridSpan w:val="2"/>
            <w:tcBorders>
              <w:bottom w:val="single" w:sz="4" w:space="0" w:color="auto"/>
            </w:tcBorders>
            <w:shd w:val="clear" w:color="auto" w:fill="FABF8F"/>
            <w:vAlign w:val="center"/>
          </w:tcPr>
          <w:p w14:paraId="47BF2179" w14:textId="053AAC37" w:rsidR="002B327C" w:rsidRDefault="002B327C" w:rsidP="001A63C6">
            <w:pPr>
              <w:pStyle w:val="ProductNames"/>
              <w:spacing w:beforeLines="20" w:before="48" w:afterLines="20" w:after="48"/>
              <w:rPr>
                <w:rFonts w:ascii="Tahoma" w:hAnsi="Tahoma" w:cs="Tahoma"/>
                <w:sz w:val="14"/>
              </w:rPr>
            </w:pPr>
            <w:bookmarkStart w:id="163" w:name="_Toc357763338"/>
            <w:r>
              <w:rPr>
                <w:rFonts w:ascii="Tahoma" w:hAnsi="Tahoma" w:cs="Tahoma"/>
                <w:sz w:val="14"/>
              </w:rPr>
              <w:t>BizTalk</w:t>
            </w:r>
            <w:r>
              <w:rPr>
                <w:rFonts w:cs="Tahoma"/>
                <w:szCs w:val="18"/>
              </w:rPr>
              <w:t>®</w:t>
            </w:r>
            <w:r>
              <w:rPr>
                <w:rFonts w:ascii="Tahoma" w:hAnsi="Tahoma" w:cs="Tahoma"/>
                <w:sz w:val="14"/>
              </w:rPr>
              <w:t xml:space="preserve"> Server 2013 Branch IDC</w:t>
            </w:r>
            <w:bookmarkEnd w:id="163"/>
          </w:p>
        </w:tc>
        <w:tc>
          <w:tcPr>
            <w:tcW w:w="450" w:type="dxa"/>
            <w:tcBorders>
              <w:bottom w:val="single" w:sz="4" w:space="0" w:color="auto"/>
            </w:tcBorders>
            <w:shd w:val="clear" w:color="auto" w:fill="FABF8F"/>
            <w:vAlign w:val="center"/>
          </w:tcPr>
          <w:p w14:paraId="0A7406E3" w14:textId="77777777" w:rsidR="002B327C" w:rsidRDefault="002B327C" w:rsidP="001A63C6">
            <w:pPr>
              <w:pStyle w:val="TableText"/>
              <w:widowControl w:val="0"/>
            </w:pPr>
          </w:p>
        </w:tc>
        <w:tc>
          <w:tcPr>
            <w:tcW w:w="450" w:type="dxa"/>
            <w:tcBorders>
              <w:bottom w:val="single" w:sz="4" w:space="0" w:color="auto"/>
            </w:tcBorders>
            <w:shd w:val="clear" w:color="auto" w:fill="FABF8F"/>
            <w:vAlign w:val="center"/>
          </w:tcPr>
          <w:p w14:paraId="2038E378" w14:textId="468DC6AF" w:rsidR="002B327C" w:rsidDel="004D199A" w:rsidRDefault="00B025C3"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3</w:t>
            </w:r>
            <w:r w:rsidR="002B327C">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FABF8F"/>
            <w:vAlign w:val="center"/>
          </w:tcPr>
          <w:p w14:paraId="417B447E" w14:textId="77777777" w:rsidR="002B327C" w:rsidRPr="00480790" w:rsidRDefault="002B327C"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30FF5DB5"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BAAA9E"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7303C46"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853135"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0BD87AF"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0B1EB6" w14:textId="77777777" w:rsidR="002B327C" w:rsidRPr="00480790" w:rsidRDefault="002B327C"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FA619AA"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23357D1"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6BCA439"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DF4FA7F"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A3AA12B"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645CFF5" w14:textId="77777777" w:rsidR="002B327C" w:rsidRPr="00480790" w:rsidRDefault="002B327C" w:rsidP="001A63C6">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ABF8F"/>
            <w:vAlign w:val="center"/>
          </w:tcPr>
          <w:p w14:paraId="0F479B9C"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9296C97" w14:textId="77777777" w:rsidR="002B327C" w:rsidRPr="00AC3044" w:rsidRDefault="002B327C"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537AA2E" w14:textId="77777777" w:rsidR="002B327C" w:rsidRPr="009A65F8" w:rsidRDefault="002B327C" w:rsidP="001A63C6">
            <w:pPr>
              <w:pStyle w:val="TableText"/>
              <w:widowControl w:val="0"/>
              <w:rPr>
                <w:rFonts w:ascii="Tahoma" w:hAnsi="Tahoma" w:cs="Tahoma"/>
                <w:color w:val="000000"/>
                <w:sz w:val="13"/>
                <w:lang w:val="en-US" w:eastAsia="en-US"/>
              </w:rPr>
            </w:pPr>
          </w:p>
        </w:tc>
      </w:tr>
      <w:tr w:rsidR="001A63C6" w14:paraId="10236347" w14:textId="77777777" w:rsidTr="007E466C">
        <w:trPr>
          <w:trHeight w:val="145"/>
        </w:trPr>
        <w:tc>
          <w:tcPr>
            <w:tcW w:w="2734" w:type="dxa"/>
            <w:gridSpan w:val="2"/>
            <w:tcBorders>
              <w:bottom w:val="single" w:sz="4" w:space="0" w:color="auto"/>
            </w:tcBorders>
            <w:shd w:val="clear" w:color="auto" w:fill="auto"/>
            <w:vAlign w:val="center"/>
          </w:tcPr>
          <w:p w14:paraId="395354E4" w14:textId="0A29CE6D" w:rsidR="001A63C6" w:rsidRDefault="001A63C6" w:rsidP="001A63C6">
            <w:pPr>
              <w:pStyle w:val="ProductNames"/>
              <w:spacing w:beforeLines="20" w:before="48" w:afterLines="20" w:after="48"/>
              <w:rPr>
                <w:rFonts w:ascii="Tahoma" w:hAnsi="Tahoma" w:cs="Tahoma"/>
                <w:sz w:val="14"/>
              </w:rPr>
            </w:pPr>
            <w:bookmarkStart w:id="164" w:name="_Toc336337922"/>
            <w:bookmarkStart w:id="165" w:name="_Toc357763339"/>
            <w:r>
              <w:rPr>
                <w:rFonts w:ascii="Tahoma" w:hAnsi="Tahoma" w:cs="Tahoma"/>
                <w:sz w:val="14"/>
              </w:rPr>
              <w:t>BizTalk</w:t>
            </w:r>
            <w:r>
              <w:rPr>
                <w:rFonts w:cs="Tahoma"/>
                <w:szCs w:val="18"/>
              </w:rPr>
              <w:t>®</w:t>
            </w:r>
            <w:r>
              <w:rPr>
                <w:rFonts w:ascii="Tahoma" w:hAnsi="Tahoma" w:cs="Tahoma"/>
                <w:sz w:val="14"/>
              </w:rPr>
              <w:t xml:space="preserve"> Server 2013 Standard Edition</w:t>
            </w:r>
            <w:bookmarkEnd w:id="164"/>
            <w:bookmarkEnd w:id="165"/>
            <w:r>
              <w:rPr>
                <w:rFonts w:ascii="Tahoma" w:hAnsi="Tahoma" w:cs="Tahoma"/>
                <w:sz w:val="14"/>
              </w:rPr>
              <w:t xml:space="preserve"> </w:t>
            </w:r>
          </w:p>
        </w:tc>
        <w:tc>
          <w:tcPr>
            <w:tcW w:w="450" w:type="dxa"/>
            <w:tcBorders>
              <w:bottom w:val="single" w:sz="4" w:space="0" w:color="auto"/>
            </w:tcBorders>
            <w:shd w:val="clear" w:color="auto" w:fill="auto"/>
            <w:vAlign w:val="center"/>
          </w:tcPr>
          <w:p w14:paraId="4CEC8B37" w14:textId="464BF9B9" w:rsidR="001A63C6" w:rsidRPr="00A0765A" w:rsidRDefault="00E02DB3" w:rsidP="009D43FB">
            <w:pPr>
              <w:pStyle w:val="TableText"/>
              <w:widowControl w:val="0"/>
              <w:rPr>
                <w:rStyle w:val="EndnoteReference"/>
                <w:rFonts w:cs="Tahoma"/>
                <w:b w:val="0"/>
                <w:color w:val="0000FF"/>
                <w:sz w:val="13"/>
                <w:szCs w:val="13"/>
                <w:u w:val="single"/>
                <w:lang w:val="en-US" w:eastAsia="en-US"/>
              </w:rPr>
            </w:pPr>
            <w:hyperlink w:anchor="_37_BizTalk_Server®" w:history="1">
              <w:r w:rsidR="00BB45D6" w:rsidRPr="00BB45D6">
                <w:rPr>
                  <w:rStyle w:val="Hyperlink"/>
                  <w:rFonts w:cs="Tahoma"/>
                  <w:b/>
                  <w:sz w:val="13"/>
                  <w:szCs w:val="13"/>
                  <w:lang w:val="en-US" w:eastAsia="en-US"/>
                </w:rPr>
                <w:t>37</w:t>
              </w:r>
            </w:hyperlink>
          </w:p>
        </w:tc>
        <w:tc>
          <w:tcPr>
            <w:tcW w:w="450" w:type="dxa"/>
            <w:tcBorders>
              <w:bottom w:val="single" w:sz="4" w:space="0" w:color="auto"/>
            </w:tcBorders>
            <w:shd w:val="clear" w:color="auto" w:fill="auto"/>
            <w:vAlign w:val="center"/>
          </w:tcPr>
          <w:p w14:paraId="29A59566" w14:textId="0F2EF63A" w:rsidR="001A63C6" w:rsidRPr="00480790" w:rsidRDefault="00B025C3"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3</w:t>
            </w:r>
            <w:r w:rsidR="004D199A">
              <w:rPr>
                <w:rFonts w:ascii="Tahoma" w:hAnsi="Tahoma" w:cs="Tahoma"/>
                <w:color w:val="000000"/>
                <w:sz w:val="13"/>
                <w:lang w:val="en-US" w:eastAsia="en-US"/>
              </w:rPr>
              <w:t>/13</w:t>
            </w:r>
          </w:p>
        </w:tc>
        <w:tc>
          <w:tcPr>
            <w:tcW w:w="360" w:type="dxa"/>
            <w:tcBorders>
              <w:bottom w:val="single" w:sz="4" w:space="0" w:color="auto"/>
              <w:right w:val="single" w:sz="18" w:space="0" w:color="auto"/>
            </w:tcBorders>
            <w:shd w:val="clear" w:color="auto" w:fill="auto"/>
            <w:vAlign w:val="center"/>
          </w:tcPr>
          <w:p w14:paraId="50612A6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3AA525D6"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6CA949D9"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3582F222"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7B8FD631"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58191FD1"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56E6853E"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64928013"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63484FF6"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68308242"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2801FB6A"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6F16D863" w14:textId="77777777"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5A7847B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5364647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4D6FF8E9"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BACD2E4"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B33D0E" w:rsidRPr="002B327C" w:rsidDel="00E7100E" w14:paraId="2BC02C38" w14:textId="77777777" w:rsidTr="006B1F3F">
        <w:trPr>
          <w:trHeight w:val="145"/>
        </w:trPr>
        <w:tc>
          <w:tcPr>
            <w:tcW w:w="2734" w:type="dxa"/>
            <w:gridSpan w:val="2"/>
            <w:tcBorders>
              <w:bottom w:val="single" w:sz="4" w:space="0" w:color="auto"/>
            </w:tcBorders>
            <w:shd w:val="clear" w:color="auto" w:fill="FABF8F"/>
            <w:vAlign w:val="center"/>
          </w:tcPr>
          <w:p w14:paraId="38A4443B" w14:textId="0EA15794" w:rsidR="002B327C" w:rsidRPr="002B327C" w:rsidDel="002B327C" w:rsidRDefault="002B327C" w:rsidP="001A63C6">
            <w:pPr>
              <w:pStyle w:val="Heading2"/>
              <w:spacing w:beforeLines="20" w:before="48" w:afterLines="20" w:after="48"/>
              <w:ind w:left="0"/>
              <w:rPr>
                <w:rFonts w:ascii="Tahoma" w:hAnsi="Tahoma" w:cs="Tahoma"/>
                <w:b w:val="0"/>
                <w:sz w:val="14"/>
              </w:rPr>
            </w:pPr>
            <w:bookmarkStart w:id="166" w:name="_Toc357763340"/>
            <w:r w:rsidRPr="002B327C">
              <w:rPr>
                <w:rFonts w:ascii="Tahoma" w:hAnsi="Tahoma" w:cs="Tahoma"/>
                <w:b w:val="0"/>
                <w:sz w:val="14"/>
              </w:rPr>
              <w:t>BizTalk® Server 2013 Standard Edition IDC</w:t>
            </w:r>
            <w:bookmarkEnd w:id="166"/>
          </w:p>
        </w:tc>
        <w:tc>
          <w:tcPr>
            <w:tcW w:w="450" w:type="dxa"/>
            <w:tcBorders>
              <w:bottom w:val="single" w:sz="4" w:space="0" w:color="auto"/>
            </w:tcBorders>
            <w:shd w:val="clear" w:color="auto" w:fill="FABF8F"/>
            <w:vAlign w:val="center"/>
          </w:tcPr>
          <w:p w14:paraId="10DA5012" w14:textId="77777777" w:rsidR="002B327C" w:rsidRPr="002253A3" w:rsidDel="00E7100E" w:rsidRDefault="002B327C" w:rsidP="002253A3">
            <w:pPr>
              <w:jc w:val="center"/>
              <w:rPr>
                <w:sz w:val="13"/>
                <w:szCs w:val="13"/>
              </w:rPr>
            </w:pPr>
          </w:p>
        </w:tc>
        <w:tc>
          <w:tcPr>
            <w:tcW w:w="450" w:type="dxa"/>
            <w:tcBorders>
              <w:bottom w:val="single" w:sz="4" w:space="0" w:color="auto"/>
            </w:tcBorders>
            <w:shd w:val="clear" w:color="auto" w:fill="FABF8F"/>
            <w:vAlign w:val="center"/>
          </w:tcPr>
          <w:p w14:paraId="223E84B4" w14:textId="3F63CEE5" w:rsidR="002B327C" w:rsidRPr="002253A3" w:rsidDel="00A53269" w:rsidRDefault="00B025C3" w:rsidP="002253A3">
            <w:pPr>
              <w:jc w:val="center"/>
              <w:rPr>
                <w:rFonts w:cs="Tahoma"/>
                <w:color w:val="000000"/>
                <w:sz w:val="13"/>
                <w:szCs w:val="13"/>
              </w:rPr>
            </w:pPr>
            <w:r>
              <w:rPr>
                <w:rFonts w:cs="Tahoma"/>
                <w:color w:val="000000"/>
                <w:sz w:val="13"/>
                <w:szCs w:val="13"/>
              </w:rPr>
              <w:t>3</w:t>
            </w:r>
            <w:r w:rsidR="002B327C" w:rsidRPr="002253A3">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14:paraId="5375AFC7" w14:textId="77777777" w:rsidR="002B327C" w:rsidRPr="002253A3"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64E53C95"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952116C"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6C732849"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18DD605F"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7FC6ED0E"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D813C68" w14:textId="77777777" w:rsidR="002B327C" w:rsidRPr="002253A3"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31F7213F" w14:textId="77777777" w:rsidR="002B327C" w:rsidRPr="002253A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70C341F4"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DC62634" w14:textId="77777777" w:rsidR="002B327C" w:rsidRPr="002253A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5B45669" w14:textId="77777777" w:rsidR="002B327C" w:rsidRPr="002253A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7263B27D" w14:textId="77777777" w:rsidR="002B327C" w:rsidRPr="002253A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75C35606" w14:textId="77777777" w:rsidR="002B327C" w:rsidRPr="002253A3" w:rsidDel="00A53269" w:rsidRDefault="002253A3" w:rsidP="002253A3">
            <w:pPr>
              <w:jc w:val="center"/>
              <w:rPr>
                <w:rFonts w:cs="Tahoma"/>
                <w:sz w:val="13"/>
                <w:szCs w:val="13"/>
              </w:rPr>
            </w:pPr>
            <w:r w:rsidRPr="002253A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1C824AE"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563414D4" w14:textId="77777777" w:rsidR="002B327C" w:rsidRPr="002253A3"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14:paraId="270FFF41" w14:textId="77777777" w:rsidR="002B327C" w:rsidRPr="002253A3" w:rsidDel="00E7100E" w:rsidRDefault="002B327C" w:rsidP="002253A3">
            <w:pPr>
              <w:jc w:val="center"/>
              <w:rPr>
                <w:rFonts w:cs="Tahoma"/>
                <w:color w:val="000000"/>
                <w:sz w:val="13"/>
                <w:szCs w:val="13"/>
              </w:rPr>
            </w:pPr>
          </w:p>
        </w:tc>
      </w:tr>
      <w:tr w:rsidR="00BE2E58" w14:paraId="455444B3" w14:textId="77777777" w:rsidTr="006B1F3F">
        <w:trPr>
          <w:trHeight w:val="145"/>
        </w:trPr>
        <w:tc>
          <w:tcPr>
            <w:tcW w:w="2734" w:type="dxa"/>
            <w:gridSpan w:val="2"/>
            <w:tcBorders>
              <w:bottom w:val="single" w:sz="4" w:space="0" w:color="auto"/>
            </w:tcBorders>
            <w:shd w:val="clear" w:color="auto" w:fill="auto"/>
            <w:vAlign w:val="center"/>
          </w:tcPr>
          <w:p w14:paraId="066D1E63" w14:textId="69FD054E" w:rsidR="001A63C6" w:rsidRPr="00BB31B0" w:rsidRDefault="001A63C6" w:rsidP="001A63C6">
            <w:pPr>
              <w:pStyle w:val="Heading2"/>
              <w:spacing w:beforeLines="20" w:before="48" w:afterLines="20" w:after="48"/>
              <w:ind w:left="0"/>
              <w:rPr>
                <w:rFonts w:ascii="Tahoma" w:hAnsi="Tahoma" w:cs="Tahoma"/>
                <w:b w:val="0"/>
                <w:sz w:val="16"/>
                <w:szCs w:val="16"/>
                <w:lang w:val="en-US"/>
              </w:rPr>
            </w:pPr>
            <w:bookmarkStart w:id="167" w:name="_Toc336337925"/>
            <w:bookmarkStart w:id="168" w:name="_Toc357763341"/>
            <w:r w:rsidRPr="00BB31B0">
              <w:rPr>
                <w:rFonts w:ascii="Tahoma" w:hAnsi="Tahoma" w:cs="Tahoma"/>
                <w:b w:val="0"/>
                <w:sz w:val="14"/>
                <w:szCs w:val="16"/>
              </w:rPr>
              <w:t>Business Intelligence Appliance</w:t>
            </w:r>
            <w:r>
              <w:rPr>
                <w:rFonts w:ascii="Tahoma" w:hAnsi="Tahoma" w:cs="Tahoma"/>
                <w:b w:val="0"/>
                <w:sz w:val="14"/>
                <w:szCs w:val="16"/>
                <w:lang w:val="en-US"/>
              </w:rPr>
              <w:t xml:space="preserve"> 2012</w:t>
            </w:r>
            <w:bookmarkEnd w:id="167"/>
            <w:bookmarkEnd w:id="168"/>
          </w:p>
        </w:tc>
        <w:tc>
          <w:tcPr>
            <w:tcW w:w="450" w:type="dxa"/>
            <w:tcBorders>
              <w:bottom w:val="single" w:sz="4" w:space="0" w:color="auto"/>
            </w:tcBorders>
            <w:shd w:val="clear" w:color="auto" w:fill="auto"/>
            <w:vAlign w:val="center"/>
          </w:tcPr>
          <w:p w14:paraId="23337EBA" w14:textId="7FC9E957" w:rsidR="001A63C6" w:rsidRPr="0051768A" w:rsidRDefault="00E02DB3" w:rsidP="009D43FB">
            <w:pPr>
              <w:pStyle w:val="TableText"/>
              <w:widowControl w:val="0"/>
              <w:rPr>
                <w:rStyle w:val="EndnoteReference"/>
                <w:b w:val="0"/>
                <w:color w:val="0000FF"/>
                <w:sz w:val="13"/>
                <w:szCs w:val="13"/>
                <w:u w:val="single"/>
                <w:lang w:val="en-US" w:eastAsia="en-US"/>
              </w:rPr>
            </w:pPr>
            <w:hyperlink w:anchor="_38_Business_Intelligence" w:history="1">
              <w:r w:rsidR="00BB45D6" w:rsidRPr="00BB45D6">
                <w:rPr>
                  <w:rStyle w:val="Hyperlink"/>
                  <w:b/>
                  <w:sz w:val="13"/>
                  <w:szCs w:val="13"/>
                  <w:lang w:val="en-US" w:eastAsia="en-US"/>
                </w:rPr>
                <w:t>38</w:t>
              </w:r>
            </w:hyperlink>
          </w:p>
        </w:tc>
        <w:tc>
          <w:tcPr>
            <w:tcW w:w="450" w:type="dxa"/>
            <w:tcBorders>
              <w:bottom w:val="single" w:sz="4" w:space="0" w:color="auto"/>
            </w:tcBorders>
            <w:shd w:val="clear" w:color="auto" w:fill="auto"/>
            <w:vAlign w:val="center"/>
          </w:tcPr>
          <w:p w14:paraId="09917958"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11/11</w:t>
            </w:r>
          </w:p>
        </w:tc>
        <w:tc>
          <w:tcPr>
            <w:tcW w:w="360" w:type="dxa"/>
            <w:tcBorders>
              <w:bottom w:val="single" w:sz="4" w:space="0" w:color="auto"/>
              <w:right w:val="single" w:sz="18" w:space="0" w:color="auto"/>
            </w:tcBorders>
            <w:shd w:val="clear" w:color="auto" w:fill="auto"/>
            <w:vAlign w:val="center"/>
          </w:tcPr>
          <w:p w14:paraId="2CE8DB4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C319A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15F4603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313</w:t>
            </w:r>
          </w:p>
        </w:tc>
        <w:tc>
          <w:tcPr>
            <w:tcW w:w="450" w:type="dxa"/>
            <w:tcBorders>
              <w:bottom w:val="single" w:sz="4" w:space="0" w:color="auto"/>
            </w:tcBorders>
            <w:shd w:val="clear" w:color="auto" w:fill="auto"/>
            <w:vAlign w:val="center"/>
          </w:tcPr>
          <w:p w14:paraId="5B1C6D9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250</w:t>
            </w:r>
          </w:p>
        </w:tc>
        <w:tc>
          <w:tcPr>
            <w:tcW w:w="450" w:type="dxa"/>
            <w:tcBorders>
              <w:bottom w:val="single" w:sz="4" w:space="0" w:color="auto"/>
            </w:tcBorders>
            <w:shd w:val="clear" w:color="auto" w:fill="auto"/>
            <w:vAlign w:val="center"/>
          </w:tcPr>
          <w:p w14:paraId="6CA5B9A9"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auto"/>
            <w:vAlign w:val="center"/>
          </w:tcPr>
          <w:p w14:paraId="2CD066E1"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auto"/>
            <w:vAlign w:val="center"/>
          </w:tcPr>
          <w:p w14:paraId="5207A186"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125</w:t>
            </w:r>
          </w:p>
        </w:tc>
        <w:tc>
          <w:tcPr>
            <w:tcW w:w="360" w:type="dxa"/>
            <w:tcBorders>
              <w:bottom w:val="single" w:sz="4" w:space="0" w:color="auto"/>
              <w:right w:val="single" w:sz="18" w:space="0" w:color="auto"/>
            </w:tcBorders>
            <w:shd w:val="clear" w:color="auto" w:fill="auto"/>
            <w:vAlign w:val="center"/>
          </w:tcPr>
          <w:p w14:paraId="09CC7F1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left w:val="single" w:sz="18" w:space="0" w:color="auto"/>
              <w:bottom w:val="single" w:sz="4" w:space="0" w:color="auto"/>
            </w:tcBorders>
            <w:shd w:val="clear" w:color="auto" w:fill="auto"/>
            <w:vAlign w:val="center"/>
          </w:tcPr>
          <w:p w14:paraId="0533DD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BB1E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29802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962C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83961B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C66808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35E573F" w14:textId="77777777" w:rsidR="001A63C6" w:rsidRPr="00E0136F"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545E44D" w14:textId="77777777" w:rsidR="001A63C6" w:rsidRPr="00480790" w:rsidRDefault="001A63C6" w:rsidP="001A63C6">
            <w:pPr>
              <w:pStyle w:val="TableText"/>
              <w:widowControl w:val="0"/>
              <w:rPr>
                <w:rFonts w:ascii="Tahoma" w:hAnsi="Tahoma" w:cs="Tahoma"/>
                <w:color w:val="000000"/>
                <w:sz w:val="13"/>
                <w:lang w:val="en-US" w:eastAsia="en-US"/>
              </w:rPr>
            </w:pPr>
          </w:p>
        </w:tc>
      </w:tr>
      <w:tr w:rsidR="00EF228F" w14:paraId="52C0CE99" w14:textId="77777777" w:rsidTr="006B1F3F">
        <w:trPr>
          <w:trHeight w:val="145"/>
        </w:trPr>
        <w:tc>
          <w:tcPr>
            <w:tcW w:w="2734" w:type="dxa"/>
            <w:gridSpan w:val="2"/>
            <w:tcBorders>
              <w:bottom w:val="single" w:sz="4" w:space="0" w:color="auto"/>
            </w:tcBorders>
            <w:shd w:val="clear" w:color="auto" w:fill="FABF8F"/>
            <w:vAlign w:val="center"/>
          </w:tcPr>
          <w:p w14:paraId="4CDC61FD" w14:textId="640CFED1" w:rsidR="001A63C6" w:rsidRDefault="001A63C6" w:rsidP="001A63C6">
            <w:pPr>
              <w:pStyle w:val="ProductNames"/>
              <w:spacing w:beforeLines="20" w:before="48" w:afterLines="20" w:after="48"/>
              <w:rPr>
                <w:rFonts w:ascii="Tahoma" w:hAnsi="Tahoma" w:cs="Tahoma"/>
                <w:sz w:val="14"/>
              </w:rPr>
            </w:pPr>
            <w:bookmarkStart w:id="169" w:name="_Toc336337926"/>
            <w:bookmarkStart w:id="170" w:name="_Toc357763342"/>
            <w:r>
              <w:rPr>
                <w:rFonts w:ascii="Tahoma" w:hAnsi="Tahoma" w:cs="Tahoma"/>
                <w:sz w:val="14"/>
              </w:rPr>
              <w:t>Core CAL Suite Bridge for Office 365 (User &amp; Device)</w:t>
            </w:r>
            <w:bookmarkEnd w:id="169"/>
            <w:bookmarkEnd w:id="170"/>
          </w:p>
        </w:tc>
        <w:tc>
          <w:tcPr>
            <w:tcW w:w="450" w:type="dxa"/>
            <w:tcBorders>
              <w:bottom w:val="single" w:sz="4" w:space="0" w:color="auto"/>
            </w:tcBorders>
            <w:shd w:val="clear" w:color="auto" w:fill="FABF8F"/>
            <w:vAlign w:val="center"/>
          </w:tcPr>
          <w:p w14:paraId="3DA81461" w14:textId="224FB48F" w:rsidR="001A63C6" w:rsidRPr="00A0765A" w:rsidRDefault="00E02DB3" w:rsidP="009D43FB">
            <w:pPr>
              <w:pStyle w:val="TableText"/>
              <w:widowControl w:val="0"/>
              <w:rPr>
                <w:b/>
                <w:color w:val="0000FF"/>
                <w:sz w:val="13"/>
                <w:szCs w:val="13"/>
                <w:u w:val="single"/>
                <w:lang w:val="en-US" w:eastAsia="en-US"/>
              </w:rPr>
            </w:pPr>
            <w:hyperlink w:anchor="_39_Core_CAL" w:history="1">
              <w:r w:rsidR="00BB45D6" w:rsidRPr="00BB45D6">
                <w:rPr>
                  <w:rStyle w:val="Hyperlink"/>
                  <w:b/>
                  <w:sz w:val="13"/>
                  <w:szCs w:val="13"/>
                  <w:lang w:val="en-US" w:eastAsia="en-US"/>
                </w:rPr>
                <w:t>39</w:t>
              </w:r>
            </w:hyperlink>
          </w:p>
        </w:tc>
        <w:tc>
          <w:tcPr>
            <w:tcW w:w="450" w:type="dxa"/>
            <w:tcBorders>
              <w:bottom w:val="single" w:sz="4" w:space="0" w:color="auto"/>
            </w:tcBorders>
            <w:shd w:val="clear" w:color="auto" w:fill="FABF8F"/>
            <w:vAlign w:val="center"/>
          </w:tcPr>
          <w:p w14:paraId="7422B58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729B42F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965548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F69761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1BE36A0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7E667D8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3CEB9E9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362F867B"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center"/>
          </w:tcPr>
          <w:p w14:paraId="5846FA0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35F35E4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54747AF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139D75C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1ABB067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13F2DF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77B429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vAlign w:val="center"/>
          </w:tcPr>
          <w:p w14:paraId="7EB67FC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A510F32" w14:textId="77777777" w:rsidR="001A63C6" w:rsidRPr="00480790" w:rsidRDefault="001A63C6" w:rsidP="001A63C6">
            <w:pPr>
              <w:pStyle w:val="TableText"/>
              <w:widowControl w:val="0"/>
              <w:rPr>
                <w:rFonts w:ascii="Tahoma" w:hAnsi="Tahoma" w:cs="Tahoma"/>
                <w:sz w:val="13"/>
                <w:lang w:val="en-US" w:eastAsia="en-US"/>
              </w:rPr>
            </w:pPr>
          </w:p>
        </w:tc>
      </w:tr>
      <w:tr w:rsidR="00BE2E58" w14:paraId="0DFCF938" w14:textId="77777777" w:rsidTr="006B1F3F">
        <w:trPr>
          <w:trHeight w:val="145"/>
        </w:trPr>
        <w:tc>
          <w:tcPr>
            <w:tcW w:w="2734" w:type="dxa"/>
            <w:gridSpan w:val="2"/>
            <w:tcBorders>
              <w:bottom w:val="single" w:sz="4" w:space="0" w:color="auto"/>
            </w:tcBorders>
            <w:shd w:val="clear" w:color="auto" w:fill="auto"/>
            <w:vAlign w:val="center"/>
          </w:tcPr>
          <w:p w14:paraId="49C2B0D4" w14:textId="2D13E80F" w:rsidR="001A63C6" w:rsidRDefault="001A63C6" w:rsidP="001A63C6">
            <w:pPr>
              <w:pStyle w:val="ProductNames"/>
              <w:spacing w:beforeLines="20" w:before="48" w:afterLines="20" w:after="48"/>
              <w:rPr>
                <w:rFonts w:ascii="Tahoma" w:hAnsi="Tahoma" w:cs="Tahoma"/>
                <w:sz w:val="14"/>
              </w:rPr>
            </w:pPr>
            <w:bookmarkStart w:id="171" w:name="_Toc336337927"/>
            <w:bookmarkStart w:id="172" w:name="_Toc357763343"/>
            <w:r w:rsidRPr="00913B84">
              <w:rPr>
                <w:rFonts w:ascii="Tahoma" w:hAnsi="Tahoma" w:cs="Tahoma"/>
                <w:sz w:val="14"/>
              </w:rPr>
              <w:t>Core CAL Suite Bridge for Office 365</w:t>
            </w:r>
            <w:r>
              <w:rPr>
                <w:rFonts w:ascii="Tahoma" w:hAnsi="Tahoma" w:cs="Tahoma"/>
                <w:sz w:val="14"/>
              </w:rPr>
              <w:t xml:space="preserve"> and Windows® Intune (User &amp; Device)</w:t>
            </w:r>
            <w:bookmarkEnd w:id="171"/>
            <w:bookmarkEnd w:id="172"/>
          </w:p>
        </w:tc>
        <w:tc>
          <w:tcPr>
            <w:tcW w:w="450" w:type="dxa"/>
            <w:tcBorders>
              <w:bottom w:val="single" w:sz="4" w:space="0" w:color="auto"/>
            </w:tcBorders>
            <w:shd w:val="clear" w:color="auto" w:fill="auto"/>
            <w:vAlign w:val="center"/>
          </w:tcPr>
          <w:p w14:paraId="4D068869" w14:textId="79BB467D" w:rsidR="001A63C6" w:rsidRPr="00A0765A" w:rsidRDefault="00E02DB3" w:rsidP="00E0507D">
            <w:pPr>
              <w:pStyle w:val="TableText"/>
              <w:widowControl w:val="0"/>
              <w:rPr>
                <w:b/>
                <w:color w:val="0000FF"/>
                <w:sz w:val="13"/>
                <w:szCs w:val="13"/>
                <w:u w:val="single"/>
                <w:lang w:val="en-US" w:eastAsia="en-US"/>
              </w:rPr>
            </w:pPr>
            <w:hyperlink w:anchor="_39_Core_CAL" w:history="1">
              <w:r w:rsidR="00EF2EE6" w:rsidRPr="00BB45D6">
                <w:rPr>
                  <w:rStyle w:val="Hyperlink"/>
                  <w:b/>
                  <w:sz w:val="13"/>
                  <w:szCs w:val="13"/>
                  <w:lang w:val="en-US" w:eastAsia="en-US"/>
                </w:rPr>
                <w:t>39</w:t>
              </w:r>
            </w:hyperlink>
          </w:p>
        </w:tc>
        <w:tc>
          <w:tcPr>
            <w:tcW w:w="450" w:type="dxa"/>
            <w:tcBorders>
              <w:bottom w:val="single" w:sz="4" w:space="0" w:color="auto"/>
            </w:tcBorders>
            <w:shd w:val="clear" w:color="auto" w:fill="auto"/>
            <w:vAlign w:val="center"/>
          </w:tcPr>
          <w:p w14:paraId="0EAC045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782FD33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DC72C7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3D00B2E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5EDC4F8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4E4322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0164036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74E2E047"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center"/>
          </w:tcPr>
          <w:p w14:paraId="3EC2F28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57DF68F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30CB3EA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002F3B8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2F0A652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3CD695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F3A062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auto"/>
            <w:vAlign w:val="center"/>
          </w:tcPr>
          <w:p w14:paraId="400A4E3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666BA11" w14:textId="77777777" w:rsidR="001A63C6" w:rsidRPr="00480790" w:rsidRDefault="001A63C6" w:rsidP="001A63C6">
            <w:pPr>
              <w:pStyle w:val="TableText"/>
              <w:widowControl w:val="0"/>
              <w:rPr>
                <w:rFonts w:ascii="Tahoma" w:hAnsi="Tahoma" w:cs="Tahoma"/>
                <w:sz w:val="13"/>
                <w:lang w:val="en-US" w:eastAsia="en-US"/>
              </w:rPr>
            </w:pPr>
          </w:p>
        </w:tc>
      </w:tr>
      <w:tr w:rsidR="00EF228F" w14:paraId="745E7A85" w14:textId="77777777" w:rsidTr="006B1F3F">
        <w:trPr>
          <w:trHeight w:val="145"/>
        </w:trPr>
        <w:tc>
          <w:tcPr>
            <w:tcW w:w="2734" w:type="dxa"/>
            <w:gridSpan w:val="2"/>
            <w:tcBorders>
              <w:bottom w:val="single" w:sz="4" w:space="0" w:color="auto"/>
            </w:tcBorders>
            <w:shd w:val="clear" w:color="auto" w:fill="FABF8F"/>
            <w:vAlign w:val="center"/>
          </w:tcPr>
          <w:p w14:paraId="3CF1810E" w14:textId="68B59283" w:rsidR="001A63C6" w:rsidRDefault="001A63C6" w:rsidP="001A63C6">
            <w:pPr>
              <w:pStyle w:val="ProductNames"/>
              <w:spacing w:beforeLines="20" w:before="48" w:afterLines="20" w:after="48"/>
              <w:rPr>
                <w:rFonts w:ascii="Tahoma" w:hAnsi="Tahoma" w:cs="Tahoma"/>
                <w:sz w:val="14"/>
              </w:rPr>
            </w:pPr>
            <w:bookmarkStart w:id="173" w:name="_Toc336337928"/>
            <w:bookmarkStart w:id="174" w:name="_Toc357763344"/>
            <w:r>
              <w:rPr>
                <w:rFonts w:ascii="Tahoma" w:hAnsi="Tahoma" w:cs="Tahoma"/>
                <w:sz w:val="14"/>
              </w:rPr>
              <w:t>Core CAL Suite Bridge for Windows® Intune (User &amp; Device)</w:t>
            </w:r>
            <w:bookmarkEnd w:id="173"/>
            <w:bookmarkEnd w:id="174"/>
          </w:p>
        </w:tc>
        <w:tc>
          <w:tcPr>
            <w:tcW w:w="450" w:type="dxa"/>
            <w:tcBorders>
              <w:bottom w:val="single" w:sz="4" w:space="0" w:color="auto"/>
            </w:tcBorders>
            <w:shd w:val="clear" w:color="auto" w:fill="FABF8F"/>
            <w:vAlign w:val="center"/>
          </w:tcPr>
          <w:p w14:paraId="17F0DA45" w14:textId="3A67C8D5" w:rsidR="001A63C6" w:rsidRPr="00A0765A" w:rsidRDefault="00E02DB3" w:rsidP="00E0507D">
            <w:pPr>
              <w:pStyle w:val="TableText"/>
              <w:widowControl w:val="0"/>
              <w:rPr>
                <w:b/>
                <w:color w:val="0000FF"/>
                <w:sz w:val="13"/>
                <w:szCs w:val="13"/>
                <w:u w:val="single"/>
                <w:lang w:val="en-US" w:eastAsia="en-US"/>
              </w:rPr>
            </w:pPr>
            <w:hyperlink w:anchor="_39_Core_CAL" w:history="1">
              <w:r w:rsidR="00EF2EE6" w:rsidRPr="00BB45D6">
                <w:rPr>
                  <w:rStyle w:val="Hyperlink"/>
                  <w:b/>
                  <w:sz w:val="13"/>
                  <w:szCs w:val="13"/>
                  <w:lang w:val="en-US" w:eastAsia="en-US"/>
                </w:rPr>
                <w:t>39</w:t>
              </w:r>
            </w:hyperlink>
          </w:p>
        </w:tc>
        <w:tc>
          <w:tcPr>
            <w:tcW w:w="450" w:type="dxa"/>
            <w:tcBorders>
              <w:bottom w:val="single" w:sz="4" w:space="0" w:color="auto"/>
            </w:tcBorders>
            <w:shd w:val="clear" w:color="auto" w:fill="FABF8F"/>
            <w:vAlign w:val="center"/>
          </w:tcPr>
          <w:p w14:paraId="0DF236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FABF8F"/>
            <w:vAlign w:val="center"/>
          </w:tcPr>
          <w:p w14:paraId="2031DBD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3CCAF3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E6A831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6734908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66987BB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02CE963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A666093"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center"/>
          </w:tcPr>
          <w:p w14:paraId="5493CD0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452C9BE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5B6575A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5E609E1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3B9D477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1BCCB20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6D55B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30A5D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F56EA11" w14:textId="77777777" w:rsidR="001A63C6" w:rsidRPr="00480790" w:rsidRDefault="001A63C6" w:rsidP="001A63C6">
            <w:pPr>
              <w:pStyle w:val="TableText"/>
              <w:widowControl w:val="0"/>
              <w:rPr>
                <w:rFonts w:ascii="Tahoma" w:hAnsi="Tahoma" w:cs="Tahoma"/>
                <w:sz w:val="13"/>
                <w:lang w:val="en-US" w:eastAsia="en-US"/>
              </w:rPr>
            </w:pPr>
          </w:p>
        </w:tc>
      </w:tr>
      <w:tr w:rsidR="00BE2E58" w14:paraId="1FA91855" w14:textId="77777777" w:rsidTr="006B1F3F">
        <w:trPr>
          <w:trHeight w:val="145"/>
        </w:trPr>
        <w:tc>
          <w:tcPr>
            <w:tcW w:w="2734" w:type="dxa"/>
            <w:gridSpan w:val="2"/>
            <w:tcBorders>
              <w:bottom w:val="single" w:sz="4" w:space="0" w:color="auto"/>
            </w:tcBorders>
            <w:shd w:val="clear" w:color="auto" w:fill="auto"/>
            <w:vAlign w:val="center"/>
          </w:tcPr>
          <w:p w14:paraId="678F3354" w14:textId="1E85CB1D" w:rsidR="001A63C6" w:rsidRDefault="001A63C6" w:rsidP="001A63C6">
            <w:pPr>
              <w:pStyle w:val="ProductNames"/>
              <w:spacing w:beforeLines="20" w:before="48" w:afterLines="20" w:after="48"/>
              <w:rPr>
                <w:rFonts w:ascii="Tahoma" w:hAnsi="Tahoma" w:cs="Tahoma"/>
                <w:sz w:val="14"/>
              </w:rPr>
            </w:pPr>
            <w:bookmarkStart w:id="175" w:name="_Toc336337929"/>
            <w:bookmarkStart w:id="176" w:name="_Toc357763345"/>
            <w:r>
              <w:rPr>
                <w:rFonts w:ascii="Tahoma" w:hAnsi="Tahoma" w:cs="Tahoma"/>
                <w:sz w:val="14"/>
              </w:rPr>
              <w:t>Core CAL Suite (User &amp; Device)</w:t>
            </w:r>
            <w:bookmarkEnd w:id="175"/>
            <w:bookmarkEnd w:id="176"/>
          </w:p>
        </w:tc>
        <w:tc>
          <w:tcPr>
            <w:tcW w:w="450" w:type="dxa"/>
            <w:tcBorders>
              <w:bottom w:val="single" w:sz="4" w:space="0" w:color="auto"/>
            </w:tcBorders>
            <w:shd w:val="clear" w:color="auto" w:fill="auto"/>
            <w:vAlign w:val="center"/>
          </w:tcPr>
          <w:p w14:paraId="7BB116D2" w14:textId="5C4086C6" w:rsidR="001A63C6" w:rsidRPr="0051768A" w:rsidRDefault="00E02DB3" w:rsidP="00E0507D">
            <w:pPr>
              <w:pStyle w:val="TableText"/>
              <w:widowControl w:val="0"/>
              <w:rPr>
                <w:rStyle w:val="EndnoteReference"/>
                <w:color w:val="0000FF"/>
                <w:sz w:val="13"/>
                <w:szCs w:val="13"/>
                <w:u w:val="single"/>
                <w:lang w:val="en-US" w:eastAsia="en-US"/>
              </w:rPr>
            </w:pPr>
            <w:hyperlink w:anchor="_40_Core_CAL" w:history="1">
              <w:r w:rsidR="00BB45D6" w:rsidRPr="00BB45D6">
                <w:rPr>
                  <w:rStyle w:val="Hyperlink"/>
                  <w:b/>
                  <w:sz w:val="13"/>
                  <w:szCs w:val="13"/>
                  <w:lang w:val="en-US" w:eastAsia="en-US"/>
                </w:rPr>
                <w:t>40</w:t>
              </w:r>
            </w:hyperlink>
          </w:p>
        </w:tc>
        <w:tc>
          <w:tcPr>
            <w:tcW w:w="450" w:type="dxa"/>
            <w:tcBorders>
              <w:bottom w:val="single" w:sz="4" w:space="0" w:color="auto"/>
            </w:tcBorders>
            <w:shd w:val="clear" w:color="auto" w:fill="auto"/>
            <w:vAlign w:val="center"/>
          </w:tcPr>
          <w:p w14:paraId="53C5796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10/06</w:t>
            </w:r>
          </w:p>
        </w:tc>
        <w:tc>
          <w:tcPr>
            <w:tcW w:w="360" w:type="dxa"/>
            <w:tcBorders>
              <w:bottom w:val="single" w:sz="4" w:space="0" w:color="auto"/>
              <w:right w:val="single" w:sz="18" w:space="0" w:color="auto"/>
            </w:tcBorders>
            <w:shd w:val="clear" w:color="auto" w:fill="auto"/>
            <w:vAlign w:val="center"/>
          </w:tcPr>
          <w:p w14:paraId="59CFAC8D"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F1B7D4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CA207C0"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bottom w:val="single" w:sz="4" w:space="0" w:color="auto"/>
            </w:tcBorders>
            <w:shd w:val="clear" w:color="auto" w:fill="auto"/>
            <w:vAlign w:val="center"/>
          </w:tcPr>
          <w:p w14:paraId="5F102D5C"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0AA90FBF"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12CDC664"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7B40A00C"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360" w:type="dxa"/>
            <w:tcBorders>
              <w:bottom w:val="single" w:sz="4" w:space="0" w:color="auto"/>
              <w:right w:val="single" w:sz="18" w:space="0" w:color="auto"/>
            </w:tcBorders>
            <w:shd w:val="clear" w:color="auto" w:fill="auto"/>
            <w:vAlign w:val="center"/>
          </w:tcPr>
          <w:p w14:paraId="7948F5A0"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auto"/>
            <w:vAlign w:val="center"/>
          </w:tcPr>
          <w:p w14:paraId="7F03F25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5574A6C8"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right w:val="single" w:sz="18" w:space="0" w:color="auto"/>
            </w:tcBorders>
            <w:shd w:val="clear" w:color="auto" w:fill="auto"/>
            <w:vAlign w:val="center"/>
          </w:tcPr>
          <w:p w14:paraId="772F22E4"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auto"/>
            <w:vAlign w:val="center"/>
          </w:tcPr>
          <w:p w14:paraId="665A75AB"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bottom w:val="single" w:sz="4" w:space="0" w:color="auto"/>
              <w:right w:val="single" w:sz="18" w:space="0" w:color="auto"/>
            </w:tcBorders>
            <w:shd w:val="clear" w:color="auto" w:fill="auto"/>
            <w:vAlign w:val="center"/>
          </w:tcPr>
          <w:p w14:paraId="3761103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21B8DC5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vAlign w:val="center"/>
          </w:tcPr>
          <w:p w14:paraId="4BE8AEF8"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sz w:val="13"/>
                <w:szCs w:val="13"/>
                <w:lang w:val="en-US" w:eastAsia="en-US"/>
              </w:rPr>
              <w:t>E</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388D4BFE" w14:textId="77777777" w:rsidR="001A63C6" w:rsidRPr="00480790" w:rsidRDefault="001A63C6" w:rsidP="001A63C6">
            <w:pPr>
              <w:pStyle w:val="TableText"/>
              <w:widowControl w:val="0"/>
              <w:rPr>
                <w:rFonts w:ascii="Tahoma" w:hAnsi="Tahoma" w:cs="Tahoma"/>
                <w:color w:val="000000"/>
                <w:sz w:val="13"/>
                <w:lang w:val="en-US" w:eastAsia="en-US"/>
              </w:rPr>
            </w:pPr>
          </w:p>
        </w:tc>
      </w:tr>
      <w:tr w:rsidR="00EF228F" w14:paraId="0B93BB67" w14:textId="77777777" w:rsidTr="006B1F3F">
        <w:trPr>
          <w:trHeight w:val="145"/>
        </w:trPr>
        <w:tc>
          <w:tcPr>
            <w:tcW w:w="2734" w:type="dxa"/>
            <w:gridSpan w:val="2"/>
            <w:tcBorders>
              <w:bottom w:val="single" w:sz="4" w:space="0" w:color="auto"/>
            </w:tcBorders>
            <w:shd w:val="clear" w:color="auto" w:fill="FABF8F"/>
            <w:vAlign w:val="center"/>
          </w:tcPr>
          <w:p w14:paraId="35172C2D" w14:textId="53585AE2" w:rsidR="001A63C6" w:rsidRDefault="001A63C6" w:rsidP="001A63C6">
            <w:pPr>
              <w:pStyle w:val="ProductNames"/>
              <w:spacing w:beforeLines="20" w:before="48" w:afterLines="20" w:after="48"/>
              <w:rPr>
                <w:rFonts w:ascii="Tahoma" w:hAnsi="Tahoma" w:cs="Tahoma"/>
                <w:sz w:val="14"/>
              </w:rPr>
            </w:pPr>
            <w:bookmarkStart w:id="177" w:name="_Toc336337930"/>
            <w:bookmarkStart w:id="178" w:name="_Toc357763346"/>
            <w:r>
              <w:rPr>
                <w:rFonts w:ascii="Tahoma" w:hAnsi="Tahoma" w:cs="Tahoma"/>
                <w:sz w:val="14"/>
              </w:rPr>
              <w:t>Core Infrastructure Server Suite Standard</w:t>
            </w:r>
            <w:bookmarkEnd w:id="177"/>
            <w:bookmarkEnd w:id="178"/>
          </w:p>
        </w:tc>
        <w:tc>
          <w:tcPr>
            <w:tcW w:w="450" w:type="dxa"/>
            <w:tcBorders>
              <w:bottom w:val="single" w:sz="4" w:space="0" w:color="auto"/>
            </w:tcBorders>
            <w:shd w:val="clear" w:color="auto" w:fill="FABF8F"/>
            <w:vAlign w:val="center"/>
          </w:tcPr>
          <w:p w14:paraId="55069622" w14:textId="7279DE81" w:rsidR="001A63C6" w:rsidRPr="00472DFD" w:rsidRDefault="00E02DB3" w:rsidP="00E0507D">
            <w:pPr>
              <w:pStyle w:val="TableText"/>
              <w:widowControl w:val="0"/>
              <w:rPr>
                <w:rStyle w:val="EndnoteReference"/>
                <w:color w:val="0000FF"/>
                <w:sz w:val="13"/>
                <w:szCs w:val="13"/>
                <w:u w:val="single"/>
                <w:lang w:val="en-US" w:eastAsia="en-US"/>
              </w:rPr>
            </w:pPr>
            <w:hyperlink w:anchor="_41_Core_Infrastructure" w:history="1">
              <w:r w:rsidR="00BB45D6" w:rsidRPr="00BB45D6">
                <w:rPr>
                  <w:rStyle w:val="Hyperlink"/>
                  <w:b/>
                  <w:sz w:val="13"/>
                  <w:szCs w:val="13"/>
                  <w:lang w:val="en-US" w:eastAsia="en-US"/>
                </w:rPr>
                <w:t>41</w:t>
              </w:r>
            </w:hyperlink>
          </w:p>
        </w:tc>
        <w:tc>
          <w:tcPr>
            <w:tcW w:w="450" w:type="dxa"/>
            <w:tcBorders>
              <w:bottom w:val="single" w:sz="4" w:space="0" w:color="auto"/>
            </w:tcBorders>
            <w:shd w:val="clear" w:color="auto" w:fill="FABF8F"/>
            <w:vAlign w:val="center"/>
          </w:tcPr>
          <w:p w14:paraId="78BA83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w:t>
            </w:r>
            <w:r w:rsidRPr="00480790">
              <w:rPr>
                <w:rFonts w:ascii="Tahoma" w:hAnsi="Tahoma" w:cs="Tahoma"/>
                <w:sz w:val="13"/>
                <w:lang w:val="en-US" w:eastAsia="en-US"/>
              </w:rPr>
              <w:t>/</w:t>
            </w:r>
            <w:r>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ABF8F"/>
            <w:vAlign w:val="center"/>
          </w:tcPr>
          <w:p w14:paraId="265D17B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C63C5E2"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center"/>
          </w:tcPr>
          <w:p w14:paraId="7AAB5959"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bottom w:val="single" w:sz="4" w:space="0" w:color="auto"/>
            </w:tcBorders>
            <w:shd w:val="clear" w:color="auto" w:fill="FABF8F"/>
            <w:vAlign w:val="center"/>
          </w:tcPr>
          <w:p w14:paraId="1A8F9AE7"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tcBorders>
            <w:shd w:val="clear" w:color="auto" w:fill="FABF8F"/>
            <w:vAlign w:val="center"/>
          </w:tcPr>
          <w:p w14:paraId="1236553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center"/>
          </w:tcPr>
          <w:p w14:paraId="49706C95"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center"/>
          </w:tcPr>
          <w:p w14:paraId="79027A26"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360" w:type="dxa"/>
            <w:tcBorders>
              <w:bottom w:val="single" w:sz="4" w:space="0" w:color="auto"/>
              <w:right w:val="single" w:sz="18" w:space="0" w:color="auto"/>
            </w:tcBorders>
            <w:shd w:val="clear" w:color="auto" w:fill="FABF8F"/>
            <w:vAlign w:val="center"/>
          </w:tcPr>
          <w:p w14:paraId="6F1504D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left w:val="single" w:sz="18" w:space="0" w:color="auto"/>
              <w:bottom w:val="single" w:sz="4" w:space="0" w:color="auto"/>
            </w:tcBorders>
            <w:shd w:val="clear" w:color="auto" w:fill="FABF8F"/>
            <w:vAlign w:val="center"/>
          </w:tcPr>
          <w:p w14:paraId="14673121"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center"/>
          </w:tcPr>
          <w:p w14:paraId="55D4790F"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right w:val="single" w:sz="18" w:space="0" w:color="auto"/>
            </w:tcBorders>
            <w:shd w:val="clear" w:color="auto" w:fill="FABF8F"/>
            <w:vAlign w:val="center"/>
          </w:tcPr>
          <w:p w14:paraId="53350585"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left w:val="single" w:sz="18" w:space="0" w:color="auto"/>
              <w:bottom w:val="single" w:sz="4" w:space="0" w:color="auto"/>
            </w:tcBorders>
            <w:shd w:val="clear" w:color="auto" w:fill="FABF8F"/>
            <w:vAlign w:val="center"/>
          </w:tcPr>
          <w:p w14:paraId="3421ADB0"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right w:val="single" w:sz="18" w:space="0" w:color="auto"/>
            </w:tcBorders>
            <w:shd w:val="clear" w:color="auto" w:fill="FABF8F"/>
            <w:vAlign w:val="center"/>
          </w:tcPr>
          <w:p w14:paraId="0B1101C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267DAB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2250F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587F37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2DBB24C7" w14:textId="77777777" w:rsidTr="006B1F3F">
        <w:trPr>
          <w:trHeight w:val="145"/>
        </w:trPr>
        <w:tc>
          <w:tcPr>
            <w:tcW w:w="2734" w:type="dxa"/>
            <w:gridSpan w:val="2"/>
            <w:tcBorders>
              <w:bottom w:val="single" w:sz="4" w:space="0" w:color="auto"/>
            </w:tcBorders>
            <w:shd w:val="clear" w:color="auto" w:fill="auto"/>
            <w:vAlign w:val="center"/>
          </w:tcPr>
          <w:p w14:paraId="3D892779" w14:textId="46F41966" w:rsidR="001A63C6" w:rsidRDefault="001A63C6" w:rsidP="001A63C6">
            <w:pPr>
              <w:pStyle w:val="ProductNames"/>
              <w:spacing w:beforeLines="20" w:before="48" w:afterLines="20" w:after="48"/>
              <w:rPr>
                <w:rFonts w:ascii="Tahoma" w:hAnsi="Tahoma" w:cs="Tahoma"/>
                <w:sz w:val="14"/>
              </w:rPr>
            </w:pPr>
            <w:bookmarkStart w:id="179" w:name="_Toc336337931"/>
            <w:bookmarkStart w:id="180" w:name="_Toc357763347"/>
            <w:r>
              <w:rPr>
                <w:rFonts w:ascii="Tahoma" w:hAnsi="Tahoma" w:cs="Tahoma"/>
                <w:sz w:val="14"/>
              </w:rPr>
              <w:t>Core Infrastructure Server Suite Enterprise</w:t>
            </w:r>
            <w:bookmarkEnd w:id="179"/>
            <w:bookmarkEnd w:id="180"/>
          </w:p>
        </w:tc>
        <w:tc>
          <w:tcPr>
            <w:tcW w:w="450" w:type="dxa"/>
            <w:tcBorders>
              <w:bottom w:val="single" w:sz="4" w:space="0" w:color="auto"/>
            </w:tcBorders>
            <w:shd w:val="clear" w:color="auto" w:fill="auto"/>
            <w:vAlign w:val="center"/>
          </w:tcPr>
          <w:p w14:paraId="51BC2A9E" w14:textId="3076FED2" w:rsidR="001A63C6" w:rsidRPr="00472DFD" w:rsidRDefault="00E02DB3" w:rsidP="003D5C46">
            <w:pPr>
              <w:pStyle w:val="TableText"/>
              <w:widowControl w:val="0"/>
              <w:rPr>
                <w:rStyle w:val="EndnoteReference"/>
                <w:color w:val="0000FF"/>
                <w:sz w:val="13"/>
                <w:szCs w:val="13"/>
                <w:u w:val="single"/>
                <w:lang w:val="en-US" w:eastAsia="en-US"/>
              </w:rPr>
            </w:pPr>
            <w:hyperlink w:anchor="_38_Core_Infrastructure" w:history="1">
              <w:r w:rsidR="00BB45D6">
                <w:rPr>
                  <w:rStyle w:val="Hyperlink"/>
                  <w:b/>
                  <w:sz w:val="13"/>
                  <w:szCs w:val="13"/>
                  <w:lang w:val="en-US" w:eastAsia="en-US"/>
                </w:rPr>
                <w:t>42</w:t>
              </w:r>
            </w:hyperlink>
          </w:p>
        </w:tc>
        <w:tc>
          <w:tcPr>
            <w:tcW w:w="450" w:type="dxa"/>
            <w:tcBorders>
              <w:bottom w:val="single" w:sz="4" w:space="0" w:color="auto"/>
            </w:tcBorders>
            <w:shd w:val="clear" w:color="auto" w:fill="auto"/>
            <w:vAlign w:val="center"/>
          </w:tcPr>
          <w:p w14:paraId="3ABBCB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516EB77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1F8157E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016F71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C11041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3D6DA0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477C33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189126A"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center"/>
          </w:tcPr>
          <w:p w14:paraId="2294228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27FD93D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61CC60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58E5626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72FD69F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7ED784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CF46D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80A888A"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724E6E9" w14:textId="77777777" w:rsidR="001A63C6" w:rsidRPr="00480790" w:rsidRDefault="001A63C6" w:rsidP="001A63C6">
            <w:pPr>
              <w:pStyle w:val="TableText"/>
              <w:widowControl w:val="0"/>
              <w:rPr>
                <w:rFonts w:ascii="Tahoma" w:hAnsi="Tahoma" w:cs="Tahoma"/>
                <w:sz w:val="13"/>
                <w:lang w:val="en-US" w:eastAsia="en-US"/>
              </w:rPr>
            </w:pPr>
          </w:p>
        </w:tc>
      </w:tr>
      <w:tr w:rsidR="00B33D0E" w14:paraId="54255019" w14:textId="77777777" w:rsidTr="006B1F3F">
        <w:trPr>
          <w:trHeight w:val="145"/>
        </w:trPr>
        <w:tc>
          <w:tcPr>
            <w:tcW w:w="2734" w:type="dxa"/>
            <w:gridSpan w:val="2"/>
            <w:tcBorders>
              <w:bottom w:val="single" w:sz="4" w:space="0" w:color="auto"/>
            </w:tcBorders>
            <w:shd w:val="clear" w:color="auto" w:fill="FABF8F"/>
            <w:vAlign w:val="center"/>
          </w:tcPr>
          <w:p w14:paraId="7F7EBF9B" w14:textId="4C8BB583" w:rsidR="001A63C6" w:rsidRDefault="001A63C6" w:rsidP="001A63C6">
            <w:pPr>
              <w:pStyle w:val="ProductNames"/>
              <w:spacing w:beforeLines="20" w:before="48" w:afterLines="20" w:after="48"/>
              <w:rPr>
                <w:rFonts w:ascii="Tahoma" w:hAnsi="Tahoma" w:cs="Tahoma"/>
                <w:sz w:val="14"/>
              </w:rPr>
            </w:pPr>
            <w:bookmarkStart w:id="181" w:name="_Toc336337932"/>
            <w:bookmarkStart w:id="182" w:name="_Toc357763348"/>
            <w:r>
              <w:rPr>
                <w:rFonts w:ascii="Tahoma" w:hAnsi="Tahoma" w:cs="Tahoma"/>
                <w:sz w:val="14"/>
              </w:rPr>
              <w:t>Core Infrastructure Server Suite Datacenter</w:t>
            </w:r>
            <w:bookmarkEnd w:id="181"/>
            <w:bookmarkEnd w:id="182"/>
          </w:p>
        </w:tc>
        <w:tc>
          <w:tcPr>
            <w:tcW w:w="450" w:type="dxa"/>
            <w:tcBorders>
              <w:bottom w:val="single" w:sz="4" w:space="0" w:color="auto"/>
            </w:tcBorders>
            <w:shd w:val="clear" w:color="auto" w:fill="FABF8F"/>
            <w:vAlign w:val="center"/>
          </w:tcPr>
          <w:p w14:paraId="3C898AEE" w14:textId="29C7DE39" w:rsidR="001A63C6" w:rsidRPr="00472DFD" w:rsidRDefault="00E02DB3" w:rsidP="00E0507D">
            <w:pPr>
              <w:pStyle w:val="TableText"/>
              <w:widowControl w:val="0"/>
              <w:rPr>
                <w:rStyle w:val="EndnoteReference"/>
                <w:color w:val="0000FF"/>
                <w:sz w:val="13"/>
                <w:szCs w:val="13"/>
                <w:u w:val="single"/>
                <w:lang w:val="en-US" w:eastAsia="en-US"/>
              </w:rPr>
            </w:pPr>
            <w:hyperlink w:anchor="_39_Core_Infrastructure" w:history="1">
              <w:r w:rsidR="00BB45D6" w:rsidRPr="00BB45D6">
                <w:rPr>
                  <w:rStyle w:val="Hyperlink"/>
                  <w:b/>
                  <w:sz w:val="13"/>
                  <w:szCs w:val="13"/>
                  <w:lang w:val="en-US" w:eastAsia="en-US"/>
                </w:rPr>
                <w:t>43</w:t>
              </w:r>
            </w:hyperlink>
            <w:hyperlink w:anchor="_39_Core_Infrastructure" w:history="1"/>
          </w:p>
        </w:tc>
        <w:tc>
          <w:tcPr>
            <w:tcW w:w="450" w:type="dxa"/>
            <w:tcBorders>
              <w:bottom w:val="single" w:sz="4" w:space="0" w:color="auto"/>
            </w:tcBorders>
            <w:shd w:val="clear" w:color="auto" w:fill="FABF8F"/>
            <w:vAlign w:val="center"/>
          </w:tcPr>
          <w:p w14:paraId="03A39C6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6B43AB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B3D5EC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75</w:t>
            </w:r>
          </w:p>
        </w:tc>
        <w:tc>
          <w:tcPr>
            <w:tcW w:w="450" w:type="dxa"/>
            <w:tcBorders>
              <w:bottom w:val="single" w:sz="4" w:space="0" w:color="auto"/>
            </w:tcBorders>
            <w:shd w:val="clear" w:color="auto" w:fill="FABF8F"/>
            <w:vAlign w:val="center"/>
          </w:tcPr>
          <w:p w14:paraId="3C694857"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FABF8F"/>
            <w:vAlign w:val="center"/>
          </w:tcPr>
          <w:p w14:paraId="2E0901D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150</w:t>
            </w:r>
          </w:p>
        </w:tc>
        <w:tc>
          <w:tcPr>
            <w:tcW w:w="450" w:type="dxa"/>
            <w:tcBorders>
              <w:bottom w:val="single" w:sz="4" w:space="0" w:color="auto"/>
            </w:tcBorders>
            <w:shd w:val="clear" w:color="auto" w:fill="FABF8F"/>
            <w:vAlign w:val="center"/>
          </w:tcPr>
          <w:p w14:paraId="2A98F6A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113</w:t>
            </w:r>
          </w:p>
        </w:tc>
        <w:tc>
          <w:tcPr>
            <w:tcW w:w="450" w:type="dxa"/>
            <w:tcBorders>
              <w:bottom w:val="single" w:sz="4" w:space="0" w:color="auto"/>
            </w:tcBorders>
            <w:shd w:val="clear" w:color="auto" w:fill="FABF8F"/>
            <w:vAlign w:val="center"/>
          </w:tcPr>
          <w:p w14:paraId="493AC160"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113</w:t>
            </w:r>
          </w:p>
        </w:tc>
        <w:tc>
          <w:tcPr>
            <w:tcW w:w="450" w:type="dxa"/>
            <w:tcBorders>
              <w:bottom w:val="single" w:sz="4" w:space="0" w:color="auto"/>
            </w:tcBorders>
            <w:shd w:val="clear" w:color="auto" w:fill="FABF8F"/>
            <w:vAlign w:val="center"/>
          </w:tcPr>
          <w:p w14:paraId="6E196ADF"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75</w:t>
            </w:r>
          </w:p>
        </w:tc>
        <w:tc>
          <w:tcPr>
            <w:tcW w:w="360" w:type="dxa"/>
            <w:tcBorders>
              <w:bottom w:val="single" w:sz="4" w:space="0" w:color="auto"/>
              <w:right w:val="single" w:sz="18" w:space="0" w:color="auto"/>
            </w:tcBorders>
            <w:shd w:val="clear" w:color="auto" w:fill="FABF8F"/>
            <w:vAlign w:val="center"/>
          </w:tcPr>
          <w:p w14:paraId="6025D589"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38</w:t>
            </w:r>
          </w:p>
        </w:tc>
        <w:tc>
          <w:tcPr>
            <w:tcW w:w="450" w:type="dxa"/>
            <w:tcBorders>
              <w:left w:val="single" w:sz="18" w:space="0" w:color="auto"/>
              <w:bottom w:val="single" w:sz="4" w:space="0" w:color="auto"/>
            </w:tcBorders>
            <w:shd w:val="clear" w:color="auto" w:fill="FABF8F"/>
            <w:vAlign w:val="center"/>
          </w:tcPr>
          <w:p w14:paraId="267DD199"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tcBorders>
            <w:shd w:val="clear" w:color="auto" w:fill="FABF8F"/>
            <w:vAlign w:val="center"/>
          </w:tcPr>
          <w:p w14:paraId="43DE927B"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150</w:t>
            </w:r>
          </w:p>
        </w:tc>
        <w:tc>
          <w:tcPr>
            <w:tcW w:w="450" w:type="dxa"/>
            <w:tcBorders>
              <w:bottom w:val="single" w:sz="4" w:space="0" w:color="auto"/>
              <w:right w:val="single" w:sz="18" w:space="0" w:color="auto"/>
            </w:tcBorders>
            <w:shd w:val="clear" w:color="auto" w:fill="FABF8F"/>
            <w:vAlign w:val="center"/>
          </w:tcPr>
          <w:p w14:paraId="4CA63F7E"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left w:val="single" w:sz="18" w:space="0" w:color="auto"/>
              <w:bottom w:val="single" w:sz="4" w:space="0" w:color="auto"/>
            </w:tcBorders>
            <w:shd w:val="clear" w:color="auto" w:fill="FABF8F"/>
            <w:vAlign w:val="center"/>
          </w:tcPr>
          <w:p w14:paraId="20DE9134"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right w:val="single" w:sz="18" w:space="0" w:color="auto"/>
            </w:tcBorders>
            <w:shd w:val="clear" w:color="auto" w:fill="FABF8F"/>
            <w:vAlign w:val="center"/>
          </w:tcPr>
          <w:p w14:paraId="157535D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4C9FF4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F7BE85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F8E60D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54609D" w14:paraId="2CD88716" w14:textId="77777777" w:rsidTr="006B1F3F">
        <w:trPr>
          <w:trHeight w:val="145"/>
        </w:trPr>
        <w:tc>
          <w:tcPr>
            <w:tcW w:w="2734" w:type="dxa"/>
            <w:gridSpan w:val="2"/>
            <w:tcBorders>
              <w:bottom w:val="single" w:sz="4" w:space="0" w:color="auto"/>
            </w:tcBorders>
            <w:shd w:val="clear" w:color="auto" w:fill="auto"/>
            <w:vAlign w:val="center"/>
          </w:tcPr>
          <w:p w14:paraId="367EB9EE" w14:textId="2DB4B2A5" w:rsidR="0054609D" w:rsidRPr="006D022D" w:rsidRDefault="0054609D" w:rsidP="001A63C6">
            <w:pPr>
              <w:pStyle w:val="ProductNames"/>
              <w:spacing w:beforeLines="20" w:before="48" w:afterLines="20" w:after="48"/>
              <w:rPr>
                <w:rFonts w:ascii="Tahoma" w:hAnsi="Tahoma" w:cs="Tahoma"/>
                <w:color w:val="000000"/>
                <w:sz w:val="14"/>
                <w:szCs w:val="18"/>
              </w:rPr>
            </w:pPr>
            <w:bookmarkStart w:id="183" w:name="_Toc357763349"/>
            <w:r>
              <w:rPr>
                <w:rFonts w:ascii="Tahoma" w:hAnsi="Tahoma" w:cs="Tahoma"/>
                <w:color w:val="000000"/>
                <w:sz w:val="14"/>
                <w:szCs w:val="18"/>
              </w:rPr>
              <w:t>Duet Enterprise 2.0</w:t>
            </w:r>
            <w:bookmarkEnd w:id="183"/>
          </w:p>
        </w:tc>
        <w:tc>
          <w:tcPr>
            <w:tcW w:w="450" w:type="dxa"/>
            <w:tcBorders>
              <w:bottom w:val="single" w:sz="4" w:space="0" w:color="auto"/>
            </w:tcBorders>
            <w:shd w:val="clear" w:color="auto" w:fill="auto"/>
            <w:vAlign w:val="center"/>
          </w:tcPr>
          <w:p w14:paraId="36AFBA0D" w14:textId="4187F59A" w:rsidR="0054609D" w:rsidRPr="00B1475C" w:rsidDel="00132E08" w:rsidRDefault="00E02DB3" w:rsidP="00E0507D">
            <w:pPr>
              <w:pStyle w:val="TableText"/>
              <w:widowControl w:val="0"/>
              <w:rPr>
                <w:b/>
                <w:sz w:val="13"/>
                <w:szCs w:val="13"/>
                <w:lang w:val="en-US"/>
              </w:rPr>
            </w:pPr>
            <w:hyperlink w:anchor="_44_Duet_Enterprise" w:history="1">
              <w:r w:rsidR="00BB45D6" w:rsidRPr="00BB45D6">
                <w:rPr>
                  <w:rStyle w:val="Hyperlink"/>
                  <w:b/>
                  <w:sz w:val="13"/>
                  <w:szCs w:val="13"/>
                </w:rPr>
                <w:t>44</w:t>
              </w:r>
            </w:hyperlink>
          </w:p>
        </w:tc>
        <w:tc>
          <w:tcPr>
            <w:tcW w:w="450" w:type="dxa"/>
            <w:tcBorders>
              <w:bottom w:val="single" w:sz="4" w:space="0" w:color="auto"/>
            </w:tcBorders>
            <w:shd w:val="clear" w:color="auto" w:fill="auto"/>
            <w:vAlign w:val="center"/>
          </w:tcPr>
          <w:p w14:paraId="0E814F5B" w14:textId="77777777" w:rsidR="0054609D" w:rsidRPr="00480790" w:rsidRDefault="0054609D"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1CE063E" w14:textId="77777777" w:rsidR="0054609D" w:rsidRPr="00480790" w:rsidRDefault="0054609D"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7D22422"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C0FB40"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D73AA5A"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5B324F"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AA5E4F3"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94D3FD4" w14:textId="77777777" w:rsidR="0054609D" w:rsidRPr="00480790" w:rsidRDefault="0054609D"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396841B"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056BC5A"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A84998C"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C0342F7"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2CAC90"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0E4D7F3"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63D2B44" w14:textId="77777777" w:rsidR="0054609D" w:rsidRPr="00480790" w:rsidRDefault="0054609D"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3B1AD10" w14:textId="77777777" w:rsidR="0054609D" w:rsidRPr="00CD5690" w:rsidRDefault="0054609D"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249308D" w14:textId="77777777" w:rsidR="0054609D" w:rsidRPr="00480790" w:rsidRDefault="0054609D" w:rsidP="001A63C6">
            <w:pPr>
              <w:pStyle w:val="TableText"/>
              <w:widowControl w:val="0"/>
              <w:jc w:val="left"/>
              <w:rPr>
                <w:rFonts w:ascii="Tahoma" w:hAnsi="Tahoma" w:cs="Tahoma"/>
                <w:sz w:val="13"/>
                <w:lang w:val="en-US" w:eastAsia="en-US"/>
              </w:rPr>
            </w:pPr>
          </w:p>
        </w:tc>
      </w:tr>
      <w:tr w:rsidR="00B33D0E" w14:paraId="3C41133A" w14:textId="77777777" w:rsidTr="006900D9">
        <w:trPr>
          <w:trHeight w:val="145"/>
        </w:trPr>
        <w:tc>
          <w:tcPr>
            <w:tcW w:w="2734" w:type="dxa"/>
            <w:gridSpan w:val="2"/>
            <w:tcBorders>
              <w:bottom w:val="single" w:sz="4" w:space="0" w:color="auto"/>
            </w:tcBorders>
            <w:shd w:val="clear" w:color="auto" w:fill="FABF8F"/>
            <w:vAlign w:val="center"/>
          </w:tcPr>
          <w:p w14:paraId="09C3261F" w14:textId="27AC6FD1" w:rsidR="001A63C6" w:rsidRPr="006D022D" w:rsidRDefault="001B413E" w:rsidP="001A63C6">
            <w:pPr>
              <w:pStyle w:val="ProductNames"/>
              <w:spacing w:beforeLines="20" w:before="48" w:afterLines="20" w:after="48"/>
              <w:rPr>
                <w:rFonts w:ascii="Tahoma" w:hAnsi="Tahoma" w:cs="Tahoma"/>
                <w:sz w:val="14"/>
                <w:szCs w:val="18"/>
              </w:rPr>
            </w:pPr>
            <w:bookmarkStart w:id="184" w:name="_Toc336337935"/>
            <w:bookmarkStart w:id="185" w:name="_Toc357763350"/>
            <w:r>
              <w:rPr>
                <w:rFonts w:ascii="Tahoma" w:hAnsi="Tahoma" w:cs="Tahoma"/>
                <w:color w:val="000000"/>
                <w:sz w:val="14"/>
                <w:szCs w:val="18"/>
              </w:rPr>
              <w:t xml:space="preserve">Microsoft </w:t>
            </w:r>
            <w:r w:rsidR="001A63C6" w:rsidRPr="006D022D">
              <w:rPr>
                <w:rFonts w:ascii="Tahoma" w:hAnsi="Tahoma" w:cs="Tahoma"/>
                <w:color w:val="000000"/>
                <w:sz w:val="14"/>
                <w:szCs w:val="18"/>
              </w:rPr>
              <w:t>Dynamics CRM Online Extra Storage</w:t>
            </w:r>
            <w:bookmarkEnd w:id="184"/>
            <w:bookmarkEnd w:id="185"/>
          </w:p>
        </w:tc>
        <w:tc>
          <w:tcPr>
            <w:tcW w:w="450" w:type="dxa"/>
            <w:tcBorders>
              <w:bottom w:val="single" w:sz="4" w:space="0" w:color="auto"/>
            </w:tcBorders>
            <w:shd w:val="clear" w:color="auto" w:fill="FABF8F"/>
            <w:vAlign w:val="center"/>
          </w:tcPr>
          <w:p w14:paraId="1E9A1F8C" w14:textId="69009ADA" w:rsidR="001A63C6" w:rsidRPr="0051768A" w:rsidRDefault="00E02DB3" w:rsidP="00E0507D">
            <w:pPr>
              <w:pStyle w:val="TableText"/>
              <w:widowControl w:val="0"/>
              <w:rPr>
                <w:rStyle w:val="EndnoteReference"/>
                <w:rFonts w:cs="Tahoma"/>
                <w:color w:val="0000FF"/>
                <w:sz w:val="13"/>
                <w:szCs w:val="13"/>
                <w:u w:val="single"/>
                <w:lang w:val="en-US" w:eastAsia="en-US"/>
              </w:rPr>
            </w:pPr>
            <w:hyperlink w:anchor="_40_Dynamics_CRM" w:history="1">
              <w:r w:rsidR="00BB45D6" w:rsidRPr="00BB45D6">
                <w:rPr>
                  <w:rStyle w:val="Hyperlink"/>
                  <w:b/>
                  <w:sz w:val="13"/>
                  <w:szCs w:val="13"/>
                  <w:lang w:val="en-US" w:eastAsia="en-US"/>
                </w:rPr>
                <w:t>45</w:t>
              </w:r>
            </w:hyperlink>
          </w:p>
        </w:tc>
        <w:tc>
          <w:tcPr>
            <w:tcW w:w="450" w:type="dxa"/>
            <w:tcBorders>
              <w:bottom w:val="single" w:sz="4" w:space="0" w:color="auto"/>
            </w:tcBorders>
            <w:shd w:val="clear" w:color="auto" w:fill="FABF8F"/>
            <w:vAlign w:val="center"/>
          </w:tcPr>
          <w:p w14:paraId="19B8FEC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FABF8F"/>
            <w:vAlign w:val="center"/>
          </w:tcPr>
          <w:p w14:paraId="6911CAC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A9C91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9336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1A186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CC351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C28D5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8B6CB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0D5C9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9C14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D36EF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45518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F8CF35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D5F235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5DCCF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303C444"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428D27EA" w14:textId="77777777" w:rsidR="001A63C6" w:rsidRPr="00480790" w:rsidRDefault="001A63C6" w:rsidP="001A63C6">
            <w:pPr>
              <w:pStyle w:val="TableText"/>
              <w:widowControl w:val="0"/>
              <w:jc w:val="left"/>
              <w:rPr>
                <w:rFonts w:ascii="Tahoma" w:hAnsi="Tahoma" w:cs="Tahoma"/>
                <w:sz w:val="13"/>
                <w:lang w:val="en-US" w:eastAsia="en-US"/>
              </w:rPr>
            </w:pPr>
          </w:p>
        </w:tc>
      </w:tr>
      <w:tr w:rsidR="006900D9" w14:paraId="5D02D1BE" w14:textId="77777777" w:rsidTr="006900D9">
        <w:trPr>
          <w:trHeight w:val="145"/>
        </w:trPr>
        <w:tc>
          <w:tcPr>
            <w:tcW w:w="2734" w:type="dxa"/>
            <w:gridSpan w:val="2"/>
            <w:tcBorders>
              <w:bottom w:val="single" w:sz="4" w:space="0" w:color="auto"/>
            </w:tcBorders>
            <w:shd w:val="clear" w:color="auto" w:fill="auto"/>
            <w:vAlign w:val="center"/>
          </w:tcPr>
          <w:p w14:paraId="278B7309" w14:textId="7B7CE80B" w:rsidR="001A63C6" w:rsidRPr="006D022D" w:rsidRDefault="001B413E" w:rsidP="001A63C6">
            <w:pPr>
              <w:pStyle w:val="ProductNames"/>
              <w:spacing w:beforeLines="20" w:before="48" w:afterLines="20" w:after="48"/>
              <w:rPr>
                <w:rFonts w:ascii="Tahoma" w:hAnsi="Tahoma" w:cs="Tahoma"/>
                <w:sz w:val="14"/>
                <w:szCs w:val="18"/>
              </w:rPr>
            </w:pPr>
            <w:bookmarkStart w:id="186" w:name="_Toc336337936"/>
            <w:bookmarkStart w:id="187" w:name="_Toc357763351"/>
            <w:r>
              <w:rPr>
                <w:rFonts w:ascii="Tahoma" w:hAnsi="Tahoma" w:cs="Tahoma"/>
                <w:color w:val="000000"/>
                <w:sz w:val="14"/>
                <w:szCs w:val="18"/>
              </w:rPr>
              <w:t xml:space="preserve">Microsoft </w:t>
            </w:r>
            <w:r w:rsidR="001A63C6" w:rsidRPr="006D022D">
              <w:rPr>
                <w:rFonts w:ascii="Tahoma" w:hAnsi="Tahoma" w:cs="Tahoma"/>
                <w:color w:val="000000"/>
                <w:sz w:val="14"/>
                <w:szCs w:val="18"/>
              </w:rPr>
              <w:t>Dynamics CRM Online Per User</w:t>
            </w:r>
            <w:bookmarkEnd w:id="186"/>
            <w:bookmarkEnd w:id="187"/>
          </w:p>
        </w:tc>
        <w:tc>
          <w:tcPr>
            <w:tcW w:w="450" w:type="dxa"/>
            <w:tcBorders>
              <w:bottom w:val="single" w:sz="4" w:space="0" w:color="auto"/>
            </w:tcBorders>
            <w:shd w:val="clear" w:color="auto" w:fill="auto"/>
            <w:vAlign w:val="center"/>
          </w:tcPr>
          <w:p w14:paraId="2BC8E761" w14:textId="23A53E26" w:rsidR="001A63C6" w:rsidRPr="0051768A" w:rsidRDefault="00E02DB3" w:rsidP="00E0507D">
            <w:pPr>
              <w:pStyle w:val="TableText"/>
              <w:widowControl w:val="0"/>
              <w:rPr>
                <w:rStyle w:val="EndnoteReference"/>
                <w:rFonts w:cs="Tahoma"/>
                <w:color w:val="0000FF"/>
                <w:sz w:val="13"/>
                <w:szCs w:val="13"/>
                <w:u w:val="single"/>
                <w:lang w:val="en-US" w:eastAsia="en-US"/>
              </w:rPr>
            </w:pPr>
            <w:hyperlink w:anchor="_40_Dynamics_CRM" w:history="1">
              <w:r w:rsidR="00BB45D6" w:rsidRPr="00BB45D6">
                <w:rPr>
                  <w:rStyle w:val="Hyperlink"/>
                  <w:b/>
                  <w:sz w:val="13"/>
                  <w:szCs w:val="13"/>
                  <w:lang w:val="en-US" w:eastAsia="en-US"/>
                </w:rPr>
                <w:t>45</w:t>
              </w:r>
            </w:hyperlink>
          </w:p>
        </w:tc>
        <w:tc>
          <w:tcPr>
            <w:tcW w:w="450" w:type="dxa"/>
            <w:tcBorders>
              <w:bottom w:val="single" w:sz="4" w:space="0" w:color="auto"/>
            </w:tcBorders>
            <w:shd w:val="clear" w:color="auto" w:fill="auto"/>
            <w:vAlign w:val="center"/>
          </w:tcPr>
          <w:p w14:paraId="556136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auto"/>
            <w:vAlign w:val="center"/>
          </w:tcPr>
          <w:p w14:paraId="0D68303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10DAB7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7771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42BA6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F56E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92E0D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AC796C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5F03C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5BCB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8A224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54F0F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8ACB4B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49D451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0706C2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3F2FEF8"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4C2C5D44" w14:textId="77777777" w:rsidR="001A63C6" w:rsidRPr="00480790" w:rsidRDefault="001A63C6" w:rsidP="001A63C6">
            <w:pPr>
              <w:pStyle w:val="TableText"/>
              <w:widowControl w:val="0"/>
              <w:jc w:val="left"/>
              <w:rPr>
                <w:rFonts w:ascii="Tahoma" w:hAnsi="Tahoma" w:cs="Tahoma"/>
                <w:sz w:val="13"/>
                <w:lang w:val="en-US" w:eastAsia="en-US"/>
              </w:rPr>
            </w:pPr>
          </w:p>
        </w:tc>
      </w:tr>
      <w:tr w:rsidR="00B33D0E" w14:paraId="66F1A5E5" w14:textId="77777777" w:rsidTr="006900D9">
        <w:trPr>
          <w:trHeight w:val="145"/>
        </w:trPr>
        <w:tc>
          <w:tcPr>
            <w:tcW w:w="2734" w:type="dxa"/>
            <w:gridSpan w:val="2"/>
            <w:tcBorders>
              <w:bottom w:val="single" w:sz="4" w:space="0" w:color="auto"/>
            </w:tcBorders>
            <w:shd w:val="clear" w:color="auto" w:fill="FABF8F"/>
            <w:vAlign w:val="center"/>
          </w:tcPr>
          <w:p w14:paraId="50355045" w14:textId="1E9E34BC" w:rsidR="001A63C6" w:rsidRPr="006D022D" w:rsidRDefault="001B413E" w:rsidP="001A63C6">
            <w:pPr>
              <w:pStyle w:val="ProductNames"/>
              <w:spacing w:beforeLines="20" w:before="48" w:afterLines="20" w:after="48"/>
              <w:rPr>
                <w:rFonts w:ascii="Tahoma" w:hAnsi="Tahoma" w:cs="Tahoma"/>
                <w:sz w:val="14"/>
                <w:szCs w:val="18"/>
              </w:rPr>
            </w:pPr>
            <w:bookmarkStart w:id="188" w:name="_Toc336337937"/>
            <w:bookmarkStart w:id="189" w:name="_Toc357763352"/>
            <w:r>
              <w:rPr>
                <w:rFonts w:ascii="Tahoma" w:hAnsi="Tahoma" w:cs="Tahoma"/>
                <w:color w:val="000000"/>
                <w:sz w:val="14"/>
                <w:szCs w:val="18"/>
              </w:rPr>
              <w:t xml:space="preserve">Microsoft </w:t>
            </w:r>
            <w:r w:rsidR="001A63C6" w:rsidRPr="006D022D">
              <w:rPr>
                <w:rFonts w:ascii="Tahoma" w:hAnsi="Tahoma" w:cs="Tahoma"/>
                <w:color w:val="000000"/>
                <w:sz w:val="14"/>
                <w:szCs w:val="18"/>
              </w:rPr>
              <w:t>Dynamics CRM Online for SA</w:t>
            </w:r>
            <w:bookmarkEnd w:id="188"/>
            <w:bookmarkEnd w:id="189"/>
          </w:p>
        </w:tc>
        <w:tc>
          <w:tcPr>
            <w:tcW w:w="450" w:type="dxa"/>
            <w:tcBorders>
              <w:bottom w:val="single" w:sz="4" w:space="0" w:color="auto"/>
            </w:tcBorders>
            <w:shd w:val="clear" w:color="auto" w:fill="FABF8F"/>
            <w:vAlign w:val="center"/>
          </w:tcPr>
          <w:p w14:paraId="285556A3" w14:textId="281BD4C0" w:rsidR="001A63C6" w:rsidRPr="0051768A" w:rsidRDefault="00E02DB3" w:rsidP="00E0507D">
            <w:pPr>
              <w:pStyle w:val="TableText"/>
              <w:widowControl w:val="0"/>
              <w:rPr>
                <w:rStyle w:val="EndnoteReference"/>
                <w:rFonts w:cs="Tahoma"/>
                <w:color w:val="0000FF"/>
                <w:sz w:val="13"/>
                <w:szCs w:val="13"/>
                <w:u w:val="single"/>
                <w:lang w:val="en-US" w:eastAsia="en-US"/>
              </w:rPr>
            </w:pPr>
            <w:hyperlink w:anchor="_40_Dynamics_CRM" w:history="1">
              <w:r w:rsidR="00BB45D6" w:rsidRPr="00BB45D6">
                <w:rPr>
                  <w:rStyle w:val="Hyperlink"/>
                  <w:b/>
                  <w:sz w:val="13"/>
                  <w:szCs w:val="13"/>
                  <w:lang w:val="en-US" w:eastAsia="en-US"/>
                </w:rPr>
                <w:t>45</w:t>
              </w:r>
            </w:hyperlink>
            <w:hyperlink w:anchor="_40_Dynamics_CRM" w:history="1"/>
          </w:p>
        </w:tc>
        <w:tc>
          <w:tcPr>
            <w:tcW w:w="450" w:type="dxa"/>
            <w:tcBorders>
              <w:bottom w:val="single" w:sz="4" w:space="0" w:color="auto"/>
            </w:tcBorders>
            <w:shd w:val="clear" w:color="auto" w:fill="FABF8F"/>
            <w:vAlign w:val="center"/>
          </w:tcPr>
          <w:p w14:paraId="6CE9707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FABF8F"/>
            <w:vAlign w:val="center"/>
          </w:tcPr>
          <w:p w14:paraId="528BBF5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6379B0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E427C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7C1A0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38DBE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58D3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4B6EA9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85327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931A2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03B70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35EEA9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B5AE78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097191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4FA96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C6FE61C"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6BDBB668" w14:textId="77777777" w:rsidR="001A63C6" w:rsidRPr="00480790" w:rsidRDefault="001A63C6" w:rsidP="001A63C6">
            <w:pPr>
              <w:pStyle w:val="TableText"/>
              <w:widowControl w:val="0"/>
              <w:jc w:val="left"/>
              <w:rPr>
                <w:rFonts w:ascii="Tahoma" w:hAnsi="Tahoma" w:cs="Tahoma"/>
                <w:sz w:val="13"/>
                <w:lang w:val="en-US" w:eastAsia="en-US"/>
              </w:rPr>
            </w:pPr>
          </w:p>
        </w:tc>
      </w:tr>
      <w:tr w:rsidR="006900D9" w14:paraId="6D12FDF9" w14:textId="77777777" w:rsidTr="006900D9">
        <w:trPr>
          <w:trHeight w:val="145"/>
        </w:trPr>
        <w:tc>
          <w:tcPr>
            <w:tcW w:w="2734" w:type="dxa"/>
            <w:gridSpan w:val="2"/>
            <w:tcBorders>
              <w:bottom w:val="single" w:sz="4" w:space="0" w:color="auto"/>
            </w:tcBorders>
            <w:shd w:val="clear" w:color="auto" w:fill="auto"/>
            <w:vAlign w:val="center"/>
          </w:tcPr>
          <w:p w14:paraId="5F76349B" w14:textId="6D93F7B4" w:rsidR="001A63C6" w:rsidRDefault="001A63C6" w:rsidP="001A63C6">
            <w:pPr>
              <w:pStyle w:val="ProductNames"/>
              <w:spacing w:beforeLines="20" w:before="48" w:afterLines="20" w:after="48"/>
              <w:rPr>
                <w:rFonts w:ascii="Tahoma" w:hAnsi="Tahoma" w:cs="Tahoma"/>
                <w:sz w:val="14"/>
              </w:rPr>
            </w:pPr>
            <w:bookmarkStart w:id="190" w:name="_Toc336337942"/>
            <w:bookmarkStart w:id="191" w:name="_Toc357763353"/>
            <w:r>
              <w:rPr>
                <w:rFonts w:ascii="Tahoma" w:hAnsi="Tahoma" w:cs="Tahoma"/>
                <w:sz w:val="14"/>
              </w:rPr>
              <w:t>Enterprise CAL Suite Bridge for Office 365 (User &amp; Device)</w:t>
            </w:r>
            <w:bookmarkEnd w:id="190"/>
            <w:bookmarkEnd w:id="191"/>
          </w:p>
        </w:tc>
        <w:tc>
          <w:tcPr>
            <w:tcW w:w="450" w:type="dxa"/>
            <w:tcBorders>
              <w:bottom w:val="single" w:sz="4" w:space="0" w:color="auto"/>
            </w:tcBorders>
            <w:shd w:val="clear" w:color="auto" w:fill="auto"/>
            <w:vAlign w:val="center"/>
          </w:tcPr>
          <w:p w14:paraId="54CD0629" w14:textId="52E82A79" w:rsidR="001A63C6" w:rsidRPr="00AA19FE" w:rsidRDefault="00E02DB3" w:rsidP="00BB45D6">
            <w:pPr>
              <w:pStyle w:val="TableText"/>
              <w:widowControl w:val="0"/>
              <w:rPr>
                <w:b/>
                <w:color w:val="0000FF"/>
                <w:sz w:val="13"/>
                <w:szCs w:val="13"/>
                <w:u w:val="single"/>
                <w:lang w:val="en-US" w:eastAsia="en-US"/>
              </w:rPr>
            </w:pPr>
            <w:hyperlink w:anchor="_46_Enterprise_CAL" w:history="1">
              <w:r w:rsidR="00132E08" w:rsidRPr="00EF2EE6">
                <w:rPr>
                  <w:rStyle w:val="Hyperlink"/>
                  <w:b/>
                  <w:sz w:val="13"/>
                  <w:szCs w:val="13"/>
                  <w:lang w:val="en-US" w:eastAsia="en-US"/>
                </w:rPr>
                <w:t>4</w:t>
              </w:r>
              <w:r w:rsidR="00BB45D6" w:rsidRPr="00EF2EE6">
                <w:rPr>
                  <w:rStyle w:val="Hyperlink"/>
                  <w:b/>
                  <w:sz w:val="13"/>
                  <w:szCs w:val="13"/>
                  <w:lang w:val="en-US" w:eastAsia="en-US"/>
                </w:rPr>
                <w:t>6</w:t>
              </w:r>
            </w:hyperlink>
          </w:p>
        </w:tc>
        <w:tc>
          <w:tcPr>
            <w:tcW w:w="450" w:type="dxa"/>
            <w:tcBorders>
              <w:bottom w:val="single" w:sz="4" w:space="0" w:color="auto"/>
            </w:tcBorders>
            <w:shd w:val="clear" w:color="auto" w:fill="auto"/>
            <w:vAlign w:val="center"/>
          </w:tcPr>
          <w:p w14:paraId="5872234B" w14:textId="77777777" w:rsidR="001A63C6"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2DC0CA4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bottom"/>
          </w:tcPr>
          <w:p w14:paraId="581C5A4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2BF81B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7E077B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95C80D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0CC7932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F64C084"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373A6C2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bottom"/>
          </w:tcPr>
          <w:p w14:paraId="5753289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2C48492C"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bottom"/>
          </w:tcPr>
          <w:p w14:paraId="6C2BF88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6DEAEB5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6853A3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BA4FA5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auto"/>
          </w:tcPr>
          <w:p w14:paraId="3324593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47F274A" w14:textId="77777777" w:rsidR="001A63C6" w:rsidRPr="00480790" w:rsidRDefault="001A63C6" w:rsidP="001A63C6">
            <w:pPr>
              <w:pStyle w:val="TableText"/>
              <w:widowControl w:val="0"/>
              <w:rPr>
                <w:rFonts w:ascii="Tahoma" w:hAnsi="Tahoma" w:cs="Tahoma"/>
                <w:sz w:val="13"/>
                <w:lang w:val="en-US" w:eastAsia="en-US"/>
              </w:rPr>
            </w:pPr>
          </w:p>
        </w:tc>
      </w:tr>
      <w:tr w:rsidR="00B33D0E" w14:paraId="23261A73" w14:textId="77777777" w:rsidTr="006900D9">
        <w:trPr>
          <w:trHeight w:val="145"/>
        </w:trPr>
        <w:tc>
          <w:tcPr>
            <w:tcW w:w="2734" w:type="dxa"/>
            <w:gridSpan w:val="2"/>
            <w:tcBorders>
              <w:bottom w:val="single" w:sz="4" w:space="0" w:color="auto"/>
            </w:tcBorders>
            <w:shd w:val="clear" w:color="auto" w:fill="FABF8F"/>
            <w:vAlign w:val="center"/>
          </w:tcPr>
          <w:p w14:paraId="0CA62D3A" w14:textId="00984DB0" w:rsidR="001A63C6" w:rsidRDefault="001A63C6" w:rsidP="001A63C6">
            <w:pPr>
              <w:pStyle w:val="ProductNames"/>
              <w:spacing w:beforeLines="20" w:before="48" w:afterLines="20" w:after="48"/>
              <w:rPr>
                <w:rFonts w:ascii="Tahoma" w:hAnsi="Tahoma" w:cs="Tahoma"/>
                <w:sz w:val="14"/>
              </w:rPr>
            </w:pPr>
            <w:bookmarkStart w:id="192" w:name="_Toc336337943"/>
            <w:bookmarkStart w:id="193" w:name="_Toc357763354"/>
            <w:r>
              <w:rPr>
                <w:rFonts w:ascii="Tahoma" w:hAnsi="Tahoma" w:cs="Tahoma"/>
                <w:sz w:val="14"/>
              </w:rPr>
              <w:t>Enterprise</w:t>
            </w:r>
            <w:r w:rsidRPr="00913B84">
              <w:rPr>
                <w:rFonts w:ascii="Tahoma" w:hAnsi="Tahoma" w:cs="Tahoma"/>
                <w:sz w:val="14"/>
              </w:rPr>
              <w:t xml:space="preserve"> CAL Suite Bridge for Office 365</w:t>
            </w:r>
            <w:r>
              <w:rPr>
                <w:rFonts w:ascii="Tahoma" w:hAnsi="Tahoma" w:cs="Tahoma"/>
                <w:sz w:val="14"/>
              </w:rPr>
              <w:t xml:space="preserve"> and Windows® Intune (User &amp; Device)</w:t>
            </w:r>
            <w:bookmarkEnd w:id="192"/>
            <w:bookmarkEnd w:id="193"/>
          </w:p>
        </w:tc>
        <w:tc>
          <w:tcPr>
            <w:tcW w:w="450" w:type="dxa"/>
            <w:tcBorders>
              <w:bottom w:val="single" w:sz="4" w:space="0" w:color="auto"/>
            </w:tcBorders>
            <w:shd w:val="clear" w:color="auto" w:fill="FABF8F"/>
            <w:vAlign w:val="center"/>
          </w:tcPr>
          <w:p w14:paraId="5E21AF9C" w14:textId="42BDC470" w:rsidR="001A63C6" w:rsidRPr="00AA19FE" w:rsidRDefault="00E02DB3" w:rsidP="00BB45D6">
            <w:pPr>
              <w:pStyle w:val="TableText"/>
              <w:widowControl w:val="0"/>
              <w:rPr>
                <w:b/>
                <w:color w:val="0000FF"/>
                <w:sz w:val="13"/>
                <w:szCs w:val="13"/>
                <w:u w:val="single"/>
                <w:lang w:val="en-US" w:eastAsia="en-US"/>
              </w:rPr>
            </w:pPr>
            <w:hyperlink w:anchor="_46_Enterprise_CAL" w:history="1">
              <w:r w:rsidR="00EF2EE6" w:rsidRPr="00EF2EE6">
                <w:rPr>
                  <w:rStyle w:val="Hyperlink"/>
                  <w:b/>
                  <w:sz w:val="13"/>
                  <w:szCs w:val="13"/>
                  <w:lang w:val="en-US" w:eastAsia="en-US"/>
                </w:rPr>
                <w:t>46</w:t>
              </w:r>
            </w:hyperlink>
          </w:p>
        </w:tc>
        <w:tc>
          <w:tcPr>
            <w:tcW w:w="450" w:type="dxa"/>
            <w:tcBorders>
              <w:bottom w:val="single" w:sz="4" w:space="0" w:color="auto"/>
            </w:tcBorders>
            <w:shd w:val="clear" w:color="auto" w:fill="FABF8F"/>
            <w:vAlign w:val="center"/>
          </w:tcPr>
          <w:p w14:paraId="4D5ACD96" w14:textId="77777777" w:rsidR="001A63C6"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2F8DCC2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6DDD099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53C6E75C"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0A6A31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63CB8E0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315B41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2AA7347"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bottom"/>
          </w:tcPr>
          <w:p w14:paraId="201548F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bottom"/>
          </w:tcPr>
          <w:p w14:paraId="6B9D850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50507B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bottom"/>
          </w:tcPr>
          <w:p w14:paraId="7D064E9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7602303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4D0109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BD9F50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tcPr>
          <w:p w14:paraId="339A854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9F6FBC9" w14:textId="77777777" w:rsidR="001A63C6" w:rsidRPr="00480790" w:rsidRDefault="001A63C6" w:rsidP="001A63C6">
            <w:pPr>
              <w:pStyle w:val="TableText"/>
              <w:widowControl w:val="0"/>
              <w:rPr>
                <w:rFonts w:ascii="Tahoma" w:hAnsi="Tahoma" w:cs="Tahoma"/>
                <w:sz w:val="13"/>
                <w:lang w:val="en-US" w:eastAsia="en-US"/>
              </w:rPr>
            </w:pPr>
          </w:p>
        </w:tc>
      </w:tr>
      <w:tr w:rsidR="006900D9" w14:paraId="0CF588C0" w14:textId="77777777" w:rsidTr="006900D9">
        <w:trPr>
          <w:trHeight w:val="278"/>
        </w:trPr>
        <w:tc>
          <w:tcPr>
            <w:tcW w:w="2734" w:type="dxa"/>
            <w:gridSpan w:val="2"/>
            <w:tcBorders>
              <w:bottom w:val="single" w:sz="4" w:space="0" w:color="auto"/>
            </w:tcBorders>
            <w:shd w:val="clear" w:color="auto" w:fill="auto"/>
            <w:vAlign w:val="center"/>
          </w:tcPr>
          <w:p w14:paraId="07D16BBF" w14:textId="08ACCE25" w:rsidR="001A63C6" w:rsidRDefault="001A63C6" w:rsidP="001A63C6">
            <w:pPr>
              <w:pStyle w:val="ProductNames"/>
              <w:spacing w:beforeLines="20" w:before="48" w:afterLines="20" w:after="48"/>
              <w:rPr>
                <w:rFonts w:ascii="Tahoma" w:hAnsi="Tahoma" w:cs="Tahoma"/>
                <w:sz w:val="14"/>
              </w:rPr>
            </w:pPr>
            <w:bookmarkStart w:id="194" w:name="_Toc336337944"/>
            <w:bookmarkStart w:id="195" w:name="_Toc357763355"/>
            <w:r>
              <w:rPr>
                <w:rFonts w:ascii="Tahoma" w:hAnsi="Tahoma" w:cs="Tahoma"/>
                <w:sz w:val="14"/>
              </w:rPr>
              <w:t>Enterprise CAL Suite Bridge for Windows® Intune (User &amp; Device)</w:t>
            </w:r>
            <w:bookmarkEnd w:id="194"/>
            <w:bookmarkEnd w:id="195"/>
          </w:p>
        </w:tc>
        <w:tc>
          <w:tcPr>
            <w:tcW w:w="450" w:type="dxa"/>
            <w:tcBorders>
              <w:bottom w:val="single" w:sz="4" w:space="0" w:color="auto"/>
            </w:tcBorders>
            <w:shd w:val="clear" w:color="auto" w:fill="auto"/>
            <w:vAlign w:val="center"/>
          </w:tcPr>
          <w:p w14:paraId="081F3A2F" w14:textId="16FFF217" w:rsidR="001A63C6" w:rsidRPr="00472DFD" w:rsidRDefault="00E02DB3" w:rsidP="00BB45D6">
            <w:pPr>
              <w:pStyle w:val="TableText"/>
              <w:widowControl w:val="0"/>
              <w:rPr>
                <w:b/>
                <w:color w:val="0000FF"/>
                <w:sz w:val="13"/>
                <w:szCs w:val="13"/>
                <w:u w:val="single"/>
                <w:lang w:val="en-US" w:eastAsia="en-US"/>
              </w:rPr>
            </w:pPr>
            <w:hyperlink w:anchor="_46_Enterprise_CAL" w:history="1">
              <w:r w:rsidR="00EF2EE6" w:rsidRPr="00EF2EE6">
                <w:rPr>
                  <w:rStyle w:val="Hyperlink"/>
                  <w:b/>
                  <w:sz w:val="13"/>
                  <w:szCs w:val="13"/>
                  <w:lang w:val="en-US" w:eastAsia="en-US"/>
                </w:rPr>
                <w:t>46</w:t>
              </w:r>
            </w:hyperlink>
            <w:hyperlink w:anchor="Srv_45EntCALBridgeWinIntune" w:history="1"/>
          </w:p>
        </w:tc>
        <w:tc>
          <w:tcPr>
            <w:tcW w:w="450" w:type="dxa"/>
            <w:tcBorders>
              <w:bottom w:val="single" w:sz="4" w:space="0" w:color="auto"/>
            </w:tcBorders>
            <w:shd w:val="clear" w:color="auto" w:fill="auto"/>
            <w:vAlign w:val="center"/>
          </w:tcPr>
          <w:p w14:paraId="3107CE9A" w14:textId="77777777" w:rsidR="001A63C6" w:rsidRPr="00480790"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auto"/>
            <w:vAlign w:val="center"/>
          </w:tcPr>
          <w:p w14:paraId="138DC64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0FBA3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0B95116"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30686D38"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3132C7F9"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042E7201"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auto"/>
            <w:vAlign w:val="center"/>
          </w:tcPr>
          <w:p w14:paraId="04D83BFA"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76818E5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633F1D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74EA1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E96DC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C9535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340881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DB209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235FFC3"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CA18EF0" w14:textId="77777777" w:rsidR="001A63C6" w:rsidRPr="00480790" w:rsidRDefault="001A63C6" w:rsidP="001A63C6">
            <w:pPr>
              <w:pStyle w:val="TableText"/>
              <w:widowControl w:val="0"/>
              <w:rPr>
                <w:rFonts w:ascii="Tahoma" w:hAnsi="Tahoma" w:cs="Tahoma"/>
                <w:sz w:val="13"/>
                <w:lang w:val="en-US" w:eastAsia="en-US"/>
              </w:rPr>
            </w:pPr>
          </w:p>
        </w:tc>
      </w:tr>
      <w:tr w:rsidR="00B33D0E" w14:paraId="0B3FD5DA" w14:textId="77777777" w:rsidTr="006900D9">
        <w:trPr>
          <w:trHeight w:val="145"/>
        </w:trPr>
        <w:tc>
          <w:tcPr>
            <w:tcW w:w="2734" w:type="dxa"/>
            <w:gridSpan w:val="2"/>
            <w:tcBorders>
              <w:bottom w:val="single" w:sz="4" w:space="0" w:color="auto"/>
            </w:tcBorders>
            <w:shd w:val="clear" w:color="auto" w:fill="FABF8F"/>
            <w:vAlign w:val="center"/>
          </w:tcPr>
          <w:p w14:paraId="428BE605" w14:textId="555CDBAF" w:rsidR="001A63C6" w:rsidRPr="00B65F04" w:rsidRDefault="001A63C6" w:rsidP="001A63C6">
            <w:pPr>
              <w:pStyle w:val="ProductNames"/>
              <w:spacing w:beforeLines="20" w:before="48" w:afterLines="20" w:after="48"/>
              <w:rPr>
                <w:rFonts w:ascii="Tahoma" w:hAnsi="Tahoma" w:cs="Tahoma"/>
                <w:sz w:val="14"/>
              </w:rPr>
            </w:pPr>
            <w:bookmarkStart w:id="196" w:name="_Toc336337945"/>
            <w:bookmarkStart w:id="197" w:name="_Toc357763356"/>
            <w:r w:rsidRPr="00B65F04">
              <w:rPr>
                <w:rFonts w:ascii="Tahoma" w:hAnsi="Tahoma" w:cs="Tahoma"/>
                <w:sz w:val="14"/>
              </w:rPr>
              <w:t>Enterprise CAL Suite (User &amp; Device)</w:t>
            </w:r>
            <w:bookmarkEnd w:id="196"/>
            <w:bookmarkEnd w:id="197"/>
            <w:r w:rsidRPr="00B65F04">
              <w:rPr>
                <w:rFonts w:ascii="Tahoma" w:hAnsi="Tahoma" w:cs="Tahoma"/>
                <w:sz w:val="14"/>
              </w:rPr>
              <w:t xml:space="preserve"> </w:t>
            </w:r>
          </w:p>
        </w:tc>
        <w:tc>
          <w:tcPr>
            <w:tcW w:w="450" w:type="dxa"/>
            <w:tcBorders>
              <w:bottom w:val="single" w:sz="4" w:space="0" w:color="auto"/>
            </w:tcBorders>
            <w:shd w:val="clear" w:color="auto" w:fill="FABF8F"/>
            <w:vAlign w:val="center"/>
          </w:tcPr>
          <w:p w14:paraId="0C043778" w14:textId="36BC77D3" w:rsidR="001A63C6" w:rsidRPr="00B65F04" w:rsidRDefault="00E02DB3" w:rsidP="00BB45D6">
            <w:pPr>
              <w:pStyle w:val="TableText"/>
              <w:widowControl w:val="0"/>
              <w:rPr>
                <w:rStyle w:val="EndnoteReference"/>
                <w:color w:val="0000FF"/>
                <w:sz w:val="13"/>
                <w:szCs w:val="13"/>
                <w:u w:val="single"/>
                <w:lang w:val="en-US" w:eastAsia="en-US"/>
              </w:rPr>
            </w:pPr>
            <w:hyperlink w:anchor="_47_Enterprise_CAL" w:history="1">
              <w:r w:rsidR="00132E08" w:rsidRPr="00EF2EE6">
                <w:rPr>
                  <w:rStyle w:val="Hyperlink"/>
                  <w:b/>
                  <w:sz w:val="13"/>
                  <w:szCs w:val="13"/>
                  <w:lang w:val="en-US" w:eastAsia="en-US"/>
                </w:rPr>
                <w:t>4</w:t>
              </w:r>
              <w:r w:rsidR="00BB45D6" w:rsidRPr="00EF2EE6">
                <w:rPr>
                  <w:rStyle w:val="Hyperlink"/>
                  <w:b/>
                  <w:sz w:val="13"/>
                  <w:szCs w:val="13"/>
                  <w:lang w:val="en-US" w:eastAsia="en-US"/>
                </w:rPr>
                <w:t>7</w:t>
              </w:r>
            </w:hyperlink>
          </w:p>
        </w:tc>
        <w:tc>
          <w:tcPr>
            <w:tcW w:w="450" w:type="dxa"/>
            <w:tcBorders>
              <w:bottom w:val="single" w:sz="4" w:space="0" w:color="auto"/>
            </w:tcBorders>
            <w:shd w:val="clear" w:color="auto" w:fill="FABF8F"/>
            <w:vAlign w:val="center"/>
          </w:tcPr>
          <w:p w14:paraId="18D0AE6B" w14:textId="77777777" w:rsidR="001A63C6" w:rsidRPr="00B65F04" w:rsidRDefault="001A63C6" w:rsidP="001A63C6">
            <w:pPr>
              <w:pStyle w:val="TableText"/>
              <w:widowControl w:val="0"/>
              <w:spacing w:before="40"/>
              <w:rPr>
                <w:rFonts w:ascii="Tahoma" w:hAnsi="Tahoma" w:cs="Tahoma"/>
                <w:sz w:val="13"/>
                <w:lang w:val="en-US" w:eastAsia="en-US"/>
              </w:rPr>
            </w:pPr>
            <w:r w:rsidRPr="00B65F04">
              <w:rPr>
                <w:rFonts w:ascii="Tahoma" w:hAnsi="Tahoma" w:cs="Tahoma"/>
                <w:sz w:val="13"/>
                <w:lang w:val="en-US" w:eastAsia="en-US"/>
              </w:rPr>
              <w:t>10/06</w:t>
            </w:r>
          </w:p>
        </w:tc>
        <w:tc>
          <w:tcPr>
            <w:tcW w:w="360" w:type="dxa"/>
            <w:tcBorders>
              <w:bottom w:val="single" w:sz="4" w:space="0" w:color="auto"/>
              <w:right w:val="single" w:sz="18" w:space="0" w:color="auto"/>
            </w:tcBorders>
            <w:shd w:val="clear" w:color="auto" w:fill="FABF8F"/>
            <w:vAlign w:val="center"/>
          </w:tcPr>
          <w:p w14:paraId="18BFFEB6"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89B5CAB"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3EC9B7"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13</w:t>
            </w:r>
          </w:p>
        </w:tc>
        <w:tc>
          <w:tcPr>
            <w:tcW w:w="450" w:type="dxa"/>
            <w:tcBorders>
              <w:bottom w:val="single" w:sz="4" w:space="0" w:color="auto"/>
            </w:tcBorders>
            <w:shd w:val="clear" w:color="auto" w:fill="FABF8F"/>
            <w:vAlign w:val="center"/>
          </w:tcPr>
          <w:p w14:paraId="52CD30CB"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10</w:t>
            </w:r>
          </w:p>
        </w:tc>
        <w:tc>
          <w:tcPr>
            <w:tcW w:w="450" w:type="dxa"/>
            <w:tcBorders>
              <w:bottom w:val="single" w:sz="4" w:space="0" w:color="auto"/>
            </w:tcBorders>
            <w:shd w:val="clear" w:color="auto" w:fill="FABF8F"/>
            <w:vAlign w:val="center"/>
          </w:tcPr>
          <w:p w14:paraId="24D5C83F"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8</w:t>
            </w:r>
          </w:p>
        </w:tc>
        <w:tc>
          <w:tcPr>
            <w:tcW w:w="450" w:type="dxa"/>
            <w:tcBorders>
              <w:bottom w:val="single" w:sz="4" w:space="0" w:color="auto"/>
            </w:tcBorders>
            <w:shd w:val="clear" w:color="auto" w:fill="FABF8F"/>
            <w:vAlign w:val="center"/>
          </w:tcPr>
          <w:p w14:paraId="386FCCF6"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8</w:t>
            </w:r>
          </w:p>
        </w:tc>
        <w:tc>
          <w:tcPr>
            <w:tcW w:w="450" w:type="dxa"/>
            <w:tcBorders>
              <w:bottom w:val="single" w:sz="4" w:space="0" w:color="auto"/>
            </w:tcBorders>
            <w:shd w:val="clear" w:color="auto" w:fill="FABF8F"/>
            <w:vAlign w:val="center"/>
          </w:tcPr>
          <w:p w14:paraId="3416DC6C"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5</w:t>
            </w:r>
          </w:p>
        </w:tc>
        <w:tc>
          <w:tcPr>
            <w:tcW w:w="360" w:type="dxa"/>
            <w:tcBorders>
              <w:bottom w:val="single" w:sz="4" w:space="0" w:color="auto"/>
              <w:right w:val="single" w:sz="18" w:space="0" w:color="auto"/>
            </w:tcBorders>
            <w:shd w:val="clear" w:color="auto" w:fill="FABF8F"/>
            <w:vAlign w:val="center"/>
          </w:tcPr>
          <w:p w14:paraId="6C12FA04"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color w:val="000000"/>
                <w:sz w:val="13"/>
                <w:lang w:val="en-US" w:eastAsia="en-US"/>
              </w:rPr>
              <w:t>3</w:t>
            </w:r>
          </w:p>
        </w:tc>
        <w:tc>
          <w:tcPr>
            <w:tcW w:w="450" w:type="dxa"/>
            <w:tcBorders>
              <w:left w:val="single" w:sz="18" w:space="0" w:color="auto"/>
              <w:bottom w:val="single" w:sz="4" w:space="0" w:color="auto"/>
            </w:tcBorders>
            <w:shd w:val="clear" w:color="auto" w:fill="FABF8F"/>
            <w:vAlign w:val="center"/>
          </w:tcPr>
          <w:p w14:paraId="2F0E630A"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5FA4C93"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E588A5A"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5C08E91"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2, E</w:t>
            </w:r>
          </w:p>
        </w:tc>
        <w:tc>
          <w:tcPr>
            <w:tcW w:w="450" w:type="dxa"/>
            <w:tcBorders>
              <w:bottom w:val="single" w:sz="4" w:space="0" w:color="auto"/>
              <w:right w:val="single" w:sz="18" w:space="0" w:color="auto"/>
            </w:tcBorders>
            <w:shd w:val="clear" w:color="auto" w:fill="FABF8F"/>
            <w:vAlign w:val="center"/>
          </w:tcPr>
          <w:p w14:paraId="672A0B7E"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5307D12A"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 P</w:t>
            </w:r>
          </w:p>
        </w:tc>
        <w:tc>
          <w:tcPr>
            <w:tcW w:w="450" w:type="dxa"/>
            <w:tcBorders>
              <w:bottom w:val="single" w:sz="4" w:space="0" w:color="auto"/>
            </w:tcBorders>
            <w:shd w:val="clear" w:color="auto" w:fill="FABF8F"/>
            <w:vAlign w:val="center"/>
          </w:tcPr>
          <w:p w14:paraId="6DF023C7"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E,ST</w:t>
            </w:r>
          </w:p>
        </w:tc>
        <w:tc>
          <w:tcPr>
            <w:tcW w:w="540" w:type="dxa"/>
            <w:tcBorders>
              <w:bottom w:val="single" w:sz="4" w:space="0" w:color="auto"/>
            </w:tcBorders>
            <w:shd w:val="clear" w:color="auto" w:fill="FABF8F"/>
            <w:vAlign w:val="center"/>
          </w:tcPr>
          <w:p w14:paraId="30997C3C" w14:textId="77777777" w:rsidR="001A63C6" w:rsidRPr="00B65F04" w:rsidRDefault="001A63C6" w:rsidP="001A63C6">
            <w:pPr>
              <w:pStyle w:val="TableText"/>
              <w:widowControl w:val="0"/>
              <w:rPr>
                <w:rFonts w:ascii="Tahoma" w:hAnsi="Tahoma" w:cs="Tahoma"/>
                <w:sz w:val="13"/>
                <w:lang w:val="en-US" w:eastAsia="en-US"/>
              </w:rPr>
            </w:pPr>
          </w:p>
        </w:tc>
      </w:tr>
      <w:tr w:rsidR="006900D9" w14:paraId="384DF490" w14:textId="77777777" w:rsidTr="006900D9">
        <w:trPr>
          <w:trHeight w:val="145"/>
        </w:trPr>
        <w:tc>
          <w:tcPr>
            <w:tcW w:w="2734" w:type="dxa"/>
            <w:gridSpan w:val="2"/>
            <w:tcBorders>
              <w:bottom w:val="single" w:sz="4" w:space="0" w:color="auto"/>
            </w:tcBorders>
            <w:shd w:val="clear" w:color="auto" w:fill="auto"/>
            <w:vAlign w:val="center"/>
          </w:tcPr>
          <w:p w14:paraId="2AFBCDAF" w14:textId="701D377D" w:rsidR="001A63C6" w:rsidRDefault="001A63C6" w:rsidP="001A63C6">
            <w:pPr>
              <w:pStyle w:val="ProductNames"/>
              <w:rPr>
                <w:rFonts w:ascii="Tahoma" w:hAnsi="Tahoma" w:cs="Tahoma"/>
                <w:sz w:val="14"/>
              </w:rPr>
            </w:pPr>
            <w:bookmarkStart w:id="198" w:name="_Toc357763357"/>
            <w:r>
              <w:rPr>
                <w:rFonts w:ascii="Tahoma" w:hAnsi="Tahoma" w:cs="Tahoma"/>
                <w:sz w:val="14"/>
              </w:rPr>
              <w:t>Exchange Enterprise CAL with Services 2013</w:t>
            </w:r>
            <w:bookmarkEnd w:id="198"/>
          </w:p>
        </w:tc>
        <w:tc>
          <w:tcPr>
            <w:tcW w:w="450" w:type="dxa"/>
            <w:tcBorders>
              <w:bottom w:val="single" w:sz="4" w:space="0" w:color="auto"/>
            </w:tcBorders>
            <w:shd w:val="clear" w:color="auto" w:fill="auto"/>
            <w:vAlign w:val="center"/>
          </w:tcPr>
          <w:p w14:paraId="190E82FA" w14:textId="1BD30B57" w:rsidR="001A63C6" w:rsidRPr="007E466C" w:rsidRDefault="00E02DB3" w:rsidP="00BB45D6">
            <w:pPr>
              <w:pStyle w:val="TableText"/>
              <w:widowControl w:val="0"/>
              <w:rPr>
                <w:b/>
                <w:sz w:val="13"/>
                <w:szCs w:val="13"/>
                <w:u w:val="single"/>
                <w:lang w:val="en-US"/>
              </w:rPr>
            </w:pPr>
            <w:hyperlink w:anchor="_48_Exchange_Enterprise" w:history="1">
              <w:r w:rsidR="00777FF7" w:rsidRPr="00EF2EE6">
                <w:rPr>
                  <w:rStyle w:val="Hyperlink"/>
                  <w:b/>
                  <w:sz w:val="13"/>
                  <w:szCs w:val="13"/>
                  <w:lang w:val="en-US"/>
                </w:rPr>
                <w:t>4</w:t>
              </w:r>
              <w:r w:rsidR="00BB45D6" w:rsidRPr="00EF2EE6">
                <w:rPr>
                  <w:rStyle w:val="Hyperlink"/>
                  <w:b/>
                  <w:sz w:val="13"/>
                  <w:szCs w:val="13"/>
                  <w:lang w:val="en-US"/>
                </w:rPr>
                <w:t>8</w:t>
              </w:r>
            </w:hyperlink>
          </w:p>
        </w:tc>
        <w:tc>
          <w:tcPr>
            <w:tcW w:w="450" w:type="dxa"/>
            <w:tcBorders>
              <w:bottom w:val="single" w:sz="4" w:space="0" w:color="auto"/>
            </w:tcBorders>
            <w:shd w:val="clear" w:color="auto" w:fill="auto"/>
            <w:vAlign w:val="center"/>
          </w:tcPr>
          <w:p w14:paraId="5CC36079" w14:textId="77777777" w:rsidR="001A63C6" w:rsidRPr="00480790"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auto"/>
            <w:vAlign w:val="center"/>
          </w:tcPr>
          <w:p w14:paraId="4E58EFE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4F750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5EC996BE"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3</w:t>
            </w:r>
          </w:p>
        </w:tc>
        <w:tc>
          <w:tcPr>
            <w:tcW w:w="450" w:type="dxa"/>
            <w:tcBorders>
              <w:bottom w:val="single" w:sz="4" w:space="0" w:color="auto"/>
            </w:tcBorders>
            <w:shd w:val="clear" w:color="auto" w:fill="auto"/>
            <w:vAlign w:val="center"/>
          </w:tcPr>
          <w:p w14:paraId="76A8DCEC"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47304B23"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22BF4BDE"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auto"/>
            <w:vAlign w:val="center"/>
          </w:tcPr>
          <w:p w14:paraId="1FCE486F"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47BD9A6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4FDA01B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981AE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FF86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BC6DD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71F8DD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0924FE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6810D52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8CDC00F" w14:textId="77777777" w:rsidR="001A63C6" w:rsidRPr="00480790" w:rsidRDefault="001A63C6" w:rsidP="001A63C6">
            <w:pPr>
              <w:pStyle w:val="TableText"/>
              <w:widowControl w:val="0"/>
              <w:rPr>
                <w:rFonts w:ascii="Tahoma" w:hAnsi="Tahoma" w:cs="Tahoma"/>
                <w:sz w:val="13"/>
                <w:lang w:val="en-US" w:eastAsia="en-US"/>
              </w:rPr>
            </w:pPr>
          </w:p>
        </w:tc>
      </w:tr>
      <w:tr w:rsidR="00B33D0E" w14:paraId="7DDCF81F" w14:textId="77777777" w:rsidTr="006900D9">
        <w:trPr>
          <w:trHeight w:val="145"/>
        </w:trPr>
        <w:tc>
          <w:tcPr>
            <w:tcW w:w="2734" w:type="dxa"/>
            <w:gridSpan w:val="2"/>
            <w:tcBorders>
              <w:bottom w:val="single" w:sz="4" w:space="0" w:color="auto"/>
            </w:tcBorders>
            <w:shd w:val="clear" w:color="auto" w:fill="FABF8F"/>
          </w:tcPr>
          <w:p w14:paraId="21AC0E7B" w14:textId="2D25B375" w:rsidR="001A63C6" w:rsidRPr="007B1734" w:rsidRDefault="001A63C6" w:rsidP="001A63C6">
            <w:pPr>
              <w:pStyle w:val="Heading2"/>
              <w:ind w:left="0"/>
              <w:rPr>
                <w:rFonts w:ascii="Tahoma" w:hAnsi="Tahoma" w:cs="Tahoma"/>
                <w:b w:val="0"/>
                <w:sz w:val="14"/>
                <w:lang w:val="en-US"/>
              </w:rPr>
            </w:pPr>
            <w:bookmarkStart w:id="199" w:name="_Toc357763358"/>
            <w:r>
              <w:rPr>
                <w:rFonts w:ascii="Tahoma" w:hAnsi="Tahoma" w:cs="Tahoma"/>
                <w:b w:val="0"/>
                <w:sz w:val="14"/>
                <w:lang w:val="en-US"/>
              </w:rPr>
              <w:t>Exchange Enterprise CAL without Services 2013</w:t>
            </w:r>
            <w:bookmarkEnd w:id="199"/>
          </w:p>
        </w:tc>
        <w:tc>
          <w:tcPr>
            <w:tcW w:w="450" w:type="dxa"/>
            <w:tcBorders>
              <w:bottom w:val="single" w:sz="4" w:space="0" w:color="auto"/>
            </w:tcBorders>
            <w:shd w:val="clear" w:color="auto" w:fill="FABF8F"/>
            <w:vAlign w:val="center"/>
          </w:tcPr>
          <w:p w14:paraId="60B45A2D" w14:textId="77777777" w:rsidR="001A63C6" w:rsidRPr="00472DFD"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vAlign w:val="center"/>
          </w:tcPr>
          <w:p w14:paraId="01F453DB"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1541B46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4B398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ECAFB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B1D2EC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99896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DE49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A77CB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B67F4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E2786E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2D7061A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B5F33E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E574F3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16875F41"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25E0B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CF63F2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1DE1E362" w14:textId="77777777" w:rsidR="001A63C6" w:rsidRPr="00480790" w:rsidRDefault="001A63C6" w:rsidP="001A63C6">
            <w:pPr>
              <w:pStyle w:val="TableText"/>
              <w:widowControl w:val="0"/>
              <w:rPr>
                <w:rFonts w:ascii="Tahoma" w:hAnsi="Tahoma" w:cs="Tahoma"/>
                <w:sz w:val="13"/>
                <w:lang w:val="en-US" w:eastAsia="en-US"/>
              </w:rPr>
            </w:pPr>
          </w:p>
        </w:tc>
      </w:tr>
      <w:tr w:rsidR="006900D9" w14:paraId="2C530680" w14:textId="77777777" w:rsidTr="006900D9">
        <w:trPr>
          <w:trHeight w:val="145"/>
        </w:trPr>
        <w:tc>
          <w:tcPr>
            <w:tcW w:w="2734" w:type="dxa"/>
            <w:gridSpan w:val="2"/>
            <w:tcBorders>
              <w:bottom w:val="single" w:sz="4" w:space="0" w:color="auto"/>
            </w:tcBorders>
            <w:shd w:val="clear" w:color="auto" w:fill="auto"/>
          </w:tcPr>
          <w:p w14:paraId="2127AF14" w14:textId="433A96A4" w:rsidR="001A63C6" w:rsidRPr="000F59F6" w:rsidRDefault="001A63C6" w:rsidP="001A63C6">
            <w:pPr>
              <w:pStyle w:val="Heading2"/>
              <w:ind w:left="0"/>
              <w:rPr>
                <w:rFonts w:ascii="Tahoma" w:hAnsi="Tahoma" w:cs="Tahoma"/>
                <w:b w:val="0"/>
                <w:sz w:val="14"/>
                <w:lang w:val="en-US"/>
              </w:rPr>
            </w:pPr>
            <w:bookmarkStart w:id="200" w:name="_Toc336337946"/>
            <w:bookmarkStart w:id="201" w:name="_Toc357763359"/>
            <w:r w:rsidRPr="00131042">
              <w:rPr>
                <w:rFonts w:ascii="Tahoma" w:hAnsi="Tahoma" w:cs="Tahoma"/>
                <w:b w:val="0"/>
                <w:sz w:val="14"/>
              </w:rPr>
              <w:t xml:space="preserve">Exchange Online </w:t>
            </w:r>
            <w:r>
              <w:rPr>
                <w:rFonts w:ascii="Tahoma" w:hAnsi="Tahoma" w:cs="Tahoma"/>
                <w:b w:val="0"/>
                <w:sz w:val="14"/>
                <w:lang w:val="en-US"/>
              </w:rPr>
              <w:t>Archiving</w:t>
            </w:r>
            <w:bookmarkEnd w:id="200"/>
            <w:r>
              <w:rPr>
                <w:rFonts w:ascii="Tahoma" w:hAnsi="Tahoma" w:cs="Tahoma"/>
                <w:b w:val="0"/>
                <w:sz w:val="14"/>
                <w:lang w:val="en-US"/>
              </w:rPr>
              <w:t xml:space="preserve"> </w:t>
            </w:r>
            <w:r w:rsidRPr="00573BA8">
              <w:rPr>
                <w:rFonts w:ascii="Tahoma" w:hAnsi="Tahoma" w:cs="Tahoma"/>
                <w:b w:val="0"/>
                <w:sz w:val="14"/>
                <w:lang w:val="en-US"/>
              </w:rPr>
              <w:t>for Exchange Server (User SL)</w:t>
            </w:r>
            <w:bookmarkEnd w:id="201"/>
          </w:p>
        </w:tc>
        <w:tc>
          <w:tcPr>
            <w:tcW w:w="450" w:type="dxa"/>
            <w:tcBorders>
              <w:bottom w:val="single" w:sz="4" w:space="0" w:color="auto"/>
            </w:tcBorders>
            <w:shd w:val="clear" w:color="auto" w:fill="auto"/>
            <w:vAlign w:val="center"/>
          </w:tcPr>
          <w:p w14:paraId="0A7468D0" w14:textId="540312DE" w:rsidR="001A63C6" w:rsidRPr="00472DFD" w:rsidRDefault="00E02DB3" w:rsidP="00BB45D6">
            <w:pPr>
              <w:pStyle w:val="TableText"/>
              <w:widowControl w:val="0"/>
              <w:rPr>
                <w:b/>
                <w:color w:val="0000FF"/>
                <w:sz w:val="13"/>
                <w:szCs w:val="13"/>
                <w:u w:val="single"/>
                <w:lang w:val="en-US" w:eastAsia="en-US"/>
              </w:rPr>
            </w:pPr>
            <w:hyperlink w:anchor="_43_Exchange_Enterprise" w:history="1">
              <w:r w:rsidR="002E59B1" w:rsidRPr="00EF2EE6">
                <w:rPr>
                  <w:rStyle w:val="Hyperlink"/>
                  <w:b/>
                  <w:sz w:val="13"/>
                  <w:szCs w:val="13"/>
                  <w:lang w:val="en-US" w:eastAsia="en-US"/>
                </w:rPr>
                <w:t>4</w:t>
              </w:r>
              <w:r w:rsidR="00BB45D6" w:rsidRPr="00EF2EE6">
                <w:rPr>
                  <w:rStyle w:val="Hyperlink"/>
                  <w:b/>
                  <w:sz w:val="13"/>
                  <w:szCs w:val="13"/>
                  <w:lang w:val="en-US" w:eastAsia="en-US"/>
                </w:rPr>
                <w:t>9</w:t>
              </w:r>
            </w:hyperlink>
          </w:p>
        </w:tc>
        <w:tc>
          <w:tcPr>
            <w:tcW w:w="450" w:type="dxa"/>
            <w:tcBorders>
              <w:bottom w:val="single" w:sz="4" w:space="0" w:color="auto"/>
            </w:tcBorders>
            <w:shd w:val="clear" w:color="auto" w:fill="auto"/>
            <w:vAlign w:val="center"/>
          </w:tcPr>
          <w:p w14:paraId="2EE59F2C" w14:textId="77777777" w:rsidR="001A63C6" w:rsidRPr="00480790" w:rsidDel="00876599"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3A1829E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C0BA73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1A698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E4E5E1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7D80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CAD67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74BDF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0A80B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9C3F5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DB127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0443E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529087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236DB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DA008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F6D958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1A0E294C" w14:textId="77777777" w:rsidR="001A63C6" w:rsidRPr="00480790" w:rsidRDefault="001A63C6" w:rsidP="001A63C6">
            <w:pPr>
              <w:pStyle w:val="TableText"/>
              <w:widowControl w:val="0"/>
              <w:rPr>
                <w:rFonts w:ascii="Tahoma" w:hAnsi="Tahoma" w:cs="Tahoma"/>
                <w:sz w:val="13"/>
                <w:lang w:val="en-US" w:eastAsia="en-US"/>
              </w:rPr>
            </w:pPr>
          </w:p>
        </w:tc>
      </w:tr>
      <w:tr w:rsidR="00B33D0E" w14:paraId="10B2B047" w14:textId="77777777" w:rsidTr="001933C6">
        <w:trPr>
          <w:trHeight w:val="145"/>
        </w:trPr>
        <w:tc>
          <w:tcPr>
            <w:tcW w:w="2734" w:type="dxa"/>
            <w:gridSpan w:val="2"/>
            <w:tcBorders>
              <w:bottom w:val="single" w:sz="4" w:space="0" w:color="auto"/>
            </w:tcBorders>
            <w:shd w:val="clear" w:color="auto" w:fill="FABF8F"/>
            <w:vAlign w:val="center"/>
          </w:tcPr>
          <w:p w14:paraId="082D37B1" w14:textId="1DA4251B" w:rsidR="001A63C6" w:rsidRPr="007F430D" w:rsidRDefault="001A63C6" w:rsidP="00D66F68">
            <w:pPr>
              <w:pStyle w:val="Heading3"/>
              <w:rPr>
                <w:rFonts w:ascii="Tahoma" w:hAnsi="Tahoma" w:cs="Tahoma"/>
                <w:b w:val="0"/>
              </w:rPr>
            </w:pPr>
            <w:bookmarkStart w:id="202" w:name="_Toc336337947"/>
            <w:bookmarkStart w:id="203" w:name="_Toc357763360"/>
            <w:r w:rsidRPr="006D022D">
              <w:rPr>
                <w:rFonts w:ascii="Tahoma" w:hAnsi="Tahoma" w:cs="Tahoma"/>
                <w:b w:val="0"/>
                <w:sz w:val="14"/>
              </w:rPr>
              <w:t>Exchange Online Archiving for Exchange Server A (User SL)</w:t>
            </w:r>
            <w:bookmarkEnd w:id="202"/>
            <w:bookmarkEnd w:id="203"/>
          </w:p>
        </w:tc>
        <w:tc>
          <w:tcPr>
            <w:tcW w:w="450" w:type="dxa"/>
            <w:tcBorders>
              <w:bottom w:val="single" w:sz="4" w:space="0" w:color="auto"/>
            </w:tcBorders>
            <w:shd w:val="clear" w:color="auto" w:fill="FABF8F"/>
            <w:vAlign w:val="center"/>
          </w:tcPr>
          <w:p w14:paraId="49BE36F3" w14:textId="601B3D67" w:rsidR="001A63C6" w:rsidRPr="00BB45D6" w:rsidRDefault="00E02DB3" w:rsidP="00BB45D6">
            <w:pPr>
              <w:pStyle w:val="TableText"/>
              <w:widowControl w:val="0"/>
              <w:rPr>
                <w:b/>
                <w:color w:val="000000"/>
                <w:sz w:val="13"/>
                <w:szCs w:val="13"/>
                <w:u w:val="single"/>
                <w:lang w:val="en-US" w:eastAsia="en-US"/>
              </w:rPr>
            </w:pPr>
            <w:hyperlink w:anchor="_47__Exchange" w:history="1">
              <w:r w:rsidR="00BB45D6" w:rsidRPr="00BB45D6">
                <w:rPr>
                  <w:rStyle w:val="Hyperlink"/>
                  <w:b/>
                  <w:sz w:val="13"/>
                  <w:szCs w:val="13"/>
                  <w:lang w:val="en-US"/>
                </w:rPr>
                <w:t>50</w:t>
              </w:r>
            </w:hyperlink>
            <w:hyperlink w:anchor="_47__Exchange" w:history="1"/>
          </w:p>
        </w:tc>
        <w:tc>
          <w:tcPr>
            <w:tcW w:w="450" w:type="dxa"/>
            <w:tcBorders>
              <w:bottom w:val="single" w:sz="4" w:space="0" w:color="auto"/>
            </w:tcBorders>
            <w:shd w:val="clear" w:color="auto" w:fill="FABF8F"/>
            <w:vAlign w:val="center"/>
          </w:tcPr>
          <w:p w14:paraId="214EE437"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6A95E6F2" w14:textId="77777777" w:rsidR="001A63C6" w:rsidRPr="00480790" w:rsidRDefault="001A63C6" w:rsidP="00D66F68">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3C9D15F" w14:textId="77777777" w:rsidR="001A63C6" w:rsidRPr="00480790" w:rsidRDefault="001A63C6" w:rsidP="00D66F6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071DBDD"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0C8985"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B04A428"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C1A81A6" w14:textId="77777777" w:rsidR="001A63C6" w:rsidRPr="00480790" w:rsidRDefault="001A63C6" w:rsidP="00242B1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FECA574" w14:textId="77777777" w:rsidR="001A63C6" w:rsidRPr="00480790" w:rsidRDefault="001A63C6" w:rsidP="00EA31A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4943F6A"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6518B1E"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FABF8F"/>
            <w:vAlign w:val="center"/>
          </w:tcPr>
          <w:p w14:paraId="7152CDEB" w14:textId="77777777" w:rsidR="001A63C6" w:rsidRPr="00480790" w:rsidRDefault="001A63C6" w:rsidP="00D66F68">
            <w:pPr>
              <w:pStyle w:val="TableText"/>
              <w:widowControl w:val="0"/>
              <w:rPr>
                <w:rFonts w:ascii="Tahoma" w:hAnsi="Tahoma" w:cs="Tahoma"/>
                <w:sz w:val="13"/>
                <w:lang w:val="en-US" w:eastAsia="en-US"/>
              </w:rPr>
            </w:pPr>
          </w:p>
        </w:tc>
      </w:tr>
      <w:tr w:rsidR="00B33D0E" w14:paraId="505233E3" w14:textId="77777777" w:rsidTr="001933C6">
        <w:trPr>
          <w:trHeight w:val="145"/>
        </w:trPr>
        <w:tc>
          <w:tcPr>
            <w:tcW w:w="2734" w:type="dxa"/>
            <w:gridSpan w:val="2"/>
            <w:tcBorders>
              <w:bottom w:val="single" w:sz="4" w:space="0" w:color="auto"/>
            </w:tcBorders>
            <w:shd w:val="clear" w:color="auto" w:fill="FFFFFF" w:themeFill="background1"/>
          </w:tcPr>
          <w:p w14:paraId="322149AB" w14:textId="1151A8E5" w:rsidR="001A63C6" w:rsidRDefault="001A63C6" w:rsidP="001A63C6">
            <w:pPr>
              <w:pStyle w:val="ProductNames"/>
              <w:rPr>
                <w:rFonts w:ascii="Tahoma" w:hAnsi="Tahoma" w:cs="Tahoma"/>
                <w:sz w:val="14"/>
              </w:rPr>
            </w:pPr>
            <w:bookmarkStart w:id="204" w:name="_Toc336337948"/>
            <w:bookmarkStart w:id="205" w:name="_Toc357763361"/>
            <w:r>
              <w:rPr>
                <w:rFonts w:ascii="Tahoma" w:hAnsi="Tahoma" w:cs="Tahoma"/>
                <w:sz w:val="14"/>
              </w:rPr>
              <w:t>Exchange Hosted Archive (User SL)</w:t>
            </w:r>
            <w:bookmarkEnd w:id="204"/>
            <w:bookmarkEnd w:id="205"/>
          </w:p>
        </w:tc>
        <w:tc>
          <w:tcPr>
            <w:tcW w:w="450" w:type="dxa"/>
            <w:tcBorders>
              <w:bottom w:val="single" w:sz="4" w:space="0" w:color="auto"/>
            </w:tcBorders>
            <w:shd w:val="clear" w:color="auto" w:fill="FFFFFF" w:themeFill="background1"/>
            <w:vAlign w:val="center"/>
          </w:tcPr>
          <w:p w14:paraId="4213EF9A" w14:textId="3CFADE09" w:rsidR="001A63C6" w:rsidRPr="004E1FF6" w:rsidRDefault="00E02DB3" w:rsidP="00E0507D">
            <w:pPr>
              <w:pStyle w:val="TableText"/>
              <w:widowControl w:val="0"/>
              <w:rPr>
                <w:b/>
                <w:color w:val="000000"/>
                <w:sz w:val="13"/>
                <w:szCs w:val="13"/>
                <w:u w:val="single"/>
                <w:lang w:val="en-US" w:eastAsia="en-US"/>
              </w:rPr>
            </w:pPr>
            <w:hyperlink w:anchor="_45_Exchange_Hosted" w:history="1">
              <w:r w:rsidR="00BB45D6" w:rsidRPr="004E1FF6">
                <w:rPr>
                  <w:rStyle w:val="Hyperlink"/>
                  <w:b/>
                  <w:sz w:val="13"/>
                  <w:szCs w:val="13"/>
                  <w:lang w:val="en-US"/>
                </w:rPr>
                <w:t>51</w:t>
              </w:r>
            </w:hyperlink>
          </w:p>
        </w:tc>
        <w:tc>
          <w:tcPr>
            <w:tcW w:w="450" w:type="dxa"/>
            <w:tcBorders>
              <w:bottom w:val="single" w:sz="4" w:space="0" w:color="auto"/>
            </w:tcBorders>
            <w:shd w:val="clear" w:color="auto" w:fill="FFFFFF" w:themeFill="background1"/>
            <w:vAlign w:val="center"/>
          </w:tcPr>
          <w:p w14:paraId="11DBAF8E"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33EA8E70"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8672CD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392FF8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06C12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4D1EEE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36B4885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46DFB4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F0AF18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tcPr>
          <w:p w14:paraId="31E162C0"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2E961FE4" w14:textId="77777777" w:rsidR="001A63C6" w:rsidRPr="00480790" w:rsidRDefault="001A63C6" w:rsidP="001A63C6">
            <w:pPr>
              <w:pStyle w:val="TableText"/>
              <w:widowControl w:val="0"/>
              <w:rPr>
                <w:rFonts w:ascii="Tahoma" w:hAnsi="Tahoma" w:cs="Tahoma"/>
                <w:sz w:val="13"/>
                <w:lang w:val="en-US" w:eastAsia="en-US"/>
              </w:rPr>
            </w:pPr>
          </w:p>
        </w:tc>
      </w:tr>
      <w:tr w:rsidR="00B33D0E" w14:paraId="2B699808" w14:textId="77777777" w:rsidTr="001933C6">
        <w:trPr>
          <w:trHeight w:val="145"/>
        </w:trPr>
        <w:tc>
          <w:tcPr>
            <w:tcW w:w="2734" w:type="dxa"/>
            <w:gridSpan w:val="2"/>
            <w:tcBorders>
              <w:bottom w:val="single" w:sz="4" w:space="0" w:color="auto"/>
            </w:tcBorders>
            <w:shd w:val="clear" w:color="auto" w:fill="FABF8F"/>
          </w:tcPr>
          <w:p w14:paraId="7C9D5EEE" w14:textId="455DE13B" w:rsidR="001A63C6" w:rsidRDefault="001A63C6" w:rsidP="001A63C6">
            <w:pPr>
              <w:pStyle w:val="ProductNames"/>
              <w:rPr>
                <w:rFonts w:ascii="Tahoma" w:hAnsi="Tahoma" w:cs="Tahoma"/>
                <w:sz w:val="14"/>
              </w:rPr>
            </w:pPr>
            <w:bookmarkStart w:id="206" w:name="_Toc336337949"/>
            <w:bookmarkStart w:id="207" w:name="_Toc357763362"/>
            <w:r>
              <w:rPr>
                <w:rFonts w:ascii="Tahoma" w:hAnsi="Tahoma" w:cs="Tahoma"/>
                <w:sz w:val="14"/>
              </w:rPr>
              <w:t>Exchange Hosted Archive Extra Storage (User SL)</w:t>
            </w:r>
            <w:bookmarkEnd w:id="206"/>
            <w:bookmarkEnd w:id="207"/>
          </w:p>
        </w:tc>
        <w:tc>
          <w:tcPr>
            <w:tcW w:w="450" w:type="dxa"/>
            <w:tcBorders>
              <w:bottom w:val="single" w:sz="4" w:space="0" w:color="auto"/>
            </w:tcBorders>
            <w:shd w:val="clear" w:color="auto" w:fill="FABF8F"/>
            <w:vAlign w:val="center"/>
          </w:tcPr>
          <w:p w14:paraId="3C4FDE00" w14:textId="23B7C40F" w:rsidR="001A63C6" w:rsidRPr="00472DFD" w:rsidRDefault="00E02DB3" w:rsidP="00E0507D">
            <w:pPr>
              <w:pStyle w:val="TableText"/>
              <w:widowControl w:val="0"/>
              <w:rPr>
                <w:b/>
                <w:color w:val="000000"/>
                <w:sz w:val="13"/>
                <w:szCs w:val="13"/>
                <w:u w:val="single"/>
                <w:lang w:val="en-US" w:eastAsia="en-US"/>
              </w:rPr>
            </w:pPr>
            <w:hyperlink w:anchor="_45_Exchange_Hosted" w:history="1">
              <w:r w:rsidR="00EF2EE6" w:rsidRPr="004E1FF6">
                <w:rPr>
                  <w:rStyle w:val="Hyperlink"/>
                  <w:b/>
                  <w:sz w:val="13"/>
                  <w:szCs w:val="13"/>
                  <w:lang w:val="en-US"/>
                </w:rPr>
                <w:t>51</w:t>
              </w:r>
            </w:hyperlink>
          </w:p>
        </w:tc>
        <w:tc>
          <w:tcPr>
            <w:tcW w:w="450" w:type="dxa"/>
            <w:tcBorders>
              <w:bottom w:val="single" w:sz="4" w:space="0" w:color="auto"/>
            </w:tcBorders>
            <w:shd w:val="clear" w:color="auto" w:fill="FABF8F"/>
            <w:vAlign w:val="center"/>
          </w:tcPr>
          <w:p w14:paraId="5F04847C"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B5B64C2"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C354C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3D41F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BC4571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64E67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8DE9D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F544E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0478A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391C5A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A58600C" w14:textId="77777777" w:rsidR="001A63C6" w:rsidRPr="00480790" w:rsidRDefault="001A63C6" w:rsidP="001A63C6">
            <w:pPr>
              <w:pStyle w:val="TableText"/>
              <w:widowControl w:val="0"/>
              <w:rPr>
                <w:rFonts w:ascii="Tahoma" w:hAnsi="Tahoma" w:cs="Tahoma"/>
                <w:sz w:val="13"/>
                <w:lang w:val="en-US" w:eastAsia="en-US"/>
              </w:rPr>
            </w:pPr>
          </w:p>
        </w:tc>
      </w:tr>
      <w:tr w:rsidR="00B33D0E" w14:paraId="05D9A4F0" w14:textId="77777777" w:rsidTr="001933C6">
        <w:trPr>
          <w:trHeight w:val="145"/>
        </w:trPr>
        <w:tc>
          <w:tcPr>
            <w:tcW w:w="2734" w:type="dxa"/>
            <w:gridSpan w:val="2"/>
            <w:tcBorders>
              <w:bottom w:val="single" w:sz="4" w:space="0" w:color="auto"/>
            </w:tcBorders>
            <w:shd w:val="clear" w:color="auto" w:fill="FFFFFF" w:themeFill="background1"/>
          </w:tcPr>
          <w:p w14:paraId="0CFA457F" w14:textId="12C52DD9" w:rsidR="001A63C6" w:rsidRDefault="001A63C6" w:rsidP="001A63C6">
            <w:pPr>
              <w:pStyle w:val="ProductNames"/>
              <w:rPr>
                <w:rFonts w:ascii="Tahoma" w:hAnsi="Tahoma" w:cs="Tahoma"/>
                <w:sz w:val="14"/>
              </w:rPr>
            </w:pPr>
            <w:bookmarkStart w:id="208" w:name="_Toc336337950"/>
            <w:bookmarkStart w:id="209" w:name="_Toc357763363"/>
            <w:r>
              <w:rPr>
                <w:rFonts w:ascii="Tahoma" w:hAnsi="Tahoma" w:cs="Tahoma"/>
                <w:sz w:val="14"/>
              </w:rPr>
              <w:t>Exchange Hosted Encryption (User SL)</w:t>
            </w:r>
            <w:bookmarkEnd w:id="208"/>
            <w:bookmarkEnd w:id="209"/>
          </w:p>
        </w:tc>
        <w:tc>
          <w:tcPr>
            <w:tcW w:w="450" w:type="dxa"/>
            <w:tcBorders>
              <w:bottom w:val="single" w:sz="4" w:space="0" w:color="auto"/>
            </w:tcBorders>
            <w:shd w:val="clear" w:color="auto" w:fill="FFFFFF" w:themeFill="background1"/>
            <w:vAlign w:val="center"/>
          </w:tcPr>
          <w:p w14:paraId="7848E3C3" w14:textId="2943E173" w:rsidR="001A63C6" w:rsidRPr="004E1FF6" w:rsidRDefault="00E02DB3" w:rsidP="00E0507D">
            <w:pPr>
              <w:pStyle w:val="TableText"/>
              <w:widowControl w:val="0"/>
              <w:rPr>
                <w:rStyle w:val="EndnoteReference"/>
                <w:b w:val="0"/>
                <w:color w:val="000000"/>
                <w:sz w:val="13"/>
                <w:szCs w:val="13"/>
                <w:u w:val="single"/>
                <w:lang w:val="en-US" w:eastAsia="en-US"/>
              </w:rPr>
            </w:pPr>
            <w:hyperlink w:anchor="_46_Exchange_Hosted" w:history="1">
              <w:r w:rsidR="004E1FF6" w:rsidRPr="004E1FF6">
                <w:rPr>
                  <w:rStyle w:val="Hyperlink"/>
                  <w:b/>
                  <w:sz w:val="13"/>
                  <w:szCs w:val="13"/>
                  <w:lang w:val="en-US"/>
                </w:rPr>
                <w:t>52</w:t>
              </w:r>
            </w:hyperlink>
          </w:p>
        </w:tc>
        <w:tc>
          <w:tcPr>
            <w:tcW w:w="450" w:type="dxa"/>
            <w:tcBorders>
              <w:bottom w:val="single" w:sz="4" w:space="0" w:color="auto"/>
            </w:tcBorders>
            <w:shd w:val="clear" w:color="auto" w:fill="FFFFFF" w:themeFill="background1"/>
            <w:vAlign w:val="center"/>
          </w:tcPr>
          <w:p w14:paraId="1F56ACB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04/06</w:t>
            </w:r>
          </w:p>
        </w:tc>
        <w:tc>
          <w:tcPr>
            <w:tcW w:w="360" w:type="dxa"/>
            <w:tcBorders>
              <w:bottom w:val="single" w:sz="4" w:space="0" w:color="auto"/>
              <w:right w:val="single" w:sz="18" w:space="0" w:color="auto"/>
            </w:tcBorders>
            <w:shd w:val="clear" w:color="auto" w:fill="FFFFFF" w:themeFill="background1"/>
            <w:vAlign w:val="center"/>
          </w:tcPr>
          <w:p w14:paraId="5B2DED6F"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0BFA913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FFFFF" w:themeFill="background1"/>
            <w:vAlign w:val="center"/>
          </w:tcPr>
          <w:p w14:paraId="26A0E4C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575C0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116C5A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04DF656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themeFill="background1"/>
            <w:vAlign w:val="center"/>
          </w:tcPr>
          <w:p w14:paraId="09430AD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C03F12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6E4792ED"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4ADC70A1" w14:textId="77777777" w:rsidR="001A63C6" w:rsidRPr="00480790" w:rsidRDefault="001A63C6" w:rsidP="001A63C6">
            <w:pPr>
              <w:pStyle w:val="TableText"/>
              <w:widowControl w:val="0"/>
              <w:rPr>
                <w:rFonts w:ascii="Tahoma" w:hAnsi="Tahoma" w:cs="Tahoma"/>
                <w:sz w:val="13"/>
                <w:lang w:val="en-US" w:eastAsia="en-US"/>
              </w:rPr>
            </w:pPr>
          </w:p>
        </w:tc>
      </w:tr>
      <w:tr w:rsidR="00B33D0E" w14:paraId="6EC06D7B" w14:textId="77777777" w:rsidTr="001933C6">
        <w:trPr>
          <w:trHeight w:val="145"/>
        </w:trPr>
        <w:tc>
          <w:tcPr>
            <w:tcW w:w="2734" w:type="dxa"/>
            <w:gridSpan w:val="2"/>
            <w:tcBorders>
              <w:bottom w:val="single" w:sz="4" w:space="0" w:color="auto"/>
            </w:tcBorders>
            <w:shd w:val="clear" w:color="auto" w:fill="FABF8F"/>
            <w:vAlign w:val="center"/>
          </w:tcPr>
          <w:p w14:paraId="09993381" w14:textId="67FF5FF4" w:rsidR="001A63C6" w:rsidRPr="00B66AC8" w:rsidRDefault="001A63C6" w:rsidP="00D66F68">
            <w:pPr>
              <w:pStyle w:val="Heading2"/>
              <w:ind w:left="0"/>
              <w:rPr>
                <w:rFonts w:ascii="Tahoma" w:hAnsi="Tahoma" w:cs="Tahoma"/>
                <w:b w:val="0"/>
                <w:sz w:val="14"/>
              </w:rPr>
            </w:pPr>
            <w:bookmarkStart w:id="210" w:name="_Toc357763364"/>
            <w:r w:rsidRPr="00764636">
              <w:rPr>
                <w:rFonts w:ascii="Tahoma" w:hAnsi="Tahoma" w:cs="Tahoma"/>
                <w:b w:val="0"/>
                <w:sz w:val="14"/>
              </w:rPr>
              <w:t>Exchange Online Archiving for Exchange Online A</w:t>
            </w:r>
            <w:bookmarkEnd w:id="210"/>
          </w:p>
        </w:tc>
        <w:tc>
          <w:tcPr>
            <w:tcW w:w="450" w:type="dxa"/>
            <w:tcBorders>
              <w:bottom w:val="single" w:sz="4" w:space="0" w:color="auto"/>
            </w:tcBorders>
            <w:shd w:val="clear" w:color="auto" w:fill="FABF8F"/>
            <w:vAlign w:val="center"/>
          </w:tcPr>
          <w:p w14:paraId="555984B3" w14:textId="77777777" w:rsidR="001A63C6" w:rsidRDefault="001A63C6" w:rsidP="001A63C6">
            <w:pPr>
              <w:pStyle w:val="TableText"/>
              <w:widowControl w:val="0"/>
            </w:pPr>
          </w:p>
        </w:tc>
        <w:tc>
          <w:tcPr>
            <w:tcW w:w="450" w:type="dxa"/>
            <w:tcBorders>
              <w:bottom w:val="single" w:sz="4" w:space="0" w:color="auto"/>
            </w:tcBorders>
            <w:shd w:val="clear" w:color="auto" w:fill="FABF8F"/>
            <w:vAlign w:val="center"/>
          </w:tcPr>
          <w:p w14:paraId="6644A0A4"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FABF8F"/>
            <w:vAlign w:val="center"/>
          </w:tcPr>
          <w:p w14:paraId="71D396B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D49838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46DF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F82F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45F5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BEB7DD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48A09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1458C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3B88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AE250C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740AB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70A6C2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5E2CD1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8E287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564EC0D" w14:textId="77777777" w:rsidR="001A63C6" w:rsidRPr="00480790" w:rsidRDefault="001A63C6" w:rsidP="001A63C6">
            <w:pPr>
              <w:pStyle w:val="TableText"/>
              <w:widowControl w:val="0"/>
              <w:rPr>
                <w:rFonts w:ascii="Tahoma" w:hAnsi="Tahoma" w:cs="Tahoma"/>
                <w:sz w:val="13"/>
                <w:lang w:val="en-US" w:eastAsia="en-US"/>
              </w:rPr>
            </w:pPr>
            <w:r w:rsidRPr="00573BA8">
              <w:rPr>
                <w:rFonts w:ascii="Tahoma" w:hAnsi="Tahoma" w:cs="Tahoma"/>
                <w:sz w:val="13"/>
                <w:lang w:val="en-US" w:eastAsia="en-US"/>
              </w:rPr>
              <w:t>A, ST (EES Only</w:t>
            </w:r>
          </w:p>
        </w:tc>
        <w:tc>
          <w:tcPr>
            <w:tcW w:w="540" w:type="dxa"/>
            <w:tcBorders>
              <w:bottom w:val="single" w:sz="4" w:space="0" w:color="auto"/>
            </w:tcBorders>
            <w:shd w:val="clear" w:color="auto" w:fill="FABF8F"/>
            <w:vAlign w:val="center"/>
          </w:tcPr>
          <w:p w14:paraId="0BC063C7" w14:textId="77777777" w:rsidR="001A63C6" w:rsidRPr="00480790" w:rsidRDefault="001A63C6" w:rsidP="001A63C6">
            <w:pPr>
              <w:pStyle w:val="TableText"/>
              <w:widowControl w:val="0"/>
              <w:rPr>
                <w:rFonts w:ascii="Tahoma" w:hAnsi="Tahoma" w:cs="Tahoma"/>
                <w:sz w:val="13"/>
                <w:lang w:val="en-US" w:eastAsia="en-US"/>
              </w:rPr>
            </w:pPr>
          </w:p>
        </w:tc>
      </w:tr>
      <w:tr w:rsidR="001933C6" w14:paraId="427DEEC6" w14:textId="77777777" w:rsidTr="001933C6">
        <w:trPr>
          <w:trHeight w:val="145"/>
        </w:trPr>
        <w:tc>
          <w:tcPr>
            <w:tcW w:w="2734" w:type="dxa"/>
            <w:gridSpan w:val="2"/>
            <w:tcBorders>
              <w:bottom w:val="single" w:sz="4" w:space="0" w:color="auto"/>
            </w:tcBorders>
            <w:shd w:val="clear" w:color="auto" w:fill="FFFFFF" w:themeFill="background1"/>
          </w:tcPr>
          <w:p w14:paraId="6734FD9E" w14:textId="39352344" w:rsidR="001A63C6" w:rsidRPr="00131042" w:rsidRDefault="001A63C6" w:rsidP="001A63C6">
            <w:pPr>
              <w:pStyle w:val="Heading2"/>
              <w:ind w:left="0"/>
              <w:rPr>
                <w:rFonts w:ascii="Tahoma" w:hAnsi="Tahoma" w:cs="Tahoma"/>
                <w:b w:val="0"/>
                <w:sz w:val="14"/>
              </w:rPr>
            </w:pPr>
            <w:bookmarkStart w:id="211" w:name="_Toc357763365"/>
            <w:r w:rsidRPr="00B66AC8">
              <w:rPr>
                <w:rFonts w:ascii="Tahoma" w:hAnsi="Tahoma" w:cs="Tahoma"/>
                <w:b w:val="0"/>
                <w:sz w:val="14"/>
              </w:rPr>
              <w:t>Exchange Online Archiving for Exchange Online</w:t>
            </w:r>
            <w:bookmarkEnd w:id="211"/>
          </w:p>
        </w:tc>
        <w:tc>
          <w:tcPr>
            <w:tcW w:w="450" w:type="dxa"/>
            <w:tcBorders>
              <w:bottom w:val="single" w:sz="4" w:space="0" w:color="auto"/>
            </w:tcBorders>
            <w:shd w:val="clear" w:color="auto" w:fill="FFFFFF" w:themeFill="background1"/>
            <w:vAlign w:val="center"/>
          </w:tcPr>
          <w:p w14:paraId="76F29300" w14:textId="77777777" w:rsidR="001A63C6" w:rsidRDefault="001A63C6" w:rsidP="001A63C6">
            <w:pPr>
              <w:pStyle w:val="TableText"/>
              <w:widowControl w:val="0"/>
            </w:pPr>
          </w:p>
        </w:tc>
        <w:tc>
          <w:tcPr>
            <w:tcW w:w="450" w:type="dxa"/>
            <w:tcBorders>
              <w:bottom w:val="single" w:sz="4" w:space="0" w:color="auto"/>
            </w:tcBorders>
            <w:shd w:val="clear" w:color="auto" w:fill="FFFFFF" w:themeFill="background1"/>
            <w:vAlign w:val="center"/>
          </w:tcPr>
          <w:p w14:paraId="52FE69D3"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FFFFFF" w:themeFill="background1"/>
            <w:vAlign w:val="center"/>
          </w:tcPr>
          <w:p w14:paraId="052EA3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center"/>
          </w:tcPr>
          <w:p w14:paraId="693732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59DAA7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CA28E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34084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D2C27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1F5D54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5F0450F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43A3392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7D5293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779B3A2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9140C0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311EDC4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7F5B1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77ACA13D"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34B297FF" w14:textId="77777777" w:rsidR="001A63C6" w:rsidRPr="00480790" w:rsidRDefault="001A63C6" w:rsidP="001A63C6">
            <w:pPr>
              <w:pStyle w:val="TableText"/>
              <w:widowControl w:val="0"/>
              <w:rPr>
                <w:rFonts w:ascii="Tahoma" w:hAnsi="Tahoma" w:cs="Tahoma"/>
                <w:sz w:val="13"/>
                <w:lang w:val="en-US" w:eastAsia="en-US"/>
              </w:rPr>
            </w:pPr>
          </w:p>
        </w:tc>
      </w:tr>
      <w:tr w:rsidR="00B33D0E" w14:paraId="331862AE" w14:textId="77777777" w:rsidTr="001933C6">
        <w:trPr>
          <w:trHeight w:val="145"/>
        </w:trPr>
        <w:tc>
          <w:tcPr>
            <w:tcW w:w="2734" w:type="dxa"/>
            <w:gridSpan w:val="2"/>
            <w:tcBorders>
              <w:bottom w:val="single" w:sz="4" w:space="0" w:color="auto"/>
            </w:tcBorders>
            <w:shd w:val="clear" w:color="auto" w:fill="FABF8F"/>
          </w:tcPr>
          <w:p w14:paraId="743DF34D" w14:textId="26C06B4B" w:rsidR="001A63C6" w:rsidRPr="00131042" w:rsidRDefault="001A63C6" w:rsidP="001A63C6">
            <w:pPr>
              <w:pStyle w:val="Heading2"/>
              <w:ind w:left="0"/>
              <w:rPr>
                <w:rFonts w:ascii="Tahoma" w:hAnsi="Tahoma" w:cs="Tahoma"/>
                <w:b w:val="0"/>
                <w:sz w:val="14"/>
              </w:rPr>
            </w:pPr>
            <w:bookmarkStart w:id="212" w:name="_Toc336337951"/>
            <w:bookmarkStart w:id="213" w:name="_Toc357763366"/>
            <w:r w:rsidRPr="00131042">
              <w:rPr>
                <w:rFonts w:ascii="Tahoma" w:hAnsi="Tahoma" w:cs="Tahoma"/>
                <w:b w:val="0"/>
                <w:sz w:val="14"/>
              </w:rPr>
              <w:lastRenderedPageBreak/>
              <w:t>Exchange Online Kiosk  (User SL)</w:t>
            </w:r>
            <w:bookmarkEnd w:id="212"/>
            <w:bookmarkEnd w:id="213"/>
          </w:p>
        </w:tc>
        <w:tc>
          <w:tcPr>
            <w:tcW w:w="450" w:type="dxa"/>
            <w:tcBorders>
              <w:bottom w:val="single" w:sz="4" w:space="0" w:color="auto"/>
            </w:tcBorders>
            <w:shd w:val="clear" w:color="auto" w:fill="FABF8F"/>
            <w:vAlign w:val="center"/>
          </w:tcPr>
          <w:p w14:paraId="07ABB4DB" w14:textId="4EEEE838" w:rsidR="001A63C6" w:rsidRPr="00E0507D" w:rsidRDefault="00E02DB3" w:rsidP="004E1FF6">
            <w:pPr>
              <w:pStyle w:val="TableText"/>
              <w:widowControl w:val="0"/>
              <w:rPr>
                <w:rStyle w:val="EndnoteReference"/>
                <w:rFonts w:cs="Tahoma"/>
                <w:b w:val="0"/>
                <w:color w:val="000000"/>
                <w:sz w:val="13"/>
                <w:szCs w:val="13"/>
                <w:u w:val="single"/>
                <w:lang w:val="en-US" w:eastAsia="en-US"/>
              </w:rPr>
            </w:pPr>
            <w:hyperlink w:anchor="_53_Exchange_Online" w:history="1">
              <w:r w:rsidR="00E0507D" w:rsidRPr="004C2C8D">
                <w:rPr>
                  <w:rStyle w:val="Hyperlink"/>
                  <w:b/>
                  <w:sz w:val="13"/>
                  <w:szCs w:val="13"/>
                  <w:lang w:val="en-US"/>
                </w:rPr>
                <w:t>5</w:t>
              </w:r>
              <w:r w:rsidR="004E1FF6" w:rsidRPr="004C2C8D">
                <w:rPr>
                  <w:rStyle w:val="Hyperlink"/>
                  <w:b/>
                  <w:sz w:val="13"/>
                  <w:szCs w:val="13"/>
                  <w:lang w:val="en-US"/>
                </w:rPr>
                <w:t>3</w:t>
              </w:r>
            </w:hyperlink>
          </w:p>
        </w:tc>
        <w:tc>
          <w:tcPr>
            <w:tcW w:w="450" w:type="dxa"/>
            <w:tcBorders>
              <w:bottom w:val="single" w:sz="4" w:space="0" w:color="auto"/>
            </w:tcBorders>
            <w:shd w:val="clear" w:color="auto" w:fill="FABF8F"/>
            <w:vAlign w:val="center"/>
          </w:tcPr>
          <w:p w14:paraId="6145EDFA"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52C787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 xml:space="preserve"> </w:t>
            </w:r>
          </w:p>
        </w:tc>
        <w:tc>
          <w:tcPr>
            <w:tcW w:w="360" w:type="dxa"/>
            <w:tcBorders>
              <w:left w:val="single" w:sz="18" w:space="0" w:color="auto"/>
              <w:bottom w:val="single" w:sz="4" w:space="0" w:color="auto"/>
            </w:tcBorders>
            <w:shd w:val="clear" w:color="auto" w:fill="FABF8F"/>
            <w:vAlign w:val="center"/>
          </w:tcPr>
          <w:p w14:paraId="4BA276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2B17E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41B46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B28E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04A4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720A71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AB629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971ED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2A530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65073B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774F1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C580B2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8AFB38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78700E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13AAD55" w14:textId="77777777" w:rsidR="001A63C6" w:rsidRPr="00480790" w:rsidRDefault="001A63C6" w:rsidP="001A63C6">
            <w:pPr>
              <w:pStyle w:val="TableText"/>
              <w:widowControl w:val="0"/>
              <w:rPr>
                <w:rFonts w:ascii="Tahoma" w:hAnsi="Tahoma" w:cs="Tahoma"/>
                <w:sz w:val="13"/>
                <w:lang w:val="en-US" w:eastAsia="en-US"/>
              </w:rPr>
            </w:pPr>
          </w:p>
        </w:tc>
      </w:tr>
      <w:tr w:rsidR="001933C6" w14:paraId="7C4D7832" w14:textId="77777777" w:rsidTr="001933C6">
        <w:trPr>
          <w:trHeight w:val="395"/>
        </w:trPr>
        <w:tc>
          <w:tcPr>
            <w:tcW w:w="2734" w:type="dxa"/>
            <w:gridSpan w:val="2"/>
            <w:tcBorders>
              <w:bottom w:val="single" w:sz="4" w:space="0" w:color="auto"/>
            </w:tcBorders>
            <w:shd w:val="clear" w:color="auto" w:fill="FFFFFF" w:themeFill="background1"/>
            <w:vAlign w:val="center"/>
          </w:tcPr>
          <w:p w14:paraId="498E8E05" w14:textId="6DE107F0" w:rsidR="001A63C6" w:rsidRPr="00131042" w:rsidRDefault="001A63C6" w:rsidP="00D66F68">
            <w:pPr>
              <w:pStyle w:val="Heading2"/>
              <w:ind w:left="0"/>
              <w:rPr>
                <w:rFonts w:ascii="Tahoma" w:hAnsi="Tahoma" w:cs="Tahoma"/>
                <w:b w:val="0"/>
                <w:sz w:val="14"/>
              </w:rPr>
            </w:pPr>
            <w:bookmarkStart w:id="214" w:name="_Toc336337952"/>
            <w:bookmarkStart w:id="215" w:name="_Toc357763367"/>
            <w:r w:rsidRPr="00131042">
              <w:rPr>
                <w:rFonts w:ascii="Tahoma" w:hAnsi="Tahoma" w:cs="Tahoma"/>
                <w:b w:val="0"/>
                <w:sz w:val="14"/>
              </w:rPr>
              <w:t>Exchange Online Plan 1 (User SL)</w:t>
            </w:r>
            <w:bookmarkEnd w:id="214"/>
            <w:bookmarkEnd w:id="215"/>
          </w:p>
        </w:tc>
        <w:tc>
          <w:tcPr>
            <w:tcW w:w="450" w:type="dxa"/>
            <w:tcBorders>
              <w:bottom w:val="single" w:sz="4" w:space="0" w:color="auto"/>
            </w:tcBorders>
            <w:shd w:val="clear" w:color="auto" w:fill="FFFFFF" w:themeFill="background1"/>
            <w:vAlign w:val="center"/>
          </w:tcPr>
          <w:p w14:paraId="7CEB235D" w14:textId="06D0B5B6" w:rsidR="001A63C6" w:rsidRPr="0051768A" w:rsidRDefault="00E02DB3" w:rsidP="004E1FF6">
            <w:pPr>
              <w:pStyle w:val="TableText"/>
              <w:widowControl w:val="0"/>
              <w:rPr>
                <w:rStyle w:val="EndnoteReference"/>
                <w:rFonts w:cs="Tahoma"/>
                <w:color w:val="0000FF"/>
                <w:sz w:val="13"/>
                <w:szCs w:val="13"/>
                <w:u w:val="single"/>
                <w:lang w:val="en-US" w:eastAsia="en-US"/>
              </w:rPr>
            </w:pPr>
            <w:hyperlink w:anchor="_54_Exchange_Online" w:history="1">
              <w:r w:rsidR="003D5C46" w:rsidRPr="004C2C8D">
                <w:rPr>
                  <w:rStyle w:val="Hyperlink"/>
                  <w:b/>
                  <w:sz w:val="13"/>
                  <w:szCs w:val="13"/>
                  <w:lang w:val="en-US" w:eastAsia="en-US"/>
                </w:rPr>
                <w:t>5</w:t>
              </w:r>
              <w:r w:rsidR="004E1FF6" w:rsidRPr="004C2C8D">
                <w:rPr>
                  <w:rStyle w:val="Hyperlink"/>
                  <w:b/>
                  <w:sz w:val="13"/>
                  <w:szCs w:val="13"/>
                  <w:lang w:val="en-US" w:eastAsia="en-US"/>
                </w:rPr>
                <w:t>4</w:t>
              </w:r>
            </w:hyperlink>
          </w:p>
        </w:tc>
        <w:tc>
          <w:tcPr>
            <w:tcW w:w="450" w:type="dxa"/>
            <w:tcBorders>
              <w:bottom w:val="single" w:sz="4" w:space="0" w:color="auto"/>
            </w:tcBorders>
            <w:shd w:val="clear" w:color="auto" w:fill="FFFFFF" w:themeFill="background1"/>
            <w:vAlign w:val="center"/>
          </w:tcPr>
          <w:p w14:paraId="63B8A6E9"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FFFFF" w:themeFill="background1"/>
            <w:vAlign w:val="center"/>
          </w:tcPr>
          <w:p w14:paraId="3DE829D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0E9AC8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305AA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B5C37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4BC1C5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3B1ACA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23AA66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0F0F1F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523765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23F06E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36F9508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592CE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3C0599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DCC067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721FA0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4D818162" w14:textId="77777777" w:rsidR="001A63C6" w:rsidRPr="00480790" w:rsidRDefault="001A63C6" w:rsidP="001A63C6">
            <w:pPr>
              <w:pStyle w:val="TableText"/>
              <w:widowControl w:val="0"/>
              <w:rPr>
                <w:rFonts w:ascii="Tahoma" w:hAnsi="Tahoma" w:cs="Tahoma"/>
                <w:sz w:val="13"/>
                <w:lang w:val="en-US" w:eastAsia="en-US"/>
              </w:rPr>
            </w:pPr>
          </w:p>
        </w:tc>
      </w:tr>
      <w:tr w:rsidR="00B33D0E" w14:paraId="2FC21BB4" w14:textId="77777777" w:rsidTr="001933C6">
        <w:trPr>
          <w:trHeight w:val="145"/>
        </w:trPr>
        <w:tc>
          <w:tcPr>
            <w:tcW w:w="2734" w:type="dxa"/>
            <w:gridSpan w:val="2"/>
            <w:tcBorders>
              <w:bottom w:val="single" w:sz="4" w:space="0" w:color="auto"/>
            </w:tcBorders>
            <w:shd w:val="clear" w:color="auto" w:fill="FABF8F"/>
          </w:tcPr>
          <w:p w14:paraId="43091013" w14:textId="4872ABB9" w:rsidR="001A63C6" w:rsidRPr="00131042" w:rsidRDefault="001A63C6" w:rsidP="001A63C6">
            <w:pPr>
              <w:pStyle w:val="Heading2"/>
              <w:ind w:left="0"/>
              <w:rPr>
                <w:rFonts w:ascii="Tahoma" w:hAnsi="Tahoma" w:cs="Tahoma"/>
                <w:b w:val="0"/>
                <w:sz w:val="14"/>
              </w:rPr>
            </w:pPr>
            <w:bookmarkStart w:id="216" w:name="_Toc336337953"/>
            <w:bookmarkStart w:id="217" w:name="_Toc357763368"/>
            <w:r w:rsidRPr="00131042">
              <w:rPr>
                <w:rFonts w:ascii="Tahoma" w:hAnsi="Tahoma" w:cs="Tahoma"/>
                <w:b w:val="0"/>
                <w:sz w:val="14"/>
              </w:rPr>
              <w:t>Exchange Online Plan 2 (User SL)</w:t>
            </w:r>
            <w:bookmarkEnd w:id="216"/>
            <w:bookmarkEnd w:id="217"/>
          </w:p>
        </w:tc>
        <w:tc>
          <w:tcPr>
            <w:tcW w:w="450" w:type="dxa"/>
            <w:tcBorders>
              <w:bottom w:val="single" w:sz="4" w:space="0" w:color="auto"/>
            </w:tcBorders>
            <w:shd w:val="clear" w:color="auto" w:fill="FABF8F"/>
            <w:vAlign w:val="center"/>
          </w:tcPr>
          <w:p w14:paraId="4DBA70C2" w14:textId="0886C2C3" w:rsidR="001A63C6" w:rsidRPr="00472DFD" w:rsidRDefault="00E02DB3" w:rsidP="004E1FF6">
            <w:pPr>
              <w:pStyle w:val="TableText"/>
              <w:widowControl w:val="0"/>
              <w:rPr>
                <w:rStyle w:val="EndnoteReference"/>
                <w:color w:val="000000"/>
                <w:sz w:val="13"/>
                <w:szCs w:val="13"/>
                <w:u w:val="single"/>
                <w:lang w:val="en-US" w:eastAsia="en-US"/>
              </w:rPr>
            </w:pPr>
            <w:hyperlink w:anchor="_55_Exchange_Online" w:history="1">
              <w:r w:rsidR="002E59B1" w:rsidRPr="004C2C8D">
                <w:rPr>
                  <w:rStyle w:val="Hyperlink"/>
                  <w:b/>
                  <w:sz w:val="13"/>
                  <w:szCs w:val="13"/>
                  <w:lang w:val="en-US" w:eastAsia="en-US"/>
                </w:rPr>
                <w:t>5</w:t>
              </w:r>
              <w:r w:rsidR="004E1FF6" w:rsidRPr="004C2C8D">
                <w:rPr>
                  <w:rStyle w:val="Hyperlink"/>
                  <w:b/>
                  <w:sz w:val="13"/>
                  <w:szCs w:val="13"/>
                  <w:lang w:val="en-US" w:eastAsia="en-US"/>
                </w:rPr>
                <w:t>5</w:t>
              </w:r>
            </w:hyperlink>
            <w:hyperlink w:anchor="_49_Exchange_Online" w:history="1"/>
          </w:p>
        </w:tc>
        <w:tc>
          <w:tcPr>
            <w:tcW w:w="450" w:type="dxa"/>
            <w:tcBorders>
              <w:bottom w:val="single" w:sz="4" w:space="0" w:color="auto"/>
            </w:tcBorders>
            <w:shd w:val="clear" w:color="auto" w:fill="FABF8F"/>
            <w:vAlign w:val="center"/>
          </w:tcPr>
          <w:p w14:paraId="0484A3BD" w14:textId="77777777" w:rsidR="001A63C6" w:rsidRPr="00480790" w:rsidRDefault="001A63C6" w:rsidP="007E466C">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6F8A344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40508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2995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4FCD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8607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E92B3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A2AB23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303E9C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82B820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8283C7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AA510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98170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5D1E98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0F9A8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B4C997"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6A69580" w14:textId="77777777" w:rsidR="001A63C6" w:rsidRPr="00480790" w:rsidRDefault="001A63C6" w:rsidP="001A63C6">
            <w:pPr>
              <w:pStyle w:val="TableText"/>
              <w:widowControl w:val="0"/>
              <w:rPr>
                <w:rFonts w:ascii="Tahoma" w:hAnsi="Tahoma" w:cs="Tahoma"/>
                <w:sz w:val="13"/>
                <w:lang w:val="en-US" w:eastAsia="en-US"/>
              </w:rPr>
            </w:pPr>
          </w:p>
        </w:tc>
      </w:tr>
      <w:tr w:rsidR="001933C6" w14:paraId="055014F7" w14:textId="77777777" w:rsidTr="001933C6">
        <w:trPr>
          <w:trHeight w:val="145"/>
        </w:trPr>
        <w:tc>
          <w:tcPr>
            <w:tcW w:w="2734" w:type="dxa"/>
            <w:gridSpan w:val="2"/>
            <w:tcBorders>
              <w:bottom w:val="single" w:sz="4" w:space="0" w:color="auto"/>
            </w:tcBorders>
            <w:shd w:val="clear" w:color="auto" w:fill="FFFFFF" w:themeFill="background1"/>
          </w:tcPr>
          <w:p w14:paraId="44AD97D1" w14:textId="1F84ED5D" w:rsidR="001A63C6" w:rsidRPr="007F430D" w:rsidRDefault="001A63C6" w:rsidP="001A63C6">
            <w:pPr>
              <w:pStyle w:val="Heading3"/>
              <w:rPr>
                <w:rFonts w:ascii="Tahoma" w:hAnsi="Tahoma" w:cs="Tahoma"/>
                <w:b w:val="0"/>
                <w:sz w:val="14"/>
              </w:rPr>
            </w:pPr>
            <w:bookmarkStart w:id="218" w:name="_Toc336337954"/>
            <w:bookmarkStart w:id="219" w:name="_Toc357763369"/>
            <w:r w:rsidRPr="007F430D">
              <w:rPr>
                <w:rFonts w:ascii="Tahoma" w:hAnsi="Tahoma" w:cs="Tahoma"/>
                <w:b w:val="0"/>
                <w:sz w:val="14"/>
              </w:rPr>
              <w:t>Exchange Online Plan 1A for Alumni (User SL)</w:t>
            </w:r>
            <w:bookmarkEnd w:id="218"/>
            <w:bookmarkEnd w:id="219"/>
          </w:p>
        </w:tc>
        <w:tc>
          <w:tcPr>
            <w:tcW w:w="450" w:type="dxa"/>
            <w:tcBorders>
              <w:bottom w:val="single" w:sz="4" w:space="0" w:color="auto"/>
            </w:tcBorders>
            <w:shd w:val="clear" w:color="auto" w:fill="FFFFFF" w:themeFill="background1"/>
            <w:vAlign w:val="center"/>
          </w:tcPr>
          <w:p w14:paraId="52A5F515"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FFFFF" w:themeFill="background1"/>
            <w:vAlign w:val="center"/>
          </w:tcPr>
          <w:p w14:paraId="43B7FD65"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FFFFF" w:themeFill="background1"/>
            <w:vAlign w:val="center"/>
          </w:tcPr>
          <w:p w14:paraId="0480F29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61E68D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4D225A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CFA7A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03BCCE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7131CD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EAD6D4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7E45EC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5B7E5F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A34FA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7D7409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6796F1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24AE0E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47314F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DF74A1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FFFFFF" w:themeFill="background1"/>
            <w:vAlign w:val="center"/>
          </w:tcPr>
          <w:p w14:paraId="62E1A3A6" w14:textId="77777777" w:rsidR="001A63C6" w:rsidRPr="00480790" w:rsidRDefault="001A63C6" w:rsidP="001A63C6">
            <w:pPr>
              <w:pStyle w:val="TableText"/>
              <w:widowControl w:val="0"/>
              <w:rPr>
                <w:rFonts w:ascii="Tahoma" w:hAnsi="Tahoma" w:cs="Tahoma"/>
                <w:sz w:val="13"/>
                <w:lang w:val="en-US" w:eastAsia="en-US"/>
              </w:rPr>
            </w:pPr>
          </w:p>
        </w:tc>
      </w:tr>
      <w:tr w:rsidR="00B33D0E" w14:paraId="66C7DC05" w14:textId="77777777" w:rsidTr="001933C6">
        <w:trPr>
          <w:trHeight w:val="145"/>
        </w:trPr>
        <w:tc>
          <w:tcPr>
            <w:tcW w:w="2734" w:type="dxa"/>
            <w:gridSpan w:val="2"/>
            <w:tcBorders>
              <w:bottom w:val="single" w:sz="4" w:space="0" w:color="auto"/>
            </w:tcBorders>
            <w:shd w:val="clear" w:color="auto" w:fill="FABF8F"/>
          </w:tcPr>
          <w:p w14:paraId="6C40EC4B" w14:textId="5AD80399" w:rsidR="001A63C6" w:rsidRPr="007F430D" w:rsidRDefault="001A63C6" w:rsidP="001A63C6">
            <w:pPr>
              <w:pStyle w:val="Heading3"/>
              <w:rPr>
                <w:rFonts w:ascii="Tahoma" w:hAnsi="Tahoma" w:cs="Tahoma"/>
                <w:b w:val="0"/>
                <w:sz w:val="14"/>
              </w:rPr>
            </w:pPr>
            <w:bookmarkStart w:id="220" w:name="_Toc336337955"/>
            <w:bookmarkStart w:id="221" w:name="_Toc357763370"/>
            <w:r w:rsidRPr="007F430D">
              <w:rPr>
                <w:rFonts w:ascii="Tahoma" w:hAnsi="Tahoma" w:cs="Tahoma"/>
                <w:b w:val="0"/>
                <w:sz w:val="14"/>
              </w:rPr>
              <w:t>Exchange Online Plan 2A (User SL)</w:t>
            </w:r>
            <w:bookmarkEnd w:id="220"/>
            <w:bookmarkEnd w:id="221"/>
          </w:p>
        </w:tc>
        <w:tc>
          <w:tcPr>
            <w:tcW w:w="450" w:type="dxa"/>
            <w:tcBorders>
              <w:bottom w:val="single" w:sz="4" w:space="0" w:color="auto"/>
            </w:tcBorders>
            <w:shd w:val="clear" w:color="auto" w:fill="FABF8F"/>
            <w:vAlign w:val="center"/>
          </w:tcPr>
          <w:p w14:paraId="11B5EBAA"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vAlign w:val="center"/>
          </w:tcPr>
          <w:p w14:paraId="0B1E9A53"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3013132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6D2B7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D3BEE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4F19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80FA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2897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3B2FE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BA858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4A975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C9D209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2F883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2E01B2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A7E6D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F39BD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1A5BF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FABF8F"/>
            <w:vAlign w:val="center"/>
          </w:tcPr>
          <w:p w14:paraId="2F478BB8" w14:textId="77777777" w:rsidR="001A63C6" w:rsidRPr="00480790" w:rsidRDefault="001A63C6" w:rsidP="001A63C6">
            <w:pPr>
              <w:pStyle w:val="TableText"/>
              <w:widowControl w:val="0"/>
              <w:rPr>
                <w:rFonts w:ascii="Tahoma" w:hAnsi="Tahoma" w:cs="Tahoma"/>
                <w:sz w:val="13"/>
                <w:lang w:val="en-US" w:eastAsia="en-US"/>
              </w:rPr>
            </w:pPr>
          </w:p>
        </w:tc>
      </w:tr>
      <w:tr w:rsidR="001933C6" w14:paraId="6EB78F36" w14:textId="77777777" w:rsidTr="001933C6">
        <w:trPr>
          <w:trHeight w:val="145"/>
        </w:trPr>
        <w:tc>
          <w:tcPr>
            <w:tcW w:w="2734" w:type="dxa"/>
            <w:gridSpan w:val="2"/>
            <w:tcBorders>
              <w:bottom w:val="single" w:sz="4" w:space="0" w:color="auto"/>
            </w:tcBorders>
            <w:shd w:val="clear" w:color="auto" w:fill="FFFFFF" w:themeFill="background1"/>
          </w:tcPr>
          <w:p w14:paraId="1C50A547" w14:textId="12311C0D" w:rsidR="001A63C6" w:rsidRPr="0095763C" w:rsidRDefault="001A63C6" w:rsidP="001A63C6">
            <w:pPr>
              <w:pStyle w:val="ProductNames"/>
              <w:rPr>
                <w:rFonts w:ascii="Tahoma" w:hAnsi="Tahoma" w:cs="Tahoma"/>
                <w:sz w:val="14"/>
              </w:rPr>
            </w:pPr>
            <w:bookmarkStart w:id="222" w:name="_Toc357763371"/>
            <w:r>
              <w:rPr>
                <w:rFonts w:ascii="Tahoma" w:hAnsi="Tahoma" w:cs="Tahoma"/>
                <w:sz w:val="14"/>
              </w:rPr>
              <w:t>Exchange Online Protection (User SL)</w:t>
            </w:r>
            <w:bookmarkEnd w:id="222"/>
          </w:p>
        </w:tc>
        <w:tc>
          <w:tcPr>
            <w:tcW w:w="450" w:type="dxa"/>
            <w:tcBorders>
              <w:bottom w:val="single" w:sz="4" w:space="0" w:color="auto"/>
            </w:tcBorders>
            <w:shd w:val="clear" w:color="auto" w:fill="FFFFFF" w:themeFill="background1"/>
            <w:vAlign w:val="center"/>
          </w:tcPr>
          <w:p w14:paraId="5CE15920" w14:textId="3901EE37" w:rsidR="001A63C6" w:rsidRDefault="00E02DB3" w:rsidP="004E1FF6">
            <w:pPr>
              <w:pStyle w:val="TableText"/>
              <w:widowControl w:val="0"/>
            </w:pPr>
            <w:hyperlink w:anchor="_56_Exchange_Online" w:history="1">
              <w:r w:rsidR="002E59B1" w:rsidRPr="004C2C8D">
                <w:rPr>
                  <w:rStyle w:val="Hyperlink"/>
                  <w:b/>
                  <w:sz w:val="13"/>
                  <w:szCs w:val="13"/>
                  <w:lang w:val="en-US" w:eastAsia="en-US"/>
                </w:rPr>
                <w:t>5</w:t>
              </w:r>
              <w:r w:rsidR="004E1FF6" w:rsidRPr="004C2C8D">
                <w:rPr>
                  <w:rStyle w:val="Hyperlink"/>
                  <w:b/>
                  <w:sz w:val="13"/>
                  <w:szCs w:val="13"/>
                  <w:lang w:val="en-US" w:eastAsia="en-US"/>
                </w:rPr>
                <w:t>6</w:t>
              </w:r>
            </w:hyperlink>
            <w:hyperlink w:anchor="_49_Exchange_Server" w:history="1"/>
          </w:p>
        </w:tc>
        <w:tc>
          <w:tcPr>
            <w:tcW w:w="450" w:type="dxa"/>
            <w:tcBorders>
              <w:bottom w:val="single" w:sz="4" w:space="0" w:color="auto"/>
            </w:tcBorders>
            <w:shd w:val="clear" w:color="auto" w:fill="FFFFFF" w:themeFill="background1"/>
            <w:vAlign w:val="center"/>
          </w:tcPr>
          <w:p w14:paraId="4C2513A4" w14:textId="77777777" w:rsidR="001A63C6"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456F4D7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59FB0A9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ED15C0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10C556D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7DA109B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25FF61C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51566868"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7AF02D34"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6B03126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FE61CF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69F2DD77"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25270A0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65B97D2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803E2C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tcPr>
          <w:p w14:paraId="681F549D"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14FDFBF4" w14:textId="77777777" w:rsidR="001A63C6" w:rsidRPr="00480790" w:rsidRDefault="001A63C6" w:rsidP="001A63C6">
            <w:pPr>
              <w:pStyle w:val="TableText"/>
              <w:widowControl w:val="0"/>
              <w:rPr>
                <w:rFonts w:ascii="Tahoma" w:hAnsi="Tahoma" w:cs="Tahoma"/>
                <w:sz w:val="13"/>
                <w:lang w:val="en-US" w:eastAsia="en-US"/>
              </w:rPr>
            </w:pPr>
          </w:p>
        </w:tc>
      </w:tr>
      <w:tr w:rsidR="00B33D0E" w14:paraId="42EFEB3B" w14:textId="77777777" w:rsidTr="001933C6">
        <w:trPr>
          <w:trHeight w:val="145"/>
        </w:trPr>
        <w:tc>
          <w:tcPr>
            <w:tcW w:w="2734" w:type="dxa"/>
            <w:gridSpan w:val="2"/>
            <w:tcBorders>
              <w:bottom w:val="single" w:sz="4" w:space="0" w:color="auto"/>
            </w:tcBorders>
            <w:shd w:val="clear" w:color="auto" w:fill="FABF8F"/>
          </w:tcPr>
          <w:p w14:paraId="12FE0713" w14:textId="1223A736" w:rsidR="001A63C6" w:rsidRPr="0095763C" w:rsidRDefault="001A63C6" w:rsidP="001A63C6">
            <w:pPr>
              <w:pStyle w:val="ProductNames"/>
              <w:rPr>
                <w:rFonts w:ascii="Tahoma" w:hAnsi="Tahoma" w:cs="Tahoma"/>
                <w:sz w:val="14"/>
              </w:rPr>
            </w:pPr>
            <w:bookmarkStart w:id="223" w:name="_Toc336337958"/>
            <w:bookmarkStart w:id="224" w:name="_Toc357763372"/>
            <w:r w:rsidRPr="0095763C">
              <w:rPr>
                <w:rFonts w:ascii="Tahoma" w:hAnsi="Tahoma" w:cs="Tahoma"/>
                <w:sz w:val="14"/>
              </w:rPr>
              <w:t>Exchange Server Enterprise</w:t>
            </w:r>
            <w:bookmarkEnd w:id="223"/>
            <w:r w:rsidRPr="0095763C">
              <w:rPr>
                <w:rFonts w:ascii="Tahoma" w:hAnsi="Tahoma" w:cs="Tahoma"/>
                <w:sz w:val="14"/>
              </w:rPr>
              <w:t xml:space="preserve"> 2013</w:t>
            </w:r>
            <w:bookmarkEnd w:id="224"/>
          </w:p>
        </w:tc>
        <w:tc>
          <w:tcPr>
            <w:tcW w:w="450" w:type="dxa"/>
            <w:tcBorders>
              <w:bottom w:val="single" w:sz="4" w:space="0" w:color="auto"/>
            </w:tcBorders>
            <w:shd w:val="clear" w:color="auto" w:fill="FABF8F"/>
            <w:vAlign w:val="center"/>
          </w:tcPr>
          <w:p w14:paraId="36623281" w14:textId="3868617C" w:rsidR="001A63C6" w:rsidRPr="00472DFD" w:rsidRDefault="00E02DB3" w:rsidP="004E1FF6">
            <w:pPr>
              <w:pStyle w:val="TableText"/>
              <w:widowControl w:val="0"/>
              <w:rPr>
                <w:b/>
                <w:color w:val="0000FF"/>
                <w:sz w:val="13"/>
                <w:szCs w:val="13"/>
                <w:u w:val="single"/>
                <w:lang w:val="en-US" w:eastAsia="en-US"/>
              </w:rPr>
            </w:pPr>
            <w:hyperlink w:anchor="_57_Exchange_Server" w:history="1">
              <w:r w:rsidR="002E59B1" w:rsidRPr="004C2C8D">
                <w:rPr>
                  <w:rStyle w:val="Hyperlink"/>
                  <w:b/>
                  <w:sz w:val="13"/>
                  <w:szCs w:val="13"/>
                  <w:lang w:val="en-US" w:eastAsia="en-US"/>
                </w:rPr>
                <w:t>5</w:t>
              </w:r>
              <w:r w:rsidR="004E1FF6" w:rsidRPr="004C2C8D">
                <w:rPr>
                  <w:rStyle w:val="Hyperlink"/>
                  <w:b/>
                  <w:sz w:val="13"/>
                  <w:szCs w:val="13"/>
                  <w:lang w:val="en-US" w:eastAsia="en-US"/>
                </w:rPr>
                <w:t>7</w:t>
              </w:r>
            </w:hyperlink>
            <w:hyperlink w:anchor="_49_Exchange_Server" w:history="1"/>
          </w:p>
        </w:tc>
        <w:tc>
          <w:tcPr>
            <w:tcW w:w="450" w:type="dxa"/>
            <w:tcBorders>
              <w:bottom w:val="single" w:sz="4" w:space="0" w:color="auto"/>
            </w:tcBorders>
            <w:shd w:val="clear" w:color="auto" w:fill="FABF8F"/>
            <w:vAlign w:val="center"/>
          </w:tcPr>
          <w:p w14:paraId="70384717"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3A0C417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337E1F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1E4D75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1325DBD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2E6F3FD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7CF0DD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3F62829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138699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2C38A3E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3F560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777E7E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5E087A4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0648158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66F32D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2FF190F" w14:textId="77777777" w:rsidR="001A63C6" w:rsidRPr="006F757C"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F7126F2" w14:textId="77777777" w:rsidR="001A63C6" w:rsidRPr="00480790" w:rsidRDefault="001A63C6" w:rsidP="001A63C6">
            <w:pPr>
              <w:pStyle w:val="TableText"/>
              <w:widowControl w:val="0"/>
              <w:rPr>
                <w:rFonts w:ascii="Tahoma" w:hAnsi="Tahoma" w:cs="Tahoma"/>
                <w:sz w:val="13"/>
                <w:lang w:val="en-US" w:eastAsia="en-US"/>
              </w:rPr>
            </w:pPr>
          </w:p>
        </w:tc>
      </w:tr>
      <w:tr w:rsidR="001933C6" w14:paraId="5AB11BDC" w14:textId="77777777" w:rsidTr="001933C6">
        <w:trPr>
          <w:trHeight w:val="145"/>
        </w:trPr>
        <w:tc>
          <w:tcPr>
            <w:tcW w:w="2734" w:type="dxa"/>
            <w:gridSpan w:val="2"/>
            <w:tcBorders>
              <w:bottom w:val="single" w:sz="4" w:space="0" w:color="auto"/>
            </w:tcBorders>
            <w:shd w:val="clear" w:color="auto" w:fill="FFFFFF" w:themeFill="background1"/>
          </w:tcPr>
          <w:p w14:paraId="091FFDB2" w14:textId="6F1430EA" w:rsidR="001A63C6" w:rsidRPr="0095763C" w:rsidRDefault="001A63C6" w:rsidP="001A63C6">
            <w:pPr>
              <w:pStyle w:val="ProductNames"/>
              <w:rPr>
                <w:rFonts w:ascii="Tahoma" w:hAnsi="Tahoma" w:cs="Tahoma"/>
                <w:sz w:val="14"/>
              </w:rPr>
            </w:pPr>
            <w:bookmarkStart w:id="225" w:name="_Toc336337959"/>
            <w:bookmarkStart w:id="226" w:name="_Toc357763373"/>
            <w:r w:rsidRPr="0095763C">
              <w:rPr>
                <w:rFonts w:ascii="Tahoma" w:hAnsi="Tahoma" w:cs="Tahoma"/>
                <w:sz w:val="14"/>
              </w:rPr>
              <w:t>Exchange Server Standard</w:t>
            </w:r>
            <w:bookmarkEnd w:id="225"/>
            <w:r w:rsidRPr="0095763C">
              <w:rPr>
                <w:rFonts w:ascii="Tahoma" w:hAnsi="Tahoma" w:cs="Tahoma"/>
                <w:sz w:val="14"/>
              </w:rPr>
              <w:t xml:space="preserve"> 2013</w:t>
            </w:r>
            <w:bookmarkEnd w:id="226"/>
          </w:p>
        </w:tc>
        <w:tc>
          <w:tcPr>
            <w:tcW w:w="450" w:type="dxa"/>
            <w:tcBorders>
              <w:bottom w:val="single" w:sz="4" w:space="0" w:color="auto"/>
            </w:tcBorders>
            <w:shd w:val="clear" w:color="auto" w:fill="FFFFFF" w:themeFill="background1"/>
            <w:vAlign w:val="center"/>
          </w:tcPr>
          <w:p w14:paraId="2B543F2D" w14:textId="76176BD3" w:rsidR="001A63C6" w:rsidRPr="00472DFD" w:rsidRDefault="00E02DB3" w:rsidP="004E1FF6">
            <w:pPr>
              <w:pStyle w:val="TableText"/>
              <w:widowControl w:val="0"/>
              <w:rPr>
                <w:b/>
                <w:color w:val="0000FF"/>
                <w:sz w:val="13"/>
                <w:szCs w:val="13"/>
                <w:u w:val="single"/>
                <w:lang w:val="en-US" w:eastAsia="en-US"/>
              </w:rPr>
            </w:pPr>
            <w:hyperlink w:anchor="_57_Exchange_Server" w:history="1">
              <w:r w:rsidR="004C2C8D" w:rsidRPr="004C2C8D">
                <w:rPr>
                  <w:rStyle w:val="Hyperlink"/>
                  <w:b/>
                  <w:sz w:val="13"/>
                  <w:szCs w:val="13"/>
                  <w:lang w:val="en-US" w:eastAsia="en-US"/>
                </w:rPr>
                <w:t>57</w:t>
              </w:r>
            </w:hyperlink>
            <w:hyperlink w:anchor="_49_Exchange_Server" w:history="1"/>
          </w:p>
        </w:tc>
        <w:tc>
          <w:tcPr>
            <w:tcW w:w="450" w:type="dxa"/>
            <w:tcBorders>
              <w:bottom w:val="single" w:sz="4" w:space="0" w:color="auto"/>
            </w:tcBorders>
            <w:shd w:val="clear" w:color="auto" w:fill="FFFFFF" w:themeFill="background1"/>
            <w:vAlign w:val="center"/>
          </w:tcPr>
          <w:p w14:paraId="5A086CF3"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FFFFF" w:themeFill="background1"/>
            <w:vAlign w:val="center"/>
          </w:tcPr>
          <w:p w14:paraId="10488AA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themeFill="background1"/>
            <w:vAlign w:val="center"/>
          </w:tcPr>
          <w:p w14:paraId="49FD1E5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FFFFF" w:themeFill="background1"/>
            <w:vAlign w:val="center"/>
          </w:tcPr>
          <w:p w14:paraId="0E819D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FFFFF" w:themeFill="background1"/>
            <w:vAlign w:val="center"/>
          </w:tcPr>
          <w:p w14:paraId="1D7158C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FFFFFF" w:themeFill="background1"/>
            <w:vAlign w:val="center"/>
          </w:tcPr>
          <w:p w14:paraId="2067983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FFFFF" w:themeFill="background1"/>
            <w:vAlign w:val="center"/>
          </w:tcPr>
          <w:p w14:paraId="414772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FFFFF" w:themeFill="background1"/>
            <w:vAlign w:val="center"/>
          </w:tcPr>
          <w:p w14:paraId="6D03C0F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FFFFF" w:themeFill="background1"/>
            <w:vAlign w:val="center"/>
          </w:tcPr>
          <w:p w14:paraId="440E30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FFFFF" w:themeFill="background1"/>
            <w:vAlign w:val="center"/>
          </w:tcPr>
          <w:p w14:paraId="6F5538D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FFFFF" w:themeFill="background1"/>
            <w:vAlign w:val="center"/>
          </w:tcPr>
          <w:p w14:paraId="3373323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FFFFF" w:themeFill="background1"/>
            <w:vAlign w:val="center"/>
          </w:tcPr>
          <w:p w14:paraId="655AC0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FFFFF" w:themeFill="background1"/>
            <w:vAlign w:val="center"/>
          </w:tcPr>
          <w:p w14:paraId="65A70B9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FFFFF" w:themeFill="background1"/>
            <w:vAlign w:val="center"/>
          </w:tcPr>
          <w:p w14:paraId="5475CB5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605EC9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6C525AF5" w14:textId="77777777" w:rsidR="001A63C6" w:rsidRPr="006F757C"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FFFFF" w:themeFill="background1"/>
            <w:vAlign w:val="center"/>
          </w:tcPr>
          <w:p w14:paraId="2E785DBE" w14:textId="77777777" w:rsidR="001A63C6" w:rsidRPr="00480790" w:rsidRDefault="001A63C6" w:rsidP="001A63C6">
            <w:pPr>
              <w:pStyle w:val="TableText"/>
              <w:widowControl w:val="0"/>
              <w:rPr>
                <w:rFonts w:ascii="Tahoma" w:hAnsi="Tahoma" w:cs="Tahoma"/>
                <w:sz w:val="13"/>
                <w:lang w:val="en-US" w:eastAsia="en-US"/>
              </w:rPr>
            </w:pPr>
          </w:p>
        </w:tc>
      </w:tr>
      <w:tr w:rsidR="00B33D0E" w14:paraId="1CC99CB3" w14:textId="77777777" w:rsidTr="001933C6">
        <w:trPr>
          <w:trHeight w:val="145"/>
        </w:trPr>
        <w:tc>
          <w:tcPr>
            <w:tcW w:w="2734" w:type="dxa"/>
            <w:gridSpan w:val="2"/>
            <w:tcBorders>
              <w:bottom w:val="single" w:sz="4" w:space="0" w:color="auto"/>
            </w:tcBorders>
            <w:shd w:val="clear" w:color="auto" w:fill="FABF8F"/>
          </w:tcPr>
          <w:p w14:paraId="5786BEF5" w14:textId="183F6895" w:rsidR="001A63C6" w:rsidRPr="0095763C" w:rsidRDefault="001A63C6" w:rsidP="001A63C6">
            <w:pPr>
              <w:pStyle w:val="ProductNames"/>
              <w:rPr>
                <w:rFonts w:ascii="Tahoma" w:hAnsi="Tahoma" w:cs="Tahoma"/>
                <w:sz w:val="14"/>
              </w:rPr>
            </w:pPr>
            <w:bookmarkStart w:id="227" w:name="_Toc336337960"/>
            <w:bookmarkStart w:id="228" w:name="_Toc357763374"/>
            <w:r w:rsidRPr="0095763C">
              <w:rPr>
                <w:rFonts w:ascii="Tahoma" w:hAnsi="Tahoma" w:cs="Tahoma"/>
                <w:sz w:val="14"/>
              </w:rPr>
              <w:t>Exchange Server 2007 Standard for Small Business</w:t>
            </w:r>
            <w:bookmarkEnd w:id="227"/>
            <w:bookmarkEnd w:id="228"/>
          </w:p>
        </w:tc>
        <w:tc>
          <w:tcPr>
            <w:tcW w:w="450" w:type="dxa"/>
            <w:tcBorders>
              <w:bottom w:val="single" w:sz="4" w:space="0" w:color="auto"/>
            </w:tcBorders>
            <w:shd w:val="clear" w:color="auto" w:fill="FABF8F"/>
            <w:vAlign w:val="center"/>
          </w:tcPr>
          <w:p w14:paraId="67589664"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vAlign w:val="center"/>
          </w:tcPr>
          <w:p w14:paraId="4C8E6EEB"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10/09</w:t>
            </w:r>
          </w:p>
        </w:tc>
        <w:tc>
          <w:tcPr>
            <w:tcW w:w="360" w:type="dxa"/>
            <w:tcBorders>
              <w:bottom w:val="single" w:sz="4" w:space="0" w:color="auto"/>
              <w:right w:val="single" w:sz="18" w:space="0" w:color="auto"/>
            </w:tcBorders>
            <w:shd w:val="clear" w:color="auto" w:fill="FABF8F"/>
            <w:vAlign w:val="center"/>
          </w:tcPr>
          <w:p w14:paraId="0F41F92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0FF0C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39350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90A9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9C7A2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AA991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3ECFA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2B248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C9A5E4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392080D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2EFAD1C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674DAE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A24D4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1F28D3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3120EDCC"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74F6B06" w14:textId="77777777" w:rsidR="001A63C6" w:rsidRPr="00480790" w:rsidRDefault="001A63C6" w:rsidP="001A63C6">
            <w:pPr>
              <w:pStyle w:val="TableText"/>
              <w:widowControl w:val="0"/>
              <w:rPr>
                <w:rFonts w:ascii="Tahoma" w:hAnsi="Tahoma" w:cs="Tahoma"/>
                <w:sz w:val="13"/>
                <w:lang w:val="en-US" w:eastAsia="en-US"/>
              </w:rPr>
            </w:pPr>
          </w:p>
        </w:tc>
      </w:tr>
      <w:tr w:rsidR="001933C6" w14:paraId="22D724F1" w14:textId="77777777" w:rsidTr="001933C6">
        <w:trPr>
          <w:trHeight w:val="145"/>
        </w:trPr>
        <w:tc>
          <w:tcPr>
            <w:tcW w:w="2734" w:type="dxa"/>
            <w:gridSpan w:val="2"/>
            <w:tcBorders>
              <w:bottom w:val="single" w:sz="4" w:space="0" w:color="auto"/>
            </w:tcBorders>
            <w:shd w:val="clear" w:color="auto" w:fill="FFFFFF" w:themeFill="background1"/>
          </w:tcPr>
          <w:p w14:paraId="7D8D387E" w14:textId="76977BBC" w:rsidR="001A63C6" w:rsidRPr="0095763C" w:rsidRDefault="001A63C6" w:rsidP="001A63C6">
            <w:pPr>
              <w:pStyle w:val="ProductNames"/>
              <w:rPr>
                <w:rFonts w:ascii="Tahoma" w:hAnsi="Tahoma" w:cs="Tahoma"/>
                <w:sz w:val="14"/>
              </w:rPr>
            </w:pPr>
            <w:bookmarkStart w:id="229" w:name="_Toc336337961"/>
            <w:bookmarkStart w:id="230" w:name="_Toc357763375"/>
            <w:r w:rsidRPr="0095763C">
              <w:rPr>
                <w:rFonts w:ascii="Tahoma" w:hAnsi="Tahoma" w:cs="Tahoma"/>
                <w:sz w:val="14"/>
              </w:rPr>
              <w:t>Exchange Server 2007 Standard for Small Business CAL</w:t>
            </w:r>
            <w:bookmarkEnd w:id="229"/>
            <w:bookmarkEnd w:id="230"/>
          </w:p>
        </w:tc>
        <w:tc>
          <w:tcPr>
            <w:tcW w:w="450" w:type="dxa"/>
            <w:tcBorders>
              <w:bottom w:val="single" w:sz="4" w:space="0" w:color="auto"/>
            </w:tcBorders>
            <w:shd w:val="clear" w:color="auto" w:fill="FFFFFF" w:themeFill="background1"/>
            <w:vAlign w:val="center"/>
          </w:tcPr>
          <w:p w14:paraId="2DBD4631"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FFFFF" w:themeFill="background1"/>
            <w:vAlign w:val="center"/>
          </w:tcPr>
          <w:p w14:paraId="513A8890"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FFFFF" w:themeFill="background1"/>
            <w:vAlign w:val="center"/>
          </w:tcPr>
          <w:p w14:paraId="4D95D0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center"/>
          </w:tcPr>
          <w:p w14:paraId="075C925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0565FB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46881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284DB0A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477EAF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6226D58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06DB10D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D21A55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FFFFF" w:themeFill="background1"/>
            <w:vAlign w:val="center"/>
          </w:tcPr>
          <w:p w14:paraId="2ED05B3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themeFill="background1"/>
            <w:vAlign w:val="center"/>
          </w:tcPr>
          <w:p w14:paraId="0A47FC5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FFFFF" w:themeFill="background1"/>
            <w:vAlign w:val="center"/>
          </w:tcPr>
          <w:p w14:paraId="06A841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7FDD89B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0FA6AB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51DD7BF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38EACD6A" w14:textId="77777777" w:rsidR="001A63C6" w:rsidRPr="00480790" w:rsidRDefault="001A63C6" w:rsidP="001A63C6">
            <w:pPr>
              <w:pStyle w:val="TableText"/>
              <w:widowControl w:val="0"/>
              <w:rPr>
                <w:rFonts w:ascii="Tahoma" w:hAnsi="Tahoma" w:cs="Tahoma"/>
                <w:sz w:val="13"/>
                <w:lang w:val="en-US" w:eastAsia="en-US"/>
              </w:rPr>
            </w:pPr>
          </w:p>
        </w:tc>
      </w:tr>
      <w:tr w:rsidR="00B33D0E" w14:paraId="63FACF91" w14:textId="77777777" w:rsidTr="001933C6">
        <w:trPr>
          <w:trHeight w:val="145"/>
        </w:trPr>
        <w:tc>
          <w:tcPr>
            <w:tcW w:w="2734" w:type="dxa"/>
            <w:gridSpan w:val="2"/>
            <w:tcBorders>
              <w:bottom w:val="single" w:sz="4" w:space="0" w:color="auto"/>
            </w:tcBorders>
            <w:shd w:val="clear" w:color="auto" w:fill="FABF8F"/>
          </w:tcPr>
          <w:p w14:paraId="32B0E554" w14:textId="02690C5F" w:rsidR="001A63C6" w:rsidRPr="0095763C" w:rsidRDefault="001A63C6" w:rsidP="001A63C6">
            <w:pPr>
              <w:pStyle w:val="ProductNames"/>
              <w:rPr>
                <w:rFonts w:ascii="Tahoma" w:hAnsi="Tahoma" w:cs="Tahoma"/>
                <w:sz w:val="14"/>
              </w:rPr>
            </w:pPr>
            <w:bookmarkStart w:id="231" w:name="_Toc336337963"/>
            <w:bookmarkStart w:id="232" w:name="_Toc357763376"/>
            <w:r w:rsidRPr="0095763C">
              <w:rPr>
                <w:rFonts w:ascii="Tahoma" w:hAnsi="Tahoma" w:cs="Tahoma"/>
                <w:sz w:val="14"/>
              </w:rPr>
              <w:t>Exchange Server 2010 Standard CAL (Device &amp; User)</w:t>
            </w:r>
            <w:bookmarkEnd w:id="231"/>
            <w:bookmarkEnd w:id="232"/>
          </w:p>
        </w:tc>
        <w:tc>
          <w:tcPr>
            <w:tcW w:w="450" w:type="dxa"/>
            <w:tcBorders>
              <w:bottom w:val="single" w:sz="4" w:space="0" w:color="auto"/>
            </w:tcBorders>
            <w:shd w:val="clear" w:color="auto" w:fill="FABF8F"/>
            <w:vAlign w:val="center"/>
          </w:tcPr>
          <w:p w14:paraId="475A8EB3" w14:textId="3184C01A" w:rsidR="001A63C6" w:rsidRPr="0051768A" w:rsidRDefault="00E02DB3" w:rsidP="004E1FF6">
            <w:pPr>
              <w:pStyle w:val="TableText"/>
              <w:widowControl w:val="0"/>
              <w:rPr>
                <w:rStyle w:val="EndnoteReference"/>
                <w:color w:val="0000FF"/>
                <w:sz w:val="13"/>
                <w:szCs w:val="13"/>
                <w:u w:val="single"/>
                <w:lang w:val="en-US" w:eastAsia="en-US"/>
              </w:rPr>
            </w:pPr>
            <w:hyperlink w:anchor="_58_Exchange_Server" w:history="1">
              <w:r w:rsidR="002E59B1" w:rsidRPr="004C2C8D">
                <w:rPr>
                  <w:rStyle w:val="Hyperlink"/>
                  <w:b/>
                  <w:sz w:val="13"/>
                  <w:szCs w:val="13"/>
                  <w:lang w:val="en-US" w:eastAsia="en-US"/>
                </w:rPr>
                <w:t>5</w:t>
              </w:r>
              <w:r w:rsidR="004E1FF6" w:rsidRPr="004C2C8D">
                <w:rPr>
                  <w:rStyle w:val="Hyperlink"/>
                  <w:b/>
                  <w:sz w:val="13"/>
                  <w:szCs w:val="13"/>
                  <w:lang w:val="en-US" w:eastAsia="en-US"/>
                </w:rPr>
                <w:t>8</w:t>
              </w:r>
            </w:hyperlink>
            <w:hyperlink w:anchor="_50_Exchange_Server" w:history="1"/>
          </w:p>
        </w:tc>
        <w:tc>
          <w:tcPr>
            <w:tcW w:w="450" w:type="dxa"/>
            <w:tcBorders>
              <w:bottom w:val="single" w:sz="4" w:space="0" w:color="auto"/>
            </w:tcBorders>
            <w:shd w:val="clear" w:color="auto" w:fill="FABF8F"/>
            <w:vAlign w:val="center"/>
          </w:tcPr>
          <w:p w14:paraId="782131EE"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ABF8F"/>
            <w:vAlign w:val="center"/>
          </w:tcPr>
          <w:p w14:paraId="2C856D8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5C877E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6AC2C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5625168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7DED3A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A6B4D0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17682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2A8C43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620F47A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7F3BDE8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6D3CD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76887B3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6CECBA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0ACB4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0C89848F" w14:textId="77777777" w:rsidR="001A63C6" w:rsidRPr="00480790" w:rsidRDefault="001A63C6" w:rsidP="001A63C6">
            <w:pPr>
              <w:pStyle w:val="TableText"/>
              <w:widowControl w:val="0"/>
              <w:rPr>
                <w:rFonts w:ascii="Tahoma" w:hAnsi="Tahoma" w:cs="Tahoma"/>
                <w:sz w:val="13"/>
                <w:lang w:val="en-US" w:eastAsia="en-US"/>
              </w:rPr>
            </w:pPr>
            <w:r w:rsidRPr="00BC36C7">
              <w:rPr>
                <w:rFonts w:ascii="Tahoma" w:hAnsi="Tahoma" w:cs="Tahoma"/>
                <w:sz w:val="13"/>
                <w:lang w:val="en-US" w:eastAsia="en-US"/>
              </w:rPr>
              <w:t>A</w:t>
            </w:r>
            <w:r>
              <w:rPr>
                <w:rFonts w:ascii="Tahoma" w:hAnsi="Tahoma" w:cs="Tahoma"/>
                <w:sz w:val="13"/>
                <w:lang w:val="en-US" w:eastAsia="en-US"/>
              </w:rPr>
              <w:t>O, ST</w:t>
            </w:r>
          </w:p>
        </w:tc>
        <w:tc>
          <w:tcPr>
            <w:tcW w:w="540" w:type="dxa"/>
            <w:tcBorders>
              <w:bottom w:val="single" w:sz="4" w:space="0" w:color="auto"/>
            </w:tcBorders>
            <w:shd w:val="clear" w:color="auto" w:fill="FABF8F"/>
            <w:vAlign w:val="center"/>
          </w:tcPr>
          <w:p w14:paraId="12AF23BD" w14:textId="77777777" w:rsidR="001A63C6" w:rsidRPr="00480790" w:rsidRDefault="001A63C6" w:rsidP="001A63C6">
            <w:pPr>
              <w:pStyle w:val="TableText"/>
              <w:widowControl w:val="0"/>
              <w:rPr>
                <w:rFonts w:ascii="Tahoma" w:hAnsi="Tahoma" w:cs="Tahoma"/>
                <w:sz w:val="13"/>
                <w:lang w:val="en-US" w:eastAsia="en-US"/>
              </w:rPr>
            </w:pPr>
          </w:p>
        </w:tc>
      </w:tr>
      <w:tr w:rsidR="00EF228F" w:rsidDel="00515A83" w14:paraId="1568DA41" w14:textId="77777777" w:rsidTr="001933C6">
        <w:trPr>
          <w:trHeight w:val="145"/>
        </w:trPr>
        <w:tc>
          <w:tcPr>
            <w:tcW w:w="2734" w:type="dxa"/>
            <w:gridSpan w:val="2"/>
            <w:tcBorders>
              <w:bottom w:val="single" w:sz="4" w:space="0" w:color="auto"/>
            </w:tcBorders>
            <w:shd w:val="clear" w:color="auto" w:fill="FFFFFF" w:themeFill="background1"/>
          </w:tcPr>
          <w:p w14:paraId="27F9D993" w14:textId="4C568068" w:rsidR="001A63C6" w:rsidDel="00515A83" w:rsidRDefault="001A63C6" w:rsidP="001A63C6">
            <w:pPr>
              <w:pStyle w:val="ProductNames"/>
              <w:rPr>
                <w:rFonts w:ascii="Tahoma" w:hAnsi="Tahoma" w:cs="Tahoma"/>
                <w:sz w:val="14"/>
              </w:rPr>
            </w:pPr>
            <w:bookmarkStart w:id="233" w:name="_Toc336337965"/>
            <w:bookmarkStart w:id="234" w:name="_Toc357763377"/>
            <w:r>
              <w:rPr>
                <w:rFonts w:ascii="Tahoma" w:hAnsi="Tahoma" w:cs="Tahoma"/>
                <w:sz w:val="14"/>
              </w:rPr>
              <w:t>Forefront Endpoint Protection</w:t>
            </w:r>
            <w:bookmarkEnd w:id="233"/>
            <w:bookmarkEnd w:id="234"/>
          </w:p>
        </w:tc>
        <w:tc>
          <w:tcPr>
            <w:tcW w:w="450" w:type="dxa"/>
            <w:tcBorders>
              <w:bottom w:val="single" w:sz="4" w:space="0" w:color="auto"/>
            </w:tcBorders>
            <w:shd w:val="clear" w:color="auto" w:fill="FFFFFF" w:themeFill="background1"/>
            <w:vAlign w:val="center"/>
          </w:tcPr>
          <w:p w14:paraId="371CA575" w14:textId="02168FE7" w:rsidR="001A63C6" w:rsidRPr="00AA19FE" w:rsidDel="00515A83" w:rsidRDefault="00E02DB3" w:rsidP="004E1FF6">
            <w:pPr>
              <w:pStyle w:val="TableText"/>
              <w:widowControl w:val="0"/>
              <w:rPr>
                <w:rStyle w:val="EndnoteReference"/>
                <w:color w:val="000000"/>
                <w:sz w:val="13"/>
                <w:szCs w:val="13"/>
                <w:u w:val="single"/>
                <w:lang w:val="en-US" w:eastAsia="en-US"/>
              </w:rPr>
            </w:pPr>
            <w:hyperlink w:anchor="_59_Forefront_Endpoint" w:history="1">
              <w:r w:rsidR="002E59B1" w:rsidRPr="004C2C8D">
                <w:rPr>
                  <w:rStyle w:val="Hyperlink"/>
                  <w:b/>
                  <w:sz w:val="13"/>
                  <w:szCs w:val="13"/>
                  <w:lang w:val="en-US" w:eastAsia="en-US"/>
                </w:rPr>
                <w:t>5</w:t>
              </w:r>
              <w:r w:rsidR="004E1FF6" w:rsidRPr="004C2C8D">
                <w:rPr>
                  <w:rStyle w:val="Hyperlink"/>
                  <w:b/>
                  <w:sz w:val="13"/>
                  <w:szCs w:val="13"/>
                  <w:lang w:val="en-US" w:eastAsia="en-US"/>
                </w:rPr>
                <w:t>9</w:t>
              </w:r>
            </w:hyperlink>
          </w:p>
        </w:tc>
        <w:tc>
          <w:tcPr>
            <w:tcW w:w="450" w:type="dxa"/>
            <w:tcBorders>
              <w:bottom w:val="single" w:sz="4" w:space="0" w:color="auto"/>
            </w:tcBorders>
            <w:shd w:val="clear" w:color="auto" w:fill="FFFFFF" w:themeFill="background1"/>
            <w:vAlign w:val="center"/>
          </w:tcPr>
          <w:p w14:paraId="6104572A" w14:textId="77777777" w:rsidR="001A63C6" w:rsidRPr="00480790" w:rsidDel="00515A83"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themeFill="background1"/>
            <w:vAlign w:val="center"/>
          </w:tcPr>
          <w:p w14:paraId="7E90C20B" w14:textId="77777777" w:rsidR="001A63C6" w:rsidRPr="00480790" w:rsidDel="00515A83"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12710D65"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61B96AA"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vAlign w:val="center"/>
          </w:tcPr>
          <w:p w14:paraId="3B6FA95C"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45C111B4"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themeFill="background1"/>
            <w:vAlign w:val="center"/>
          </w:tcPr>
          <w:p w14:paraId="1AD0F3B8"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themeFill="background1"/>
            <w:vAlign w:val="center"/>
          </w:tcPr>
          <w:p w14:paraId="5D229EB4"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42F3676"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hemeFill="background1"/>
          </w:tcPr>
          <w:p w14:paraId="724902E3" w14:textId="77777777" w:rsidR="001A63C6" w:rsidRPr="00480790" w:rsidDel="00515A83"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7600BD3E" w14:textId="77777777" w:rsidR="001A63C6" w:rsidRPr="00480790" w:rsidDel="00515A83" w:rsidRDefault="001A63C6" w:rsidP="001A63C6">
            <w:pPr>
              <w:pStyle w:val="TableText"/>
              <w:widowControl w:val="0"/>
              <w:rPr>
                <w:rFonts w:ascii="Tahoma" w:hAnsi="Tahoma" w:cs="Tahoma"/>
                <w:sz w:val="13"/>
                <w:lang w:val="en-US" w:eastAsia="en-US"/>
              </w:rPr>
            </w:pPr>
          </w:p>
        </w:tc>
      </w:tr>
      <w:tr w:rsidR="00B33D0E" w14:paraId="5A5C921B" w14:textId="77777777" w:rsidTr="001933C6">
        <w:trPr>
          <w:trHeight w:val="145"/>
        </w:trPr>
        <w:tc>
          <w:tcPr>
            <w:tcW w:w="2734" w:type="dxa"/>
            <w:gridSpan w:val="2"/>
            <w:tcBorders>
              <w:bottom w:val="single" w:sz="4" w:space="0" w:color="auto"/>
            </w:tcBorders>
            <w:shd w:val="clear" w:color="auto" w:fill="FABF8F"/>
          </w:tcPr>
          <w:p w14:paraId="7289A449" w14:textId="4F84F57D" w:rsidR="001A63C6" w:rsidRDefault="001A63C6" w:rsidP="001A63C6">
            <w:pPr>
              <w:pStyle w:val="ProductNames"/>
              <w:rPr>
                <w:rFonts w:ascii="Tahoma" w:hAnsi="Tahoma" w:cs="Tahoma"/>
                <w:sz w:val="14"/>
              </w:rPr>
            </w:pPr>
            <w:bookmarkStart w:id="235" w:name="_Toc336337966"/>
            <w:bookmarkStart w:id="236" w:name="_Toc357763378"/>
            <w:r>
              <w:rPr>
                <w:rFonts w:ascii="Tahoma" w:hAnsi="Tahoma" w:cs="Tahoma"/>
                <w:sz w:val="14"/>
              </w:rPr>
              <w:t>Forefront Identity Manager 2010 R2 CAL (User only)</w:t>
            </w:r>
            <w:bookmarkEnd w:id="235"/>
            <w:bookmarkEnd w:id="236"/>
          </w:p>
        </w:tc>
        <w:tc>
          <w:tcPr>
            <w:tcW w:w="450" w:type="dxa"/>
            <w:tcBorders>
              <w:bottom w:val="single" w:sz="4" w:space="0" w:color="auto"/>
            </w:tcBorders>
            <w:shd w:val="clear" w:color="auto" w:fill="FABF8F"/>
            <w:vAlign w:val="center"/>
          </w:tcPr>
          <w:p w14:paraId="257078F6" w14:textId="6ACA4E93" w:rsidR="001A63C6" w:rsidRPr="004E1FF6" w:rsidRDefault="00E02DB3" w:rsidP="001D4103">
            <w:pPr>
              <w:pStyle w:val="TableText"/>
              <w:widowControl w:val="0"/>
              <w:rPr>
                <w:rStyle w:val="EndnoteReference"/>
                <w:b w:val="0"/>
                <w:color w:val="0000FF"/>
                <w:sz w:val="13"/>
                <w:szCs w:val="13"/>
                <w:u w:val="single"/>
                <w:lang w:val="en-US" w:eastAsia="en-US"/>
              </w:rPr>
            </w:pPr>
            <w:hyperlink w:anchor="_54_Forefront_Identity" w:history="1">
              <w:r w:rsidR="004E1FF6" w:rsidRPr="004E1FF6">
                <w:rPr>
                  <w:rStyle w:val="Hyperlink"/>
                  <w:b/>
                  <w:sz w:val="13"/>
                  <w:szCs w:val="13"/>
                  <w:lang w:val="en-US"/>
                </w:rPr>
                <w:t>60</w:t>
              </w:r>
            </w:hyperlink>
          </w:p>
        </w:tc>
        <w:tc>
          <w:tcPr>
            <w:tcW w:w="450" w:type="dxa"/>
            <w:tcBorders>
              <w:bottom w:val="single" w:sz="4" w:space="0" w:color="auto"/>
            </w:tcBorders>
            <w:shd w:val="clear" w:color="auto" w:fill="FABF8F"/>
            <w:vAlign w:val="center"/>
          </w:tcPr>
          <w:p w14:paraId="66DD3355"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ABF8F"/>
            <w:vAlign w:val="center"/>
          </w:tcPr>
          <w:p w14:paraId="4F07260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604AFF29"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w:t>
            </w:r>
          </w:p>
        </w:tc>
        <w:tc>
          <w:tcPr>
            <w:tcW w:w="450" w:type="dxa"/>
            <w:tcBorders>
              <w:bottom w:val="single" w:sz="4" w:space="0" w:color="auto"/>
            </w:tcBorders>
            <w:shd w:val="clear" w:color="auto" w:fill="FABF8F"/>
            <w:vAlign w:val="bottom"/>
          </w:tcPr>
          <w:p w14:paraId="382BA435"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w:t>
            </w:r>
          </w:p>
        </w:tc>
        <w:tc>
          <w:tcPr>
            <w:tcW w:w="450" w:type="dxa"/>
            <w:tcBorders>
              <w:bottom w:val="single" w:sz="4" w:space="0" w:color="auto"/>
            </w:tcBorders>
            <w:shd w:val="clear" w:color="auto" w:fill="FABF8F"/>
            <w:vAlign w:val="bottom"/>
          </w:tcPr>
          <w:p w14:paraId="7D4756B3"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34D5FBE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102C9B1E"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FABF8F"/>
            <w:vAlign w:val="bottom"/>
          </w:tcPr>
          <w:p w14:paraId="1A47801A"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40A33B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66FF91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tcBorders>
            <w:shd w:val="clear" w:color="auto" w:fill="FABF8F"/>
            <w:vAlign w:val="bottom"/>
          </w:tcPr>
          <w:p w14:paraId="20B46F0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51440C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506C979"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06BE7F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6AFEE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660DF3C" w14:textId="77777777" w:rsidR="001A63C6" w:rsidRPr="00480790" w:rsidRDefault="001A63C6" w:rsidP="001A63C6">
            <w:pPr>
              <w:pStyle w:val="TableText"/>
              <w:widowControl w:val="0"/>
              <w:rPr>
                <w:rFonts w:ascii="Tahoma" w:hAnsi="Tahoma" w:cs="Tahoma"/>
                <w:sz w:val="13"/>
                <w:lang w:val="en-US" w:eastAsia="en-US"/>
              </w:rPr>
            </w:pPr>
            <w:r w:rsidRPr="003F2F8E">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0D60EC79" w14:textId="77777777" w:rsidR="001A63C6" w:rsidRPr="00480790" w:rsidRDefault="001A63C6" w:rsidP="001A63C6">
            <w:pPr>
              <w:pStyle w:val="TableText"/>
              <w:widowControl w:val="0"/>
              <w:rPr>
                <w:rFonts w:ascii="Tahoma" w:hAnsi="Tahoma" w:cs="Tahoma"/>
                <w:sz w:val="13"/>
                <w:lang w:val="en-US" w:eastAsia="en-US"/>
              </w:rPr>
            </w:pPr>
          </w:p>
        </w:tc>
      </w:tr>
      <w:tr w:rsidR="001933C6" w14:paraId="3D0F9FD5" w14:textId="77777777" w:rsidTr="001933C6">
        <w:trPr>
          <w:trHeight w:val="145"/>
        </w:trPr>
        <w:tc>
          <w:tcPr>
            <w:tcW w:w="2734" w:type="dxa"/>
            <w:gridSpan w:val="2"/>
            <w:tcBorders>
              <w:bottom w:val="single" w:sz="4" w:space="0" w:color="auto"/>
            </w:tcBorders>
            <w:shd w:val="clear" w:color="auto" w:fill="FFFFFF" w:themeFill="background1"/>
          </w:tcPr>
          <w:p w14:paraId="2C5DFFD5" w14:textId="766E27DC" w:rsidR="001A63C6" w:rsidRDefault="001A63C6" w:rsidP="001A63C6">
            <w:pPr>
              <w:pStyle w:val="ProductNames"/>
              <w:rPr>
                <w:rFonts w:ascii="Tahoma" w:hAnsi="Tahoma" w:cs="Tahoma"/>
                <w:sz w:val="14"/>
              </w:rPr>
            </w:pPr>
            <w:bookmarkStart w:id="237" w:name="_Toc336337967"/>
            <w:bookmarkStart w:id="238" w:name="_Toc357763379"/>
            <w:r>
              <w:rPr>
                <w:rFonts w:ascii="Tahoma" w:hAnsi="Tahoma" w:cs="Tahoma"/>
                <w:sz w:val="14"/>
              </w:rPr>
              <w:t>Forefront Identity Manager 2010 R2 External Connector</w:t>
            </w:r>
            <w:bookmarkEnd w:id="237"/>
            <w:bookmarkEnd w:id="238"/>
          </w:p>
        </w:tc>
        <w:tc>
          <w:tcPr>
            <w:tcW w:w="450" w:type="dxa"/>
            <w:tcBorders>
              <w:bottom w:val="single" w:sz="4" w:space="0" w:color="auto"/>
            </w:tcBorders>
            <w:shd w:val="clear" w:color="auto" w:fill="FFFFFF" w:themeFill="background1"/>
            <w:vAlign w:val="center"/>
          </w:tcPr>
          <w:p w14:paraId="2D2C690B" w14:textId="25ED8CEF" w:rsidR="001A63C6" w:rsidRPr="004E1FF6" w:rsidRDefault="00E02DB3" w:rsidP="001D4103">
            <w:pPr>
              <w:pStyle w:val="TableText"/>
              <w:widowControl w:val="0"/>
              <w:rPr>
                <w:rStyle w:val="EndnoteReference"/>
                <w:color w:val="000000"/>
                <w:sz w:val="13"/>
                <w:szCs w:val="13"/>
                <w:u w:val="single"/>
                <w:lang w:val="en-US" w:eastAsia="en-US"/>
              </w:rPr>
            </w:pPr>
            <w:hyperlink w:anchor="_54_Forefront_Identity" w:history="1">
              <w:r w:rsidR="004C2C8D" w:rsidRPr="004E1FF6">
                <w:rPr>
                  <w:rStyle w:val="Hyperlink"/>
                  <w:b/>
                  <w:sz w:val="13"/>
                  <w:szCs w:val="13"/>
                  <w:lang w:val="en-US"/>
                </w:rPr>
                <w:t>60</w:t>
              </w:r>
            </w:hyperlink>
          </w:p>
        </w:tc>
        <w:tc>
          <w:tcPr>
            <w:tcW w:w="450" w:type="dxa"/>
            <w:tcBorders>
              <w:bottom w:val="single" w:sz="4" w:space="0" w:color="auto"/>
            </w:tcBorders>
            <w:shd w:val="clear" w:color="auto" w:fill="FFFFFF" w:themeFill="background1"/>
            <w:vAlign w:val="center"/>
          </w:tcPr>
          <w:p w14:paraId="1BC69C98"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FFFFF" w:themeFill="background1"/>
            <w:vAlign w:val="center"/>
          </w:tcPr>
          <w:p w14:paraId="2D7245A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bottom"/>
          </w:tcPr>
          <w:p w14:paraId="13E676ED"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0B6D2D7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767670D1"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38D2F76A"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106A702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5E5D6F6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4188414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233C04E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5093C9E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50B6B761"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0CA5F11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551F961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7CDBEC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6B1DC57E" w14:textId="77777777" w:rsidR="001A63C6" w:rsidRPr="00480790" w:rsidRDefault="001A63C6" w:rsidP="001A63C6">
            <w:pPr>
              <w:pStyle w:val="TableText"/>
              <w:widowControl w:val="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FFFFFF" w:themeFill="background1"/>
            <w:vAlign w:val="center"/>
          </w:tcPr>
          <w:p w14:paraId="702E58C0" w14:textId="77777777" w:rsidR="001A63C6" w:rsidRPr="00480790" w:rsidRDefault="001A63C6" w:rsidP="001A63C6">
            <w:pPr>
              <w:pStyle w:val="TableText"/>
              <w:widowControl w:val="0"/>
              <w:rPr>
                <w:rFonts w:ascii="Tahoma" w:hAnsi="Tahoma" w:cs="Tahoma"/>
                <w:sz w:val="13"/>
                <w:lang w:val="en-US" w:eastAsia="en-US"/>
              </w:rPr>
            </w:pPr>
          </w:p>
        </w:tc>
      </w:tr>
      <w:tr w:rsidR="00B33D0E" w14:paraId="58DBCF27" w14:textId="77777777" w:rsidTr="001933C6">
        <w:trPr>
          <w:trHeight w:val="145"/>
        </w:trPr>
        <w:tc>
          <w:tcPr>
            <w:tcW w:w="2734" w:type="dxa"/>
            <w:gridSpan w:val="2"/>
            <w:tcBorders>
              <w:bottom w:val="single" w:sz="4" w:space="0" w:color="auto"/>
            </w:tcBorders>
            <w:shd w:val="clear" w:color="auto" w:fill="FABF8F"/>
          </w:tcPr>
          <w:p w14:paraId="1B737F61" w14:textId="5C00854A" w:rsidR="001A63C6" w:rsidRDefault="001A63C6" w:rsidP="001A63C6">
            <w:pPr>
              <w:pStyle w:val="ProductNames"/>
              <w:rPr>
                <w:rFonts w:ascii="Tahoma" w:hAnsi="Tahoma" w:cs="Tahoma"/>
                <w:sz w:val="14"/>
              </w:rPr>
            </w:pPr>
            <w:bookmarkStart w:id="239" w:name="_Toc336337968"/>
            <w:bookmarkStart w:id="240" w:name="_Toc357763380"/>
            <w:r>
              <w:rPr>
                <w:rFonts w:ascii="Tahoma" w:hAnsi="Tahoma" w:cs="Tahoma"/>
                <w:sz w:val="14"/>
              </w:rPr>
              <w:t>Forefront Identity Manager 2010 R2 Server</w:t>
            </w:r>
            <w:bookmarkEnd w:id="239"/>
            <w:bookmarkEnd w:id="240"/>
            <w:r>
              <w:rPr>
                <w:rFonts w:ascii="Tahoma" w:hAnsi="Tahoma" w:cs="Tahoma"/>
                <w:sz w:val="14"/>
              </w:rPr>
              <w:t xml:space="preserve"> </w:t>
            </w:r>
          </w:p>
        </w:tc>
        <w:tc>
          <w:tcPr>
            <w:tcW w:w="450" w:type="dxa"/>
            <w:tcBorders>
              <w:bottom w:val="single" w:sz="4" w:space="0" w:color="auto"/>
            </w:tcBorders>
            <w:shd w:val="clear" w:color="auto" w:fill="FABF8F"/>
            <w:vAlign w:val="center"/>
          </w:tcPr>
          <w:p w14:paraId="38EA6D47" w14:textId="4CA391E6" w:rsidR="001A63C6" w:rsidRPr="00472DFD" w:rsidRDefault="00E02DB3" w:rsidP="001D4103">
            <w:pPr>
              <w:pStyle w:val="TableText"/>
              <w:widowControl w:val="0"/>
              <w:rPr>
                <w:rStyle w:val="EndnoteReference"/>
                <w:color w:val="000000"/>
                <w:sz w:val="13"/>
                <w:szCs w:val="13"/>
                <w:u w:val="single"/>
                <w:lang w:val="en-US" w:eastAsia="en-US"/>
              </w:rPr>
            </w:pPr>
            <w:hyperlink w:anchor="_54_Forefront_Identity" w:history="1">
              <w:r w:rsidR="004C2C8D" w:rsidRPr="004E1FF6">
                <w:rPr>
                  <w:rStyle w:val="Hyperlink"/>
                  <w:b/>
                  <w:sz w:val="13"/>
                  <w:szCs w:val="13"/>
                  <w:lang w:val="en-US"/>
                </w:rPr>
                <w:t>60</w:t>
              </w:r>
            </w:hyperlink>
          </w:p>
        </w:tc>
        <w:tc>
          <w:tcPr>
            <w:tcW w:w="450" w:type="dxa"/>
            <w:tcBorders>
              <w:bottom w:val="single" w:sz="4" w:space="0" w:color="auto"/>
            </w:tcBorders>
            <w:shd w:val="clear" w:color="auto" w:fill="FABF8F"/>
            <w:vAlign w:val="center"/>
          </w:tcPr>
          <w:p w14:paraId="146F09BF"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ABF8F"/>
            <w:vAlign w:val="center"/>
          </w:tcPr>
          <w:p w14:paraId="02D5ACC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5A51C6E0"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125</w:t>
            </w:r>
          </w:p>
        </w:tc>
        <w:tc>
          <w:tcPr>
            <w:tcW w:w="450" w:type="dxa"/>
            <w:tcBorders>
              <w:bottom w:val="single" w:sz="4" w:space="0" w:color="auto"/>
            </w:tcBorders>
            <w:shd w:val="clear" w:color="auto" w:fill="FABF8F"/>
            <w:vAlign w:val="bottom"/>
          </w:tcPr>
          <w:p w14:paraId="0E4759E5"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FABF8F"/>
            <w:vAlign w:val="bottom"/>
          </w:tcPr>
          <w:p w14:paraId="62505A7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FABF8F"/>
            <w:vAlign w:val="bottom"/>
          </w:tcPr>
          <w:p w14:paraId="3FAC655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53B9BFE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1805062C"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13CA915E"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5D376C4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FABF8F"/>
            <w:vAlign w:val="bottom"/>
          </w:tcPr>
          <w:p w14:paraId="3241FBA5"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285FBB97"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7BAC50B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1CA26E6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E72361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1E92E86E" w14:textId="77777777" w:rsidR="001A63C6" w:rsidRPr="00480790" w:rsidRDefault="001A63C6" w:rsidP="001A63C6">
            <w:pPr>
              <w:pStyle w:val="TableText"/>
              <w:widowControl w:val="0"/>
              <w:spacing w:before="12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4EB7B0A" w14:textId="77777777" w:rsidR="001A63C6" w:rsidRPr="00480790" w:rsidRDefault="001A63C6" w:rsidP="001A63C6">
            <w:pPr>
              <w:pStyle w:val="TableText"/>
              <w:widowControl w:val="0"/>
              <w:rPr>
                <w:rFonts w:ascii="Tahoma" w:hAnsi="Tahoma" w:cs="Tahoma"/>
                <w:sz w:val="13"/>
                <w:lang w:val="en-US" w:eastAsia="en-US"/>
              </w:rPr>
            </w:pPr>
          </w:p>
        </w:tc>
      </w:tr>
      <w:tr w:rsidR="001933C6" w14:paraId="56AD2DD4" w14:textId="77777777" w:rsidTr="001933C6">
        <w:trPr>
          <w:trHeight w:val="145"/>
        </w:trPr>
        <w:tc>
          <w:tcPr>
            <w:tcW w:w="2734" w:type="dxa"/>
            <w:gridSpan w:val="2"/>
            <w:tcBorders>
              <w:bottom w:val="single" w:sz="4" w:space="0" w:color="auto"/>
            </w:tcBorders>
            <w:shd w:val="clear" w:color="auto" w:fill="FFFFFF" w:themeFill="background1"/>
          </w:tcPr>
          <w:p w14:paraId="03A6DE91" w14:textId="540CDD1E" w:rsidR="001A63C6" w:rsidRPr="00461CA9" w:rsidRDefault="001A63C6" w:rsidP="001A63C6">
            <w:pPr>
              <w:pStyle w:val="Heading2"/>
              <w:ind w:left="0"/>
              <w:rPr>
                <w:rFonts w:ascii="Tahoma" w:hAnsi="Tahoma" w:cs="Tahoma"/>
                <w:b w:val="0"/>
              </w:rPr>
            </w:pPr>
            <w:bookmarkStart w:id="241" w:name="_Toc336337969"/>
            <w:bookmarkStart w:id="242" w:name="_Toc357763381"/>
            <w:r w:rsidRPr="00461CA9">
              <w:rPr>
                <w:rFonts w:ascii="Tahoma" w:hAnsi="Tahoma" w:cs="Tahoma"/>
                <w:b w:val="0"/>
                <w:sz w:val="14"/>
              </w:rPr>
              <w:t xml:space="preserve">Forefront Identity Manager 2010 </w:t>
            </w:r>
            <w:r>
              <w:rPr>
                <w:rFonts w:ascii="Tahoma" w:hAnsi="Tahoma" w:cs="Tahoma"/>
                <w:b w:val="0"/>
                <w:sz w:val="14"/>
                <w:lang w:val="en-US"/>
              </w:rPr>
              <w:t xml:space="preserve">R2 </w:t>
            </w:r>
            <w:r w:rsidRPr="00461CA9">
              <w:rPr>
                <w:rFonts w:ascii="Tahoma" w:hAnsi="Tahoma" w:cs="Tahoma"/>
                <w:b w:val="0"/>
                <w:sz w:val="14"/>
              </w:rPr>
              <w:t>– Windows Live Edition</w:t>
            </w:r>
            <w:bookmarkEnd w:id="241"/>
            <w:bookmarkEnd w:id="242"/>
          </w:p>
        </w:tc>
        <w:tc>
          <w:tcPr>
            <w:tcW w:w="450" w:type="dxa"/>
            <w:tcBorders>
              <w:bottom w:val="single" w:sz="4" w:space="0" w:color="auto"/>
            </w:tcBorders>
            <w:shd w:val="clear" w:color="auto" w:fill="FFFFFF" w:themeFill="background1"/>
            <w:vAlign w:val="center"/>
          </w:tcPr>
          <w:p w14:paraId="33B51A86" w14:textId="4CC3D413" w:rsidR="001A63C6" w:rsidRPr="004E1FF6" w:rsidRDefault="00E02DB3" w:rsidP="001D4103">
            <w:pPr>
              <w:pStyle w:val="TableText"/>
              <w:widowControl w:val="0"/>
              <w:rPr>
                <w:b/>
                <w:color w:val="0000FF"/>
                <w:sz w:val="13"/>
                <w:szCs w:val="13"/>
                <w:u w:val="single"/>
                <w:lang w:val="en-US" w:eastAsia="en-US"/>
              </w:rPr>
            </w:pPr>
            <w:hyperlink w:anchor="_55_Forefront_Identity" w:history="1">
              <w:r w:rsidR="004E1FF6" w:rsidRPr="004E1FF6">
                <w:rPr>
                  <w:rStyle w:val="Hyperlink"/>
                  <w:b/>
                  <w:sz w:val="13"/>
                  <w:szCs w:val="13"/>
                  <w:lang w:val="en-US"/>
                </w:rPr>
                <w:t>61</w:t>
              </w:r>
            </w:hyperlink>
          </w:p>
        </w:tc>
        <w:tc>
          <w:tcPr>
            <w:tcW w:w="450" w:type="dxa"/>
            <w:tcBorders>
              <w:bottom w:val="single" w:sz="4" w:space="0" w:color="auto"/>
            </w:tcBorders>
            <w:shd w:val="clear" w:color="auto" w:fill="FFFFFF" w:themeFill="background1"/>
            <w:vAlign w:val="center"/>
          </w:tcPr>
          <w:p w14:paraId="45C742D9"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07/11</w:t>
            </w:r>
          </w:p>
        </w:tc>
        <w:tc>
          <w:tcPr>
            <w:tcW w:w="360" w:type="dxa"/>
            <w:tcBorders>
              <w:bottom w:val="single" w:sz="4" w:space="0" w:color="auto"/>
              <w:right w:val="single" w:sz="18" w:space="0" w:color="auto"/>
            </w:tcBorders>
            <w:shd w:val="clear" w:color="auto" w:fill="FFFFFF" w:themeFill="background1"/>
            <w:vAlign w:val="center"/>
          </w:tcPr>
          <w:p w14:paraId="085C53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themeFill="background1"/>
            <w:vAlign w:val="bottom"/>
          </w:tcPr>
          <w:p w14:paraId="58F0B999" w14:textId="77777777" w:rsidR="001A63C6" w:rsidRPr="00461DCE" w:rsidRDefault="001A63C6" w:rsidP="001A63C6">
            <w:pPr>
              <w:pStyle w:val="TableText"/>
              <w:widowControl w:val="0"/>
              <w:spacing w:before="100" w:beforeAutospacing="1" w:after="120"/>
              <w:rPr>
                <w:rFonts w:ascii="Tahoma" w:hAnsi="Tahoma" w:cs="Tahoma"/>
                <w:color w:val="000000"/>
                <w:sz w:val="13"/>
                <w:szCs w:val="13"/>
                <w:lang w:val="en-US" w:eastAsia="en-US"/>
              </w:rPr>
            </w:pPr>
            <w:r w:rsidRPr="00461DCE">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260CF5E7"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5A427828"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43087D2F"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37B74812"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0D54A5C5"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03683822"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503E215B"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7A9271F4"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5F2A8BEF"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7E47380C"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0D3E179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21C30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FFFFF" w:themeFill="background1"/>
          </w:tcPr>
          <w:p w14:paraId="2E7DC298" w14:textId="77777777" w:rsidR="001A63C6" w:rsidRPr="003F2F8E"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themeFill="background1"/>
            <w:vAlign w:val="center"/>
          </w:tcPr>
          <w:p w14:paraId="299F131E" w14:textId="77777777" w:rsidR="001A63C6" w:rsidRPr="00480790" w:rsidRDefault="001A63C6" w:rsidP="001A63C6">
            <w:pPr>
              <w:pStyle w:val="TableText"/>
              <w:widowControl w:val="0"/>
              <w:rPr>
                <w:rFonts w:ascii="Tahoma" w:hAnsi="Tahoma" w:cs="Tahoma"/>
                <w:sz w:val="13"/>
                <w:lang w:val="en-US" w:eastAsia="en-US"/>
              </w:rPr>
            </w:pPr>
          </w:p>
        </w:tc>
      </w:tr>
      <w:tr w:rsidR="002B5C31" w14:paraId="01A426C3" w14:textId="77777777" w:rsidTr="00F23DD6">
        <w:trPr>
          <w:trHeight w:val="145"/>
        </w:trPr>
        <w:tc>
          <w:tcPr>
            <w:tcW w:w="2734" w:type="dxa"/>
            <w:gridSpan w:val="2"/>
            <w:tcBorders>
              <w:bottom w:val="single" w:sz="4" w:space="0" w:color="auto"/>
            </w:tcBorders>
            <w:shd w:val="clear" w:color="auto" w:fill="FABF8F"/>
          </w:tcPr>
          <w:p w14:paraId="3A794536" w14:textId="162DF753" w:rsidR="002B5C31" w:rsidRPr="003C3A72" w:rsidRDefault="002B5C31" w:rsidP="001A63C6">
            <w:pPr>
              <w:pStyle w:val="Heading2"/>
              <w:ind w:left="0"/>
              <w:rPr>
                <w:rFonts w:ascii="Tahoma" w:hAnsi="Tahoma" w:cs="Tahoma"/>
                <w:b w:val="0"/>
                <w:sz w:val="14"/>
                <w:lang w:val="en-US"/>
              </w:rPr>
            </w:pPr>
            <w:bookmarkStart w:id="243" w:name="_Toc357763382"/>
            <w:r>
              <w:rPr>
                <w:rFonts w:ascii="Tahoma" w:hAnsi="Tahoma" w:cs="Tahoma"/>
                <w:b w:val="0"/>
                <w:sz w:val="14"/>
                <w:lang w:val="en-US"/>
              </w:rPr>
              <w:t>Forefront Online Protection for Exchange (Device and User SL)</w:t>
            </w:r>
            <w:bookmarkEnd w:id="243"/>
          </w:p>
        </w:tc>
        <w:tc>
          <w:tcPr>
            <w:tcW w:w="450" w:type="dxa"/>
            <w:tcBorders>
              <w:bottom w:val="single" w:sz="4" w:space="0" w:color="auto"/>
            </w:tcBorders>
            <w:shd w:val="clear" w:color="auto" w:fill="FABF8F"/>
            <w:vAlign w:val="center"/>
          </w:tcPr>
          <w:p w14:paraId="5960F3FE" w14:textId="38754F81" w:rsidR="002B5C31" w:rsidRPr="006723FB" w:rsidRDefault="00E02DB3" w:rsidP="003D5C46">
            <w:pPr>
              <w:pStyle w:val="TableText"/>
              <w:widowControl w:val="0"/>
              <w:rPr>
                <w:b/>
                <w:sz w:val="13"/>
                <w:szCs w:val="13"/>
                <w:lang w:val="en-US"/>
              </w:rPr>
            </w:pPr>
            <w:hyperlink w:anchor="_59_Forefront_Online" w:history="1">
              <w:r w:rsidR="004E1FF6">
                <w:rPr>
                  <w:rStyle w:val="Hyperlink"/>
                  <w:b/>
                  <w:sz w:val="13"/>
                  <w:szCs w:val="13"/>
                  <w:lang w:val="en-US"/>
                </w:rPr>
                <w:t>62</w:t>
              </w:r>
            </w:hyperlink>
          </w:p>
        </w:tc>
        <w:tc>
          <w:tcPr>
            <w:tcW w:w="450" w:type="dxa"/>
            <w:tcBorders>
              <w:bottom w:val="single" w:sz="4" w:space="0" w:color="auto"/>
            </w:tcBorders>
            <w:shd w:val="clear" w:color="auto" w:fill="FABF8F"/>
            <w:vAlign w:val="center"/>
          </w:tcPr>
          <w:p w14:paraId="777D4D22" w14:textId="075F7AB0" w:rsidR="002B5C31" w:rsidRDefault="002B5C3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07/13</w:t>
            </w:r>
          </w:p>
        </w:tc>
        <w:tc>
          <w:tcPr>
            <w:tcW w:w="360" w:type="dxa"/>
            <w:tcBorders>
              <w:bottom w:val="single" w:sz="4" w:space="0" w:color="auto"/>
              <w:right w:val="single" w:sz="18" w:space="0" w:color="auto"/>
            </w:tcBorders>
            <w:shd w:val="clear" w:color="auto" w:fill="FABF8F"/>
            <w:vAlign w:val="center"/>
          </w:tcPr>
          <w:p w14:paraId="1D0506D7" w14:textId="77777777" w:rsidR="002B5C31" w:rsidRDefault="002B5C31"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64E438C0" w14:textId="77777777" w:rsidR="002B5C31" w:rsidRPr="00461DC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22620501"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2566B661"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706F77DC"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7F561DD7"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25C3C91A"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6306B7FF"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3CD8B67"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F69B91F"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25EFB7C6"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869F4C7" w14:textId="77777777" w:rsidR="002B5C31" w:rsidRPr="001212F6"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3E06BEF" w14:textId="77777777" w:rsidR="002B5C31" w:rsidRPr="00480790" w:rsidRDefault="002B5C31"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3996A32" w14:textId="77777777" w:rsidR="002B5C31" w:rsidRDefault="002B5C3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F8BC6BF" w14:textId="77777777" w:rsidR="002B5C31" w:rsidRPr="003F2F8E" w:rsidRDefault="002B5C31"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0546B46" w14:textId="77777777" w:rsidR="002B5C31" w:rsidRPr="00480790" w:rsidRDefault="002B5C31" w:rsidP="001A63C6">
            <w:pPr>
              <w:pStyle w:val="TableText"/>
              <w:widowControl w:val="0"/>
              <w:rPr>
                <w:rFonts w:ascii="Tahoma" w:hAnsi="Tahoma" w:cs="Tahoma"/>
                <w:sz w:val="13"/>
                <w:lang w:val="en-US" w:eastAsia="en-US"/>
              </w:rPr>
            </w:pPr>
          </w:p>
        </w:tc>
      </w:tr>
      <w:tr w:rsidR="001A63C6" w14:paraId="0BE5C02B" w14:textId="77777777" w:rsidTr="00F23DD6">
        <w:trPr>
          <w:trHeight w:val="145"/>
        </w:trPr>
        <w:tc>
          <w:tcPr>
            <w:tcW w:w="2734" w:type="dxa"/>
            <w:gridSpan w:val="2"/>
            <w:tcBorders>
              <w:bottom w:val="single" w:sz="4" w:space="0" w:color="auto"/>
            </w:tcBorders>
            <w:shd w:val="clear" w:color="auto" w:fill="auto"/>
          </w:tcPr>
          <w:p w14:paraId="4CC4063E" w14:textId="2B7A8A06" w:rsidR="001A63C6" w:rsidRDefault="001A63C6" w:rsidP="001A63C6">
            <w:pPr>
              <w:pStyle w:val="ProductNames"/>
              <w:rPr>
                <w:rFonts w:ascii="Tahoma" w:hAnsi="Tahoma" w:cs="Tahoma"/>
                <w:sz w:val="14"/>
              </w:rPr>
            </w:pPr>
            <w:bookmarkStart w:id="244" w:name="_Toc336337971"/>
            <w:bookmarkStart w:id="245" w:name="_Toc357763383"/>
            <w:r w:rsidRPr="00273685">
              <w:rPr>
                <w:rFonts w:ascii="Tahoma" w:hAnsi="Tahoma" w:cs="Tahoma"/>
                <w:sz w:val="14"/>
              </w:rPr>
              <w:t>Forefro</w:t>
            </w:r>
            <w:r>
              <w:rPr>
                <w:rFonts w:ascii="Tahoma" w:hAnsi="Tahoma" w:cs="Tahoma"/>
                <w:sz w:val="14"/>
              </w:rPr>
              <w:t xml:space="preserve">nt Protection 2010 for Exchange </w:t>
            </w:r>
            <w:r w:rsidRPr="00273685">
              <w:rPr>
                <w:rFonts w:ascii="Tahoma" w:hAnsi="Tahoma" w:cs="Tahoma"/>
                <w:sz w:val="14"/>
              </w:rPr>
              <w:t>Server (Device and User SL)</w:t>
            </w:r>
            <w:bookmarkEnd w:id="244"/>
            <w:bookmarkEnd w:id="245"/>
          </w:p>
        </w:tc>
        <w:tc>
          <w:tcPr>
            <w:tcW w:w="450" w:type="dxa"/>
            <w:tcBorders>
              <w:bottom w:val="single" w:sz="4" w:space="0" w:color="auto"/>
            </w:tcBorders>
            <w:shd w:val="clear" w:color="auto" w:fill="auto"/>
            <w:vAlign w:val="center"/>
          </w:tcPr>
          <w:p w14:paraId="17304567" w14:textId="2F32BD24" w:rsidR="001A63C6" w:rsidRPr="004E1FF6" w:rsidRDefault="00E02DB3" w:rsidP="003D5C46">
            <w:pPr>
              <w:pStyle w:val="TableText"/>
              <w:widowControl w:val="0"/>
              <w:rPr>
                <w:b/>
                <w:color w:val="000000"/>
                <w:sz w:val="13"/>
                <w:szCs w:val="13"/>
                <w:u w:val="single"/>
                <w:lang w:val="en-US" w:eastAsia="en-US"/>
              </w:rPr>
            </w:pPr>
            <w:hyperlink w:anchor="_54_Forefront_Protection" w:history="1">
              <w:r w:rsidR="004E1FF6" w:rsidRPr="004E1FF6">
                <w:rPr>
                  <w:rStyle w:val="Hyperlink"/>
                  <w:b/>
                  <w:sz w:val="13"/>
                  <w:szCs w:val="13"/>
                  <w:lang w:val="en-US"/>
                </w:rPr>
                <w:t>63</w:t>
              </w:r>
            </w:hyperlink>
          </w:p>
        </w:tc>
        <w:tc>
          <w:tcPr>
            <w:tcW w:w="450" w:type="dxa"/>
            <w:tcBorders>
              <w:bottom w:val="single" w:sz="4" w:space="0" w:color="auto"/>
            </w:tcBorders>
            <w:shd w:val="clear" w:color="auto" w:fill="auto"/>
            <w:vAlign w:val="center"/>
          </w:tcPr>
          <w:p w14:paraId="31E341D5"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66151CE"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8C4C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7596C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B22A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A08327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78616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E1E75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18042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0894447"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4D0D2232" w14:textId="77777777" w:rsidR="001A63C6" w:rsidRPr="00480790" w:rsidRDefault="001A63C6" w:rsidP="001A63C6">
            <w:pPr>
              <w:pStyle w:val="TableText"/>
              <w:widowControl w:val="0"/>
              <w:rPr>
                <w:rFonts w:ascii="Tahoma" w:hAnsi="Tahoma" w:cs="Tahoma"/>
                <w:sz w:val="13"/>
                <w:lang w:val="en-US" w:eastAsia="en-US"/>
              </w:rPr>
            </w:pPr>
          </w:p>
        </w:tc>
      </w:tr>
      <w:tr w:rsidR="00B33D0E" w14:paraId="6B991EC5" w14:textId="77777777" w:rsidTr="00F23DD6">
        <w:trPr>
          <w:trHeight w:val="145"/>
        </w:trPr>
        <w:tc>
          <w:tcPr>
            <w:tcW w:w="2734" w:type="dxa"/>
            <w:gridSpan w:val="2"/>
            <w:tcBorders>
              <w:bottom w:val="single" w:sz="4" w:space="0" w:color="auto"/>
            </w:tcBorders>
            <w:shd w:val="clear" w:color="auto" w:fill="FABF8F"/>
          </w:tcPr>
          <w:p w14:paraId="0809E999" w14:textId="66CA1B98" w:rsidR="001A63C6" w:rsidRDefault="001A63C6" w:rsidP="001A63C6">
            <w:pPr>
              <w:pStyle w:val="ProductNames"/>
              <w:rPr>
                <w:rFonts w:ascii="Tahoma" w:hAnsi="Tahoma" w:cs="Tahoma"/>
                <w:sz w:val="14"/>
              </w:rPr>
            </w:pPr>
            <w:bookmarkStart w:id="246" w:name="_Toc336337973"/>
            <w:bookmarkStart w:id="247" w:name="_Toc357763384"/>
            <w:r>
              <w:rPr>
                <w:rFonts w:ascii="Tahoma" w:hAnsi="Tahoma" w:cs="Tahoma"/>
                <w:sz w:val="14"/>
              </w:rPr>
              <w:t>Forefront Protection Suite (Device and User SL)</w:t>
            </w:r>
            <w:bookmarkEnd w:id="246"/>
            <w:bookmarkEnd w:id="247"/>
          </w:p>
        </w:tc>
        <w:tc>
          <w:tcPr>
            <w:tcW w:w="450" w:type="dxa"/>
            <w:tcBorders>
              <w:bottom w:val="single" w:sz="4" w:space="0" w:color="auto"/>
            </w:tcBorders>
            <w:shd w:val="clear" w:color="auto" w:fill="FABF8F"/>
            <w:vAlign w:val="center"/>
          </w:tcPr>
          <w:p w14:paraId="7F5339FE" w14:textId="72D62892" w:rsidR="001A63C6" w:rsidRPr="006723FB" w:rsidRDefault="00E02DB3" w:rsidP="004E1FF6">
            <w:pPr>
              <w:pStyle w:val="TableText"/>
              <w:widowControl w:val="0"/>
              <w:rPr>
                <w:rStyle w:val="EndnoteReference"/>
                <w:b w:val="0"/>
                <w:color w:val="0000FF"/>
                <w:sz w:val="13"/>
                <w:szCs w:val="13"/>
                <w:u w:val="single"/>
                <w:lang w:val="en-US" w:eastAsia="en-US"/>
              </w:rPr>
            </w:pPr>
            <w:hyperlink w:anchor="_64_Forefront_Protection" w:history="1">
              <w:hyperlink w:anchor="_61_Forefront_Protection" w:history="1">
                <w:r w:rsidR="006723FB" w:rsidRPr="004C2C8D">
                  <w:rPr>
                    <w:rStyle w:val="Hyperlink"/>
                    <w:b/>
                    <w:sz w:val="13"/>
                    <w:szCs w:val="13"/>
                    <w:lang w:val="en-US"/>
                  </w:rPr>
                  <w:t>6</w:t>
                </w:r>
              </w:hyperlink>
              <w:r w:rsidR="004E1FF6" w:rsidRPr="004C2C8D">
                <w:rPr>
                  <w:rStyle w:val="Hyperlink"/>
                  <w:b/>
                  <w:sz w:val="13"/>
                  <w:szCs w:val="13"/>
                  <w:lang w:val="en-US"/>
                </w:rPr>
                <w:t>4</w:t>
              </w:r>
            </w:hyperlink>
          </w:p>
        </w:tc>
        <w:tc>
          <w:tcPr>
            <w:tcW w:w="450" w:type="dxa"/>
            <w:tcBorders>
              <w:bottom w:val="single" w:sz="4" w:space="0" w:color="auto"/>
            </w:tcBorders>
            <w:shd w:val="clear" w:color="auto" w:fill="FABF8F"/>
          </w:tcPr>
          <w:p w14:paraId="36E4B3F2"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ED80953"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0EAC1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8FF816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D1511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C400E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06E0F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965B6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E1986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4453B4C"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F00C52D" w14:textId="77777777" w:rsidR="001A63C6" w:rsidRPr="00480790" w:rsidRDefault="001A63C6" w:rsidP="001A63C6">
            <w:pPr>
              <w:pStyle w:val="TableText"/>
              <w:widowControl w:val="0"/>
              <w:rPr>
                <w:rFonts w:ascii="Tahoma" w:hAnsi="Tahoma" w:cs="Tahoma"/>
                <w:sz w:val="13"/>
                <w:lang w:val="en-US" w:eastAsia="en-US"/>
              </w:rPr>
            </w:pPr>
          </w:p>
        </w:tc>
      </w:tr>
      <w:tr w:rsidR="00B33D0E" w14:paraId="21F4254A" w14:textId="77777777" w:rsidTr="00F23DD6">
        <w:trPr>
          <w:trHeight w:val="145"/>
        </w:trPr>
        <w:tc>
          <w:tcPr>
            <w:tcW w:w="2734" w:type="dxa"/>
            <w:gridSpan w:val="2"/>
            <w:tcBorders>
              <w:bottom w:val="single" w:sz="4" w:space="0" w:color="auto"/>
            </w:tcBorders>
            <w:shd w:val="clear" w:color="auto" w:fill="auto"/>
          </w:tcPr>
          <w:p w14:paraId="6C3E5A15" w14:textId="23497F58" w:rsidR="001A63C6" w:rsidRDefault="001A63C6" w:rsidP="001A63C6">
            <w:pPr>
              <w:pStyle w:val="ProductNames"/>
              <w:rPr>
                <w:rFonts w:ascii="Tahoma" w:hAnsi="Tahoma" w:cs="Tahoma"/>
                <w:sz w:val="14"/>
              </w:rPr>
            </w:pPr>
            <w:bookmarkStart w:id="248" w:name="_Toc336337974"/>
            <w:bookmarkStart w:id="249" w:name="_Toc357763385"/>
            <w:r>
              <w:rPr>
                <w:rFonts w:ascii="Tahoma" w:hAnsi="Tahoma" w:cs="Tahoma"/>
                <w:sz w:val="14"/>
              </w:rPr>
              <w:t>Forefront Security for Office Communications Server (Device and User SL)</w:t>
            </w:r>
            <w:bookmarkEnd w:id="248"/>
            <w:bookmarkEnd w:id="249"/>
          </w:p>
        </w:tc>
        <w:tc>
          <w:tcPr>
            <w:tcW w:w="450" w:type="dxa"/>
            <w:tcBorders>
              <w:bottom w:val="single" w:sz="4" w:space="0" w:color="auto"/>
            </w:tcBorders>
            <w:shd w:val="clear" w:color="auto" w:fill="auto"/>
            <w:vAlign w:val="center"/>
          </w:tcPr>
          <w:p w14:paraId="2F12D4D6" w14:textId="6ABB5928" w:rsidR="001A63C6" w:rsidRPr="00472DFD" w:rsidRDefault="00E02DB3" w:rsidP="004E1FF6">
            <w:pPr>
              <w:pStyle w:val="TableText"/>
              <w:widowControl w:val="0"/>
              <w:rPr>
                <w:rStyle w:val="EndnoteReference"/>
                <w:rFonts w:cs="Tahoma"/>
                <w:color w:val="000000"/>
                <w:sz w:val="13"/>
                <w:szCs w:val="13"/>
                <w:u w:val="single"/>
                <w:lang w:val="en-US" w:eastAsia="en-US"/>
              </w:rPr>
            </w:pPr>
            <w:hyperlink w:anchor="_65_Forefront_Security" w:history="1">
              <w:r w:rsidR="003D5C46" w:rsidRPr="004C2C8D">
                <w:rPr>
                  <w:rStyle w:val="Hyperlink"/>
                  <w:b/>
                  <w:sz w:val="13"/>
                  <w:szCs w:val="13"/>
                  <w:lang w:val="en-US" w:eastAsia="en-US"/>
                </w:rPr>
                <w:t>6</w:t>
              </w:r>
              <w:r w:rsidR="004E1FF6" w:rsidRPr="004C2C8D">
                <w:rPr>
                  <w:rStyle w:val="Hyperlink"/>
                  <w:b/>
                  <w:sz w:val="13"/>
                  <w:szCs w:val="13"/>
                  <w:lang w:val="en-US" w:eastAsia="en-US"/>
                </w:rPr>
                <w:t>5</w:t>
              </w:r>
            </w:hyperlink>
          </w:p>
        </w:tc>
        <w:tc>
          <w:tcPr>
            <w:tcW w:w="450" w:type="dxa"/>
            <w:tcBorders>
              <w:bottom w:val="single" w:sz="4" w:space="0" w:color="auto"/>
            </w:tcBorders>
            <w:shd w:val="clear" w:color="auto" w:fill="auto"/>
          </w:tcPr>
          <w:p w14:paraId="007BDD4E"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AE5985C"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512BC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AD7EB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873D0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E0F773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25CFA0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3F0CD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7FD755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18AA96D"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2F927DE2" w14:textId="77777777" w:rsidR="001A63C6" w:rsidRPr="00480790" w:rsidRDefault="001A63C6" w:rsidP="001A63C6">
            <w:pPr>
              <w:pStyle w:val="TableText"/>
              <w:widowControl w:val="0"/>
              <w:rPr>
                <w:rFonts w:ascii="Tahoma" w:hAnsi="Tahoma" w:cs="Tahoma"/>
                <w:sz w:val="13"/>
                <w:lang w:val="en-US" w:eastAsia="en-US"/>
              </w:rPr>
            </w:pPr>
          </w:p>
        </w:tc>
      </w:tr>
      <w:tr w:rsidR="00EF228F" w14:paraId="70EEE620" w14:textId="77777777" w:rsidTr="00F23DD6">
        <w:trPr>
          <w:trHeight w:val="145"/>
        </w:trPr>
        <w:tc>
          <w:tcPr>
            <w:tcW w:w="2734" w:type="dxa"/>
            <w:gridSpan w:val="2"/>
            <w:tcBorders>
              <w:bottom w:val="single" w:sz="4" w:space="0" w:color="auto"/>
            </w:tcBorders>
            <w:shd w:val="clear" w:color="auto" w:fill="FABF8F"/>
          </w:tcPr>
          <w:p w14:paraId="2E4747B9" w14:textId="39A26C46" w:rsidR="001A63C6" w:rsidRDefault="001A63C6" w:rsidP="001A63C6">
            <w:pPr>
              <w:pStyle w:val="ProductNames"/>
              <w:rPr>
                <w:rFonts w:ascii="Tahoma" w:hAnsi="Tahoma" w:cs="Tahoma"/>
                <w:sz w:val="14"/>
              </w:rPr>
            </w:pPr>
            <w:bookmarkStart w:id="250" w:name="_Toc336337976"/>
            <w:bookmarkStart w:id="251" w:name="_Toc357763386"/>
            <w:r>
              <w:rPr>
                <w:rFonts w:ascii="Tahoma" w:hAnsi="Tahoma" w:cs="Tahoma"/>
                <w:sz w:val="14"/>
              </w:rPr>
              <w:t>Forefront Protection 2010 for SharePoint (Device and User SL)</w:t>
            </w:r>
            <w:bookmarkEnd w:id="250"/>
            <w:bookmarkEnd w:id="251"/>
          </w:p>
        </w:tc>
        <w:tc>
          <w:tcPr>
            <w:tcW w:w="450" w:type="dxa"/>
            <w:tcBorders>
              <w:bottom w:val="single" w:sz="4" w:space="0" w:color="auto"/>
            </w:tcBorders>
            <w:shd w:val="clear" w:color="auto" w:fill="FABF8F"/>
            <w:vAlign w:val="center"/>
          </w:tcPr>
          <w:p w14:paraId="7F9754C0" w14:textId="39B42048" w:rsidR="001A63C6" w:rsidRPr="006723FB" w:rsidRDefault="00E02DB3" w:rsidP="004E1FF6">
            <w:pPr>
              <w:pStyle w:val="TableText"/>
              <w:widowControl w:val="0"/>
              <w:rPr>
                <w:rStyle w:val="EndnoteReference"/>
                <w:b w:val="0"/>
                <w:color w:val="000000"/>
                <w:sz w:val="13"/>
                <w:szCs w:val="13"/>
                <w:u w:val="single"/>
                <w:lang w:val="en-US" w:eastAsia="en-US"/>
              </w:rPr>
            </w:pPr>
            <w:hyperlink w:anchor="_54_Forefront_Protection" w:history="1">
              <w:r w:rsidR="004C2C8D" w:rsidRPr="004E1FF6">
                <w:rPr>
                  <w:rStyle w:val="Hyperlink"/>
                  <w:b/>
                  <w:sz w:val="13"/>
                  <w:szCs w:val="13"/>
                  <w:lang w:val="en-US"/>
                </w:rPr>
                <w:t>63</w:t>
              </w:r>
            </w:hyperlink>
          </w:p>
        </w:tc>
        <w:tc>
          <w:tcPr>
            <w:tcW w:w="450" w:type="dxa"/>
            <w:tcBorders>
              <w:bottom w:val="single" w:sz="4" w:space="0" w:color="auto"/>
            </w:tcBorders>
            <w:shd w:val="clear" w:color="auto" w:fill="FABF8F"/>
          </w:tcPr>
          <w:p w14:paraId="6B9B5411"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0F4F601"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08E58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FE64C6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0D78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CC1E33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53633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B5389D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DCFB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EAABA92"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6C439EC" w14:textId="77777777" w:rsidR="001A63C6" w:rsidRPr="00480790" w:rsidRDefault="001A63C6" w:rsidP="001A63C6">
            <w:pPr>
              <w:pStyle w:val="TableText"/>
              <w:widowControl w:val="0"/>
              <w:rPr>
                <w:rFonts w:ascii="Tahoma" w:hAnsi="Tahoma" w:cs="Tahoma"/>
                <w:sz w:val="13"/>
                <w:lang w:val="en-US" w:eastAsia="en-US"/>
              </w:rPr>
            </w:pPr>
          </w:p>
        </w:tc>
      </w:tr>
      <w:tr w:rsidR="00B33D0E" w14:paraId="34278AF5" w14:textId="77777777" w:rsidTr="00F23DD6">
        <w:trPr>
          <w:trHeight w:val="145"/>
        </w:trPr>
        <w:tc>
          <w:tcPr>
            <w:tcW w:w="2734" w:type="dxa"/>
            <w:gridSpan w:val="2"/>
            <w:tcBorders>
              <w:bottom w:val="single" w:sz="4" w:space="0" w:color="auto"/>
            </w:tcBorders>
            <w:shd w:val="clear" w:color="auto" w:fill="auto"/>
          </w:tcPr>
          <w:p w14:paraId="17FF6033" w14:textId="7A64FB45" w:rsidR="001A63C6" w:rsidRDefault="001A63C6" w:rsidP="001A63C6">
            <w:pPr>
              <w:pStyle w:val="ProductNames"/>
              <w:rPr>
                <w:rFonts w:ascii="Tahoma" w:hAnsi="Tahoma" w:cs="Tahoma"/>
                <w:sz w:val="14"/>
              </w:rPr>
            </w:pPr>
            <w:bookmarkStart w:id="252" w:name="_Toc336337977"/>
            <w:bookmarkStart w:id="253" w:name="_Toc357763387"/>
            <w:r>
              <w:rPr>
                <w:rFonts w:ascii="Tahoma" w:hAnsi="Tahoma" w:cs="Tahoma"/>
                <w:sz w:val="14"/>
              </w:rPr>
              <w:t>Forefront Protection 2010 for SharePoint for Internet Sites (Add-on SL)</w:t>
            </w:r>
            <w:bookmarkEnd w:id="252"/>
            <w:bookmarkEnd w:id="253"/>
          </w:p>
        </w:tc>
        <w:tc>
          <w:tcPr>
            <w:tcW w:w="450" w:type="dxa"/>
            <w:tcBorders>
              <w:bottom w:val="single" w:sz="4" w:space="0" w:color="auto"/>
            </w:tcBorders>
            <w:shd w:val="clear" w:color="auto" w:fill="auto"/>
            <w:vAlign w:val="center"/>
          </w:tcPr>
          <w:p w14:paraId="3B1A40B2" w14:textId="1EDA6161" w:rsidR="001A63C6" w:rsidRPr="006723FB" w:rsidRDefault="00E02DB3" w:rsidP="004E1FF6">
            <w:pPr>
              <w:pStyle w:val="TableText"/>
              <w:widowControl w:val="0"/>
              <w:rPr>
                <w:rStyle w:val="EndnoteReference"/>
                <w:b w:val="0"/>
                <w:color w:val="000000"/>
                <w:sz w:val="13"/>
                <w:szCs w:val="13"/>
                <w:u w:val="single"/>
                <w:lang w:val="en-US" w:eastAsia="en-US"/>
              </w:rPr>
            </w:pPr>
            <w:hyperlink w:anchor="_54_Forefront_Protection" w:history="1">
              <w:r w:rsidR="004C2C8D" w:rsidRPr="004E1FF6">
                <w:rPr>
                  <w:rStyle w:val="Hyperlink"/>
                  <w:b/>
                  <w:sz w:val="13"/>
                  <w:szCs w:val="13"/>
                  <w:lang w:val="en-US"/>
                </w:rPr>
                <w:t>63</w:t>
              </w:r>
            </w:hyperlink>
          </w:p>
        </w:tc>
        <w:tc>
          <w:tcPr>
            <w:tcW w:w="450" w:type="dxa"/>
            <w:tcBorders>
              <w:bottom w:val="single" w:sz="4" w:space="0" w:color="auto"/>
            </w:tcBorders>
            <w:shd w:val="clear" w:color="auto" w:fill="auto"/>
          </w:tcPr>
          <w:p w14:paraId="7930C108"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vAlign w:val="center"/>
          </w:tcPr>
          <w:p w14:paraId="5E6A3DF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CD8733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r w:rsidRPr="00480790">
              <w:rPr>
                <w:rFonts w:ascii="Tahoma" w:hAnsi="Tahoma" w:cs="Tahoma"/>
                <w:sz w:val="13"/>
                <w:lang w:val="en-US" w:eastAsia="en-US"/>
              </w:rPr>
              <w:t xml:space="preserve"> point</w:t>
            </w:r>
            <w:r>
              <w:rPr>
                <w:rFonts w:ascii="Tahoma" w:hAnsi="Tahoma" w:cs="Tahoma"/>
                <w:sz w:val="13"/>
                <w:lang w:val="en-US" w:eastAsia="en-US"/>
              </w:rPr>
              <w:t>s</w:t>
            </w:r>
          </w:p>
        </w:tc>
        <w:tc>
          <w:tcPr>
            <w:tcW w:w="450" w:type="dxa"/>
            <w:tcBorders>
              <w:left w:val="single" w:sz="18" w:space="0" w:color="auto"/>
              <w:bottom w:val="single" w:sz="4" w:space="0" w:color="auto"/>
            </w:tcBorders>
            <w:shd w:val="clear" w:color="auto" w:fill="auto"/>
            <w:vAlign w:val="center"/>
          </w:tcPr>
          <w:p w14:paraId="06C8E5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0D44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1BB2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D9A46E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22A0389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7A78C6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1C281A4"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DF467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OV</w:t>
            </w:r>
          </w:p>
        </w:tc>
      </w:tr>
      <w:tr w:rsidR="001933C6" w14:paraId="5C07FF42" w14:textId="77777777" w:rsidTr="00F23DD6">
        <w:trPr>
          <w:trHeight w:val="145"/>
        </w:trPr>
        <w:tc>
          <w:tcPr>
            <w:tcW w:w="2734" w:type="dxa"/>
            <w:gridSpan w:val="2"/>
            <w:tcBorders>
              <w:bottom w:val="single" w:sz="4" w:space="0" w:color="auto"/>
            </w:tcBorders>
            <w:shd w:val="clear" w:color="auto" w:fill="FABF8F"/>
          </w:tcPr>
          <w:p w14:paraId="6C0AAFC5" w14:textId="6D4FCAE5" w:rsidR="001A63C6" w:rsidRDefault="001A63C6" w:rsidP="001A63C6">
            <w:pPr>
              <w:pStyle w:val="ProductNames"/>
              <w:rPr>
                <w:rFonts w:ascii="Tahoma" w:hAnsi="Tahoma" w:cs="Tahoma"/>
                <w:sz w:val="14"/>
              </w:rPr>
            </w:pPr>
            <w:bookmarkStart w:id="254" w:name="_Toc336337981"/>
            <w:bookmarkStart w:id="255" w:name="_Toc357763388"/>
            <w:r>
              <w:rPr>
                <w:rFonts w:ascii="Tahoma" w:hAnsi="Tahoma" w:cs="Tahoma"/>
                <w:sz w:val="14"/>
              </w:rPr>
              <w:t>Forefront Threat Management Gateway Web Protection Services</w:t>
            </w:r>
            <w:bookmarkEnd w:id="254"/>
            <w:bookmarkEnd w:id="255"/>
            <w:r>
              <w:rPr>
                <w:rFonts w:ascii="Tahoma" w:hAnsi="Tahoma" w:cs="Tahoma"/>
                <w:sz w:val="14"/>
              </w:rPr>
              <w:t xml:space="preserve"> </w:t>
            </w:r>
          </w:p>
        </w:tc>
        <w:tc>
          <w:tcPr>
            <w:tcW w:w="450" w:type="dxa"/>
            <w:tcBorders>
              <w:bottom w:val="single" w:sz="4" w:space="0" w:color="auto"/>
            </w:tcBorders>
            <w:shd w:val="clear" w:color="auto" w:fill="FABF8F"/>
            <w:vAlign w:val="center"/>
          </w:tcPr>
          <w:p w14:paraId="7105FF71" w14:textId="2536B789" w:rsidR="001A63C6" w:rsidRPr="004C5BA4" w:rsidRDefault="00E02DB3" w:rsidP="004E1FF6">
            <w:pPr>
              <w:pStyle w:val="TableText"/>
              <w:widowControl w:val="0"/>
              <w:rPr>
                <w:rStyle w:val="EndnoteReference"/>
                <w:b w:val="0"/>
                <w:color w:val="0000FF"/>
                <w:sz w:val="13"/>
                <w:szCs w:val="13"/>
                <w:u w:val="single"/>
                <w:lang w:val="en-US" w:eastAsia="en-US"/>
              </w:rPr>
            </w:pPr>
            <w:hyperlink w:anchor="_66_Forefront_Threat" w:history="1">
              <w:r w:rsidR="002E59B1" w:rsidRPr="004C2C8D">
                <w:rPr>
                  <w:rStyle w:val="Hyperlink"/>
                  <w:b/>
                  <w:sz w:val="13"/>
                  <w:szCs w:val="13"/>
                  <w:lang w:val="en-US" w:eastAsia="en-US"/>
                </w:rPr>
                <w:t>6</w:t>
              </w:r>
              <w:r w:rsidR="004E1FF6" w:rsidRPr="004C2C8D">
                <w:rPr>
                  <w:rStyle w:val="Hyperlink"/>
                  <w:b/>
                  <w:sz w:val="13"/>
                  <w:szCs w:val="13"/>
                  <w:lang w:val="en-US" w:eastAsia="en-US"/>
                </w:rPr>
                <w:t>6</w:t>
              </w:r>
            </w:hyperlink>
            <w:hyperlink w:anchor="_57_Forefront_Threat" w:history="1"/>
          </w:p>
        </w:tc>
        <w:tc>
          <w:tcPr>
            <w:tcW w:w="450" w:type="dxa"/>
            <w:tcBorders>
              <w:bottom w:val="single" w:sz="4" w:space="0" w:color="auto"/>
            </w:tcBorders>
            <w:shd w:val="clear" w:color="auto" w:fill="FABF8F"/>
          </w:tcPr>
          <w:p w14:paraId="0E257B07"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ED817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88C04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E9C29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0060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185E9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63735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74D698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FD59F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4D4F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F284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BE09A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29BEB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2B857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4F7D0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20D2696"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D8E02A3" w14:textId="77777777" w:rsidR="001A63C6" w:rsidRPr="00480790" w:rsidRDefault="001A63C6" w:rsidP="001A63C6">
            <w:pPr>
              <w:pStyle w:val="TableText"/>
              <w:widowControl w:val="0"/>
              <w:rPr>
                <w:rFonts w:ascii="Tahoma" w:hAnsi="Tahoma" w:cs="Tahoma"/>
                <w:sz w:val="13"/>
                <w:lang w:val="en-US" w:eastAsia="en-US"/>
              </w:rPr>
            </w:pPr>
          </w:p>
        </w:tc>
      </w:tr>
      <w:tr w:rsidR="00B33D0E" w14:paraId="111102CB" w14:textId="77777777" w:rsidTr="00F23DD6">
        <w:trPr>
          <w:trHeight w:val="145"/>
        </w:trPr>
        <w:tc>
          <w:tcPr>
            <w:tcW w:w="2734" w:type="dxa"/>
            <w:gridSpan w:val="2"/>
            <w:tcBorders>
              <w:bottom w:val="single" w:sz="4" w:space="0" w:color="auto"/>
            </w:tcBorders>
            <w:shd w:val="clear" w:color="auto" w:fill="auto"/>
          </w:tcPr>
          <w:p w14:paraId="39D861DE" w14:textId="1E78E92A" w:rsidR="001A63C6" w:rsidRDefault="001A63C6" w:rsidP="001A63C6">
            <w:pPr>
              <w:pStyle w:val="ProductNames"/>
              <w:rPr>
                <w:rFonts w:ascii="Tahoma" w:hAnsi="Tahoma" w:cs="Tahoma"/>
                <w:sz w:val="14"/>
              </w:rPr>
            </w:pPr>
            <w:bookmarkStart w:id="256" w:name="_Toc336337982"/>
            <w:bookmarkStart w:id="257" w:name="_Toc357763389"/>
            <w:r>
              <w:rPr>
                <w:rFonts w:ascii="Tahoma" w:hAnsi="Tahoma" w:cs="Tahoma"/>
                <w:sz w:val="14"/>
              </w:rPr>
              <w:t>Forefront Unified Access Gateway  Server 2010</w:t>
            </w:r>
            <w:bookmarkEnd w:id="256"/>
            <w:bookmarkEnd w:id="257"/>
          </w:p>
        </w:tc>
        <w:tc>
          <w:tcPr>
            <w:tcW w:w="450" w:type="dxa"/>
            <w:tcBorders>
              <w:bottom w:val="single" w:sz="4" w:space="0" w:color="auto"/>
            </w:tcBorders>
            <w:shd w:val="clear" w:color="auto" w:fill="auto"/>
            <w:vAlign w:val="center"/>
          </w:tcPr>
          <w:p w14:paraId="3D2F41CA" w14:textId="68C005DA" w:rsidR="001A63C6" w:rsidRPr="00472DFD" w:rsidRDefault="00E02DB3" w:rsidP="004E1FF6">
            <w:pPr>
              <w:pStyle w:val="TableText"/>
              <w:widowControl w:val="0"/>
              <w:rPr>
                <w:b/>
                <w:color w:val="000000"/>
                <w:sz w:val="13"/>
                <w:szCs w:val="13"/>
                <w:u w:val="single"/>
                <w:lang w:val="en-US" w:eastAsia="en-US"/>
              </w:rPr>
            </w:pPr>
            <w:hyperlink w:anchor="_67_Forefront_Unified" w:history="1">
              <w:r w:rsidR="002E59B1" w:rsidRPr="004C2C8D">
                <w:rPr>
                  <w:rStyle w:val="Hyperlink"/>
                  <w:b/>
                  <w:sz w:val="13"/>
                  <w:szCs w:val="13"/>
                  <w:lang w:val="en-US" w:eastAsia="en-US"/>
                </w:rPr>
                <w:t>6</w:t>
              </w:r>
              <w:r w:rsidR="004E1FF6" w:rsidRPr="004C2C8D">
                <w:rPr>
                  <w:rStyle w:val="Hyperlink"/>
                  <w:b/>
                  <w:sz w:val="13"/>
                  <w:szCs w:val="13"/>
                  <w:lang w:val="en-US" w:eastAsia="en-US"/>
                </w:rPr>
                <w:t>7</w:t>
              </w:r>
            </w:hyperlink>
            <w:hyperlink w:anchor="Srv_52ForefrontUnifiedAccessGtwy2010" w:history="1"/>
          </w:p>
        </w:tc>
        <w:tc>
          <w:tcPr>
            <w:tcW w:w="450" w:type="dxa"/>
            <w:tcBorders>
              <w:bottom w:val="single" w:sz="4" w:space="0" w:color="auto"/>
            </w:tcBorders>
            <w:shd w:val="clear" w:color="auto" w:fill="auto"/>
          </w:tcPr>
          <w:p w14:paraId="58FBA871"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auto"/>
            <w:vAlign w:val="center"/>
          </w:tcPr>
          <w:p w14:paraId="4979CA8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05B377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266CBB2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auto"/>
            <w:vAlign w:val="center"/>
          </w:tcPr>
          <w:p w14:paraId="3455CED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5AEC127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2D8D910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2B01E16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023041A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1053370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6371CF9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auto"/>
            <w:vAlign w:val="center"/>
          </w:tcPr>
          <w:p w14:paraId="2035EDD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4FF1E8A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auto"/>
            <w:vAlign w:val="center"/>
          </w:tcPr>
          <w:p w14:paraId="0E766A0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FCEDDA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E19DEE0"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18832C7" w14:textId="77777777" w:rsidR="001A63C6" w:rsidRPr="00480790" w:rsidRDefault="001A63C6" w:rsidP="001A63C6">
            <w:pPr>
              <w:pStyle w:val="TableText"/>
              <w:widowControl w:val="0"/>
              <w:rPr>
                <w:rFonts w:ascii="Tahoma" w:hAnsi="Tahoma" w:cs="Tahoma"/>
                <w:sz w:val="13"/>
                <w:lang w:val="en-US" w:eastAsia="en-US"/>
              </w:rPr>
            </w:pPr>
          </w:p>
        </w:tc>
      </w:tr>
      <w:tr w:rsidR="001933C6" w14:paraId="0A1B5920" w14:textId="77777777" w:rsidTr="00F23DD6">
        <w:trPr>
          <w:trHeight w:val="145"/>
        </w:trPr>
        <w:tc>
          <w:tcPr>
            <w:tcW w:w="2734" w:type="dxa"/>
            <w:gridSpan w:val="2"/>
            <w:tcBorders>
              <w:bottom w:val="single" w:sz="4" w:space="0" w:color="auto"/>
            </w:tcBorders>
            <w:shd w:val="clear" w:color="auto" w:fill="FABF8F"/>
          </w:tcPr>
          <w:p w14:paraId="54A4DB05" w14:textId="2F449377" w:rsidR="001A63C6" w:rsidRDefault="001A63C6" w:rsidP="001A63C6">
            <w:pPr>
              <w:pStyle w:val="ProductNames"/>
              <w:rPr>
                <w:rFonts w:ascii="Tahoma" w:hAnsi="Tahoma" w:cs="Tahoma"/>
                <w:sz w:val="14"/>
              </w:rPr>
            </w:pPr>
            <w:bookmarkStart w:id="258" w:name="_Toc336337983"/>
            <w:bookmarkStart w:id="259" w:name="_Toc357763390"/>
            <w:r>
              <w:rPr>
                <w:rFonts w:ascii="Tahoma" w:hAnsi="Tahoma" w:cs="Tahoma"/>
                <w:sz w:val="14"/>
              </w:rPr>
              <w:t>Forefront Unified Access Gateway  External Connector 2010</w:t>
            </w:r>
            <w:bookmarkEnd w:id="258"/>
            <w:bookmarkEnd w:id="259"/>
          </w:p>
        </w:tc>
        <w:tc>
          <w:tcPr>
            <w:tcW w:w="450" w:type="dxa"/>
            <w:tcBorders>
              <w:bottom w:val="single" w:sz="4" w:space="0" w:color="auto"/>
            </w:tcBorders>
            <w:shd w:val="clear" w:color="auto" w:fill="FABF8F"/>
            <w:vAlign w:val="center"/>
          </w:tcPr>
          <w:p w14:paraId="53732E46" w14:textId="78C4BA17" w:rsidR="001A63C6" w:rsidRPr="00472DFD" w:rsidRDefault="00E02DB3" w:rsidP="004E1FF6">
            <w:pPr>
              <w:pStyle w:val="TableText"/>
              <w:widowControl w:val="0"/>
              <w:rPr>
                <w:b/>
                <w:color w:val="000000"/>
                <w:sz w:val="13"/>
                <w:szCs w:val="13"/>
                <w:u w:val="single"/>
                <w:lang w:val="en-US" w:eastAsia="en-US"/>
              </w:rPr>
            </w:pPr>
            <w:hyperlink w:anchor="_67_Forefront_Unified" w:history="1">
              <w:r w:rsidR="004C2C8D" w:rsidRPr="004C2C8D">
                <w:rPr>
                  <w:rStyle w:val="Hyperlink"/>
                  <w:b/>
                  <w:sz w:val="13"/>
                  <w:szCs w:val="13"/>
                  <w:lang w:val="en-US" w:eastAsia="en-US"/>
                </w:rPr>
                <w:t>67</w:t>
              </w:r>
            </w:hyperlink>
            <w:hyperlink w:anchor="Srv_56ForefrontUnifiedAccessGtwy2010" w:history="1"/>
          </w:p>
        </w:tc>
        <w:tc>
          <w:tcPr>
            <w:tcW w:w="450" w:type="dxa"/>
            <w:tcBorders>
              <w:bottom w:val="single" w:sz="4" w:space="0" w:color="auto"/>
            </w:tcBorders>
            <w:shd w:val="clear" w:color="auto" w:fill="FABF8F"/>
          </w:tcPr>
          <w:p w14:paraId="04C31D02"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4C3C869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903C61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30D3308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30F9928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7176CC3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7586046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316468F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741CB64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0C8ACCF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43E5F8A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right w:val="single" w:sz="18" w:space="0" w:color="auto"/>
            </w:tcBorders>
            <w:shd w:val="clear" w:color="auto" w:fill="FABF8F"/>
            <w:vAlign w:val="center"/>
          </w:tcPr>
          <w:p w14:paraId="6881A94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left w:val="single" w:sz="18" w:space="0" w:color="auto"/>
              <w:bottom w:val="single" w:sz="4" w:space="0" w:color="auto"/>
            </w:tcBorders>
            <w:shd w:val="clear" w:color="auto" w:fill="FABF8F"/>
            <w:vAlign w:val="center"/>
          </w:tcPr>
          <w:p w14:paraId="514753D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right w:val="single" w:sz="18" w:space="0" w:color="auto"/>
            </w:tcBorders>
            <w:shd w:val="clear" w:color="auto" w:fill="FABF8F"/>
            <w:vAlign w:val="center"/>
          </w:tcPr>
          <w:p w14:paraId="3867690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7234B47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6AFC164A"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3F005C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B33D0E" w14:paraId="34EE04F2" w14:textId="77777777" w:rsidTr="00F23DD6">
        <w:trPr>
          <w:trHeight w:val="145"/>
        </w:trPr>
        <w:tc>
          <w:tcPr>
            <w:tcW w:w="2734" w:type="dxa"/>
            <w:gridSpan w:val="2"/>
            <w:tcBorders>
              <w:bottom w:val="single" w:sz="4" w:space="0" w:color="auto"/>
            </w:tcBorders>
            <w:shd w:val="clear" w:color="auto" w:fill="auto"/>
          </w:tcPr>
          <w:p w14:paraId="5636D752" w14:textId="62C92A69" w:rsidR="001A63C6" w:rsidRDefault="001A63C6" w:rsidP="001A63C6">
            <w:pPr>
              <w:pStyle w:val="ProductNames"/>
              <w:rPr>
                <w:rFonts w:ascii="Tahoma" w:hAnsi="Tahoma" w:cs="Tahoma"/>
                <w:sz w:val="14"/>
              </w:rPr>
            </w:pPr>
            <w:bookmarkStart w:id="260" w:name="_Toc336337984"/>
            <w:bookmarkStart w:id="261" w:name="_Toc357763391"/>
            <w:r>
              <w:rPr>
                <w:rFonts w:ascii="Tahoma" w:hAnsi="Tahoma" w:cs="Tahoma"/>
                <w:sz w:val="14"/>
              </w:rPr>
              <w:t>Forefront Unified Access Gateway 2010 CAL</w:t>
            </w:r>
            <w:bookmarkEnd w:id="260"/>
            <w:bookmarkEnd w:id="261"/>
            <w:r>
              <w:rPr>
                <w:rFonts w:ascii="Tahoma" w:hAnsi="Tahoma" w:cs="Tahoma"/>
                <w:sz w:val="14"/>
              </w:rPr>
              <w:t xml:space="preserve"> </w:t>
            </w:r>
          </w:p>
        </w:tc>
        <w:tc>
          <w:tcPr>
            <w:tcW w:w="450" w:type="dxa"/>
            <w:tcBorders>
              <w:bottom w:val="single" w:sz="4" w:space="0" w:color="auto"/>
            </w:tcBorders>
            <w:shd w:val="clear" w:color="auto" w:fill="auto"/>
            <w:vAlign w:val="center"/>
          </w:tcPr>
          <w:p w14:paraId="10EF558F" w14:textId="3454705A" w:rsidR="001A63C6" w:rsidRPr="00472DFD" w:rsidRDefault="00E02DB3" w:rsidP="004E1FF6">
            <w:pPr>
              <w:pStyle w:val="TableText"/>
              <w:widowControl w:val="0"/>
              <w:rPr>
                <w:b/>
                <w:color w:val="000000"/>
                <w:sz w:val="13"/>
                <w:szCs w:val="13"/>
                <w:u w:val="single"/>
                <w:lang w:val="en-US" w:eastAsia="en-US"/>
              </w:rPr>
            </w:pPr>
            <w:hyperlink w:anchor="_67_Forefront_Unified" w:history="1">
              <w:r w:rsidR="004C2C8D" w:rsidRPr="004C2C8D">
                <w:rPr>
                  <w:rStyle w:val="Hyperlink"/>
                  <w:b/>
                  <w:sz w:val="13"/>
                  <w:szCs w:val="13"/>
                  <w:lang w:val="en-US" w:eastAsia="en-US"/>
                </w:rPr>
                <w:t>67</w:t>
              </w:r>
            </w:hyperlink>
            <w:hyperlink w:anchor="Srv_52ForefrontUnifiedAccessGtwy2010" w:history="1"/>
          </w:p>
        </w:tc>
        <w:tc>
          <w:tcPr>
            <w:tcW w:w="450" w:type="dxa"/>
            <w:tcBorders>
              <w:bottom w:val="single" w:sz="4" w:space="0" w:color="auto"/>
            </w:tcBorders>
            <w:shd w:val="clear" w:color="auto" w:fill="auto"/>
          </w:tcPr>
          <w:p w14:paraId="48B21096"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auto"/>
            <w:vAlign w:val="center"/>
          </w:tcPr>
          <w:p w14:paraId="723328D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FB21AC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5EBAA63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auto"/>
            <w:vAlign w:val="center"/>
          </w:tcPr>
          <w:p w14:paraId="3986E52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0712790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6AB9527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629E5C8D"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7051709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7F58B20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08B3D0A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auto"/>
            <w:vAlign w:val="center"/>
          </w:tcPr>
          <w:p w14:paraId="7557689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3555046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auto"/>
            <w:vAlign w:val="center"/>
          </w:tcPr>
          <w:p w14:paraId="19960A0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C0B93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5339753A"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auto"/>
            <w:vAlign w:val="center"/>
          </w:tcPr>
          <w:p w14:paraId="5E5318DF" w14:textId="77777777" w:rsidR="001A63C6" w:rsidRPr="00480790" w:rsidRDefault="001A63C6" w:rsidP="001A63C6">
            <w:pPr>
              <w:pStyle w:val="TableText"/>
              <w:widowControl w:val="0"/>
              <w:rPr>
                <w:rFonts w:ascii="Tahoma" w:hAnsi="Tahoma" w:cs="Tahoma"/>
                <w:sz w:val="13"/>
                <w:lang w:val="en-US" w:eastAsia="en-US"/>
              </w:rPr>
            </w:pPr>
          </w:p>
        </w:tc>
      </w:tr>
      <w:tr w:rsidR="00EF228F" w14:paraId="1AF32ECF" w14:textId="77777777" w:rsidTr="006B1F3F">
        <w:trPr>
          <w:trHeight w:val="145"/>
        </w:trPr>
        <w:tc>
          <w:tcPr>
            <w:tcW w:w="2734" w:type="dxa"/>
            <w:gridSpan w:val="2"/>
            <w:tcBorders>
              <w:bottom w:val="single" w:sz="4" w:space="0" w:color="auto"/>
            </w:tcBorders>
            <w:shd w:val="clear" w:color="auto" w:fill="FABF8F"/>
          </w:tcPr>
          <w:p w14:paraId="2A407AE7" w14:textId="1E036625" w:rsidR="001A63C6" w:rsidRDefault="001A63C6" w:rsidP="001A63C6">
            <w:pPr>
              <w:pStyle w:val="ProductNames"/>
              <w:rPr>
                <w:rFonts w:ascii="Tahoma" w:hAnsi="Tahoma" w:cs="Tahoma"/>
                <w:sz w:val="14"/>
              </w:rPr>
            </w:pPr>
            <w:bookmarkStart w:id="262" w:name="_Toc336337985"/>
            <w:bookmarkStart w:id="263" w:name="_Toc357763392"/>
            <w:r>
              <w:rPr>
                <w:rFonts w:ascii="Tahoma" w:hAnsi="Tahoma" w:cs="Tahoma"/>
                <w:sz w:val="14"/>
              </w:rPr>
              <w:t>Forefront Unified Access Gateway  2010 10K CAL Pack</w:t>
            </w:r>
            <w:bookmarkEnd w:id="262"/>
            <w:bookmarkEnd w:id="263"/>
          </w:p>
        </w:tc>
        <w:tc>
          <w:tcPr>
            <w:tcW w:w="450" w:type="dxa"/>
            <w:tcBorders>
              <w:bottom w:val="single" w:sz="4" w:space="0" w:color="auto"/>
            </w:tcBorders>
            <w:shd w:val="clear" w:color="auto" w:fill="FABF8F"/>
            <w:vAlign w:val="center"/>
          </w:tcPr>
          <w:p w14:paraId="06B7B23C" w14:textId="59F9A15D" w:rsidR="001A63C6" w:rsidRPr="00472DFD" w:rsidRDefault="00E02DB3" w:rsidP="004E1FF6">
            <w:pPr>
              <w:pStyle w:val="TableText"/>
              <w:widowControl w:val="0"/>
              <w:rPr>
                <w:b/>
                <w:color w:val="000000"/>
                <w:sz w:val="13"/>
                <w:szCs w:val="13"/>
                <w:u w:val="single"/>
                <w:lang w:val="en-US" w:eastAsia="en-US"/>
              </w:rPr>
            </w:pPr>
            <w:hyperlink w:anchor="_67_Forefront_Unified" w:history="1">
              <w:r w:rsidR="004C2C8D" w:rsidRPr="004C2C8D">
                <w:rPr>
                  <w:rStyle w:val="Hyperlink"/>
                  <w:b/>
                  <w:sz w:val="13"/>
                  <w:szCs w:val="13"/>
                  <w:lang w:val="en-US" w:eastAsia="en-US"/>
                </w:rPr>
                <w:t>67</w:t>
              </w:r>
            </w:hyperlink>
            <w:hyperlink w:anchor="Srv_52ForefrontUnifiedAccessGtwy2010" w:history="1"/>
          </w:p>
        </w:tc>
        <w:tc>
          <w:tcPr>
            <w:tcW w:w="450" w:type="dxa"/>
            <w:tcBorders>
              <w:bottom w:val="single" w:sz="4" w:space="0" w:color="auto"/>
            </w:tcBorders>
            <w:shd w:val="clear" w:color="auto" w:fill="FABF8F"/>
          </w:tcPr>
          <w:p w14:paraId="503D51C2"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5B764E8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4AF5CB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3684EA3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241A24F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1A09ABB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000C7E7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7A5C7AE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48E43B2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76BD134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98ECF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BC7DB3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1D31566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8CD42B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585BD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6B36422"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1B154B37" w14:textId="77777777" w:rsidR="001A63C6" w:rsidRPr="00480790" w:rsidRDefault="001A63C6" w:rsidP="001A63C6">
            <w:pPr>
              <w:pStyle w:val="TableText"/>
              <w:widowControl w:val="0"/>
              <w:rPr>
                <w:rFonts w:ascii="Tahoma" w:hAnsi="Tahoma" w:cs="Tahoma"/>
                <w:sz w:val="13"/>
                <w:lang w:val="en-US" w:eastAsia="en-US"/>
              </w:rPr>
            </w:pPr>
          </w:p>
        </w:tc>
      </w:tr>
      <w:tr w:rsidR="00EF228F" w14:paraId="3C5FBA75" w14:textId="77777777" w:rsidTr="00F23DD6">
        <w:trPr>
          <w:trHeight w:val="145"/>
        </w:trPr>
        <w:tc>
          <w:tcPr>
            <w:tcW w:w="2734" w:type="dxa"/>
            <w:gridSpan w:val="2"/>
            <w:tcBorders>
              <w:bottom w:val="single" w:sz="4" w:space="0" w:color="auto"/>
            </w:tcBorders>
            <w:shd w:val="clear" w:color="auto" w:fill="auto"/>
          </w:tcPr>
          <w:p w14:paraId="1AAAD86F" w14:textId="05393662" w:rsidR="001A63C6" w:rsidRDefault="001A63C6" w:rsidP="001A63C6">
            <w:pPr>
              <w:pStyle w:val="ProductNames"/>
              <w:rPr>
                <w:rFonts w:ascii="Tahoma" w:hAnsi="Tahoma" w:cs="Tahoma"/>
                <w:sz w:val="14"/>
              </w:rPr>
            </w:pPr>
            <w:bookmarkStart w:id="264" w:name="_Toc336337990"/>
            <w:bookmarkStart w:id="265" w:name="_Toc357763393"/>
            <w:r>
              <w:rPr>
                <w:rFonts w:ascii="Tahoma" w:hAnsi="Tahoma" w:cs="Tahoma"/>
                <w:sz w:val="14"/>
              </w:rPr>
              <w:t>HPC Pack 2008 R2 Enterprise</w:t>
            </w:r>
            <w:bookmarkEnd w:id="264"/>
            <w:bookmarkEnd w:id="265"/>
          </w:p>
        </w:tc>
        <w:tc>
          <w:tcPr>
            <w:tcW w:w="450" w:type="dxa"/>
            <w:tcBorders>
              <w:bottom w:val="single" w:sz="4" w:space="0" w:color="auto"/>
            </w:tcBorders>
            <w:shd w:val="clear" w:color="auto" w:fill="auto"/>
            <w:vAlign w:val="center"/>
          </w:tcPr>
          <w:p w14:paraId="273DD452" w14:textId="311A0588" w:rsidR="001A63C6" w:rsidRPr="00472DFD" w:rsidRDefault="00E02DB3" w:rsidP="004E1FF6">
            <w:pPr>
              <w:pStyle w:val="TableText"/>
              <w:widowControl w:val="0"/>
              <w:rPr>
                <w:rStyle w:val="EndnoteReference"/>
                <w:rFonts w:cs="Tahoma"/>
                <w:color w:val="000000"/>
                <w:sz w:val="13"/>
                <w:szCs w:val="13"/>
                <w:u w:val="single"/>
                <w:lang w:val="en-US" w:eastAsia="en-US"/>
              </w:rPr>
            </w:pPr>
            <w:hyperlink w:anchor="_68_HPC_Pack" w:history="1">
              <w:hyperlink w:anchor="_51_High_Performance" w:history="1">
                <w:r w:rsidR="002E59B1" w:rsidRPr="004C2C8D">
                  <w:rPr>
                    <w:rStyle w:val="Hyperlink"/>
                    <w:b/>
                    <w:sz w:val="13"/>
                    <w:szCs w:val="13"/>
                    <w:lang w:val="en-US"/>
                  </w:rPr>
                  <w:t>6</w:t>
                </w:r>
              </w:hyperlink>
              <w:r w:rsidR="004E1FF6" w:rsidRPr="004C2C8D">
                <w:rPr>
                  <w:rStyle w:val="Hyperlink"/>
                  <w:b/>
                  <w:sz w:val="13"/>
                  <w:szCs w:val="13"/>
                  <w:lang w:val="en-US"/>
                </w:rPr>
                <w:t>8</w:t>
              </w:r>
            </w:hyperlink>
            <w:hyperlink w:anchor="Srv_54HighPerfComputingPack" w:history="1"/>
          </w:p>
        </w:tc>
        <w:tc>
          <w:tcPr>
            <w:tcW w:w="450" w:type="dxa"/>
            <w:tcBorders>
              <w:bottom w:val="single" w:sz="4" w:space="0" w:color="auto"/>
            </w:tcBorders>
            <w:shd w:val="clear" w:color="auto" w:fill="auto"/>
          </w:tcPr>
          <w:p w14:paraId="0A0717E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auto"/>
            <w:vAlign w:val="center"/>
          </w:tcPr>
          <w:p w14:paraId="4D2C785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E10AA3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05FFF2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DCCC4A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3A0FEB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258168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86542C2"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0FBF072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E818A7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AA95B9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0E2B3BF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BA9697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1D3F230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A2F19D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BFDED5F"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778820D0" w14:textId="77777777" w:rsidR="001A63C6" w:rsidRPr="00480790" w:rsidRDefault="001A63C6" w:rsidP="001A63C6">
            <w:pPr>
              <w:pStyle w:val="TableText"/>
              <w:widowControl w:val="0"/>
              <w:rPr>
                <w:rFonts w:ascii="Tahoma" w:hAnsi="Tahoma" w:cs="Tahoma"/>
                <w:sz w:val="13"/>
                <w:lang w:val="en-US" w:eastAsia="en-US"/>
              </w:rPr>
            </w:pPr>
          </w:p>
        </w:tc>
      </w:tr>
      <w:tr w:rsidR="00B33D0E" w14:paraId="427C8165" w14:textId="77777777" w:rsidTr="00F23DD6">
        <w:trPr>
          <w:trHeight w:val="145"/>
        </w:trPr>
        <w:tc>
          <w:tcPr>
            <w:tcW w:w="2734" w:type="dxa"/>
            <w:gridSpan w:val="2"/>
            <w:tcBorders>
              <w:bottom w:val="single" w:sz="4" w:space="0" w:color="auto"/>
            </w:tcBorders>
            <w:shd w:val="clear" w:color="auto" w:fill="FABF8F"/>
          </w:tcPr>
          <w:p w14:paraId="3F80EDC0" w14:textId="0C71D687" w:rsidR="001A63C6" w:rsidRDefault="001A63C6" w:rsidP="001A63C6">
            <w:pPr>
              <w:pStyle w:val="ProductNames"/>
              <w:rPr>
                <w:rFonts w:ascii="Tahoma" w:hAnsi="Tahoma" w:cs="Tahoma"/>
                <w:sz w:val="14"/>
              </w:rPr>
            </w:pPr>
            <w:bookmarkStart w:id="266" w:name="_Toc336337991"/>
            <w:bookmarkStart w:id="267" w:name="_Toc357763394"/>
            <w:r>
              <w:rPr>
                <w:rFonts w:ascii="Tahoma" w:hAnsi="Tahoma" w:cs="Tahoma"/>
                <w:sz w:val="14"/>
              </w:rPr>
              <w:t>HPC Pack 2008 R2 for Workstation</w:t>
            </w:r>
            <w:bookmarkEnd w:id="266"/>
            <w:bookmarkEnd w:id="267"/>
          </w:p>
        </w:tc>
        <w:tc>
          <w:tcPr>
            <w:tcW w:w="450" w:type="dxa"/>
            <w:tcBorders>
              <w:bottom w:val="single" w:sz="4" w:space="0" w:color="auto"/>
            </w:tcBorders>
            <w:shd w:val="clear" w:color="auto" w:fill="FABF8F"/>
            <w:vAlign w:val="center"/>
          </w:tcPr>
          <w:p w14:paraId="502DB105" w14:textId="0E379E20" w:rsidR="001A63C6" w:rsidRPr="00FE7FDD" w:rsidRDefault="00E02DB3" w:rsidP="004E1FF6">
            <w:pPr>
              <w:pStyle w:val="TableText"/>
              <w:widowControl w:val="0"/>
              <w:rPr>
                <w:rStyle w:val="EndnoteReference"/>
                <w:rFonts w:cs="Tahoma"/>
                <w:b w:val="0"/>
                <w:color w:val="000000"/>
                <w:sz w:val="13"/>
                <w:szCs w:val="13"/>
                <w:u w:val="single"/>
                <w:lang w:val="en-US" w:eastAsia="en-US"/>
              </w:rPr>
            </w:pPr>
            <w:hyperlink w:anchor="_68_HPC_Pack" w:history="1">
              <w:hyperlink w:anchor="_51_High_Performance" w:history="1">
                <w:r w:rsidR="004C2C8D" w:rsidRPr="004C2C8D">
                  <w:rPr>
                    <w:rStyle w:val="Hyperlink"/>
                    <w:b/>
                    <w:sz w:val="13"/>
                    <w:szCs w:val="13"/>
                    <w:lang w:val="en-US"/>
                  </w:rPr>
                  <w:t>6</w:t>
                </w:r>
              </w:hyperlink>
              <w:r w:rsidR="004C2C8D" w:rsidRPr="004C2C8D">
                <w:rPr>
                  <w:rStyle w:val="Hyperlink"/>
                  <w:b/>
                  <w:sz w:val="13"/>
                  <w:szCs w:val="13"/>
                  <w:lang w:val="en-US"/>
                </w:rPr>
                <w:t>8</w:t>
              </w:r>
            </w:hyperlink>
          </w:p>
        </w:tc>
        <w:tc>
          <w:tcPr>
            <w:tcW w:w="450" w:type="dxa"/>
            <w:tcBorders>
              <w:bottom w:val="single" w:sz="4" w:space="0" w:color="auto"/>
            </w:tcBorders>
            <w:shd w:val="clear" w:color="auto" w:fill="FABF8F"/>
          </w:tcPr>
          <w:p w14:paraId="03ECF798"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FABF8F"/>
            <w:vAlign w:val="center"/>
          </w:tcPr>
          <w:p w14:paraId="34E32F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0AA12A1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3D7CAB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888573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187EF6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6F7B18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76399CF"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5310726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3901382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ED3F12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23D66B5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73E08EE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8D6BA1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0ACCDC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05E4C10"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C98F1AE" w14:textId="77777777" w:rsidR="001A63C6" w:rsidRPr="00480790" w:rsidRDefault="001A63C6" w:rsidP="001A63C6">
            <w:pPr>
              <w:pStyle w:val="TableText"/>
              <w:widowControl w:val="0"/>
              <w:rPr>
                <w:rFonts w:ascii="Tahoma" w:hAnsi="Tahoma" w:cs="Tahoma"/>
                <w:sz w:val="13"/>
                <w:lang w:val="en-US" w:eastAsia="en-US"/>
              </w:rPr>
            </w:pPr>
          </w:p>
        </w:tc>
      </w:tr>
      <w:tr w:rsidR="00EF228F" w14:paraId="5113927D" w14:textId="77777777" w:rsidTr="00F23DD6">
        <w:trPr>
          <w:trHeight w:val="145"/>
        </w:trPr>
        <w:tc>
          <w:tcPr>
            <w:tcW w:w="2734" w:type="dxa"/>
            <w:gridSpan w:val="2"/>
            <w:tcBorders>
              <w:bottom w:val="single" w:sz="4" w:space="0" w:color="auto"/>
            </w:tcBorders>
            <w:shd w:val="clear" w:color="auto" w:fill="auto"/>
          </w:tcPr>
          <w:p w14:paraId="3D7CC9CC" w14:textId="097A41E7" w:rsidR="001A63C6" w:rsidRDefault="001A63C6" w:rsidP="001A63C6">
            <w:pPr>
              <w:pStyle w:val="ProductNames"/>
              <w:rPr>
                <w:rFonts w:ascii="Tahoma" w:hAnsi="Tahoma" w:cs="Tahoma"/>
                <w:sz w:val="14"/>
              </w:rPr>
            </w:pPr>
            <w:bookmarkStart w:id="268" w:name="_Toc336337992"/>
            <w:bookmarkStart w:id="269" w:name="_Toc357763395"/>
            <w:r>
              <w:rPr>
                <w:rFonts w:ascii="Tahoma" w:hAnsi="Tahoma" w:cs="Tahoma"/>
                <w:sz w:val="14"/>
              </w:rPr>
              <w:t>Learning Solutions Combination E-Reference Library (User SL)</w:t>
            </w:r>
            <w:bookmarkEnd w:id="268"/>
            <w:bookmarkEnd w:id="269"/>
          </w:p>
        </w:tc>
        <w:tc>
          <w:tcPr>
            <w:tcW w:w="450" w:type="dxa"/>
            <w:tcBorders>
              <w:bottom w:val="single" w:sz="4" w:space="0" w:color="auto"/>
            </w:tcBorders>
            <w:shd w:val="clear" w:color="auto" w:fill="auto"/>
            <w:vAlign w:val="center"/>
          </w:tcPr>
          <w:p w14:paraId="7756633C"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4829E39E"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12/07</w:t>
            </w:r>
          </w:p>
        </w:tc>
        <w:tc>
          <w:tcPr>
            <w:tcW w:w="360" w:type="dxa"/>
            <w:tcBorders>
              <w:bottom w:val="single" w:sz="4" w:space="0" w:color="auto"/>
              <w:right w:val="single" w:sz="18" w:space="0" w:color="auto"/>
            </w:tcBorders>
            <w:shd w:val="clear" w:color="auto" w:fill="auto"/>
            <w:vAlign w:val="center"/>
          </w:tcPr>
          <w:p w14:paraId="0A0DF0C1"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3D9D3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auto"/>
            <w:vAlign w:val="center"/>
          </w:tcPr>
          <w:p w14:paraId="6684BF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B1764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13FB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59414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CDC508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B0B04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CB60F7"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5538B4A" w14:textId="77777777" w:rsidR="001A63C6" w:rsidRPr="00480790" w:rsidRDefault="001A63C6" w:rsidP="001A63C6">
            <w:pPr>
              <w:pStyle w:val="TableText"/>
              <w:widowControl w:val="0"/>
              <w:rPr>
                <w:rFonts w:ascii="Tahoma" w:hAnsi="Tahoma" w:cs="Tahoma"/>
                <w:sz w:val="13"/>
                <w:lang w:val="en-US" w:eastAsia="en-US"/>
              </w:rPr>
            </w:pPr>
          </w:p>
        </w:tc>
      </w:tr>
      <w:tr w:rsidR="00B33D0E" w14:paraId="1615C9AC" w14:textId="77777777" w:rsidTr="00F23DD6">
        <w:trPr>
          <w:trHeight w:val="145"/>
        </w:trPr>
        <w:tc>
          <w:tcPr>
            <w:tcW w:w="2734" w:type="dxa"/>
            <w:gridSpan w:val="2"/>
            <w:tcBorders>
              <w:bottom w:val="single" w:sz="4" w:space="0" w:color="auto"/>
            </w:tcBorders>
            <w:shd w:val="clear" w:color="auto" w:fill="FABF8F"/>
            <w:vAlign w:val="bottom"/>
          </w:tcPr>
          <w:p w14:paraId="76E7A1DE" w14:textId="75606985" w:rsidR="001A63C6" w:rsidRDefault="001A63C6" w:rsidP="001A63C6">
            <w:pPr>
              <w:pStyle w:val="ProductNames"/>
              <w:rPr>
                <w:rFonts w:ascii="Tahoma" w:hAnsi="Tahoma" w:cs="Tahoma"/>
                <w:sz w:val="14"/>
              </w:rPr>
            </w:pPr>
            <w:bookmarkStart w:id="270" w:name="_Toc336337993"/>
            <w:bookmarkStart w:id="271" w:name="_Toc357763396"/>
            <w:r>
              <w:rPr>
                <w:rFonts w:ascii="Tahoma" w:hAnsi="Tahoma" w:cs="Tahoma"/>
                <w:sz w:val="14"/>
              </w:rPr>
              <w:t>Learning Solutions IT Academy (Services SL)</w:t>
            </w:r>
            <w:bookmarkEnd w:id="270"/>
            <w:bookmarkEnd w:id="271"/>
          </w:p>
        </w:tc>
        <w:tc>
          <w:tcPr>
            <w:tcW w:w="450" w:type="dxa"/>
            <w:tcBorders>
              <w:bottom w:val="single" w:sz="4" w:space="0" w:color="auto"/>
            </w:tcBorders>
            <w:shd w:val="clear" w:color="auto" w:fill="FABF8F"/>
            <w:vAlign w:val="center"/>
          </w:tcPr>
          <w:p w14:paraId="2F39C766" w14:textId="77777777" w:rsidR="001A63C6" w:rsidRPr="00FE7FD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56A3505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524F2ED1"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2C3EDC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 points</w:t>
            </w:r>
          </w:p>
        </w:tc>
        <w:tc>
          <w:tcPr>
            <w:tcW w:w="450" w:type="dxa"/>
            <w:tcBorders>
              <w:left w:val="single" w:sz="18" w:space="0" w:color="auto"/>
              <w:bottom w:val="single" w:sz="4" w:space="0" w:color="auto"/>
            </w:tcBorders>
            <w:shd w:val="clear" w:color="auto" w:fill="FABF8F"/>
            <w:vAlign w:val="center"/>
          </w:tcPr>
          <w:p w14:paraId="7184D92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08CB2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09FE4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1EF6A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6BE822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37BC8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ED355BB" w14:textId="77777777" w:rsidR="001A63C6" w:rsidRPr="00480790" w:rsidRDefault="001A63C6" w:rsidP="001A63C6">
            <w:pPr>
              <w:pStyle w:val="TableText"/>
              <w:widowControl w:val="0"/>
              <w:spacing w:before="120"/>
              <w:rPr>
                <w:rFonts w:ascii="Tahoma" w:hAnsi="Tahoma" w:cs="Tahoma"/>
                <w:sz w:val="13"/>
                <w:lang w:val="en-US" w:eastAsia="en-US"/>
              </w:rPr>
            </w:pPr>
            <w:r w:rsidRPr="00E53419">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C8CF168" w14:textId="77777777" w:rsidR="001A63C6" w:rsidRPr="00480790" w:rsidRDefault="001A63C6" w:rsidP="001A63C6">
            <w:pPr>
              <w:pStyle w:val="TableText"/>
              <w:widowControl w:val="0"/>
              <w:rPr>
                <w:rFonts w:ascii="Tahoma" w:hAnsi="Tahoma" w:cs="Tahoma"/>
                <w:sz w:val="13"/>
                <w:lang w:val="en-US" w:eastAsia="en-US"/>
              </w:rPr>
            </w:pPr>
          </w:p>
        </w:tc>
      </w:tr>
      <w:tr w:rsidR="00B33D0E" w14:paraId="4D7A14E4" w14:textId="77777777" w:rsidTr="00F23DD6">
        <w:trPr>
          <w:trHeight w:val="145"/>
        </w:trPr>
        <w:tc>
          <w:tcPr>
            <w:tcW w:w="2734" w:type="dxa"/>
            <w:gridSpan w:val="2"/>
            <w:tcBorders>
              <w:bottom w:val="single" w:sz="4" w:space="0" w:color="auto"/>
            </w:tcBorders>
            <w:shd w:val="clear" w:color="auto" w:fill="auto"/>
            <w:vAlign w:val="bottom"/>
          </w:tcPr>
          <w:p w14:paraId="5CE68960" w14:textId="42A3D0AC" w:rsidR="001A63C6" w:rsidRDefault="001A63C6" w:rsidP="001A63C6">
            <w:pPr>
              <w:pStyle w:val="ProductNames"/>
              <w:rPr>
                <w:rFonts w:ascii="Tahoma" w:hAnsi="Tahoma" w:cs="Tahoma"/>
                <w:sz w:val="14"/>
              </w:rPr>
            </w:pPr>
            <w:bookmarkStart w:id="272" w:name="_Toc336337994"/>
            <w:bookmarkStart w:id="273" w:name="_Toc357763397"/>
            <w:r>
              <w:rPr>
                <w:rFonts w:ascii="Tahoma" w:hAnsi="Tahoma" w:cs="Tahoma"/>
                <w:sz w:val="14"/>
              </w:rPr>
              <w:t>Learning Solutions MCP 1 Exam Vouchers (Services SL)</w:t>
            </w:r>
            <w:bookmarkEnd w:id="272"/>
            <w:bookmarkEnd w:id="273"/>
          </w:p>
        </w:tc>
        <w:tc>
          <w:tcPr>
            <w:tcW w:w="450" w:type="dxa"/>
            <w:tcBorders>
              <w:bottom w:val="single" w:sz="4" w:space="0" w:color="auto"/>
            </w:tcBorders>
            <w:shd w:val="clear" w:color="auto" w:fill="auto"/>
            <w:vAlign w:val="center"/>
          </w:tcPr>
          <w:p w14:paraId="13310311" w14:textId="670A0D5C" w:rsidR="001A63C6" w:rsidRPr="004C2C8D" w:rsidRDefault="00E02DB3" w:rsidP="004E1FF6">
            <w:pPr>
              <w:pStyle w:val="TableText"/>
              <w:widowControl w:val="0"/>
              <w:rPr>
                <w:rStyle w:val="EndnoteReference"/>
                <w:b w:val="0"/>
                <w:color w:val="000000"/>
                <w:sz w:val="13"/>
                <w:szCs w:val="13"/>
                <w:u w:val="single"/>
                <w:lang w:val="en-US" w:eastAsia="en-US"/>
              </w:rPr>
            </w:pPr>
            <w:hyperlink w:anchor="_69_Learning_Solutions" w:history="1">
              <w:hyperlink w:anchor="_64_62_Learning" w:history="1">
                <w:r w:rsidR="002E59B1" w:rsidRPr="004C2C8D">
                  <w:rPr>
                    <w:rStyle w:val="Hyperlink"/>
                    <w:b/>
                    <w:sz w:val="13"/>
                    <w:szCs w:val="13"/>
                    <w:lang w:val="en-US"/>
                  </w:rPr>
                  <w:t>6</w:t>
                </w:r>
              </w:hyperlink>
              <w:r w:rsidR="004E1FF6" w:rsidRPr="004C2C8D">
                <w:rPr>
                  <w:rStyle w:val="Hyperlink"/>
                  <w:b/>
                  <w:sz w:val="13"/>
                  <w:szCs w:val="13"/>
                  <w:lang w:val="en-US"/>
                </w:rPr>
                <w:t>9</w:t>
              </w:r>
            </w:hyperlink>
          </w:p>
        </w:tc>
        <w:tc>
          <w:tcPr>
            <w:tcW w:w="450" w:type="dxa"/>
            <w:tcBorders>
              <w:bottom w:val="single" w:sz="4" w:space="0" w:color="auto"/>
            </w:tcBorders>
            <w:shd w:val="clear" w:color="auto" w:fill="auto"/>
          </w:tcPr>
          <w:p w14:paraId="5A4F58D3"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01/06</w:t>
            </w:r>
          </w:p>
        </w:tc>
        <w:tc>
          <w:tcPr>
            <w:tcW w:w="360" w:type="dxa"/>
            <w:tcBorders>
              <w:bottom w:val="single" w:sz="4" w:space="0" w:color="auto"/>
              <w:right w:val="single" w:sz="18" w:space="0" w:color="auto"/>
            </w:tcBorders>
            <w:shd w:val="clear" w:color="auto" w:fill="auto"/>
            <w:vAlign w:val="center"/>
          </w:tcPr>
          <w:p w14:paraId="310F7297"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8ABDFD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auto"/>
            <w:vAlign w:val="center"/>
          </w:tcPr>
          <w:p w14:paraId="34B67AB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78FA3B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C8965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E16F3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17668E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6A233A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57A4D5E0"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69ADD966" w14:textId="77777777" w:rsidR="001A63C6" w:rsidRPr="00480790" w:rsidRDefault="001A63C6" w:rsidP="001A63C6">
            <w:pPr>
              <w:pStyle w:val="TableText"/>
              <w:widowControl w:val="0"/>
              <w:rPr>
                <w:rFonts w:ascii="Tahoma" w:hAnsi="Tahoma" w:cs="Tahoma"/>
                <w:sz w:val="13"/>
                <w:lang w:val="en-US" w:eastAsia="en-US"/>
              </w:rPr>
            </w:pPr>
          </w:p>
        </w:tc>
      </w:tr>
      <w:tr w:rsidR="00BE6271" w14:paraId="21F55043" w14:textId="77777777" w:rsidTr="00F23DD6">
        <w:trPr>
          <w:trHeight w:val="145"/>
        </w:trPr>
        <w:tc>
          <w:tcPr>
            <w:tcW w:w="2734" w:type="dxa"/>
            <w:gridSpan w:val="2"/>
            <w:tcBorders>
              <w:bottom w:val="single" w:sz="4" w:space="0" w:color="auto"/>
            </w:tcBorders>
            <w:shd w:val="clear" w:color="auto" w:fill="FABF8F"/>
            <w:vAlign w:val="bottom"/>
          </w:tcPr>
          <w:p w14:paraId="5F804BD0" w14:textId="1C814324" w:rsidR="00BE6271" w:rsidRDefault="00BE6271" w:rsidP="00BE6271">
            <w:pPr>
              <w:pStyle w:val="ProductNames"/>
              <w:rPr>
                <w:rFonts w:ascii="Tahoma" w:hAnsi="Tahoma" w:cs="Tahoma"/>
                <w:sz w:val="14"/>
              </w:rPr>
            </w:pPr>
            <w:bookmarkStart w:id="274" w:name="_Toc357763398"/>
            <w:r>
              <w:rPr>
                <w:rFonts w:ascii="Tahoma" w:hAnsi="Tahoma" w:cs="Tahoma"/>
                <w:sz w:val="14"/>
              </w:rPr>
              <w:t>Learning Solutions MCP 30 Exam Vouchers (User SL)</w:t>
            </w:r>
            <w:bookmarkEnd w:id="274"/>
          </w:p>
        </w:tc>
        <w:tc>
          <w:tcPr>
            <w:tcW w:w="450" w:type="dxa"/>
            <w:tcBorders>
              <w:bottom w:val="single" w:sz="4" w:space="0" w:color="auto"/>
            </w:tcBorders>
            <w:shd w:val="clear" w:color="auto" w:fill="FABF8F"/>
            <w:vAlign w:val="center"/>
          </w:tcPr>
          <w:p w14:paraId="57E9545C" w14:textId="77777777" w:rsidR="00BE6271" w:rsidRPr="00FE7FDD" w:rsidRDefault="00BE6271" w:rsidP="001A63C6">
            <w:pPr>
              <w:pStyle w:val="TableText"/>
              <w:widowControl w:val="0"/>
              <w:rPr>
                <w:b/>
                <w:sz w:val="13"/>
                <w:szCs w:val="13"/>
              </w:rPr>
            </w:pPr>
          </w:p>
        </w:tc>
        <w:tc>
          <w:tcPr>
            <w:tcW w:w="450" w:type="dxa"/>
            <w:tcBorders>
              <w:bottom w:val="single" w:sz="4" w:space="0" w:color="auto"/>
            </w:tcBorders>
            <w:shd w:val="clear" w:color="auto" w:fill="FABF8F"/>
          </w:tcPr>
          <w:p w14:paraId="2D56398B" w14:textId="77777777" w:rsidR="00BE6271" w:rsidRPr="00480790" w:rsidRDefault="00BE6271" w:rsidP="00BE6271">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5FEA6774" w14:textId="77777777" w:rsidR="00BE6271" w:rsidRPr="00480790" w:rsidRDefault="00BE6271"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E8FC4CD"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75 points</w:t>
            </w:r>
          </w:p>
        </w:tc>
        <w:tc>
          <w:tcPr>
            <w:tcW w:w="450" w:type="dxa"/>
            <w:tcBorders>
              <w:left w:val="single" w:sz="18" w:space="0" w:color="auto"/>
              <w:bottom w:val="single" w:sz="4" w:space="0" w:color="auto"/>
            </w:tcBorders>
            <w:shd w:val="clear" w:color="auto" w:fill="FABF8F"/>
            <w:vAlign w:val="center"/>
          </w:tcPr>
          <w:p w14:paraId="2C7DC963"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A3976E"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EF54734"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2B973A1"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0F95A3E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ABCD80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9B7CCCC" w14:textId="77777777" w:rsidR="00BE6271" w:rsidRPr="00480790" w:rsidRDefault="00BE627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5B38828D" w14:textId="77777777" w:rsidR="00BE6271" w:rsidRPr="00480790" w:rsidRDefault="00BE6271" w:rsidP="001A63C6">
            <w:pPr>
              <w:pStyle w:val="TableText"/>
              <w:widowControl w:val="0"/>
              <w:rPr>
                <w:rFonts w:ascii="Tahoma" w:hAnsi="Tahoma" w:cs="Tahoma"/>
                <w:sz w:val="13"/>
                <w:lang w:val="en-US" w:eastAsia="en-US"/>
              </w:rPr>
            </w:pPr>
          </w:p>
        </w:tc>
      </w:tr>
      <w:tr w:rsidR="00BE6271" w14:paraId="0DC6D614" w14:textId="77777777" w:rsidTr="00F23DD6">
        <w:trPr>
          <w:trHeight w:val="145"/>
        </w:trPr>
        <w:tc>
          <w:tcPr>
            <w:tcW w:w="2734" w:type="dxa"/>
            <w:gridSpan w:val="2"/>
            <w:tcBorders>
              <w:bottom w:val="single" w:sz="4" w:space="0" w:color="auto"/>
            </w:tcBorders>
            <w:shd w:val="clear" w:color="auto" w:fill="auto"/>
            <w:vAlign w:val="bottom"/>
          </w:tcPr>
          <w:p w14:paraId="5B14E98A" w14:textId="5B54A819" w:rsidR="00BE6271" w:rsidRDefault="00BE6271" w:rsidP="001A63C6">
            <w:pPr>
              <w:pStyle w:val="ProductNames"/>
              <w:rPr>
                <w:rFonts w:ascii="Tahoma" w:hAnsi="Tahoma" w:cs="Tahoma"/>
                <w:sz w:val="14"/>
              </w:rPr>
            </w:pPr>
            <w:bookmarkStart w:id="275" w:name="_Toc357763399"/>
            <w:r>
              <w:rPr>
                <w:rFonts w:ascii="Tahoma" w:hAnsi="Tahoma" w:cs="Tahoma"/>
                <w:sz w:val="14"/>
              </w:rPr>
              <w:t>Learning Solutions MOS 500 Exam Site License (Services SL)</w:t>
            </w:r>
            <w:bookmarkEnd w:id="275"/>
          </w:p>
        </w:tc>
        <w:tc>
          <w:tcPr>
            <w:tcW w:w="450" w:type="dxa"/>
            <w:tcBorders>
              <w:bottom w:val="single" w:sz="4" w:space="0" w:color="auto"/>
            </w:tcBorders>
            <w:shd w:val="clear" w:color="auto" w:fill="auto"/>
            <w:vAlign w:val="center"/>
          </w:tcPr>
          <w:p w14:paraId="4C502CBF" w14:textId="77777777" w:rsidR="00BE6271" w:rsidRPr="00FE7FDD" w:rsidRDefault="00BE6271" w:rsidP="001A63C6">
            <w:pPr>
              <w:pStyle w:val="TableText"/>
              <w:widowControl w:val="0"/>
              <w:rPr>
                <w:b/>
                <w:sz w:val="13"/>
                <w:szCs w:val="13"/>
              </w:rPr>
            </w:pPr>
          </w:p>
        </w:tc>
        <w:tc>
          <w:tcPr>
            <w:tcW w:w="450" w:type="dxa"/>
            <w:tcBorders>
              <w:bottom w:val="single" w:sz="4" w:space="0" w:color="auto"/>
            </w:tcBorders>
            <w:shd w:val="clear" w:color="auto" w:fill="auto"/>
          </w:tcPr>
          <w:p w14:paraId="3AD17E84" w14:textId="77777777" w:rsidR="00BE6271" w:rsidRPr="00480790" w:rsidRDefault="00BE6271"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11EF73B5" w14:textId="77777777" w:rsidR="00BE6271" w:rsidRPr="00480790" w:rsidRDefault="00BE6271"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A36B3DB"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 points</w:t>
            </w:r>
          </w:p>
        </w:tc>
        <w:tc>
          <w:tcPr>
            <w:tcW w:w="450" w:type="dxa"/>
            <w:tcBorders>
              <w:left w:val="single" w:sz="18" w:space="0" w:color="auto"/>
              <w:bottom w:val="single" w:sz="4" w:space="0" w:color="auto"/>
            </w:tcBorders>
            <w:shd w:val="clear" w:color="auto" w:fill="auto"/>
            <w:vAlign w:val="center"/>
          </w:tcPr>
          <w:p w14:paraId="0F9EAEE1"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5A7AACE"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C507C1A"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6B5AE10"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auto"/>
            <w:vAlign w:val="center"/>
          </w:tcPr>
          <w:p w14:paraId="12E373A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AD7BCD5"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1740CF3" w14:textId="77777777" w:rsidR="00BE6271" w:rsidRPr="00480790" w:rsidRDefault="00BE627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C218A63" w14:textId="77777777" w:rsidR="00BE6271" w:rsidRPr="00480790" w:rsidRDefault="00BE6271" w:rsidP="001A63C6">
            <w:pPr>
              <w:pStyle w:val="TableText"/>
              <w:widowControl w:val="0"/>
              <w:rPr>
                <w:rFonts w:ascii="Tahoma" w:hAnsi="Tahoma" w:cs="Tahoma"/>
                <w:sz w:val="13"/>
                <w:lang w:val="en-US" w:eastAsia="en-US"/>
              </w:rPr>
            </w:pPr>
          </w:p>
        </w:tc>
      </w:tr>
      <w:tr w:rsidR="00BE6271" w14:paraId="0A4E7B34" w14:textId="77777777" w:rsidTr="00E5334D">
        <w:trPr>
          <w:trHeight w:val="145"/>
        </w:trPr>
        <w:tc>
          <w:tcPr>
            <w:tcW w:w="2734" w:type="dxa"/>
            <w:gridSpan w:val="2"/>
            <w:tcBorders>
              <w:bottom w:val="single" w:sz="4" w:space="0" w:color="auto"/>
            </w:tcBorders>
            <w:shd w:val="clear" w:color="auto" w:fill="auto"/>
            <w:vAlign w:val="bottom"/>
          </w:tcPr>
          <w:p w14:paraId="200F819A" w14:textId="682725C3" w:rsidR="00BE6271" w:rsidRDefault="00BE6271" w:rsidP="001A63C6">
            <w:pPr>
              <w:pStyle w:val="ProductNames"/>
              <w:rPr>
                <w:rFonts w:ascii="Tahoma" w:hAnsi="Tahoma" w:cs="Tahoma"/>
                <w:sz w:val="14"/>
              </w:rPr>
            </w:pPr>
            <w:bookmarkStart w:id="276" w:name="_Toc357763400"/>
            <w:r>
              <w:rPr>
                <w:rFonts w:ascii="Tahoma" w:hAnsi="Tahoma" w:cs="Tahoma"/>
                <w:sz w:val="14"/>
              </w:rPr>
              <w:lastRenderedPageBreak/>
              <w:t>Learning Solutions MTA 250 Exam Site License (Services SL)</w:t>
            </w:r>
            <w:bookmarkEnd w:id="276"/>
          </w:p>
        </w:tc>
        <w:tc>
          <w:tcPr>
            <w:tcW w:w="450" w:type="dxa"/>
            <w:tcBorders>
              <w:bottom w:val="single" w:sz="4" w:space="0" w:color="auto"/>
            </w:tcBorders>
            <w:shd w:val="clear" w:color="auto" w:fill="auto"/>
            <w:vAlign w:val="center"/>
          </w:tcPr>
          <w:p w14:paraId="0DEBBD9A" w14:textId="77777777" w:rsidR="00BE6271" w:rsidRPr="00FE7FDD" w:rsidRDefault="00BE6271" w:rsidP="001A63C6">
            <w:pPr>
              <w:pStyle w:val="TableText"/>
              <w:widowControl w:val="0"/>
              <w:rPr>
                <w:b/>
                <w:sz w:val="13"/>
                <w:szCs w:val="13"/>
              </w:rPr>
            </w:pPr>
          </w:p>
        </w:tc>
        <w:tc>
          <w:tcPr>
            <w:tcW w:w="450" w:type="dxa"/>
            <w:tcBorders>
              <w:bottom w:val="single" w:sz="4" w:space="0" w:color="auto"/>
            </w:tcBorders>
            <w:shd w:val="clear" w:color="auto" w:fill="auto"/>
          </w:tcPr>
          <w:p w14:paraId="27D56974" w14:textId="77777777" w:rsidR="00BE6271" w:rsidRPr="00480790" w:rsidRDefault="00BE6271"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413B5CEF" w14:textId="77777777" w:rsidR="00BE6271" w:rsidRPr="00480790" w:rsidRDefault="00BE6271"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D6915D7"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 points</w:t>
            </w:r>
          </w:p>
        </w:tc>
        <w:tc>
          <w:tcPr>
            <w:tcW w:w="450" w:type="dxa"/>
            <w:tcBorders>
              <w:left w:val="single" w:sz="18" w:space="0" w:color="auto"/>
              <w:bottom w:val="single" w:sz="4" w:space="0" w:color="auto"/>
            </w:tcBorders>
            <w:shd w:val="clear" w:color="auto" w:fill="auto"/>
            <w:vAlign w:val="center"/>
          </w:tcPr>
          <w:p w14:paraId="6377AADA"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0E24D8F"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4C60AB2"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C94F46E" w14:textId="77777777" w:rsidR="00BE6271" w:rsidRPr="00480790" w:rsidRDefault="00BE6271"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auto"/>
            <w:vAlign w:val="center"/>
          </w:tcPr>
          <w:p w14:paraId="3971F3EA"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3A72B54" w14:textId="77777777" w:rsidR="00BE6271" w:rsidRPr="00480790" w:rsidRDefault="00BE6271"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F360EC2" w14:textId="77777777" w:rsidR="00BE6271" w:rsidRPr="00480790" w:rsidRDefault="00BE6271"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7E0E8C3" w14:textId="77777777" w:rsidR="00BE6271" w:rsidRPr="00480790" w:rsidRDefault="00BE6271" w:rsidP="001A63C6">
            <w:pPr>
              <w:pStyle w:val="TableText"/>
              <w:widowControl w:val="0"/>
              <w:rPr>
                <w:rFonts w:ascii="Tahoma" w:hAnsi="Tahoma" w:cs="Tahoma"/>
                <w:sz w:val="13"/>
                <w:lang w:val="en-US" w:eastAsia="en-US"/>
              </w:rPr>
            </w:pPr>
          </w:p>
        </w:tc>
      </w:tr>
      <w:tr w:rsidR="00B33D0E" w14:paraId="77112AFE" w14:textId="77777777" w:rsidTr="00E5334D">
        <w:trPr>
          <w:trHeight w:val="145"/>
        </w:trPr>
        <w:tc>
          <w:tcPr>
            <w:tcW w:w="2734" w:type="dxa"/>
            <w:gridSpan w:val="2"/>
            <w:tcBorders>
              <w:bottom w:val="single" w:sz="4" w:space="0" w:color="auto"/>
            </w:tcBorders>
            <w:shd w:val="clear" w:color="auto" w:fill="FABF8F"/>
            <w:vAlign w:val="center"/>
          </w:tcPr>
          <w:p w14:paraId="7FD91ED4" w14:textId="0083C46B" w:rsidR="001A63C6" w:rsidRPr="008C3BDD" w:rsidRDefault="001A63C6" w:rsidP="001A63C6">
            <w:pPr>
              <w:pStyle w:val="Heading2"/>
              <w:ind w:left="0"/>
              <w:rPr>
                <w:rFonts w:ascii="Tahoma" w:hAnsi="Tahoma" w:cs="Tahoma"/>
                <w:b w:val="0"/>
                <w:sz w:val="14"/>
                <w:szCs w:val="16"/>
              </w:rPr>
            </w:pPr>
            <w:bookmarkStart w:id="277" w:name="_Toc336337995"/>
            <w:bookmarkStart w:id="278" w:name="_Toc357763401"/>
            <w:r>
              <w:rPr>
                <w:rFonts w:ascii="Tahoma" w:hAnsi="Tahoma" w:cs="Tahoma"/>
                <w:b w:val="0"/>
                <w:sz w:val="14"/>
                <w:szCs w:val="16"/>
                <w:lang w:val="en-US"/>
              </w:rPr>
              <w:t>Lync Online Plan 1 (User SL)</w:t>
            </w:r>
            <w:bookmarkEnd w:id="277"/>
            <w:bookmarkEnd w:id="278"/>
          </w:p>
        </w:tc>
        <w:tc>
          <w:tcPr>
            <w:tcW w:w="450" w:type="dxa"/>
            <w:tcBorders>
              <w:bottom w:val="single" w:sz="4" w:space="0" w:color="auto"/>
            </w:tcBorders>
            <w:shd w:val="clear" w:color="auto" w:fill="FABF8F"/>
            <w:vAlign w:val="center"/>
          </w:tcPr>
          <w:p w14:paraId="478099E9" w14:textId="29EE9069" w:rsidR="001A63C6" w:rsidRPr="004E1FF6" w:rsidRDefault="00E02DB3" w:rsidP="006723FB">
            <w:pPr>
              <w:pStyle w:val="TableText"/>
              <w:widowControl w:val="0"/>
              <w:rPr>
                <w:b/>
                <w:color w:val="0000FF"/>
                <w:sz w:val="13"/>
                <w:szCs w:val="13"/>
                <w:u w:val="single"/>
                <w:lang w:val="en-US" w:eastAsia="en-US"/>
              </w:rPr>
            </w:pPr>
            <w:hyperlink w:anchor="_65_63_Lync" w:history="1">
              <w:r w:rsidR="004E1FF6" w:rsidRPr="004E1FF6">
                <w:rPr>
                  <w:rStyle w:val="Hyperlink"/>
                  <w:b/>
                  <w:sz w:val="13"/>
                  <w:szCs w:val="13"/>
                </w:rPr>
                <w:t>70</w:t>
              </w:r>
            </w:hyperlink>
          </w:p>
        </w:tc>
        <w:tc>
          <w:tcPr>
            <w:tcW w:w="450" w:type="dxa"/>
            <w:tcBorders>
              <w:bottom w:val="single" w:sz="4" w:space="0" w:color="auto"/>
            </w:tcBorders>
            <w:shd w:val="clear" w:color="auto" w:fill="FABF8F"/>
          </w:tcPr>
          <w:p w14:paraId="2B9D52E4"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4D81C719"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6BFF4D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D21492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101387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DFDD0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2F77C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9125758"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FADAD33"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DA5C6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171A2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953425A"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A255E0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694D22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64F61C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E663AC6"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22E99BF7" w14:textId="77777777" w:rsidR="001A63C6" w:rsidRPr="00480790" w:rsidRDefault="001A63C6" w:rsidP="001A63C6">
            <w:pPr>
              <w:pStyle w:val="TableText"/>
              <w:widowControl w:val="0"/>
              <w:rPr>
                <w:rFonts w:ascii="Tahoma" w:hAnsi="Tahoma" w:cs="Tahoma"/>
                <w:sz w:val="13"/>
                <w:lang w:val="en-US" w:eastAsia="en-US"/>
              </w:rPr>
            </w:pPr>
          </w:p>
        </w:tc>
      </w:tr>
      <w:tr w:rsidR="00BE2E58" w14:paraId="6CEEC202" w14:textId="77777777" w:rsidTr="00E5334D">
        <w:trPr>
          <w:trHeight w:val="145"/>
        </w:trPr>
        <w:tc>
          <w:tcPr>
            <w:tcW w:w="2734" w:type="dxa"/>
            <w:gridSpan w:val="2"/>
            <w:tcBorders>
              <w:bottom w:val="single" w:sz="4" w:space="0" w:color="auto"/>
            </w:tcBorders>
            <w:shd w:val="clear" w:color="auto" w:fill="auto"/>
            <w:vAlign w:val="center"/>
          </w:tcPr>
          <w:p w14:paraId="68AB516D" w14:textId="3E707206" w:rsidR="001A63C6" w:rsidRPr="008C3BDD" w:rsidRDefault="001A63C6" w:rsidP="001A63C6">
            <w:pPr>
              <w:pStyle w:val="Heading2"/>
              <w:ind w:left="0"/>
              <w:rPr>
                <w:rFonts w:ascii="Tahoma" w:hAnsi="Tahoma" w:cs="Tahoma"/>
                <w:b w:val="0"/>
                <w:sz w:val="14"/>
                <w:szCs w:val="16"/>
              </w:rPr>
            </w:pPr>
            <w:bookmarkStart w:id="279" w:name="_Toc336337996"/>
            <w:bookmarkStart w:id="280" w:name="_Toc357763402"/>
            <w:r>
              <w:rPr>
                <w:rFonts w:ascii="Tahoma" w:hAnsi="Tahoma" w:cs="Tahoma"/>
                <w:b w:val="0"/>
                <w:sz w:val="14"/>
                <w:szCs w:val="16"/>
                <w:lang w:val="en-US"/>
              </w:rPr>
              <w:t>Lync Online Plan 2 (User SL)</w:t>
            </w:r>
            <w:bookmarkEnd w:id="279"/>
            <w:bookmarkEnd w:id="280"/>
          </w:p>
        </w:tc>
        <w:tc>
          <w:tcPr>
            <w:tcW w:w="450" w:type="dxa"/>
            <w:tcBorders>
              <w:bottom w:val="single" w:sz="4" w:space="0" w:color="auto"/>
            </w:tcBorders>
            <w:shd w:val="clear" w:color="auto" w:fill="auto"/>
            <w:vAlign w:val="center"/>
          </w:tcPr>
          <w:p w14:paraId="0F5FA5E2" w14:textId="34F2EF6E" w:rsidR="001A63C6" w:rsidRPr="00FE7FDD" w:rsidRDefault="00E02DB3" w:rsidP="006723FB">
            <w:pPr>
              <w:pStyle w:val="TableText"/>
              <w:widowControl w:val="0"/>
              <w:rPr>
                <w:b/>
                <w:color w:val="0000FF"/>
                <w:sz w:val="13"/>
                <w:szCs w:val="13"/>
                <w:u w:val="single"/>
                <w:lang w:val="en-US" w:eastAsia="en-US"/>
              </w:rPr>
            </w:pPr>
            <w:hyperlink w:anchor="_70_Lync_Online" w:history="1">
              <w:r w:rsidR="004E1FF6" w:rsidRPr="004E1FF6">
                <w:rPr>
                  <w:rStyle w:val="Hyperlink"/>
                  <w:b/>
                  <w:sz w:val="13"/>
                  <w:szCs w:val="13"/>
                </w:rPr>
                <w:t>70</w:t>
              </w:r>
            </w:hyperlink>
          </w:p>
        </w:tc>
        <w:tc>
          <w:tcPr>
            <w:tcW w:w="450" w:type="dxa"/>
            <w:tcBorders>
              <w:bottom w:val="single" w:sz="4" w:space="0" w:color="auto"/>
            </w:tcBorders>
            <w:shd w:val="clear" w:color="auto" w:fill="auto"/>
          </w:tcPr>
          <w:p w14:paraId="636B7610"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auto"/>
            <w:vAlign w:val="center"/>
          </w:tcPr>
          <w:p w14:paraId="2C9D2F09"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522435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E7E16A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636F6E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5AAE2A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C5AEE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D3C18A"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7B49B02"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6AB675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A7E5E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C2C517E"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B3F48F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5DFA8D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05D09E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C520642"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21C71148" w14:textId="77777777" w:rsidR="001A63C6" w:rsidRPr="00480790" w:rsidRDefault="001A63C6" w:rsidP="001A63C6">
            <w:pPr>
              <w:pStyle w:val="TableText"/>
              <w:widowControl w:val="0"/>
              <w:rPr>
                <w:rFonts w:ascii="Tahoma" w:hAnsi="Tahoma" w:cs="Tahoma"/>
                <w:sz w:val="13"/>
                <w:lang w:val="en-US" w:eastAsia="en-US"/>
              </w:rPr>
            </w:pPr>
          </w:p>
        </w:tc>
      </w:tr>
      <w:tr w:rsidR="00B33D0E" w14:paraId="69FEBD76" w14:textId="77777777" w:rsidTr="00E5334D">
        <w:trPr>
          <w:trHeight w:val="145"/>
        </w:trPr>
        <w:tc>
          <w:tcPr>
            <w:tcW w:w="2734" w:type="dxa"/>
            <w:gridSpan w:val="2"/>
            <w:tcBorders>
              <w:bottom w:val="single" w:sz="4" w:space="0" w:color="auto"/>
            </w:tcBorders>
            <w:shd w:val="clear" w:color="auto" w:fill="FABF8F"/>
            <w:vAlign w:val="center"/>
          </w:tcPr>
          <w:p w14:paraId="1E95B22D" w14:textId="095F66DB" w:rsidR="001A63C6" w:rsidRPr="008C3BDD" w:rsidRDefault="001A63C6" w:rsidP="001A63C6">
            <w:pPr>
              <w:pStyle w:val="Heading2"/>
              <w:ind w:left="0"/>
              <w:rPr>
                <w:rFonts w:ascii="Tahoma" w:hAnsi="Tahoma" w:cs="Tahoma"/>
                <w:b w:val="0"/>
                <w:sz w:val="14"/>
                <w:szCs w:val="16"/>
              </w:rPr>
            </w:pPr>
            <w:bookmarkStart w:id="281" w:name="_Toc336337997"/>
            <w:bookmarkStart w:id="282" w:name="_Toc357763403"/>
            <w:r>
              <w:rPr>
                <w:rFonts w:ascii="Tahoma" w:hAnsi="Tahoma" w:cs="Tahoma"/>
                <w:b w:val="0"/>
                <w:sz w:val="14"/>
                <w:szCs w:val="16"/>
                <w:lang w:val="en-US"/>
              </w:rPr>
              <w:t>Lync Online Plan 3 (User SL)</w:t>
            </w:r>
            <w:bookmarkEnd w:id="281"/>
            <w:bookmarkEnd w:id="282"/>
          </w:p>
        </w:tc>
        <w:tc>
          <w:tcPr>
            <w:tcW w:w="450" w:type="dxa"/>
            <w:tcBorders>
              <w:bottom w:val="single" w:sz="4" w:space="0" w:color="auto"/>
            </w:tcBorders>
            <w:shd w:val="clear" w:color="auto" w:fill="FABF8F"/>
            <w:vAlign w:val="center"/>
          </w:tcPr>
          <w:p w14:paraId="6FE12E1A" w14:textId="0D8B132F" w:rsidR="001A63C6" w:rsidRPr="00FE7FDD" w:rsidRDefault="00E02DB3" w:rsidP="006723FB">
            <w:pPr>
              <w:pStyle w:val="TableText"/>
              <w:widowControl w:val="0"/>
              <w:rPr>
                <w:b/>
                <w:color w:val="0000FF"/>
                <w:sz w:val="13"/>
                <w:szCs w:val="13"/>
                <w:u w:val="single"/>
                <w:lang w:val="en-US" w:eastAsia="en-US"/>
              </w:rPr>
            </w:pPr>
            <w:hyperlink w:anchor="_70_Lync_Online" w:history="1">
              <w:r w:rsidR="004E1FF6" w:rsidRPr="004E1FF6">
                <w:rPr>
                  <w:rStyle w:val="Hyperlink"/>
                  <w:b/>
                  <w:sz w:val="13"/>
                  <w:szCs w:val="13"/>
                </w:rPr>
                <w:t>70</w:t>
              </w:r>
            </w:hyperlink>
          </w:p>
        </w:tc>
        <w:tc>
          <w:tcPr>
            <w:tcW w:w="450" w:type="dxa"/>
            <w:tcBorders>
              <w:bottom w:val="single" w:sz="4" w:space="0" w:color="auto"/>
            </w:tcBorders>
            <w:shd w:val="clear" w:color="auto" w:fill="FABF8F"/>
          </w:tcPr>
          <w:p w14:paraId="2CB29FC5"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ABF8F"/>
            <w:vAlign w:val="center"/>
          </w:tcPr>
          <w:p w14:paraId="5BA81A03"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AFACFF0"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30804C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AC10E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12044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3AE9C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26D341"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683304A"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1E0724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8C0C9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9CCDD8B"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35BF6A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A12911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554846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6676E75"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49054396" w14:textId="77777777" w:rsidR="001A63C6" w:rsidRPr="00480790" w:rsidRDefault="001A63C6" w:rsidP="001A63C6">
            <w:pPr>
              <w:pStyle w:val="TableText"/>
              <w:widowControl w:val="0"/>
              <w:rPr>
                <w:rFonts w:ascii="Tahoma" w:hAnsi="Tahoma" w:cs="Tahoma"/>
                <w:sz w:val="13"/>
                <w:lang w:val="en-US" w:eastAsia="en-US"/>
              </w:rPr>
            </w:pPr>
          </w:p>
        </w:tc>
      </w:tr>
      <w:tr w:rsidR="00BE2E58" w14:paraId="09E584BE" w14:textId="77777777" w:rsidTr="00E5334D">
        <w:trPr>
          <w:trHeight w:val="145"/>
        </w:trPr>
        <w:tc>
          <w:tcPr>
            <w:tcW w:w="2734" w:type="dxa"/>
            <w:gridSpan w:val="2"/>
            <w:tcBorders>
              <w:bottom w:val="single" w:sz="4" w:space="0" w:color="auto"/>
            </w:tcBorders>
            <w:shd w:val="clear" w:color="auto" w:fill="auto"/>
            <w:vAlign w:val="center"/>
          </w:tcPr>
          <w:p w14:paraId="6CB74E40" w14:textId="0FEDBC36" w:rsidR="001A63C6" w:rsidRPr="00B1779F" w:rsidRDefault="001A63C6" w:rsidP="001A63C6">
            <w:pPr>
              <w:pStyle w:val="Heading2"/>
              <w:ind w:left="0"/>
              <w:rPr>
                <w:rFonts w:ascii="Tahoma" w:hAnsi="Tahoma" w:cs="Tahoma"/>
                <w:b w:val="0"/>
                <w:sz w:val="14"/>
                <w:szCs w:val="16"/>
                <w:lang w:val="en-US"/>
              </w:rPr>
            </w:pPr>
            <w:bookmarkStart w:id="283" w:name="_Toc336337998"/>
            <w:bookmarkStart w:id="284" w:name="_Toc357763404"/>
            <w:r>
              <w:rPr>
                <w:rFonts w:ascii="Tahoma" w:hAnsi="Tahoma" w:cs="Tahoma"/>
                <w:b w:val="0"/>
                <w:sz w:val="14"/>
                <w:szCs w:val="16"/>
                <w:lang w:val="en-US"/>
              </w:rPr>
              <w:t>Lync Online Plan 3A (User SL)</w:t>
            </w:r>
            <w:bookmarkEnd w:id="283"/>
            <w:bookmarkEnd w:id="284"/>
          </w:p>
        </w:tc>
        <w:tc>
          <w:tcPr>
            <w:tcW w:w="450" w:type="dxa"/>
            <w:tcBorders>
              <w:bottom w:val="single" w:sz="4" w:space="0" w:color="auto"/>
            </w:tcBorders>
            <w:shd w:val="clear" w:color="auto" w:fill="auto"/>
            <w:vAlign w:val="center"/>
          </w:tcPr>
          <w:p w14:paraId="4F41ED27" w14:textId="5ADAADFB" w:rsidR="001A63C6" w:rsidRPr="00FE7FDD" w:rsidRDefault="00E02DB3" w:rsidP="006723FB">
            <w:pPr>
              <w:pStyle w:val="TableText"/>
              <w:widowControl w:val="0"/>
              <w:rPr>
                <w:b/>
                <w:color w:val="0000FF"/>
                <w:sz w:val="13"/>
                <w:szCs w:val="13"/>
                <w:u w:val="single"/>
                <w:lang w:val="en-US" w:eastAsia="en-US"/>
              </w:rPr>
            </w:pPr>
            <w:hyperlink w:anchor="_70_Lync_Online" w:history="1">
              <w:r w:rsidR="004E1FF6" w:rsidRPr="004E1FF6">
                <w:rPr>
                  <w:rStyle w:val="Hyperlink"/>
                  <w:b/>
                  <w:sz w:val="13"/>
                  <w:szCs w:val="13"/>
                </w:rPr>
                <w:t>70</w:t>
              </w:r>
            </w:hyperlink>
          </w:p>
        </w:tc>
        <w:tc>
          <w:tcPr>
            <w:tcW w:w="450" w:type="dxa"/>
            <w:tcBorders>
              <w:bottom w:val="single" w:sz="4" w:space="0" w:color="auto"/>
            </w:tcBorders>
            <w:shd w:val="clear" w:color="auto" w:fill="auto"/>
            <w:vAlign w:val="center"/>
          </w:tcPr>
          <w:p w14:paraId="2F33CD68"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auto"/>
            <w:vAlign w:val="center"/>
          </w:tcPr>
          <w:p w14:paraId="715BD942"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BAAA7F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F9C93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A8A51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1D204A0"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1083A7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B837AE"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D3CF47C"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67C370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56E1E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243746"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E695DA8"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B3ADF1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C8CF56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B05DC4" w14:textId="77777777" w:rsidR="001A63C6" w:rsidRPr="00A11DAD"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670A1C1D" w14:textId="77777777" w:rsidR="001A63C6" w:rsidRPr="00480790" w:rsidRDefault="001A63C6" w:rsidP="001A63C6">
            <w:pPr>
              <w:pStyle w:val="TableText"/>
              <w:widowControl w:val="0"/>
              <w:rPr>
                <w:rFonts w:ascii="Tahoma" w:hAnsi="Tahoma" w:cs="Tahoma"/>
                <w:sz w:val="13"/>
                <w:lang w:val="en-US" w:eastAsia="en-US"/>
              </w:rPr>
            </w:pPr>
          </w:p>
        </w:tc>
      </w:tr>
      <w:tr w:rsidR="00B33D0E" w14:paraId="42B97FE1" w14:textId="77777777" w:rsidTr="00E5334D">
        <w:trPr>
          <w:trHeight w:val="145"/>
        </w:trPr>
        <w:tc>
          <w:tcPr>
            <w:tcW w:w="2734" w:type="dxa"/>
            <w:gridSpan w:val="2"/>
            <w:tcBorders>
              <w:bottom w:val="single" w:sz="4" w:space="0" w:color="auto"/>
            </w:tcBorders>
            <w:shd w:val="clear" w:color="auto" w:fill="FABF8F"/>
            <w:vAlign w:val="center"/>
          </w:tcPr>
          <w:p w14:paraId="45221855" w14:textId="5B1E1B90" w:rsidR="001A63C6" w:rsidRDefault="001A63C6" w:rsidP="001A63C6">
            <w:pPr>
              <w:pStyle w:val="Heading2"/>
              <w:ind w:left="0"/>
              <w:rPr>
                <w:rFonts w:ascii="Tahoma" w:hAnsi="Tahoma" w:cs="Tahoma"/>
                <w:b w:val="0"/>
                <w:sz w:val="14"/>
                <w:szCs w:val="16"/>
                <w:lang w:val="en-US"/>
              </w:rPr>
            </w:pPr>
            <w:bookmarkStart w:id="285" w:name="_Toc336337999"/>
            <w:bookmarkStart w:id="286" w:name="_Toc357763405"/>
            <w:r>
              <w:rPr>
                <w:rFonts w:ascii="Tahoma" w:hAnsi="Tahoma" w:cs="Tahoma"/>
                <w:b w:val="0"/>
                <w:sz w:val="14"/>
                <w:szCs w:val="16"/>
                <w:lang w:val="en-US"/>
              </w:rPr>
              <w:t xml:space="preserve">Lync Server </w:t>
            </w:r>
            <w:bookmarkEnd w:id="285"/>
            <w:r>
              <w:rPr>
                <w:rFonts w:ascii="Tahoma" w:hAnsi="Tahoma" w:cs="Tahoma"/>
                <w:b w:val="0"/>
                <w:sz w:val="14"/>
                <w:szCs w:val="16"/>
                <w:lang w:val="en-US"/>
              </w:rPr>
              <w:t>2013</w:t>
            </w:r>
            <w:bookmarkEnd w:id="286"/>
          </w:p>
        </w:tc>
        <w:tc>
          <w:tcPr>
            <w:tcW w:w="450" w:type="dxa"/>
            <w:tcBorders>
              <w:bottom w:val="single" w:sz="4" w:space="0" w:color="auto"/>
            </w:tcBorders>
            <w:shd w:val="clear" w:color="auto" w:fill="FABF8F"/>
            <w:vAlign w:val="center"/>
          </w:tcPr>
          <w:p w14:paraId="480C4E45" w14:textId="36F5258B" w:rsidR="001A63C6" w:rsidRPr="00FE7FDD" w:rsidRDefault="00E02DB3" w:rsidP="006723FB">
            <w:pPr>
              <w:pStyle w:val="TableText"/>
              <w:widowControl w:val="0"/>
              <w:rPr>
                <w:b/>
                <w:color w:val="0000FF"/>
                <w:sz w:val="13"/>
                <w:szCs w:val="13"/>
                <w:u w:val="single"/>
                <w:lang w:val="en-US" w:eastAsia="en-US"/>
              </w:rPr>
            </w:pPr>
            <w:hyperlink w:anchor="_62_Lync_Server" w:history="1">
              <w:r w:rsidR="004E1FF6" w:rsidRPr="004E1FF6">
                <w:rPr>
                  <w:rStyle w:val="Hyperlink"/>
                  <w:b/>
                  <w:sz w:val="13"/>
                  <w:szCs w:val="13"/>
                  <w:lang w:val="en-US" w:eastAsia="en-US"/>
                </w:rPr>
                <w:t>71</w:t>
              </w:r>
            </w:hyperlink>
          </w:p>
        </w:tc>
        <w:tc>
          <w:tcPr>
            <w:tcW w:w="450" w:type="dxa"/>
            <w:tcBorders>
              <w:bottom w:val="single" w:sz="4" w:space="0" w:color="auto"/>
            </w:tcBorders>
            <w:shd w:val="clear" w:color="auto" w:fill="FABF8F"/>
          </w:tcPr>
          <w:p w14:paraId="1B237B4B"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3B3DB800" w14:textId="5B5B8499" w:rsidR="001A63C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9C8A3F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31478EB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213A63E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5817B74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0DF5CF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33FE235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379F39A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7274264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CECF40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595B0ED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1555BEB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1581BC6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D24CFE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78486B4A" w14:textId="77777777" w:rsidR="001A63C6" w:rsidRPr="00A11DAD"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D48F3B1" w14:textId="77777777" w:rsidR="001A63C6" w:rsidRPr="00480790" w:rsidRDefault="001A63C6" w:rsidP="001A63C6">
            <w:pPr>
              <w:pStyle w:val="TableText"/>
              <w:widowControl w:val="0"/>
              <w:rPr>
                <w:rFonts w:ascii="Tahoma" w:hAnsi="Tahoma" w:cs="Tahoma"/>
                <w:sz w:val="13"/>
                <w:lang w:val="en-US" w:eastAsia="en-US"/>
              </w:rPr>
            </w:pPr>
          </w:p>
        </w:tc>
      </w:tr>
      <w:tr w:rsidR="00EF228F" w14:paraId="3E7E874C" w14:textId="77777777" w:rsidTr="00E5334D">
        <w:trPr>
          <w:trHeight w:val="145"/>
        </w:trPr>
        <w:tc>
          <w:tcPr>
            <w:tcW w:w="2734" w:type="dxa"/>
            <w:gridSpan w:val="2"/>
            <w:tcBorders>
              <w:bottom w:val="single" w:sz="4" w:space="0" w:color="auto"/>
            </w:tcBorders>
            <w:shd w:val="clear" w:color="auto" w:fill="auto"/>
            <w:vAlign w:val="center"/>
          </w:tcPr>
          <w:p w14:paraId="616BA584" w14:textId="53C39B8D" w:rsidR="001A63C6" w:rsidRPr="007B1734" w:rsidDel="006A2F66" w:rsidRDefault="001A63C6" w:rsidP="001A63C6">
            <w:pPr>
              <w:pStyle w:val="Heading2"/>
              <w:ind w:left="0"/>
              <w:rPr>
                <w:rFonts w:ascii="Tahoma" w:hAnsi="Tahoma" w:cs="Tahoma"/>
                <w:b w:val="0"/>
                <w:sz w:val="14"/>
                <w:szCs w:val="16"/>
                <w:lang w:val="en-US"/>
              </w:rPr>
            </w:pPr>
            <w:bookmarkStart w:id="287" w:name="_Toc336338000"/>
            <w:bookmarkStart w:id="288" w:name="_Toc357763406"/>
            <w:r>
              <w:rPr>
                <w:rFonts w:ascii="Tahoma" w:hAnsi="Tahoma" w:cs="Tahoma"/>
                <w:b w:val="0"/>
                <w:sz w:val="14"/>
                <w:szCs w:val="16"/>
                <w:lang w:val="en-US"/>
              </w:rPr>
              <w:t>Lync Server Enterprise CAL</w:t>
            </w:r>
            <w:bookmarkEnd w:id="287"/>
            <w:r>
              <w:rPr>
                <w:rFonts w:ascii="Tahoma" w:hAnsi="Tahoma" w:cs="Tahoma"/>
                <w:b w:val="0"/>
                <w:sz w:val="14"/>
                <w:szCs w:val="16"/>
                <w:lang w:val="en-US"/>
              </w:rPr>
              <w:t xml:space="preserve"> 2013</w:t>
            </w:r>
            <w:bookmarkEnd w:id="288"/>
          </w:p>
        </w:tc>
        <w:tc>
          <w:tcPr>
            <w:tcW w:w="450" w:type="dxa"/>
            <w:tcBorders>
              <w:bottom w:val="single" w:sz="4" w:space="0" w:color="auto"/>
            </w:tcBorders>
            <w:shd w:val="clear" w:color="auto" w:fill="auto"/>
            <w:vAlign w:val="center"/>
          </w:tcPr>
          <w:p w14:paraId="79B99D6E" w14:textId="77777777" w:rsidR="001A63C6" w:rsidRPr="00FE7FDD" w:rsidDel="006A2F66"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60D9750D"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116C69BD" w14:textId="37AA6466" w:rsidR="001A63C6" w:rsidDel="006A2F6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7212E5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1EFC49D4"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4FA90BA7"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330E40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5A7C824"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30B5D56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AC7F54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741A8FF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3A1206B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6099855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7C9DE83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50E1B4D5"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DE33427"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1054C823"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1F8EA5E2" w14:textId="77777777" w:rsidR="001A63C6" w:rsidRPr="00480790" w:rsidRDefault="001A63C6" w:rsidP="001A63C6">
            <w:pPr>
              <w:pStyle w:val="TableText"/>
              <w:widowControl w:val="0"/>
              <w:rPr>
                <w:rFonts w:ascii="Tahoma" w:hAnsi="Tahoma" w:cs="Tahoma"/>
                <w:sz w:val="13"/>
                <w:lang w:val="en-US" w:eastAsia="en-US"/>
              </w:rPr>
            </w:pPr>
          </w:p>
        </w:tc>
      </w:tr>
      <w:tr w:rsidR="00B33D0E" w14:paraId="2E4182F1" w14:textId="77777777" w:rsidTr="00E5334D">
        <w:trPr>
          <w:trHeight w:val="145"/>
        </w:trPr>
        <w:tc>
          <w:tcPr>
            <w:tcW w:w="2734" w:type="dxa"/>
            <w:gridSpan w:val="2"/>
            <w:tcBorders>
              <w:bottom w:val="single" w:sz="4" w:space="0" w:color="auto"/>
            </w:tcBorders>
            <w:shd w:val="clear" w:color="auto" w:fill="FABF8F"/>
            <w:vAlign w:val="center"/>
          </w:tcPr>
          <w:p w14:paraId="1719514B" w14:textId="00B5ED78" w:rsidR="001A63C6" w:rsidRPr="007B1734" w:rsidDel="006A2F66" w:rsidRDefault="001A63C6" w:rsidP="001A63C6">
            <w:pPr>
              <w:pStyle w:val="Heading2"/>
              <w:ind w:left="0"/>
              <w:rPr>
                <w:rFonts w:ascii="Tahoma" w:hAnsi="Tahoma" w:cs="Tahoma"/>
                <w:b w:val="0"/>
                <w:sz w:val="14"/>
                <w:szCs w:val="16"/>
                <w:lang w:val="en-US"/>
              </w:rPr>
            </w:pPr>
            <w:bookmarkStart w:id="289" w:name="_Toc336338002"/>
            <w:bookmarkStart w:id="290" w:name="_Toc357763407"/>
            <w:r>
              <w:rPr>
                <w:rFonts w:ascii="Tahoma" w:hAnsi="Tahoma" w:cs="Tahoma"/>
                <w:b w:val="0"/>
                <w:sz w:val="14"/>
                <w:szCs w:val="16"/>
                <w:lang w:val="en-US"/>
              </w:rPr>
              <w:t>Lync Server Plus CAL</w:t>
            </w:r>
            <w:bookmarkEnd w:id="289"/>
            <w:r>
              <w:rPr>
                <w:rFonts w:ascii="Tahoma" w:hAnsi="Tahoma" w:cs="Tahoma"/>
                <w:b w:val="0"/>
                <w:sz w:val="14"/>
                <w:szCs w:val="16"/>
                <w:lang w:val="en-US"/>
              </w:rPr>
              <w:t xml:space="preserve"> 2013</w:t>
            </w:r>
            <w:bookmarkEnd w:id="290"/>
          </w:p>
        </w:tc>
        <w:tc>
          <w:tcPr>
            <w:tcW w:w="450" w:type="dxa"/>
            <w:tcBorders>
              <w:bottom w:val="single" w:sz="4" w:space="0" w:color="auto"/>
            </w:tcBorders>
            <w:shd w:val="clear" w:color="auto" w:fill="FABF8F"/>
            <w:vAlign w:val="center"/>
          </w:tcPr>
          <w:p w14:paraId="41506630" w14:textId="77777777" w:rsidR="001A63C6" w:rsidRPr="00FE7FDD" w:rsidDel="006A2F66" w:rsidRDefault="001A63C6" w:rsidP="001A63C6">
            <w:pPr>
              <w:pStyle w:val="TableText"/>
              <w:widowControl w:val="0"/>
              <w:rPr>
                <w:b/>
                <w:color w:val="0000FF"/>
                <w:sz w:val="13"/>
                <w:szCs w:val="13"/>
                <w:u w:val="single"/>
                <w:lang w:val="en-US" w:eastAsia="en-US"/>
              </w:rPr>
            </w:pPr>
            <w:bookmarkStart w:id="291" w:name="_Hlt335908886"/>
          </w:p>
        </w:tc>
        <w:bookmarkEnd w:id="291"/>
        <w:tc>
          <w:tcPr>
            <w:tcW w:w="450" w:type="dxa"/>
            <w:tcBorders>
              <w:bottom w:val="single" w:sz="4" w:space="0" w:color="auto"/>
            </w:tcBorders>
            <w:shd w:val="clear" w:color="auto" w:fill="FABF8F"/>
          </w:tcPr>
          <w:p w14:paraId="446D2544"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2A3B75C6" w14:textId="1D0689E5" w:rsidR="001A63C6" w:rsidDel="006A2F6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621FF20"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2145526F"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7B781DB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A1850C4"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21DF490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E01FCAC"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7D47058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28AB40D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CE25DA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2330A83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CB11A5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514B904F"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AEBFC57"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2A3C870C"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6F15B159" w14:textId="77777777" w:rsidR="001A63C6" w:rsidRPr="00480790" w:rsidRDefault="001A63C6" w:rsidP="001A63C6">
            <w:pPr>
              <w:pStyle w:val="TableText"/>
              <w:widowControl w:val="0"/>
              <w:rPr>
                <w:rFonts w:ascii="Tahoma" w:hAnsi="Tahoma" w:cs="Tahoma"/>
                <w:sz w:val="13"/>
                <w:lang w:val="en-US" w:eastAsia="en-US"/>
              </w:rPr>
            </w:pPr>
          </w:p>
        </w:tc>
      </w:tr>
      <w:tr w:rsidR="00EF228F" w14:paraId="0C5528F7" w14:textId="77777777" w:rsidTr="00E5334D">
        <w:trPr>
          <w:trHeight w:val="145"/>
        </w:trPr>
        <w:tc>
          <w:tcPr>
            <w:tcW w:w="2734" w:type="dxa"/>
            <w:gridSpan w:val="2"/>
            <w:tcBorders>
              <w:bottom w:val="single" w:sz="4" w:space="0" w:color="auto"/>
            </w:tcBorders>
            <w:shd w:val="clear" w:color="auto" w:fill="auto"/>
            <w:vAlign w:val="center"/>
          </w:tcPr>
          <w:p w14:paraId="224928B3" w14:textId="795CCE72" w:rsidR="001A63C6" w:rsidRPr="007B1734" w:rsidDel="006A2F66" w:rsidRDefault="001A63C6" w:rsidP="001A63C6">
            <w:pPr>
              <w:pStyle w:val="Heading2"/>
              <w:ind w:left="0"/>
              <w:rPr>
                <w:rFonts w:ascii="Tahoma" w:hAnsi="Tahoma" w:cs="Tahoma"/>
                <w:b w:val="0"/>
                <w:sz w:val="14"/>
                <w:szCs w:val="16"/>
                <w:lang w:val="en-US"/>
              </w:rPr>
            </w:pPr>
            <w:bookmarkStart w:id="292" w:name="_Toc336338005"/>
            <w:bookmarkStart w:id="293" w:name="_Toc357763408"/>
            <w:r>
              <w:rPr>
                <w:rFonts w:ascii="Tahoma" w:hAnsi="Tahoma" w:cs="Tahoma"/>
                <w:b w:val="0"/>
                <w:sz w:val="14"/>
                <w:szCs w:val="16"/>
                <w:lang w:val="en-US"/>
              </w:rPr>
              <w:t>Lync Server Standard CAL</w:t>
            </w:r>
            <w:bookmarkEnd w:id="292"/>
            <w:r>
              <w:rPr>
                <w:rFonts w:ascii="Tahoma" w:hAnsi="Tahoma" w:cs="Tahoma"/>
                <w:b w:val="0"/>
                <w:sz w:val="14"/>
                <w:szCs w:val="16"/>
                <w:lang w:val="en-US"/>
              </w:rPr>
              <w:t xml:space="preserve"> 2013</w:t>
            </w:r>
            <w:bookmarkEnd w:id="293"/>
          </w:p>
        </w:tc>
        <w:tc>
          <w:tcPr>
            <w:tcW w:w="450" w:type="dxa"/>
            <w:tcBorders>
              <w:bottom w:val="single" w:sz="4" w:space="0" w:color="auto"/>
            </w:tcBorders>
            <w:shd w:val="clear" w:color="auto" w:fill="auto"/>
            <w:vAlign w:val="center"/>
          </w:tcPr>
          <w:p w14:paraId="6BAB2A00" w14:textId="77777777" w:rsidR="001A63C6" w:rsidRPr="00FE7FDD" w:rsidDel="006A2F66"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20772D13"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1708FB1C" w14:textId="6E130A92" w:rsidR="001A63C6" w:rsidDel="006A2F66" w:rsidRDefault="00D050E2"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E96266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14C375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13F3594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9B5930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5D7166A"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783BF7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4543136"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CF0B251"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8F5B520"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532757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BD09B09"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CD89571" w14:textId="77777777" w:rsidR="001A63C6" w:rsidDel="006A2F6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BE9DC8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35BEF885"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7A50E459" w14:textId="77777777" w:rsidR="001A63C6" w:rsidRPr="00480790" w:rsidRDefault="001A63C6" w:rsidP="001A63C6">
            <w:pPr>
              <w:pStyle w:val="TableText"/>
              <w:widowControl w:val="0"/>
              <w:rPr>
                <w:rFonts w:ascii="Tahoma" w:hAnsi="Tahoma" w:cs="Tahoma"/>
                <w:sz w:val="13"/>
                <w:lang w:val="en-US" w:eastAsia="en-US"/>
              </w:rPr>
            </w:pPr>
          </w:p>
        </w:tc>
      </w:tr>
      <w:tr w:rsidR="00B33D0E" w:rsidRPr="00F05845" w14:paraId="4C79BBC6" w14:textId="77777777" w:rsidTr="00E5334D">
        <w:trPr>
          <w:trHeight w:val="70"/>
        </w:trPr>
        <w:tc>
          <w:tcPr>
            <w:tcW w:w="2734" w:type="dxa"/>
            <w:gridSpan w:val="2"/>
            <w:tcBorders>
              <w:bottom w:val="single" w:sz="4" w:space="0" w:color="auto"/>
            </w:tcBorders>
            <w:shd w:val="clear" w:color="auto" w:fill="FABF8F"/>
            <w:vAlign w:val="center"/>
          </w:tcPr>
          <w:p w14:paraId="3A113E4F" w14:textId="7472D12F" w:rsidR="001A63C6" w:rsidRPr="00CE49CC" w:rsidRDefault="001A63C6">
            <w:pPr>
              <w:pStyle w:val="Heading2"/>
              <w:ind w:left="0"/>
              <w:rPr>
                <w:rFonts w:ascii="Tahoma" w:hAnsi="Tahoma" w:cs="Tahoma"/>
                <w:b w:val="0"/>
                <w:sz w:val="14"/>
                <w:szCs w:val="14"/>
              </w:rPr>
            </w:pPr>
            <w:bookmarkStart w:id="294" w:name="_Toc336338007"/>
            <w:bookmarkStart w:id="295" w:name="_Toc357763409"/>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Enterprise Additive CAL (</w:t>
            </w:r>
            <w:r w:rsidR="003418C5">
              <w:rPr>
                <w:rFonts w:ascii="Tahoma" w:hAnsi="Tahoma" w:cs="Tahoma"/>
                <w:b w:val="0"/>
                <w:sz w:val="14"/>
                <w:szCs w:val="14"/>
                <w:lang w:val="en-US"/>
              </w:rPr>
              <w:t>U</w:t>
            </w:r>
            <w:r w:rsidRPr="00CE49CC">
              <w:rPr>
                <w:rFonts w:ascii="Tahoma" w:hAnsi="Tahoma" w:cs="Tahoma"/>
                <w:b w:val="0"/>
                <w:sz w:val="14"/>
                <w:szCs w:val="14"/>
              </w:rPr>
              <w:t>ser &amp; Device)</w:t>
            </w:r>
            <w:bookmarkEnd w:id="294"/>
            <w:bookmarkEnd w:id="295"/>
          </w:p>
        </w:tc>
        <w:tc>
          <w:tcPr>
            <w:tcW w:w="450" w:type="dxa"/>
            <w:tcBorders>
              <w:bottom w:val="single" w:sz="4" w:space="0" w:color="auto"/>
            </w:tcBorders>
            <w:shd w:val="clear" w:color="auto" w:fill="FABF8F"/>
            <w:vAlign w:val="center"/>
          </w:tcPr>
          <w:p w14:paraId="4290277A" w14:textId="4E2D51F0"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E1FF6" w:rsidRPr="004E1FF6">
                <w:rPr>
                  <w:rStyle w:val="Hyperlink"/>
                  <w:rFonts w:cs="Tahoma"/>
                  <w:b/>
                  <w:sz w:val="13"/>
                  <w:szCs w:val="13"/>
                  <w:lang w:val="en-US" w:eastAsia="en-US"/>
                </w:rPr>
                <w:t>72</w:t>
              </w:r>
            </w:hyperlink>
          </w:p>
        </w:tc>
        <w:tc>
          <w:tcPr>
            <w:tcW w:w="450" w:type="dxa"/>
            <w:tcBorders>
              <w:bottom w:val="single" w:sz="4" w:space="0" w:color="auto"/>
            </w:tcBorders>
            <w:shd w:val="clear" w:color="auto" w:fill="FABF8F"/>
          </w:tcPr>
          <w:p w14:paraId="2F4757CD"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5F001D33"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26D238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FF9423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86D429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9F9CA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04A772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3CB13DB"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0C5718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1A03D8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B6436F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E9D3E9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768AFC"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BBEA98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C79B06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3712088"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5F9D554"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520BB8B4" w14:textId="77777777" w:rsidTr="00E5334D">
        <w:trPr>
          <w:trHeight w:val="145"/>
        </w:trPr>
        <w:tc>
          <w:tcPr>
            <w:tcW w:w="2734" w:type="dxa"/>
            <w:gridSpan w:val="2"/>
            <w:tcBorders>
              <w:bottom w:val="single" w:sz="4" w:space="0" w:color="auto"/>
            </w:tcBorders>
            <w:shd w:val="clear" w:color="auto" w:fill="auto"/>
            <w:vAlign w:val="center"/>
          </w:tcPr>
          <w:p w14:paraId="752586F9" w14:textId="4885D8C8" w:rsidR="001A63C6" w:rsidRPr="00CE49CC" w:rsidRDefault="001A63C6" w:rsidP="001A63C6">
            <w:pPr>
              <w:pStyle w:val="Heading2"/>
              <w:ind w:left="0"/>
              <w:rPr>
                <w:rFonts w:ascii="Tahoma" w:hAnsi="Tahoma" w:cs="Tahoma"/>
                <w:b w:val="0"/>
                <w:sz w:val="14"/>
                <w:szCs w:val="14"/>
              </w:rPr>
            </w:pPr>
            <w:bookmarkStart w:id="296" w:name="_Toc336338008"/>
            <w:bookmarkStart w:id="297" w:name="_Toc357763410"/>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Enterprise CAL (User &amp; Device)</w:t>
            </w:r>
            <w:bookmarkEnd w:id="296"/>
            <w:bookmarkEnd w:id="297"/>
          </w:p>
        </w:tc>
        <w:tc>
          <w:tcPr>
            <w:tcW w:w="450" w:type="dxa"/>
            <w:tcBorders>
              <w:bottom w:val="single" w:sz="4" w:space="0" w:color="auto"/>
            </w:tcBorders>
            <w:shd w:val="clear" w:color="auto" w:fill="auto"/>
            <w:vAlign w:val="center"/>
          </w:tcPr>
          <w:p w14:paraId="3BB7FBD0" w14:textId="7586EB4D"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C2C8D" w:rsidRPr="004E1FF6">
                <w:rPr>
                  <w:rStyle w:val="Hyperlink"/>
                  <w:rFonts w:cs="Tahoma"/>
                  <w:b/>
                  <w:sz w:val="13"/>
                  <w:szCs w:val="13"/>
                  <w:lang w:val="en-US" w:eastAsia="en-US"/>
                </w:rPr>
                <w:t>72</w:t>
              </w:r>
            </w:hyperlink>
          </w:p>
        </w:tc>
        <w:tc>
          <w:tcPr>
            <w:tcW w:w="450" w:type="dxa"/>
            <w:tcBorders>
              <w:bottom w:val="single" w:sz="4" w:space="0" w:color="auto"/>
            </w:tcBorders>
            <w:shd w:val="clear" w:color="auto" w:fill="auto"/>
          </w:tcPr>
          <w:p w14:paraId="1C44300F"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7EF46C96"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1F6BF1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0D8DE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0A9C4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1974C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AA0F5B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BFF5303"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D20524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019D3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F88FD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B2C43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B1DF966"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37F5974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3B9FEE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174918C"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0009974"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5B5638D9" w14:textId="77777777" w:rsidTr="00E5334D">
        <w:trPr>
          <w:trHeight w:val="145"/>
        </w:trPr>
        <w:tc>
          <w:tcPr>
            <w:tcW w:w="2734" w:type="dxa"/>
            <w:gridSpan w:val="2"/>
            <w:tcBorders>
              <w:bottom w:val="single" w:sz="4" w:space="0" w:color="auto"/>
            </w:tcBorders>
            <w:shd w:val="clear" w:color="auto" w:fill="FABF8F"/>
            <w:vAlign w:val="center"/>
          </w:tcPr>
          <w:p w14:paraId="26B9A8C2" w14:textId="4876AB8B" w:rsidR="001A63C6" w:rsidRPr="00CE49CC" w:rsidRDefault="001A63C6" w:rsidP="001A63C6">
            <w:pPr>
              <w:pStyle w:val="Heading2"/>
              <w:ind w:left="0"/>
              <w:rPr>
                <w:rFonts w:ascii="Tahoma" w:hAnsi="Tahoma" w:cs="Tahoma"/>
                <w:b w:val="0"/>
                <w:sz w:val="14"/>
                <w:szCs w:val="14"/>
              </w:rPr>
            </w:pPr>
            <w:bookmarkStart w:id="298" w:name="_Toc336338009"/>
            <w:bookmarkStart w:id="299" w:name="_Toc357763411"/>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Functional Additive CAL (User &amp; Device)</w:t>
            </w:r>
            <w:bookmarkEnd w:id="298"/>
            <w:bookmarkEnd w:id="299"/>
          </w:p>
        </w:tc>
        <w:tc>
          <w:tcPr>
            <w:tcW w:w="450" w:type="dxa"/>
            <w:tcBorders>
              <w:bottom w:val="single" w:sz="4" w:space="0" w:color="auto"/>
            </w:tcBorders>
            <w:shd w:val="clear" w:color="auto" w:fill="FABF8F"/>
            <w:vAlign w:val="center"/>
          </w:tcPr>
          <w:p w14:paraId="3B8BEC60" w14:textId="4BCAF8FE"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C2C8D" w:rsidRPr="004E1FF6">
                <w:rPr>
                  <w:rStyle w:val="Hyperlink"/>
                  <w:rFonts w:cs="Tahoma"/>
                  <w:b/>
                  <w:sz w:val="13"/>
                  <w:szCs w:val="13"/>
                  <w:lang w:val="en-US" w:eastAsia="en-US"/>
                </w:rPr>
                <w:t>72</w:t>
              </w:r>
            </w:hyperlink>
          </w:p>
        </w:tc>
        <w:tc>
          <w:tcPr>
            <w:tcW w:w="450" w:type="dxa"/>
            <w:tcBorders>
              <w:bottom w:val="single" w:sz="4" w:space="0" w:color="auto"/>
            </w:tcBorders>
            <w:shd w:val="clear" w:color="auto" w:fill="FABF8F"/>
          </w:tcPr>
          <w:p w14:paraId="01F7E6CF"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1E5E5510"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3F213B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8EA45B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81643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4EE203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56CB9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CDA2E6"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5EEFDD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C8CE1F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C6B2C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8C6411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BC9288"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554E508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875600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9F1E3D5"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1FBE1C73"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23F18351" w14:textId="77777777" w:rsidTr="00E5334D">
        <w:trPr>
          <w:trHeight w:val="145"/>
        </w:trPr>
        <w:tc>
          <w:tcPr>
            <w:tcW w:w="2734" w:type="dxa"/>
            <w:gridSpan w:val="2"/>
            <w:tcBorders>
              <w:bottom w:val="single" w:sz="4" w:space="0" w:color="auto"/>
            </w:tcBorders>
            <w:shd w:val="clear" w:color="auto" w:fill="auto"/>
            <w:vAlign w:val="center"/>
          </w:tcPr>
          <w:p w14:paraId="15CFCB34" w14:textId="55C96347" w:rsidR="001A63C6" w:rsidRPr="00CE49CC" w:rsidRDefault="001A63C6" w:rsidP="001A63C6">
            <w:pPr>
              <w:pStyle w:val="Heading2"/>
              <w:ind w:left="0"/>
              <w:rPr>
                <w:rFonts w:ascii="Tahoma" w:hAnsi="Tahoma" w:cs="Tahoma"/>
                <w:b w:val="0"/>
                <w:sz w:val="14"/>
                <w:szCs w:val="14"/>
              </w:rPr>
            </w:pPr>
            <w:bookmarkStart w:id="300" w:name="_Toc336338010"/>
            <w:bookmarkStart w:id="301" w:name="_Toc357763412"/>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Functional CAL (User &amp; Device)</w:t>
            </w:r>
            <w:bookmarkEnd w:id="300"/>
            <w:bookmarkEnd w:id="301"/>
          </w:p>
        </w:tc>
        <w:tc>
          <w:tcPr>
            <w:tcW w:w="450" w:type="dxa"/>
            <w:tcBorders>
              <w:bottom w:val="single" w:sz="4" w:space="0" w:color="auto"/>
            </w:tcBorders>
            <w:shd w:val="clear" w:color="auto" w:fill="auto"/>
            <w:vAlign w:val="center"/>
          </w:tcPr>
          <w:p w14:paraId="5FB352B8" w14:textId="6F5EFD17"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C2C8D" w:rsidRPr="004E1FF6">
                <w:rPr>
                  <w:rStyle w:val="Hyperlink"/>
                  <w:rFonts w:cs="Tahoma"/>
                  <w:b/>
                  <w:sz w:val="13"/>
                  <w:szCs w:val="13"/>
                  <w:lang w:val="en-US" w:eastAsia="en-US"/>
                </w:rPr>
                <w:t>72</w:t>
              </w:r>
            </w:hyperlink>
          </w:p>
        </w:tc>
        <w:tc>
          <w:tcPr>
            <w:tcW w:w="450" w:type="dxa"/>
            <w:tcBorders>
              <w:bottom w:val="single" w:sz="4" w:space="0" w:color="auto"/>
            </w:tcBorders>
            <w:shd w:val="clear" w:color="auto" w:fill="auto"/>
          </w:tcPr>
          <w:p w14:paraId="7D794BF5"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3164048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50E285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2FBE5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A61D2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B8F2E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4C49C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FB870A1"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1C58F9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321F85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941A1D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5EB56D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06FD28C"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5CED072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C38F35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FDAF836"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E7119A5"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53D18AD9" w14:textId="77777777" w:rsidTr="00E5334D">
        <w:trPr>
          <w:trHeight w:val="233"/>
        </w:trPr>
        <w:tc>
          <w:tcPr>
            <w:tcW w:w="2734" w:type="dxa"/>
            <w:gridSpan w:val="2"/>
            <w:tcBorders>
              <w:bottom w:val="single" w:sz="4" w:space="0" w:color="auto"/>
            </w:tcBorders>
            <w:shd w:val="clear" w:color="auto" w:fill="FABF8F"/>
            <w:vAlign w:val="center"/>
          </w:tcPr>
          <w:p w14:paraId="034792FF" w14:textId="5A1E7424" w:rsidR="001A63C6" w:rsidRPr="00CE49CC" w:rsidRDefault="001A63C6" w:rsidP="001A63C6">
            <w:pPr>
              <w:pStyle w:val="Heading2"/>
              <w:ind w:left="0"/>
              <w:rPr>
                <w:rFonts w:ascii="Tahoma" w:hAnsi="Tahoma" w:cs="Tahoma"/>
                <w:b w:val="0"/>
                <w:sz w:val="14"/>
                <w:szCs w:val="14"/>
              </w:rPr>
            </w:pPr>
            <w:bookmarkStart w:id="302" w:name="_Toc336338011"/>
            <w:bookmarkStart w:id="303" w:name="_Toc357763413"/>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Self Serve CAL (User &amp; Device)</w:t>
            </w:r>
            <w:bookmarkEnd w:id="302"/>
            <w:bookmarkEnd w:id="303"/>
          </w:p>
        </w:tc>
        <w:tc>
          <w:tcPr>
            <w:tcW w:w="450" w:type="dxa"/>
            <w:tcBorders>
              <w:bottom w:val="single" w:sz="4" w:space="0" w:color="auto"/>
            </w:tcBorders>
            <w:shd w:val="clear" w:color="auto" w:fill="FABF8F"/>
            <w:vAlign w:val="center"/>
          </w:tcPr>
          <w:p w14:paraId="6BDEE892" w14:textId="36DB2952"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C2C8D" w:rsidRPr="004E1FF6">
                <w:rPr>
                  <w:rStyle w:val="Hyperlink"/>
                  <w:rFonts w:cs="Tahoma"/>
                  <w:b/>
                  <w:sz w:val="13"/>
                  <w:szCs w:val="13"/>
                  <w:lang w:val="en-US" w:eastAsia="en-US"/>
                </w:rPr>
                <w:t>72</w:t>
              </w:r>
            </w:hyperlink>
          </w:p>
        </w:tc>
        <w:tc>
          <w:tcPr>
            <w:tcW w:w="450" w:type="dxa"/>
            <w:tcBorders>
              <w:bottom w:val="single" w:sz="4" w:space="0" w:color="auto"/>
            </w:tcBorders>
            <w:shd w:val="clear" w:color="auto" w:fill="FABF8F"/>
          </w:tcPr>
          <w:p w14:paraId="618D2220"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7E63048E"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7B2C11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A71D0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113E7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95C8B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E42403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A6641C"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05B4FC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A0F60D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0263F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5C177A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A185713"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2D1551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3B9F70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0466657"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7D0E441"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581E931D" w14:textId="77777777" w:rsidTr="00E5334D">
        <w:trPr>
          <w:trHeight w:val="242"/>
        </w:trPr>
        <w:tc>
          <w:tcPr>
            <w:tcW w:w="2734" w:type="dxa"/>
            <w:gridSpan w:val="2"/>
            <w:tcBorders>
              <w:bottom w:val="single" w:sz="4" w:space="0" w:color="auto"/>
            </w:tcBorders>
            <w:shd w:val="clear" w:color="auto" w:fill="auto"/>
            <w:vAlign w:val="center"/>
          </w:tcPr>
          <w:p w14:paraId="28C87CA0" w14:textId="7C80B7BC" w:rsidR="001A63C6" w:rsidRPr="00CE49CC" w:rsidRDefault="001A63C6" w:rsidP="001A63C6">
            <w:pPr>
              <w:pStyle w:val="Heading2"/>
              <w:ind w:left="0"/>
              <w:rPr>
                <w:rFonts w:ascii="Tahoma" w:hAnsi="Tahoma" w:cs="Tahoma"/>
                <w:b w:val="0"/>
                <w:sz w:val="14"/>
                <w:szCs w:val="14"/>
              </w:rPr>
            </w:pPr>
            <w:bookmarkStart w:id="304" w:name="_Toc336338012"/>
            <w:bookmarkStart w:id="305" w:name="_Toc357763414"/>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Server</w:t>
            </w:r>
            <w:bookmarkEnd w:id="304"/>
            <w:bookmarkEnd w:id="305"/>
          </w:p>
        </w:tc>
        <w:tc>
          <w:tcPr>
            <w:tcW w:w="450" w:type="dxa"/>
            <w:tcBorders>
              <w:bottom w:val="single" w:sz="4" w:space="0" w:color="auto"/>
            </w:tcBorders>
            <w:shd w:val="clear" w:color="auto" w:fill="auto"/>
            <w:vAlign w:val="center"/>
          </w:tcPr>
          <w:p w14:paraId="2E61DF24" w14:textId="226C95B5"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C2C8D" w:rsidRPr="004E1FF6">
                <w:rPr>
                  <w:rStyle w:val="Hyperlink"/>
                  <w:rFonts w:cs="Tahoma"/>
                  <w:b/>
                  <w:sz w:val="13"/>
                  <w:szCs w:val="13"/>
                  <w:lang w:val="en-US" w:eastAsia="en-US"/>
                </w:rPr>
                <w:t>72</w:t>
              </w:r>
            </w:hyperlink>
          </w:p>
        </w:tc>
        <w:tc>
          <w:tcPr>
            <w:tcW w:w="450" w:type="dxa"/>
            <w:tcBorders>
              <w:bottom w:val="single" w:sz="4" w:space="0" w:color="auto"/>
            </w:tcBorders>
            <w:shd w:val="clear" w:color="auto" w:fill="auto"/>
          </w:tcPr>
          <w:p w14:paraId="7BBA39D2"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32493403"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D5D215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8D5070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7BA47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61F61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A2A064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93EACCC"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4780F5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CF2230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035841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019AFC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78AF4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64E8C55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0E70A7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A8A81F4"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3EA842FC"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70D10907" w14:textId="77777777" w:rsidTr="00E5334D">
        <w:trPr>
          <w:trHeight w:val="278"/>
        </w:trPr>
        <w:tc>
          <w:tcPr>
            <w:tcW w:w="2734" w:type="dxa"/>
            <w:gridSpan w:val="2"/>
            <w:tcBorders>
              <w:bottom w:val="single" w:sz="4" w:space="0" w:color="auto"/>
            </w:tcBorders>
            <w:shd w:val="clear" w:color="auto" w:fill="FABF8F"/>
            <w:vAlign w:val="center"/>
          </w:tcPr>
          <w:p w14:paraId="27FEAA03" w14:textId="0BBB3EC5" w:rsidR="001A63C6" w:rsidRPr="00CE49CC" w:rsidRDefault="001A63C6" w:rsidP="001A63C6">
            <w:pPr>
              <w:pStyle w:val="Heading2"/>
              <w:ind w:left="0"/>
              <w:rPr>
                <w:rFonts w:ascii="Tahoma" w:hAnsi="Tahoma" w:cs="Tahoma"/>
                <w:b w:val="0"/>
                <w:sz w:val="14"/>
                <w:szCs w:val="14"/>
              </w:rPr>
            </w:pPr>
            <w:bookmarkStart w:id="306" w:name="_Toc336338013"/>
            <w:bookmarkStart w:id="307" w:name="_Toc357763415"/>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Task Additive CAL (User &amp; Device)</w:t>
            </w:r>
            <w:bookmarkEnd w:id="306"/>
            <w:bookmarkEnd w:id="307"/>
          </w:p>
        </w:tc>
        <w:tc>
          <w:tcPr>
            <w:tcW w:w="450" w:type="dxa"/>
            <w:tcBorders>
              <w:bottom w:val="single" w:sz="4" w:space="0" w:color="auto"/>
            </w:tcBorders>
            <w:shd w:val="clear" w:color="auto" w:fill="FABF8F"/>
            <w:vAlign w:val="center"/>
          </w:tcPr>
          <w:p w14:paraId="6FCCECD5" w14:textId="4320738E"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C2C8D" w:rsidRPr="004E1FF6">
                <w:rPr>
                  <w:rStyle w:val="Hyperlink"/>
                  <w:rFonts w:cs="Tahoma"/>
                  <w:b/>
                  <w:sz w:val="13"/>
                  <w:szCs w:val="13"/>
                  <w:lang w:val="en-US" w:eastAsia="en-US"/>
                </w:rPr>
                <w:t>72</w:t>
              </w:r>
            </w:hyperlink>
          </w:p>
        </w:tc>
        <w:tc>
          <w:tcPr>
            <w:tcW w:w="450" w:type="dxa"/>
            <w:tcBorders>
              <w:bottom w:val="single" w:sz="4" w:space="0" w:color="auto"/>
            </w:tcBorders>
            <w:shd w:val="clear" w:color="auto" w:fill="FABF8F"/>
          </w:tcPr>
          <w:p w14:paraId="23A6ACFA"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4C46C790"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262C9D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2E6E20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78F51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602E9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E7C3D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504A3E"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A3D2F7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854087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AD54AD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3A602B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2C3C934"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C0AA0B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EC54C1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2063CD1"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4580BFE"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2F168507" w14:textId="77777777" w:rsidTr="00E5334D">
        <w:trPr>
          <w:trHeight w:val="145"/>
        </w:trPr>
        <w:tc>
          <w:tcPr>
            <w:tcW w:w="2734" w:type="dxa"/>
            <w:gridSpan w:val="2"/>
            <w:tcBorders>
              <w:bottom w:val="single" w:sz="4" w:space="0" w:color="auto"/>
            </w:tcBorders>
            <w:shd w:val="clear" w:color="auto" w:fill="auto"/>
            <w:vAlign w:val="center"/>
          </w:tcPr>
          <w:p w14:paraId="1E545831" w14:textId="4B0DABFA" w:rsidR="001A63C6" w:rsidRPr="00CE49CC" w:rsidRDefault="001A63C6" w:rsidP="001A63C6">
            <w:pPr>
              <w:pStyle w:val="Heading2"/>
              <w:ind w:left="0"/>
              <w:rPr>
                <w:rFonts w:ascii="Tahoma" w:hAnsi="Tahoma" w:cs="Tahoma"/>
                <w:b w:val="0"/>
                <w:sz w:val="14"/>
                <w:szCs w:val="14"/>
              </w:rPr>
            </w:pPr>
            <w:bookmarkStart w:id="308" w:name="_Toc336338014"/>
            <w:bookmarkStart w:id="309" w:name="_Toc357763416"/>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Task CAL (User &amp; Device)</w:t>
            </w:r>
            <w:bookmarkEnd w:id="308"/>
            <w:bookmarkEnd w:id="309"/>
          </w:p>
        </w:tc>
        <w:tc>
          <w:tcPr>
            <w:tcW w:w="450" w:type="dxa"/>
            <w:tcBorders>
              <w:bottom w:val="single" w:sz="4" w:space="0" w:color="auto"/>
            </w:tcBorders>
            <w:shd w:val="clear" w:color="auto" w:fill="auto"/>
            <w:vAlign w:val="center"/>
          </w:tcPr>
          <w:p w14:paraId="24C81303" w14:textId="7EDB82FB" w:rsidR="001A63C6" w:rsidRPr="00FE7FDD" w:rsidRDefault="00E02DB3" w:rsidP="006723FB">
            <w:pPr>
              <w:pStyle w:val="TableText"/>
              <w:widowControl w:val="0"/>
              <w:rPr>
                <w:rFonts w:cs="Tahoma"/>
                <w:b/>
                <w:color w:val="0000FF"/>
                <w:sz w:val="13"/>
                <w:szCs w:val="13"/>
                <w:u w:val="single"/>
                <w:lang w:val="en-US" w:eastAsia="en-US"/>
              </w:rPr>
            </w:pPr>
            <w:hyperlink w:anchor="_72_Microsoft_Dynamics" w:history="1">
              <w:r w:rsidR="004C2C8D" w:rsidRPr="004E1FF6">
                <w:rPr>
                  <w:rStyle w:val="Hyperlink"/>
                  <w:rFonts w:cs="Tahoma"/>
                  <w:b/>
                  <w:sz w:val="13"/>
                  <w:szCs w:val="13"/>
                  <w:lang w:val="en-US" w:eastAsia="en-US"/>
                </w:rPr>
                <w:t>72</w:t>
              </w:r>
            </w:hyperlink>
          </w:p>
        </w:tc>
        <w:tc>
          <w:tcPr>
            <w:tcW w:w="450" w:type="dxa"/>
            <w:tcBorders>
              <w:bottom w:val="single" w:sz="4" w:space="0" w:color="auto"/>
            </w:tcBorders>
            <w:shd w:val="clear" w:color="auto" w:fill="auto"/>
          </w:tcPr>
          <w:p w14:paraId="2A8E314F"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2C0667A9"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CC38E9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541382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14041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EDAA9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CB7352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B7F1D7F"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69B3C1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C5C5B7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E2D2D9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63B838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3295F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3AFBAC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79C8DC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BF6E074"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90DBCF3" w14:textId="77777777" w:rsidR="001A63C6" w:rsidRPr="00F05845" w:rsidRDefault="001A63C6" w:rsidP="001A63C6">
            <w:pPr>
              <w:pStyle w:val="TableText"/>
              <w:widowControl w:val="0"/>
              <w:jc w:val="left"/>
              <w:rPr>
                <w:rFonts w:ascii="Tahoma" w:hAnsi="Tahoma" w:cs="Tahoma"/>
                <w:sz w:val="13"/>
                <w:lang w:val="en-US" w:eastAsia="en-US"/>
              </w:rPr>
            </w:pPr>
          </w:p>
        </w:tc>
      </w:tr>
      <w:tr w:rsidR="00B33D0E" w14:paraId="75561D88" w14:textId="77777777" w:rsidTr="00E5334D">
        <w:trPr>
          <w:trHeight w:val="145"/>
        </w:trPr>
        <w:tc>
          <w:tcPr>
            <w:tcW w:w="2734" w:type="dxa"/>
            <w:gridSpan w:val="2"/>
            <w:tcBorders>
              <w:bottom w:val="single" w:sz="4" w:space="0" w:color="auto"/>
            </w:tcBorders>
            <w:shd w:val="clear" w:color="auto" w:fill="FABF8F"/>
            <w:vAlign w:val="center"/>
          </w:tcPr>
          <w:p w14:paraId="0DFA33B7" w14:textId="375C7AE8" w:rsidR="001A63C6" w:rsidRPr="00CE49CC" w:rsidRDefault="001A63C6" w:rsidP="001A63C6">
            <w:pPr>
              <w:pStyle w:val="Heading2"/>
              <w:ind w:left="0"/>
              <w:rPr>
                <w:rFonts w:ascii="Tahoma" w:hAnsi="Tahoma" w:cs="Tahoma"/>
                <w:b w:val="0"/>
                <w:sz w:val="14"/>
                <w:szCs w:val="14"/>
              </w:rPr>
            </w:pPr>
            <w:bookmarkStart w:id="310" w:name="_Toc336338015"/>
            <w:bookmarkStart w:id="311" w:name="_Toc357763417"/>
            <w:r w:rsidRPr="00CE49CC">
              <w:rPr>
                <w:rFonts w:ascii="Tahoma" w:hAnsi="Tahoma" w:cs="Tahoma"/>
                <w:b w:val="0"/>
                <w:sz w:val="14"/>
                <w:szCs w:val="14"/>
              </w:rPr>
              <w:t>Microsoft Dynamics CRM 2011 CAL (User &amp; Device)</w:t>
            </w:r>
            <w:bookmarkEnd w:id="310"/>
            <w:bookmarkEnd w:id="311"/>
          </w:p>
        </w:tc>
        <w:tc>
          <w:tcPr>
            <w:tcW w:w="450" w:type="dxa"/>
            <w:tcBorders>
              <w:bottom w:val="single" w:sz="4" w:space="0" w:color="auto"/>
            </w:tcBorders>
            <w:shd w:val="clear" w:color="auto" w:fill="FABF8F"/>
            <w:vAlign w:val="center"/>
          </w:tcPr>
          <w:p w14:paraId="529EA29C" w14:textId="22B15B46" w:rsidR="001A63C6" w:rsidRPr="00FE7FDD" w:rsidRDefault="00E02DB3" w:rsidP="004E1FF6">
            <w:pPr>
              <w:pStyle w:val="TableText"/>
              <w:widowControl w:val="0"/>
              <w:rPr>
                <w:b/>
                <w:color w:val="0000FF"/>
                <w:sz w:val="13"/>
                <w:szCs w:val="13"/>
                <w:u w:val="single"/>
                <w:lang w:val="en-US" w:eastAsia="en-US"/>
              </w:rPr>
            </w:pPr>
            <w:hyperlink w:anchor="_73_Microsoft_Dynamics" w:history="1">
              <w:hyperlink w:anchor="_70_Microsoft_Dynamics" w:history="1">
                <w:r w:rsidR="006723FB" w:rsidRPr="004C2C8D">
                  <w:rPr>
                    <w:rStyle w:val="Hyperlink"/>
                    <w:b/>
                    <w:sz w:val="13"/>
                    <w:szCs w:val="13"/>
                    <w:lang w:val="en-US" w:eastAsia="en-US"/>
                  </w:rPr>
                  <w:t>7</w:t>
                </w:r>
              </w:hyperlink>
              <w:r w:rsidR="004E1FF6" w:rsidRPr="004C2C8D">
                <w:rPr>
                  <w:rStyle w:val="Hyperlink"/>
                  <w:b/>
                  <w:sz w:val="13"/>
                  <w:szCs w:val="13"/>
                  <w:lang w:val="en-US" w:eastAsia="en-US"/>
                </w:rPr>
                <w:t>3</w:t>
              </w:r>
            </w:hyperlink>
          </w:p>
        </w:tc>
        <w:tc>
          <w:tcPr>
            <w:tcW w:w="450" w:type="dxa"/>
            <w:tcBorders>
              <w:bottom w:val="single" w:sz="4" w:space="0" w:color="auto"/>
            </w:tcBorders>
            <w:shd w:val="clear" w:color="auto" w:fill="FABF8F"/>
          </w:tcPr>
          <w:p w14:paraId="2AD11E2E"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337F869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E5ABAA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9B664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2533494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FABF8F"/>
            <w:vAlign w:val="center"/>
          </w:tcPr>
          <w:p w14:paraId="3B8DDD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C6C4CF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71D16C3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ABF8F"/>
            <w:vAlign w:val="center"/>
          </w:tcPr>
          <w:p w14:paraId="0A31FE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3B0629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684E75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63AC8D3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6DB233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687DCBE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D0361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5D1F16F"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22280BB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E2E58" w14:paraId="71407E1A" w14:textId="77777777" w:rsidTr="00E5334D">
        <w:trPr>
          <w:trHeight w:val="145"/>
        </w:trPr>
        <w:tc>
          <w:tcPr>
            <w:tcW w:w="2734" w:type="dxa"/>
            <w:gridSpan w:val="2"/>
            <w:tcBorders>
              <w:bottom w:val="single" w:sz="4" w:space="0" w:color="auto"/>
            </w:tcBorders>
            <w:shd w:val="clear" w:color="auto" w:fill="auto"/>
            <w:vAlign w:val="center"/>
          </w:tcPr>
          <w:p w14:paraId="03B7D123" w14:textId="4E90C101" w:rsidR="001A63C6" w:rsidRPr="0033513B" w:rsidRDefault="001A63C6" w:rsidP="001A63C6">
            <w:pPr>
              <w:pStyle w:val="Heading2"/>
              <w:ind w:left="0"/>
              <w:rPr>
                <w:rFonts w:ascii="Tahoma" w:hAnsi="Tahoma" w:cs="Tahoma"/>
                <w:b w:val="0"/>
                <w:sz w:val="14"/>
                <w:szCs w:val="14"/>
              </w:rPr>
            </w:pPr>
            <w:bookmarkStart w:id="312" w:name="_Toc336338016"/>
            <w:bookmarkStart w:id="313" w:name="_Toc357763418"/>
            <w:r w:rsidRPr="0033513B">
              <w:rPr>
                <w:rFonts w:ascii="Tahoma" w:hAnsi="Tahoma" w:cs="Tahoma"/>
                <w:b w:val="0"/>
                <w:sz w:val="14"/>
                <w:szCs w:val="14"/>
              </w:rPr>
              <w:t>Microsoft Dynamics CRM 2011 Employee Self Service CAL (User &amp; Device)</w:t>
            </w:r>
            <w:bookmarkEnd w:id="312"/>
            <w:bookmarkEnd w:id="313"/>
          </w:p>
        </w:tc>
        <w:tc>
          <w:tcPr>
            <w:tcW w:w="450" w:type="dxa"/>
            <w:tcBorders>
              <w:bottom w:val="single" w:sz="4" w:space="0" w:color="auto"/>
            </w:tcBorders>
            <w:shd w:val="clear" w:color="auto" w:fill="auto"/>
            <w:vAlign w:val="center"/>
          </w:tcPr>
          <w:p w14:paraId="3DDEE064" w14:textId="530DCC2E" w:rsidR="001A63C6" w:rsidRPr="006723FB" w:rsidRDefault="00E02DB3" w:rsidP="004E1FF6">
            <w:pPr>
              <w:pStyle w:val="TableText"/>
              <w:widowControl w:val="0"/>
              <w:rPr>
                <w:b/>
                <w:color w:val="0000FF"/>
                <w:sz w:val="13"/>
                <w:szCs w:val="13"/>
                <w:u w:val="single"/>
                <w:lang w:val="en-US" w:eastAsia="en-US"/>
              </w:rPr>
            </w:pPr>
            <w:hyperlink w:anchor="_73_Microsoft_Dynamics" w:history="1">
              <w:hyperlink w:anchor="_70_Microsoft_Dynamics" w:history="1">
                <w:r w:rsidR="004C2C8D" w:rsidRPr="004C2C8D">
                  <w:rPr>
                    <w:rStyle w:val="Hyperlink"/>
                    <w:b/>
                    <w:sz w:val="13"/>
                    <w:szCs w:val="13"/>
                    <w:lang w:val="en-US" w:eastAsia="en-US"/>
                  </w:rPr>
                  <w:t>7</w:t>
                </w:r>
              </w:hyperlink>
              <w:r w:rsidR="004C2C8D" w:rsidRPr="004C2C8D">
                <w:rPr>
                  <w:rStyle w:val="Hyperlink"/>
                  <w:b/>
                  <w:sz w:val="13"/>
                  <w:szCs w:val="13"/>
                  <w:lang w:val="en-US" w:eastAsia="en-US"/>
                </w:rPr>
                <w:t>3</w:t>
              </w:r>
            </w:hyperlink>
          </w:p>
        </w:tc>
        <w:tc>
          <w:tcPr>
            <w:tcW w:w="450" w:type="dxa"/>
            <w:tcBorders>
              <w:bottom w:val="single" w:sz="4" w:space="0" w:color="auto"/>
            </w:tcBorders>
            <w:shd w:val="clear" w:color="auto" w:fill="auto"/>
          </w:tcPr>
          <w:p w14:paraId="2A532A68"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538E959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00DE2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C2B29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B4ABFD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DAFA68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6936A4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060B6F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95778F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BC8A3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B26E51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E2F240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18612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F89893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A62EC4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200F8191"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0DEA516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1C5054CD" w14:textId="77777777" w:rsidTr="00E5334D">
        <w:trPr>
          <w:trHeight w:val="145"/>
        </w:trPr>
        <w:tc>
          <w:tcPr>
            <w:tcW w:w="2734" w:type="dxa"/>
            <w:gridSpan w:val="2"/>
            <w:tcBorders>
              <w:bottom w:val="single" w:sz="4" w:space="0" w:color="auto"/>
            </w:tcBorders>
            <w:shd w:val="clear" w:color="auto" w:fill="FABF8F"/>
            <w:vAlign w:val="center"/>
          </w:tcPr>
          <w:p w14:paraId="5232AE6B" w14:textId="27350E2A" w:rsidR="001A63C6" w:rsidRPr="0033513B" w:rsidRDefault="001A63C6" w:rsidP="001A63C6">
            <w:pPr>
              <w:pStyle w:val="Heading2"/>
              <w:ind w:left="0"/>
              <w:rPr>
                <w:rFonts w:ascii="Tahoma" w:hAnsi="Tahoma" w:cs="Tahoma"/>
                <w:b w:val="0"/>
                <w:sz w:val="14"/>
                <w:szCs w:val="14"/>
              </w:rPr>
            </w:pPr>
            <w:bookmarkStart w:id="314" w:name="_Toc336338017"/>
            <w:bookmarkStart w:id="315" w:name="_Toc357763419"/>
            <w:r w:rsidRPr="0033513B">
              <w:rPr>
                <w:rFonts w:ascii="Tahoma" w:hAnsi="Tahoma" w:cs="Tahoma"/>
                <w:b w:val="0"/>
                <w:sz w:val="14"/>
                <w:szCs w:val="14"/>
              </w:rPr>
              <w:t>Microsoft Dynamics CRM 2011 External Connector</w:t>
            </w:r>
            <w:bookmarkEnd w:id="314"/>
            <w:bookmarkEnd w:id="315"/>
          </w:p>
        </w:tc>
        <w:tc>
          <w:tcPr>
            <w:tcW w:w="450" w:type="dxa"/>
            <w:tcBorders>
              <w:bottom w:val="single" w:sz="4" w:space="0" w:color="auto"/>
            </w:tcBorders>
            <w:shd w:val="clear" w:color="auto" w:fill="FABF8F"/>
            <w:vAlign w:val="center"/>
          </w:tcPr>
          <w:p w14:paraId="7D5A2C30" w14:textId="7CCD1888" w:rsidR="001A63C6" w:rsidRPr="004E1FF6" w:rsidRDefault="00E02DB3" w:rsidP="004E1FF6">
            <w:pPr>
              <w:pStyle w:val="TableText"/>
              <w:widowControl w:val="0"/>
              <w:rPr>
                <w:b/>
                <w:color w:val="0000FF"/>
                <w:sz w:val="13"/>
                <w:szCs w:val="13"/>
                <w:u w:val="single"/>
                <w:lang w:val="en-US" w:eastAsia="en-US"/>
              </w:rPr>
            </w:pPr>
            <w:hyperlink w:anchor="_73_Microsoft_Dynamics" w:history="1">
              <w:hyperlink w:anchor="_70_Microsoft_Dynamics" w:history="1">
                <w:r w:rsidR="004C2C8D" w:rsidRPr="004C2C8D">
                  <w:rPr>
                    <w:rStyle w:val="Hyperlink"/>
                    <w:b/>
                    <w:sz w:val="13"/>
                    <w:szCs w:val="13"/>
                    <w:lang w:val="en-US" w:eastAsia="en-US"/>
                  </w:rPr>
                  <w:t>7</w:t>
                </w:r>
              </w:hyperlink>
              <w:r w:rsidR="004C2C8D" w:rsidRPr="004C2C8D">
                <w:rPr>
                  <w:rStyle w:val="Hyperlink"/>
                  <w:b/>
                  <w:sz w:val="13"/>
                  <w:szCs w:val="13"/>
                  <w:lang w:val="en-US" w:eastAsia="en-US"/>
                </w:rPr>
                <w:t>3</w:t>
              </w:r>
            </w:hyperlink>
          </w:p>
        </w:tc>
        <w:tc>
          <w:tcPr>
            <w:tcW w:w="450" w:type="dxa"/>
            <w:tcBorders>
              <w:bottom w:val="single" w:sz="4" w:space="0" w:color="auto"/>
            </w:tcBorders>
            <w:shd w:val="clear" w:color="auto" w:fill="FABF8F"/>
          </w:tcPr>
          <w:p w14:paraId="075E2E2B"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431DDD7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BC71B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7B450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241311A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0A9908C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BF2EE0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1A312D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0816525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5B62A39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2A773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622DB03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0DCDD9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2D0D25A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C6A9EF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5161F42D"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5E138E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5CF4CCE6" w14:textId="77777777" w:rsidTr="00E5334D">
        <w:trPr>
          <w:trHeight w:val="145"/>
        </w:trPr>
        <w:tc>
          <w:tcPr>
            <w:tcW w:w="2734" w:type="dxa"/>
            <w:gridSpan w:val="2"/>
            <w:tcBorders>
              <w:bottom w:val="single" w:sz="4" w:space="0" w:color="auto"/>
            </w:tcBorders>
            <w:shd w:val="clear" w:color="auto" w:fill="auto"/>
            <w:vAlign w:val="center"/>
          </w:tcPr>
          <w:p w14:paraId="50D20B5F" w14:textId="3AB4A41A" w:rsidR="001A63C6" w:rsidRPr="0033513B" w:rsidRDefault="001A63C6" w:rsidP="001A63C6">
            <w:pPr>
              <w:pStyle w:val="Heading2"/>
              <w:ind w:left="0"/>
              <w:rPr>
                <w:rFonts w:ascii="Tahoma" w:hAnsi="Tahoma" w:cs="Tahoma"/>
                <w:b w:val="0"/>
                <w:sz w:val="14"/>
                <w:szCs w:val="14"/>
              </w:rPr>
            </w:pPr>
            <w:bookmarkStart w:id="316" w:name="_Toc336338018"/>
            <w:bookmarkStart w:id="317" w:name="_Toc357763420"/>
            <w:r w:rsidRPr="0033513B">
              <w:rPr>
                <w:rFonts w:ascii="Tahoma" w:hAnsi="Tahoma" w:cs="Tahoma"/>
                <w:b w:val="0"/>
                <w:sz w:val="14"/>
                <w:szCs w:val="14"/>
              </w:rPr>
              <w:t>Microsoft Dynamics CRM 2011 Full Use Additive CAL (User &amp; Device)</w:t>
            </w:r>
            <w:bookmarkEnd w:id="316"/>
            <w:bookmarkEnd w:id="317"/>
          </w:p>
        </w:tc>
        <w:tc>
          <w:tcPr>
            <w:tcW w:w="450" w:type="dxa"/>
            <w:tcBorders>
              <w:bottom w:val="single" w:sz="4" w:space="0" w:color="auto"/>
            </w:tcBorders>
            <w:shd w:val="clear" w:color="auto" w:fill="auto"/>
            <w:vAlign w:val="center"/>
          </w:tcPr>
          <w:p w14:paraId="250B1F9E" w14:textId="3B3C1DE7" w:rsidR="001A63C6" w:rsidRPr="004E1FF6" w:rsidRDefault="00E02DB3" w:rsidP="004E1FF6">
            <w:pPr>
              <w:pStyle w:val="TableText"/>
              <w:widowControl w:val="0"/>
              <w:rPr>
                <w:b/>
                <w:color w:val="0000FF"/>
                <w:sz w:val="13"/>
                <w:szCs w:val="13"/>
                <w:u w:val="single"/>
                <w:lang w:val="en-US" w:eastAsia="en-US"/>
              </w:rPr>
            </w:pPr>
            <w:hyperlink w:anchor="_73_Microsoft_Dynamics" w:history="1">
              <w:hyperlink w:anchor="_70_Microsoft_Dynamics" w:history="1">
                <w:r w:rsidR="004C2C8D" w:rsidRPr="004C2C8D">
                  <w:rPr>
                    <w:rStyle w:val="Hyperlink"/>
                    <w:b/>
                    <w:sz w:val="13"/>
                    <w:szCs w:val="13"/>
                    <w:lang w:val="en-US" w:eastAsia="en-US"/>
                  </w:rPr>
                  <w:t>7</w:t>
                </w:r>
              </w:hyperlink>
              <w:r w:rsidR="004C2C8D" w:rsidRPr="004C2C8D">
                <w:rPr>
                  <w:rStyle w:val="Hyperlink"/>
                  <w:b/>
                  <w:sz w:val="13"/>
                  <w:szCs w:val="13"/>
                  <w:lang w:val="en-US" w:eastAsia="en-US"/>
                </w:rPr>
                <w:t>3</w:t>
              </w:r>
            </w:hyperlink>
          </w:p>
        </w:tc>
        <w:tc>
          <w:tcPr>
            <w:tcW w:w="450" w:type="dxa"/>
            <w:tcBorders>
              <w:bottom w:val="single" w:sz="4" w:space="0" w:color="auto"/>
            </w:tcBorders>
            <w:shd w:val="clear" w:color="auto" w:fill="auto"/>
          </w:tcPr>
          <w:p w14:paraId="36C8BDA7"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4E206D8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D17E2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84B34B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auto"/>
            <w:vAlign w:val="center"/>
          </w:tcPr>
          <w:p w14:paraId="68329F8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auto"/>
            <w:vAlign w:val="center"/>
          </w:tcPr>
          <w:p w14:paraId="791E13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auto"/>
            <w:vAlign w:val="center"/>
          </w:tcPr>
          <w:p w14:paraId="11D33E4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auto"/>
            <w:vAlign w:val="center"/>
          </w:tcPr>
          <w:p w14:paraId="70081C6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auto"/>
            <w:vAlign w:val="center"/>
          </w:tcPr>
          <w:p w14:paraId="02367EA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auto"/>
            <w:vAlign w:val="center"/>
          </w:tcPr>
          <w:p w14:paraId="7FA486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C80C0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4682565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vAlign w:val="center"/>
          </w:tcPr>
          <w:p w14:paraId="113618E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63650C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6A66D7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29C1B6DC"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0790E6D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110F0325" w14:textId="77777777" w:rsidTr="00E5334D">
        <w:trPr>
          <w:trHeight w:val="145"/>
        </w:trPr>
        <w:tc>
          <w:tcPr>
            <w:tcW w:w="2734" w:type="dxa"/>
            <w:gridSpan w:val="2"/>
            <w:tcBorders>
              <w:bottom w:val="single" w:sz="4" w:space="0" w:color="auto"/>
            </w:tcBorders>
            <w:shd w:val="clear" w:color="auto" w:fill="FABF8F"/>
            <w:vAlign w:val="center"/>
          </w:tcPr>
          <w:p w14:paraId="36658AFE" w14:textId="69013D61" w:rsidR="001A63C6" w:rsidRPr="0033513B" w:rsidRDefault="001A63C6" w:rsidP="001A63C6">
            <w:pPr>
              <w:pStyle w:val="Heading2"/>
              <w:ind w:left="0"/>
              <w:rPr>
                <w:rFonts w:ascii="Tahoma" w:hAnsi="Tahoma" w:cs="Tahoma"/>
                <w:b w:val="0"/>
                <w:sz w:val="14"/>
                <w:szCs w:val="14"/>
              </w:rPr>
            </w:pPr>
            <w:bookmarkStart w:id="318" w:name="_Toc336338019"/>
            <w:bookmarkStart w:id="319" w:name="_Toc357763421"/>
            <w:r w:rsidRPr="0033513B">
              <w:rPr>
                <w:rFonts w:ascii="Tahoma" w:hAnsi="Tahoma" w:cs="Tahoma"/>
                <w:b w:val="0"/>
                <w:sz w:val="14"/>
                <w:szCs w:val="14"/>
              </w:rPr>
              <w:t>Microsoft Dynamics CRM 2011 Limited CAL (Users &amp; Device)</w:t>
            </w:r>
            <w:bookmarkEnd w:id="318"/>
            <w:bookmarkEnd w:id="319"/>
          </w:p>
        </w:tc>
        <w:tc>
          <w:tcPr>
            <w:tcW w:w="450" w:type="dxa"/>
            <w:tcBorders>
              <w:bottom w:val="single" w:sz="4" w:space="0" w:color="auto"/>
            </w:tcBorders>
            <w:shd w:val="clear" w:color="auto" w:fill="FABF8F"/>
            <w:vAlign w:val="center"/>
          </w:tcPr>
          <w:p w14:paraId="7091FA47" w14:textId="0E857A74" w:rsidR="001A63C6" w:rsidRPr="004E1FF6" w:rsidRDefault="00E02DB3" w:rsidP="004E1FF6">
            <w:pPr>
              <w:pStyle w:val="TableText"/>
              <w:widowControl w:val="0"/>
              <w:rPr>
                <w:b/>
                <w:color w:val="0000FF"/>
                <w:sz w:val="13"/>
                <w:szCs w:val="13"/>
                <w:u w:val="single"/>
                <w:lang w:val="en-US" w:eastAsia="en-US"/>
              </w:rPr>
            </w:pPr>
            <w:hyperlink w:anchor="_73_Microsoft_Dynamics" w:history="1">
              <w:hyperlink w:anchor="_70_Microsoft_Dynamics" w:history="1">
                <w:r w:rsidR="004C2C8D" w:rsidRPr="004C2C8D">
                  <w:rPr>
                    <w:rStyle w:val="Hyperlink"/>
                    <w:b/>
                    <w:sz w:val="13"/>
                    <w:szCs w:val="13"/>
                    <w:lang w:val="en-US" w:eastAsia="en-US"/>
                  </w:rPr>
                  <w:t>7</w:t>
                </w:r>
              </w:hyperlink>
              <w:r w:rsidR="004C2C8D" w:rsidRPr="004C2C8D">
                <w:rPr>
                  <w:rStyle w:val="Hyperlink"/>
                  <w:b/>
                  <w:sz w:val="13"/>
                  <w:szCs w:val="13"/>
                  <w:lang w:val="en-US" w:eastAsia="en-US"/>
                </w:rPr>
                <w:t>3</w:t>
              </w:r>
            </w:hyperlink>
          </w:p>
        </w:tc>
        <w:tc>
          <w:tcPr>
            <w:tcW w:w="450" w:type="dxa"/>
            <w:tcBorders>
              <w:bottom w:val="single" w:sz="4" w:space="0" w:color="auto"/>
            </w:tcBorders>
            <w:shd w:val="clear" w:color="auto" w:fill="FABF8F"/>
          </w:tcPr>
          <w:p w14:paraId="2B3B64FD"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209E06A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9728F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07A38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F1A44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DB422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2955B1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6D436C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6465DB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24850A4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EE7D1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E4B03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5EC615C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03DC50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CBDCDE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8900D46"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795A1CC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26449A76" w14:textId="77777777" w:rsidTr="00E5334D">
        <w:trPr>
          <w:trHeight w:val="145"/>
        </w:trPr>
        <w:tc>
          <w:tcPr>
            <w:tcW w:w="2734" w:type="dxa"/>
            <w:gridSpan w:val="2"/>
            <w:tcBorders>
              <w:bottom w:val="single" w:sz="4" w:space="0" w:color="auto"/>
            </w:tcBorders>
            <w:shd w:val="clear" w:color="auto" w:fill="auto"/>
            <w:vAlign w:val="center"/>
          </w:tcPr>
          <w:p w14:paraId="07F857DE" w14:textId="441157BC" w:rsidR="001A63C6" w:rsidRPr="0033513B" w:rsidRDefault="001A63C6" w:rsidP="001A63C6">
            <w:pPr>
              <w:pStyle w:val="Heading2"/>
              <w:ind w:left="0"/>
              <w:rPr>
                <w:rFonts w:ascii="Tahoma" w:hAnsi="Tahoma" w:cs="Tahoma"/>
                <w:b w:val="0"/>
                <w:sz w:val="14"/>
                <w:szCs w:val="14"/>
              </w:rPr>
            </w:pPr>
            <w:bookmarkStart w:id="320" w:name="_Toc336338020"/>
            <w:bookmarkStart w:id="321" w:name="_Toc357763422"/>
            <w:r w:rsidRPr="0033513B">
              <w:rPr>
                <w:rFonts w:ascii="Tahoma" w:hAnsi="Tahoma" w:cs="Tahoma"/>
                <w:b w:val="0"/>
                <w:sz w:val="14"/>
                <w:szCs w:val="14"/>
              </w:rPr>
              <w:t>Microsoft Dynamics CRM 2011 Limited Use Additive CAL (User &amp; Device)</w:t>
            </w:r>
            <w:bookmarkEnd w:id="320"/>
            <w:bookmarkEnd w:id="321"/>
          </w:p>
        </w:tc>
        <w:tc>
          <w:tcPr>
            <w:tcW w:w="450" w:type="dxa"/>
            <w:tcBorders>
              <w:bottom w:val="single" w:sz="4" w:space="0" w:color="auto"/>
            </w:tcBorders>
            <w:shd w:val="clear" w:color="auto" w:fill="auto"/>
            <w:vAlign w:val="center"/>
          </w:tcPr>
          <w:p w14:paraId="5D4FA6AE" w14:textId="63AA4E98" w:rsidR="001A63C6" w:rsidRPr="004E1FF6" w:rsidRDefault="00E02DB3" w:rsidP="004E1FF6">
            <w:pPr>
              <w:pStyle w:val="TableText"/>
              <w:widowControl w:val="0"/>
              <w:rPr>
                <w:b/>
                <w:color w:val="0000FF"/>
                <w:sz w:val="13"/>
                <w:szCs w:val="13"/>
                <w:u w:val="single"/>
                <w:lang w:val="en-US" w:eastAsia="en-US"/>
              </w:rPr>
            </w:pPr>
            <w:hyperlink w:anchor="_73_Microsoft_Dynamics" w:history="1">
              <w:hyperlink w:anchor="_70_Microsoft_Dynamics" w:history="1">
                <w:r w:rsidR="004C2C8D" w:rsidRPr="004C2C8D">
                  <w:rPr>
                    <w:rStyle w:val="Hyperlink"/>
                    <w:b/>
                    <w:sz w:val="13"/>
                    <w:szCs w:val="13"/>
                    <w:lang w:val="en-US" w:eastAsia="en-US"/>
                  </w:rPr>
                  <w:t>7</w:t>
                </w:r>
              </w:hyperlink>
              <w:r w:rsidR="004C2C8D" w:rsidRPr="004C2C8D">
                <w:rPr>
                  <w:rStyle w:val="Hyperlink"/>
                  <w:b/>
                  <w:sz w:val="13"/>
                  <w:szCs w:val="13"/>
                  <w:lang w:val="en-US" w:eastAsia="en-US"/>
                </w:rPr>
                <w:t>3</w:t>
              </w:r>
            </w:hyperlink>
          </w:p>
        </w:tc>
        <w:tc>
          <w:tcPr>
            <w:tcW w:w="450" w:type="dxa"/>
            <w:tcBorders>
              <w:bottom w:val="single" w:sz="4" w:space="0" w:color="auto"/>
            </w:tcBorders>
            <w:shd w:val="clear" w:color="auto" w:fill="auto"/>
          </w:tcPr>
          <w:p w14:paraId="53BA428B"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2B97A67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3D9E0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878DF2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2014E0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BEA4EA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6D96B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E0F94C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56CBA36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D47C19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D99EC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BAD46F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187F8D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862807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5E805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511CE599"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5CA0F78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6B66751A" w14:textId="77777777" w:rsidTr="00E5334D">
        <w:trPr>
          <w:trHeight w:val="145"/>
        </w:trPr>
        <w:tc>
          <w:tcPr>
            <w:tcW w:w="2734" w:type="dxa"/>
            <w:gridSpan w:val="2"/>
            <w:tcBorders>
              <w:bottom w:val="single" w:sz="4" w:space="0" w:color="auto"/>
            </w:tcBorders>
            <w:shd w:val="clear" w:color="auto" w:fill="FABF8F"/>
            <w:vAlign w:val="center"/>
          </w:tcPr>
          <w:p w14:paraId="30E65EFC" w14:textId="3FABD559" w:rsidR="001A63C6" w:rsidRPr="0033513B" w:rsidRDefault="001A63C6" w:rsidP="001A63C6">
            <w:pPr>
              <w:pStyle w:val="Heading2"/>
              <w:ind w:left="0"/>
              <w:rPr>
                <w:rFonts w:ascii="Tahoma" w:hAnsi="Tahoma" w:cs="Tahoma"/>
                <w:b w:val="0"/>
                <w:sz w:val="14"/>
                <w:szCs w:val="14"/>
              </w:rPr>
            </w:pPr>
            <w:bookmarkStart w:id="322" w:name="_Toc336338021"/>
            <w:bookmarkStart w:id="323" w:name="_Toc357763423"/>
            <w:r w:rsidRPr="0033513B">
              <w:rPr>
                <w:rFonts w:ascii="Tahoma" w:hAnsi="Tahoma" w:cs="Tahoma"/>
                <w:b w:val="0"/>
                <w:sz w:val="14"/>
                <w:szCs w:val="14"/>
              </w:rPr>
              <w:t>Microsoft Dynamics CRM Server 2011</w:t>
            </w:r>
            <w:bookmarkEnd w:id="322"/>
            <w:bookmarkEnd w:id="323"/>
            <w:r w:rsidRPr="0033513B">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10D6B348" w14:textId="23092AB1" w:rsidR="001A63C6" w:rsidRPr="0067080E" w:rsidRDefault="00E02DB3" w:rsidP="004E1FF6">
            <w:pPr>
              <w:pStyle w:val="TableText"/>
              <w:widowControl w:val="0"/>
              <w:rPr>
                <w:b/>
                <w:color w:val="0000FF"/>
                <w:sz w:val="13"/>
                <w:szCs w:val="13"/>
                <w:u w:val="single"/>
                <w:lang w:val="en-US" w:eastAsia="en-US"/>
              </w:rPr>
            </w:pPr>
            <w:hyperlink w:anchor="_74_Microsoft_Dynamics" w:history="1">
              <w:hyperlink w:anchor="_71_Microsoft_Dynamics" w:history="1">
                <w:r w:rsidR="0067080E" w:rsidRPr="004C2C8D">
                  <w:rPr>
                    <w:rStyle w:val="Hyperlink"/>
                    <w:b/>
                    <w:sz w:val="13"/>
                    <w:szCs w:val="13"/>
                    <w:lang w:val="en-US"/>
                  </w:rPr>
                  <w:t>7</w:t>
                </w:r>
              </w:hyperlink>
              <w:r w:rsidR="004E1FF6" w:rsidRPr="004C2C8D">
                <w:rPr>
                  <w:rStyle w:val="Hyperlink"/>
                  <w:b/>
                  <w:sz w:val="13"/>
                  <w:szCs w:val="13"/>
                  <w:lang w:val="en-US"/>
                </w:rPr>
                <w:t>4</w:t>
              </w:r>
            </w:hyperlink>
          </w:p>
        </w:tc>
        <w:tc>
          <w:tcPr>
            <w:tcW w:w="450" w:type="dxa"/>
            <w:tcBorders>
              <w:bottom w:val="single" w:sz="4" w:space="0" w:color="auto"/>
            </w:tcBorders>
            <w:shd w:val="clear" w:color="auto" w:fill="FABF8F"/>
          </w:tcPr>
          <w:p w14:paraId="17A87A72"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356E1E1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C8608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11C7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135AC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578E2BB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042F871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E5D2F2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7E6C9C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7BD8A7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902E7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5352B1B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2677AAD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57E0F3C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43F8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14360705"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7B810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0844625A" w14:textId="77777777" w:rsidTr="00E5334D">
        <w:trPr>
          <w:trHeight w:val="145"/>
        </w:trPr>
        <w:tc>
          <w:tcPr>
            <w:tcW w:w="2734" w:type="dxa"/>
            <w:gridSpan w:val="2"/>
            <w:tcBorders>
              <w:bottom w:val="single" w:sz="4" w:space="0" w:color="auto"/>
            </w:tcBorders>
            <w:shd w:val="clear" w:color="auto" w:fill="auto"/>
            <w:vAlign w:val="center"/>
          </w:tcPr>
          <w:p w14:paraId="54A755DD" w14:textId="1F6F05FF" w:rsidR="001A63C6" w:rsidRPr="0033513B" w:rsidRDefault="001A63C6" w:rsidP="001A63C6">
            <w:pPr>
              <w:pStyle w:val="Heading2"/>
              <w:ind w:left="0"/>
              <w:rPr>
                <w:rFonts w:ascii="Tahoma" w:hAnsi="Tahoma" w:cs="Tahoma"/>
                <w:b w:val="0"/>
                <w:sz w:val="14"/>
                <w:szCs w:val="14"/>
              </w:rPr>
            </w:pPr>
            <w:bookmarkStart w:id="324" w:name="_Toc336338022"/>
            <w:bookmarkStart w:id="325" w:name="_Toc357763424"/>
            <w:r w:rsidRPr="0033513B">
              <w:rPr>
                <w:rFonts w:ascii="Tahoma" w:hAnsi="Tahoma" w:cs="Tahoma"/>
                <w:b w:val="0"/>
                <w:sz w:val="14"/>
                <w:szCs w:val="14"/>
              </w:rPr>
              <w:t>Microsoft Dynamics CRM Workgroup Server 2011</w:t>
            </w:r>
            <w:bookmarkEnd w:id="324"/>
            <w:bookmarkEnd w:id="325"/>
            <w:r w:rsidRPr="0033513B">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3295DD06" w14:textId="00F01DBC" w:rsidR="001A63C6" w:rsidRPr="0067080E" w:rsidRDefault="00E02DB3" w:rsidP="004E1FF6">
            <w:pPr>
              <w:pStyle w:val="TableText"/>
              <w:widowControl w:val="0"/>
              <w:rPr>
                <w:b/>
                <w:color w:val="0000FF"/>
                <w:sz w:val="13"/>
                <w:szCs w:val="13"/>
                <w:u w:val="single"/>
                <w:lang w:val="en-US" w:eastAsia="en-US"/>
              </w:rPr>
            </w:pPr>
            <w:hyperlink w:anchor="_74_Microsoft_Dynamics" w:history="1">
              <w:hyperlink w:anchor="_71_Microsoft_Dynamics" w:history="1">
                <w:r w:rsidR="004C2C8D" w:rsidRPr="004C2C8D">
                  <w:rPr>
                    <w:rStyle w:val="Hyperlink"/>
                    <w:b/>
                    <w:sz w:val="13"/>
                    <w:szCs w:val="13"/>
                    <w:lang w:val="en-US"/>
                  </w:rPr>
                  <w:t>7</w:t>
                </w:r>
              </w:hyperlink>
              <w:r w:rsidR="004C2C8D" w:rsidRPr="004C2C8D">
                <w:rPr>
                  <w:rStyle w:val="Hyperlink"/>
                  <w:b/>
                  <w:sz w:val="13"/>
                  <w:szCs w:val="13"/>
                  <w:lang w:val="en-US"/>
                </w:rPr>
                <w:t>4</w:t>
              </w:r>
            </w:hyperlink>
          </w:p>
        </w:tc>
        <w:tc>
          <w:tcPr>
            <w:tcW w:w="450" w:type="dxa"/>
            <w:tcBorders>
              <w:bottom w:val="single" w:sz="4" w:space="0" w:color="auto"/>
            </w:tcBorders>
            <w:shd w:val="clear" w:color="auto" w:fill="auto"/>
          </w:tcPr>
          <w:p w14:paraId="3A4CEB93"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33F6295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59BC3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B2310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60</w:t>
            </w:r>
          </w:p>
        </w:tc>
        <w:tc>
          <w:tcPr>
            <w:tcW w:w="450" w:type="dxa"/>
            <w:tcBorders>
              <w:bottom w:val="single" w:sz="4" w:space="0" w:color="auto"/>
            </w:tcBorders>
            <w:shd w:val="clear" w:color="auto" w:fill="auto"/>
            <w:vAlign w:val="center"/>
          </w:tcPr>
          <w:p w14:paraId="260F0EC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2AB6446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2D6AFD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7C79FF0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auto"/>
            <w:vAlign w:val="center"/>
          </w:tcPr>
          <w:p w14:paraId="6F39E20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auto"/>
            <w:vAlign w:val="center"/>
          </w:tcPr>
          <w:p w14:paraId="1AA0CD6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F5D94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639DCE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37F62D8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A3D49F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C4C66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3A0D8BC4"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34B7BFC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471E00" w:rsidDel="00436016" w14:paraId="34F6858B" w14:textId="77777777" w:rsidTr="00E5334D">
        <w:trPr>
          <w:trHeight w:val="145"/>
        </w:trPr>
        <w:tc>
          <w:tcPr>
            <w:tcW w:w="2734" w:type="dxa"/>
            <w:gridSpan w:val="2"/>
            <w:tcBorders>
              <w:bottom w:val="single" w:sz="4" w:space="0" w:color="auto"/>
            </w:tcBorders>
            <w:shd w:val="clear" w:color="auto" w:fill="FABF8F"/>
            <w:vAlign w:val="center"/>
          </w:tcPr>
          <w:p w14:paraId="4E38735D" w14:textId="391514B0" w:rsidR="00471E00" w:rsidRPr="00471E00" w:rsidRDefault="001C3A4A" w:rsidP="001A63C6">
            <w:pPr>
              <w:pStyle w:val="Heading2"/>
              <w:ind w:left="-15" w:firstLine="15"/>
              <w:rPr>
                <w:rFonts w:ascii="Tahoma" w:hAnsi="Tahoma" w:cs="Tahoma"/>
                <w:b w:val="0"/>
                <w:sz w:val="14"/>
                <w:szCs w:val="14"/>
                <w:lang w:val="en-US"/>
              </w:rPr>
            </w:pPr>
            <w:bookmarkStart w:id="326" w:name="_Toc357763425"/>
            <w:r>
              <w:rPr>
                <w:rFonts w:ascii="Tahoma" w:hAnsi="Tahoma" w:cs="Tahoma"/>
                <w:b w:val="0"/>
                <w:sz w:val="14"/>
                <w:szCs w:val="14"/>
                <w:lang w:val="en-US"/>
              </w:rPr>
              <w:t>Microsoft Office Audit and Control Management Server</w:t>
            </w:r>
            <w:bookmarkEnd w:id="326"/>
          </w:p>
        </w:tc>
        <w:tc>
          <w:tcPr>
            <w:tcW w:w="450" w:type="dxa"/>
            <w:tcBorders>
              <w:bottom w:val="single" w:sz="4" w:space="0" w:color="auto"/>
            </w:tcBorders>
            <w:shd w:val="clear" w:color="auto" w:fill="FABF8F"/>
            <w:vAlign w:val="center"/>
          </w:tcPr>
          <w:p w14:paraId="66AE98A4" w14:textId="77777777" w:rsidR="00471E00" w:rsidRPr="00FE7FDD" w:rsidRDefault="00471E00"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5322ADF5" w14:textId="0EA87A03" w:rsidR="00471E00" w:rsidRDefault="001C3A4A"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06/13</w:t>
            </w:r>
          </w:p>
        </w:tc>
        <w:tc>
          <w:tcPr>
            <w:tcW w:w="360" w:type="dxa"/>
            <w:tcBorders>
              <w:bottom w:val="single" w:sz="4" w:space="0" w:color="auto"/>
              <w:right w:val="single" w:sz="18" w:space="0" w:color="auto"/>
            </w:tcBorders>
            <w:shd w:val="clear" w:color="auto" w:fill="FABF8F"/>
            <w:vAlign w:val="center"/>
          </w:tcPr>
          <w:p w14:paraId="74787CCC" w14:textId="1EB504C6" w:rsidR="00471E00" w:rsidRDefault="001C3A4A" w:rsidP="001C3A4A">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D58946C" w14:textId="2184F3A0"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5A42C5E1" w14:textId="048316D9"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4EAE2FFD" w14:textId="34102E84"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0B73E24B" w14:textId="6BD553D2"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77BD0181" w14:textId="71FD7F45"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8EF9CCA" w14:textId="25086E22"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0B5EACA8" w14:textId="4F75CFC3"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4A125025" w14:textId="75B05BA1"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3B996E3D" w14:textId="09B82FFE"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0826E8FD" w14:textId="7A15EA87"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57C4E8AE" w14:textId="35D33348"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381F52F2" w14:textId="02631CEA" w:rsidR="00471E00"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4BDF1CC" w14:textId="2F58E2A0" w:rsidR="00471E00" w:rsidRPr="00480790" w:rsidDel="00436016" w:rsidRDefault="001C3A4A"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25F1D775" w14:textId="63642852" w:rsidR="00471E00" w:rsidRDefault="001C3A4A" w:rsidP="001C3A4A">
            <w:pPr>
              <w:pStyle w:val="TableText"/>
              <w:widowControl w:val="0"/>
              <w:spacing w:before="12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FABF8F"/>
            <w:vAlign w:val="center"/>
          </w:tcPr>
          <w:p w14:paraId="49E36DC2" w14:textId="77777777" w:rsidR="00471E00" w:rsidRPr="00480790" w:rsidDel="00436016" w:rsidRDefault="00471E00" w:rsidP="001A63C6">
            <w:pPr>
              <w:pStyle w:val="TableText"/>
              <w:widowControl w:val="0"/>
              <w:rPr>
                <w:rFonts w:ascii="Tahoma" w:hAnsi="Tahoma" w:cs="Tahoma"/>
                <w:sz w:val="13"/>
                <w:lang w:val="en-US" w:eastAsia="en-US"/>
              </w:rPr>
            </w:pPr>
          </w:p>
        </w:tc>
      </w:tr>
      <w:tr w:rsidR="001A63C6" w:rsidDel="00436016" w14:paraId="14D78406" w14:textId="77777777" w:rsidTr="00E5334D">
        <w:trPr>
          <w:trHeight w:val="145"/>
        </w:trPr>
        <w:tc>
          <w:tcPr>
            <w:tcW w:w="2734" w:type="dxa"/>
            <w:gridSpan w:val="2"/>
            <w:tcBorders>
              <w:bottom w:val="single" w:sz="4" w:space="0" w:color="auto"/>
            </w:tcBorders>
            <w:shd w:val="clear" w:color="auto" w:fill="auto"/>
            <w:vAlign w:val="center"/>
          </w:tcPr>
          <w:p w14:paraId="427DC740" w14:textId="53DF0717" w:rsidR="001A63C6" w:rsidRPr="00492E6C" w:rsidRDefault="001A63C6" w:rsidP="001A63C6">
            <w:pPr>
              <w:pStyle w:val="Heading2"/>
              <w:ind w:left="-15" w:firstLine="15"/>
              <w:rPr>
                <w:rFonts w:ascii="Tahoma" w:hAnsi="Tahoma" w:cs="Tahoma"/>
                <w:b w:val="0"/>
                <w:sz w:val="14"/>
                <w:szCs w:val="16"/>
                <w:lang w:val="en-US"/>
              </w:rPr>
            </w:pPr>
            <w:bookmarkStart w:id="327" w:name="_Toc336338023"/>
            <w:bookmarkStart w:id="328" w:name="_Toc357763426"/>
            <w:r w:rsidRPr="0033513B">
              <w:rPr>
                <w:rFonts w:ascii="Tahoma" w:hAnsi="Tahoma" w:cs="Tahoma"/>
                <w:b w:val="0"/>
                <w:sz w:val="14"/>
                <w:szCs w:val="14"/>
              </w:rPr>
              <w:t xml:space="preserve">Microsoft </w:t>
            </w:r>
            <w:r>
              <w:rPr>
                <w:rFonts w:ascii="Tahoma" w:hAnsi="Tahoma" w:cs="Tahoma"/>
                <w:b w:val="0"/>
                <w:sz w:val="14"/>
                <w:szCs w:val="14"/>
                <w:lang w:val="en-US"/>
              </w:rPr>
              <w:t>Translator API</w:t>
            </w:r>
            <w:bookmarkEnd w:id="327"/>
            <w:bookmarkEnd w:id="328"/>
          </w:p>
        </w:tc>
        <w:tc>
          <w:tcPr>
            <w:tcW w:w="450" w:type="dxa"/>
            <w:tcBorders>
              <w:bottom w:val="single" w:sz="4" w:space="0" w:color="auto"/>
            </w:tcBorders>
            <w:shd w:val="clear" w:color="auto" w:fill="auto"/>
            <w:vAlign w:val="center"/>
          </w:tcPr>
          <w:p w14:paraId="6E51B0B3" w14:textId="77777777" w:rsidR="001A63C6" w:rsidRPr="00FE7FDD"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4EF4A3AF"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auto"/>
            <w:vAlign w:val="center"/>
          </w:tcPr>
          <w:p w14:paraId="1A3856B4"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E6300F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29122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DAAE10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868D9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7F3F7A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571D621"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B309CD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2FE7AE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7BE386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7878A2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5CB37B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024F02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41EA48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69A68AC"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CAE469C" w14:textId="77777777" w:rsidR="001A63C6" w:rsidRPr="00480790" w:rsidDel="00436016" w:rsidRDefault="001A63C6" w:rsidP="001A63C6">
            <w:pPr>
              <w:pStyle w:val="TableText"/>
              <w:widowControl w:val="0"/>
              <w:rPr>
                <w:rFonts w:ascii="Tahoma" w:hAnsi="Tahoma" w:cs="Tahoma"/>
                <w:sz w:val="13"/>
                <w:lang w:val="en-US" w:eastAsia="en-US"/>
              </w:rPr>
            </w:pPr>
          </w:p>
        </w:tc>
      </w:tr>
      <w:tr w:rsidR="006D1AA6" w:rsidDel="00436016" w14:paraId="7851D158" w14:textId="77777777" w:rsidTr="00E5334D">
        <w:trPr>
          <w:trHeight w:val="145"/>
        </w:trPr>
        <w:tc>
          <w:tcPr>
            <w:tcW w:w="2734" w:type="dxa"/>
            <w:gridSpan w:val="2"/>
            <w:tcBorders>
              <w:bottom w:val="single" w:sz="4" w:space="0" w:color="auto"/>
            </w:tcBorders>
            <w:shd w:val="clear" w:color="auto" w:fill="FABF8F"/>
            <w:vAlign w:val="center"/>
          </w:tcPr>
          <w:p w14:paraId="2AF09A3F" w14:textId="1B66FD6C" w:rsidR="006D1AA6" w:rsidRPr="0033513B" w:rsidRDefault="006D1AA6" w:rsidP="001A63C6">
            <w:pPr>
              <w:pStyle w:val="Heading2"/>
              <w:ind w:left="-15" w:firstLine="15"/>
              <w:rPr>
                <w:rFonts w:ascii="Tahoma" w:hAnsi="Tahoma" w:cs="Tahoma"/>
                <w:b w:val="0"/>
                <w:sz w:val="14"/>
                <w:szCs w:val="14"/>
              </w:rPr>
            </w:pPr>
            <w:bookmarkStart w:id="329" w:name="_Toc357763427"/>
            <w:r w:rsidRPr="00A541F8">
              <w:rPr>
                <w:rFonts w:ascii="Tahoma" w:hAnsi="Tahoma" w:cs="Tahoma"/>
                <w:b w:val="0"/>
                <w:sz w:val="14"/>
                <w:szCs w:val="14"/>
              </w:rPr>
              <w:t>Office 365 Midsize Business (User SL)</w:t>
            </w:r>
            <w:bookmarkEnd w:id="329"/>
          </w:p>
        </w:tc>
        <w:tc>
          <w:tcPr>
            <w:tcW w:w="450" w:type="dxa"/>
            <w:tcBorders>
              <w:bottom w:val="single" w:sz="4" w:space="0" w:color="auto"/>
            </w:tcBorders>
            <w:shd w:val="clear" w:color="auto" w:fill="FABF8F"/>
            <w:vAlign w:val="center"/>
          </w:tcPr>
          <w:p w14:paraId="6B5A21F9" w14:textId="77777777" w:rsidR="006D1AA6" w:rsidRPr="00FE7FDD" w:rsidRDefault="006D1AA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7BD64B68" w14:textId="77777777" w:rsidR="006D1AA6" w:rsidRDefault="006D1AA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FABF8F"/>
            <w:vAlign w:val="center"/>
          </w:tcPr>
          <w:p w14:paraId="6717E205" w14:textId="77777777" w:rsidR="006D1AA6" w:rsidRDefault="006D1AA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A46C2CB"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7ABAB95"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E231B1"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9946D8"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3F838A"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A63262" w14:textId="77777777" w:rsidR="006D1AA6" w:rsidRPr="00480790" w:rsidDel="00436016" w:rsidRDefault="006D1AA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FE786A2" w14:textId="77777777" w:rsidR="006D1AA6" w:rsidRPr="00480790" w:rsidDel="00436016" w:rsidRDefault="006D1AA6" w:rsidP="001A63C6">
            <w:pPr>
              <w:pStyle w:val="TableText"/>
              <w:widowControl w:val="0"/>
              <w:rPr>
                <w:rFonts w:ascii="Tahoma" w:hAnsi="Tahoma" w:cs="Tahoma"/>
                <w:sz w:val="13"/>
                <w:lang w:val="en-US" w:eastAsia="en-US"/>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024D50F"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300E8E72"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97B77C4" w14:textId="77777777" w:rsidR="006D1AA6" w:rsidRDefault="006D1AA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0AE7790"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502DB597" w14:textId="77777777" w:rsidR="006D1AA6" w:rsidRDefault="006D1AA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049C3960"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rsidDel="00436016" w14:paraId="1AEE9F9F" w14:textId="77777777" w:rsidTr="00E5334D">
        <w:trPr>
          <w:trHeight w:val="145"/>
        </w:trPr>
        <w:tc>
          <w:tcPr>
            <w:tcW w:w="2734" w:type="dxa"/>
            <w:gridSpan w:val="2"/>
            <w:tcBorders>
              <w:bottom w:val="single" w:sz="4" w:space="0" w:color="auto"/>
            </w:tcBorders>
            <w:shd w:val="clear" w:color="auto" w:fill="auto"/>
            <w:vAlign w:val="center"/>
          </w:tcPr>
          <w:p w14:paraId="75D90305" w14:textId="6E43B91C" w:rsidR="001A63C6" w:rsidRPr="00BF7FDE" w:rsidRDefault="001A63C6" w:rsidP="001A63C6">
            <w:pPr>
              <w:pStyle w:val="Heading2"/>
              <w:ind w:left="-15" w:firstLine="15"/>
              <w:rPr>
                <w:rFonts w:ascii="Tahoma" w:hAnsi="Tahoma" w:cs="Tahoma"/>
                <w:b w:val="0"/>
                <w:sz w:val="14"/>
                <w:szCs w:val="16"/>
                <w:lang w:val="en-US"/>
              </w:rPr>
            </w:pPr>
            <w:bookmarkStart w:id="330" w:name="_Toc336338024"/>
            <w:bookmarkStart w:id="331" w:name="_Toc357763428"/>
            <w:r>
              <w:rPr>
                <w:rFonts w:ascii="Tahoma" w:hAnsi="Tahoma" w:cs="Tahoma"/>
                <w:b w:val="0"/>
                <w:sz w:val="14"/>
                <w:szCs w:val="16"/>
                <w:lang w:val="en-US"/>
              </w:rPr>
              <w:t>Office 365 Education A2 (User SL)</w:t>
            </w:r>
            <w:bookmarkEnd w:id="330"/>
            <w:bookmarkEnd w:id="331"/>
          </w:p>
        </w:tc>
        <w:tc>
          <w:tcPr>
            <w:tcW w:w="450" w:type="dxa"/>
            <w:tcBorders>
              <w:bottom w:val="single" w:sz="4" w:space="0" w:color="auto"/>
            </w:tcBorders>
            <w:shd w:val="clear" w:color="auto" w:fill="auto"/>
            <w:vAlign w:val="center"/>
          </w:tcPr>
          <w:p w14:paraId="2155BFF1" w14:textId="5A48BF22" w:rsidR="001A63C6" w:rsidRPr="00FE7FDD" w:rsidRDefault="00E02DB3" w:rsidP="001A63C6">
            <w:pPr>
              <w:pStyle w:val="TableText"/>
              <w:widowControl w:val="0"/>
              <w:rPr>
                <w:b/>
                <w:color w:val="0000FF"/>
                <w:sz w:val="13"/>
                <w:szCs w:val="13"/>
                <w:u w:val="single"/>
                <w:lang w:val="en-US" w:eastAsia="en-US"/>
              </w:rPr>
            </w:pPr>
            <w:hyperlink w:anchor="_5_Office_365_1" w:history="1">
              <w:r w:rsidR="003D5C46" w:rsidRPr="004C2C8D">
                <w:rPr>
                  <w:rStyle w:val="Hyperlink"/>
                  <w:b/>
                  <w:sz w:val="13"/>
                  <w:szCs w:val="13"/>
                  <w:lang w:val="en-US"/>
                </w:rPr>
                <w:t>5</w:t>
              </w:r>
            </w:hyperlink>
          </w:p>
        </w:tc>
        <w:tc>
          <w:tcPr>
            <w:tcW w:w="450" w:type="dxa"/>
            <w:tcBorders>
              <w:bottom w:val="single" w:sz="4" w:space="0" w:color="auto"/>
            </w:tcBorders>
            <w:shd w:val="clear" w:color="auto" w:fill="auto"/>
            <w:vAlign w:val="center"/>
          </w:tcPr>
          <w:p w14:paraId="71B15465"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auto"/>
            <w:vAlign w:val="center"/>
          </w:tcPr>
          <w:p w14:paraId="3AFF8A5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auto"/>
            <w:vAlign w:val="center"/>
          </w:tcPr>
          <w:p w14:paraId="786B424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5DACF1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46DCB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78F8B3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DC925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0E64FB9"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E8D307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989314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3447C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3B2BF7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B67083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AB3590F"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D6C72E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82168A" w14:textId="77777777" w:rsidR="001A63C6"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7DA76C31"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0139B052" w14:textId="77777777" w:rsidTr="006B1F3F">
        <w:trPr>
          <w:trHeight w:val="145"/>
        </w:trPr>
        <w:tc>
          <w:tcPr>
            <w:tcW w:w="2734" w:type="dxa"/>
            <w:gridSpan w:val="2"/>
            <w:tcBorders>
              <w:bottom w:val="single" w:sz="4" w:space="0" w:color="auto"/>
            </w:tcBorders>
            <w:shd w:val="clear" w:color="auto" w:fill="FABF8F"/>
            <w:vAlign w:val="center"/>
          </w:tcPr>
          <w:p w14:paraId="4F6E4824" w14:textId="5C9F8ADC" w:rsidR="001A63C6" w:rsidRPr="00BF7FDE" w:rsidRDefault="001A63C6" w:rsidP="001A63C6">
            <w:pPr>
              <w:pStyle w:val="Heading2"/>
              <w:ind w:left="-15" w:firstLine="15"/>
              <w:rPr>
                <w:rFonts w:ascii="Tahoma" w:hAnsi="Tahoma" w:cs="Tahoma"/>
                <w:b w:val="0"/>
                <w:sz w:val="14"/>
                <w:szCs w:val="16"/>
                <w:lang w:val="en-US"/>
              </w:rPr>
            </w:pPr>
            <w:bookmarkStart w:id="332" w:name="_Toc336338025"/>
            <w:bookmarkStart w:id="333" w:name="_Toc357763429"/>
            <w:r>
              <w:rPr>
                <w:rFonts w:ascii="Tahoma" w:hAnsi="Tahoma" w:cs="Tahoma"/>
                <w:b w:val="0"/>
                <w:sz w:val="14"/>
                <w:szCs w:val="16"/>
                <w:lang w:val="en-US"/>
              </w:rPr>
              <w:t>Office 365 Education A3 (User SL)</w:t>
            </w:r>
            <w:bookmarkEnd w:id="332"/>
            <w:bookmarkEnd w:id="333"/>
          </w:p>
        </w:tc>
        <w:tc>
          <w:tcPr>
            <w:tcW w:w="450" w:type="dxa"/>
            <w:tcBorders>
              <w:bottom w:val="single" w:sz="4" w:space="0" w:color="auto"/>
            </w:tcBorders>
            <w:shd w:val="clear" w:color="auto" w:fill="FABF8F"/>
            <w:vAlign w:val="center"/>
          </w:tcPr>
          <w:p w14:paraId="54D25B74" w14:textId="33A04A3C" w:rsidR="001A63C6" w:rsidRPr="00FE7FDD" w:rsidRDefault="00E02DB3" w:rsidP="001A63C6">
            <w:pPr>
              <w:pStyle w:val="TableText"/>
              <w:widowControl w:val="0"/>
              <w:rPr>
                <w:b/>
                <w:color w:val="0000FF"/>
                <w:sz w:val="13"/>
                <w:szCs w:val="13"/>
                <w:u w:val="single"/>
                <w:lang w:val="en-US" w:eastAsia="en-US"/>
              </w:rPr>
            </w:pPr>
            <w:hyperlink w:anchor="_5_Office_365_1" w:history="1">
              <w:r w:rsidR="003D5C46" w:rsidRPr="004C2C8D">
                <w:rPr>
                  <w:rStyle w:val="Hyperlink"/>
                  <w:b/>
                  <w:sz w:val="13"/>
                  <w:szCs w:val="13"/>
                  <w:lang w:val="en-US"/>
                </w:rPr>
                <w:t>5</w:t>
              </w:r>
            </w:hyperlink>
          </w:p>
        </w:tc>
        <w:tc>
          <w:tcPr>
            <w:tcW w:w="450" w:type="dxa"/>
            <w:tcBorders>
              <w:bottom w:val="single" w:sz="4" w:space="0" w:color="auto"/>
            </w:tcBorders>
            <w:shd w:val="clear" w:color="auto" w:fill="FABF8F"/>
          </w:tcPr>
          <w:p w14:paraId="250B4AD5"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ABF8F"/>
            <w:vAlign w:val="center"/>
          </w:tcPr>
          <w:p w14:paraId="3D42911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3DC5E72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C422A1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55D3E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AE2DA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919AA5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A7D90A"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A3E38F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01C178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BF479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529885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560B625"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6A386DEC"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1DDF7B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B73E592" w14:textId="77777777" w:rsidR="001A63C6" w:rsidDel="0043601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EOLS (EES Only)</w:t>
            </w:r>
          </w:p>
        </w:tc>
        <w:tc>
          <w:tcPr>
            <w:tcW w:w="540" w:type="dxa"/>
            <w:tcBorders>
              <w:bottom w:val="single" w:sz="4" w:space="0" w:color="auto"/>
            </w:tcBorders>
            <w:shd w:val="clear" w:color="auto" w:fill="FABF8F"/>
            <w:vAlign w:val="center"/>
          </w:tcPr>
          <w:p w14:paraId="783AC237" w14:textId="77777777" w:rsidR="001A63C6" w:rsidRPr="00480790" w:rsidDel="00436016" w:rsidRDefault="001A63C6" w:rsidP="001A63C6">
            <w:pPr>
              <w:pStyle w:val="TableText"/>
              <w:widowControl w:val="0"/>
              <w:rPr>
                <w:rFonts w:ascii="Tahoma" w:hAnsi="Tahoma" w:cs="Tahoma"/>
                <w:sz w:val="13"/>
                <w:lang w:val="en-US" w:eastAsia="en-US"/>
              </w:rPr>
            </w:pPr>
          </w:p>
        </w:tc>
      </w:tr>
      <w:tr w:rsidR="00E5334D" w:rsidDel="00436016" w14:paraId="76029061" w14:textId="77777777" w:rsidTr="00E5334D">
        <w:trPr>
          <w:trHeight w:val="145"/>
        </w:trPr>
        <w:tc>
          <w:tcPr>
            <w:tcW w:w="2734" w:type="dxa"/>
            <w:gridSpan w:val="2"/>
            <w:tcBorders>
              <w:bottom w:val="single" w:sz="4" w:space="0" w:color="auto"/>
            </w:tcBorders>
            <w:shd w:val="clear" w:color="auto" w:fill="auto"/>
            <w:vAlign w:val="center"/>
          </w:tcPr>
          <w:p w14:paraId="1D2DE27A" w14:textId="422DAA9F" w:rsidR="001A63C6" w:rsidRPr="00BF7FDE" w:rsidRDefault="001A63C6" w:rsidP="001A63C6">
            <w:pPr>
              <w:pStyle w:val="Heading2"/>
              <w:spacing w:beforeLines="20" w:before="48" w:afterLines="20" w:after="48"/>
              <w:ind w:left="0" w:firstLine="15"/>
              <w:rPr>
                <w:rFonts w:ascii="Tahoma" w:hAnsi="Tahoma" w:cs="Tahoma"/>
                <w:b w:val="0"/>
                <w:sz w:val="14"/>
                <w:szCs w:val="16"/>
                <w:lang w:val="en-US"/>
              </w:rPr>
            </w:pPr>
            <w:bookmarkStart w:id="334" w:name="_Toc336338026"/>
            <w:bookmarkStart w:id="335" w:name="_Toc357763430"/>
            <w:r>
              <w:rPr>
                <w:rFonts w:ascii="Tahoma" w:hAnsi="Tahoma" w:cs="Tahoma"/>
                <w:b w:val="0"/>
                <w:sz w:val="14"/>
                <w:szCs w:val="16"/>
                <w:lang w:val="en-US"/>
              </w:rPr>
              <w:t>Office 365 Education A4 (User SL)</w:t>
            </w:r>
            <w:bookmarkEnd w:id="334"/>
            <w:bookmarkEnd w:id="335"/>
          </w:p>
        </w:tc>
        <w:tc>
          <w:tcPr>
            <w:tcW w:w="450" w:type="dxa"/>
            <w:tcBorders>
              <w:bottom w:val="single" w:sz="4" w:space="0" w:color="auto"/>
            </w:tcBorders>
            <w:shd w:val="clear" w:color="auto" w:fill="auto"/>
            <w:vAlign w:val="center"/>
          </w:tcPr>
          <w:p w14:paraId="04562E01" w14:textId="233BBB11" w:rsidR="001A63C6" w:rsidRPr="00FE7FDD" w:rsidRDefault="00E02DB3" w:rsidP="001A63C6">
            <w:pPr>
              <w:pStyle w:val="TableText"/>
              <w:widowControl w:val="0"/>
              <w:rPr>
                <w:b/>
                <w:color w:val="0000FF"/>
                <w:sz w:val="13"/>
                <w:szCs w:val="13"/>
                <w:u w:val="single"/>
                <w:lang w:val="en-US" w:eastAsia="en-US"/>
              </w:rPr>
            </w:pPr>
            <w:hyperlink w:anchor="_5_Office_365_1" w:history="1">
              <w:r w:rsidR="004C2C8D" w:rsidRPr="004C2C8D">
                <w:rPr>
                  <w:rStyle w:val="Hyperlink"/>
                  <w:b/>
                  <w:sz w:val="13"/>
                  <w:szCs w:val="13"/>
                  <w:lang w:val="en-US"/>
                </w:rPr>
                <w:t>5</w:t>
              </w:r>
            </w:hyperlink>
          </w:p>
        </w:tc>
        <w:tc>
          <w:tcPr>
            <w:tcW w:w="450" w:type="dxa"/>
            <w:tcBorders>
              <w:bottom w:val="single" w:sz="4" w:space="0" w:color="auto"/>
            </w:tcBorders>
            <w:shd w:val="clear" w:color="auto" w:fill="auto"/>
          </w:tcPr>
          <w:p w14:paraId="792F8682"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auto"/>
            <w:vAlign w:val="center"/>
          </w:tcPr>
          <w:p w14:paraId="2F481CE1"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auto"/>
            <w:vAlign w:val="center"/>
          </w:tcPr>
          <w:p w14:paraId="7C88B85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14717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52B5B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312A14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CC2BCB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CDDB92"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56D40E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B5F1DE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0C08A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7B4DCA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082321C"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7DC93987"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BB0FCA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DA9D2A" w14:textId="77777777" w:rsidR="001A63C6" w:rsidDel="0043601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EOLS (EES Only)</w:t>
            </w:r>
          </w:p>
        </w:tc>
        <w:tc>
          <w:tcPr>
            <w:tcW w:w="540" w:type="dxa"/>
            <w:tcBorders>
              <w:bottom w:val="single" w:sz="4" w:space="0" w:color="auto"/>
            </w:tcBorders>
            <w:shd w:val="clear" w:color="auto" w:fill="auto"/>
            <w:vAlign w:val="center"/>
          </w:tcPr>
          <w:p w14:paraId="40CC3B0F"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46BA7D1E" w14:textId="77777777" w:rsidTr="006B1F3F">
        <w:trPr>
          <w:trHeight w:val="145"/>
        </w:trPr>
        <w:tc>
          <w:tcPr>
            <w:tcW w:w="2734" w:type="dxa"/>
            <w:gridSpan w:val="2"/>
            <w:tcBorders>
              <w:bottom w:val="single" w:sz="4" w:space="0" w:color="auto"/>
            </w:tcBorders>
            <w:shd w:val="clear" w:color="auto" w:fill="FABF8F"/>
            <w:vAlign w:val="center"/>
          </w:tcPr>
          <w:p w14:paraId="5B69C296" w14:textId="719D5A2B" w:rsidR="001A63C6" w:rsidRPr="001A5DFA" w:rsidDel="00436016" w:rsidRDefault="001A63C6" w:rsidP="001A63C6">
            <w:pPr>
              <w:pStyle w:val="Heading2"/>
              <w:spacing w:beforeLines="20" w:before="48" w:afterLines="20" w:after="48"/>
              <w:ind w:left="0" w:firstLine="15"/>
              <w:rPr>
                <w:rFonts w:ascii="Tahoma" w:hAnsi="Tahoma" w:cs="Tahoma"/>
                <w:b w:val="0"/>
                <w:sz w:val="14"/>
                <w:szCs w:val="16"/>
              </w:rPr>
            </w:pPr>
            <w:bookmarkStart w:id="336" w:name="_Toc336338027"/>
            <w:bookmarkStart w:id="337" w:name="_Toc357763431"/>
            <w:r w:rsidRPr="001A5DFA">
              <w:rPr>
                <w:rFonts w:ascii="Tahoma" w:hAnsi="Tahoma" w:cs="Tahoma"/>
                <w:b w:val="0"/>
                <w:sz w:val="14"/>
                <w:szCs w:val="16"/>
              </w:rPr>
              <w:t xml:space="preserve">Office 365 </w:t>
            </w:r>
            <w:r>
              <w:rPr>
                <w:rFonts w:ascii="Tahoma" w:hAnsi="Tahoma" w:cs="Tahoma"/>
                <w:b w:val="0"/>
                <w:sz w:val="14"/>
                <w:szCs w:val="16"/>
                <w:lang w:val="en-US"/>
              </w:rPr>
              <w:t>Enterprise</w:t>
            </w:r>
            <w:r w:rsidRPr="001A5DFA">
              <w:rPr>
                <w:rFonts w:ascii="Tahoma" w:hAnsi="Tahoma" w:cs="Tahoma"/>
                <w:b w:val="0"/>
                <w:sz w:val="14"/>
                <w:szCs w:val="16"/>
              </w:rPr>
              <w:t xml:space="preserve"> E1 (User SL)</w:t>
            </w:r>
            <w:bookmarkEnd w:id="336"/>
            <w:bookmarkEnd w:id="337"/>
          </w:p>
        </w:tc>
        <w:tc>
          <w:tcPr>
            <w:tcW w:w="450" w:type="dxa"/>
            <w:tcBorders>
              <w:bottom w:val="single" w:sz="4" w:space="0" w:color="auto"/>
            </w:tcBorders>
            <w:shd w:val="clear" w:color="auto" w:fill="FABF8F"/>
            <w:vAlign w:val="center"/>
          </w:tcPr>
          <w:p w14:paraId="035ADD52" w14:textId="67DBE4C4" w:rsidR="001A63C6" w:rsidRPr="00FE7FDD" w:rsidDel="00436016" w:rsidRDefault="00E02DB3" w:rsidP="00796355">
            <w:pPr>
              <w:pStyle w:val="TableText"/>
              <w:widowControl w:val="0"/>
              <w:rPr>
                <w:b/>
                <w:color w:val="0000FF"/>
                <w:sz w:val="13"/>
                <w:szCs w:val="13"/>
                <w:u w:val="single"/>
                <w:lang w:val="en-US" w:eastAsia="en-US"/>
              </w:rPr>
            </w:pPr>
            <w:hyperlink w:anchor="_75_Office_365" w:history="1">
              <w:r w:rsidR="003D5C46" w:rsidRPr="004C2C8D">
                <w:rPr>
                  <w:rStyle w:val="Hyperlink"/>
                  <w:b/>
                  <w:sz w:val="13"/>
                  <w:szCs w:val="13"/>
                  <w:lang w:val="en-US"/>
                </w:rPr>
                <w:t>7</w:t>
              </w:r>
              <w:r w:rsidR="00796355" w:rsidRPr="004C2C8D">
                <w:rPr>
                  <w:rStyle w:val="Hyperlink"/>
                  <w:b/>
                  <w:sz w:val="13"/>
                  <w:szCs w:val="13"/>
                  <w:lang w:val="en-US"/>
                </w:rPr>
                <w:t>5</w:t>
              </w:r>
            </w:hyperlink>
            <w:hyperlink w:anchor="_65_Office_365" w:history="1"/>
            <w:hyperlink w:anchor="_71_Office_365_1" w:history="1"/>
          </w:p>
        </w:tc>
        <w:tc>
          <w:tcPr>
            <w:tcW w:w="450" w:type="dxa"/>
            <w:tcBorders>
              <w:bottom w:val="single" w:sz="4" w:space="0" w:color="auto"/>
            </w:tcBorders>
            <w:shd w:val="clear" w:color="auto" w:fill="FABF8F"/>
          </w:tcPr>
          <w:p w14:paraId="4FE94AAF" w14:textId="77777777" w:rsidR="001A63C6" w:rsidRPr="00CC19FC" w:rsidDel="00436016" w:rsidRDefault="001A63C6" w:rsidP="001A63C6">
            <w:pPr>
              <w:pStyle w:val="TableText"/>
              <w:widowControl w:val="0"/>
              <w:spacing w:before="120"/>
              <w:rPr>
                <w:rFonts w:ascii="Tahoma" w:hAnsi="Tahoma" w:cs="Tahoma"/>
                <w:color w:val="000000"/>
                <w:sz w:val="13"/>
                <w:lang w:val="en-US" w:eastAsia="en-US"/>
              </w:rPr>
            </w:pPr>
            <w:r w:rsidRPr="001A5DFA">
              <w:rPr>
                <w:rFonts w:ascii="Tahoma" w:hAnsi="Tahoma" w:cs="Tahoma"/>
                <w:color w:val="000000"/>
                <w:sz w:val="13"/>
                <w:lang w:val="en-US" w:eastAsia="en-US"/>
              </w:rPr>
              <w:t>0</w:t>
            </w:r>
            <w:r w:rsidRPr="00CC19FC">
              <w:rPr>
                <w:rFonts w:ascii="Tahoma" w:hAnsi="Tahoma" w:cs="Tahoma"/>
                <w:color w:val="000000"/>
                <w:sz w:val="13"/>
                <w:lang w:val="en-US" w:eastAsia="en-US"/>
              </w:rPr>
              <w:t>6/11</w:t>
            </w:r>
          </w:p>
        </w:tc>
        <w:tc>
          <w:tcPr>
            <w:tcW w:w="360" w:type="dxa"/>
            <w:tcBorders>
              <w:bottom w:val="single" w:sz="4" w:space="0" w:color="auto"/>
              <w:right w:val="single" w:sz="18" w:space="0" w:color="auto"/>
            </w:tcBorders>
            <w:shd w:val="clear" w:color="auto" w:fill="FABF8F"/>
            <w:vAlign w:val="center"/>
          </w:tcPr>
          <w:p w14:paraId="43E308BF" w14:textId="77777777" w:rsidR="001A63C6" w:rsidRPr="001A5DFA" w:rsidDel="00436016" w:rsidRDefault="001A63C6" w:rsidP="001A63C6">
            <w:pPr>
              <w:pStyle w:val="TableText"/>
              <w:widowControl w:val="0"/>
              <w:rPr>
                <w:rFonts w:ascii="Tahoma" w:hAnsi="Tahoma" w:cs="Tahoma"/>
                <w:sz w:val="13"/>
                <w:lang w:val="en-US" w:eastAsia="en-US"/>
              </w:rPr>
            </w:pPr>
            <w:r w:rsidRPr="001A5DFA">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77D353CF"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4336E5"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9DAB10"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B83D4F"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014E365"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6453D6" w14:textId="77777777" w:rsidR="001A63C6" w:rsidRPr="001A5DFA"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FF110C8"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E1DC08B"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705FF3"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01DC3BF"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0EB4164"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C386C59" w14:textId="77777777" w:rsidR="001A63C6" w:rsidRPr="00480790" w:rsidDel="00436016" w:rsidRDefault="001A63C6" w:rsidP="001A63C6">
            <w:pPr>
              <w:pStyle w:val="TableText"/>
              <w:widowControl w:val="0"/>
              <w:rPr>
                <w:rFonts w:ascii="Tahoma" w:hAnsi="Tahoma" w:cs="Tahoma"/>
                <w:sz w:val="13"/>
                <w:lang w:val="en-US" w:eastAsia="en-US"/>
              </w:rPr>
            </w:pPr>
            <w:r w:rsidRPr="001A5DFA">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BA1761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C3B14AA"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519470DC"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63AA3845" w14:textId="77777777" w:rsidTr="006B1F3F">
        <w:trPr>
          <w:trHeight w:val="145"/>
        </w:trPr>
        <w:tc>
          <w:tcPr>
            <w:tcW w:w="2734" w:type="dxa"/>
            <w:gridSpan w:val="2"/>
            <w:tcBorders>
              <w:bottom w:val="single" w:sz="4" w:space="0" w:color="auto"/>
            </w:tcBorders>
            <w:shd w:val="clear" w:color="auto" w:fill="FFFFFF"/>
            <w:vAlign w:val="center"/>
          </w:tcPr>
          <w:p w14:paraId="7B5EAF87" w14:textId="7A90EB20"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38" w:name="_Toc336338028"/>
            <w:bookmarkStart w:id="339" w:name="_Toc357763432"/>
            <w:r w:rsidRPr="0080493D">
              <w:rPr>
                <w:rFonts w:ascii="Tahoma" w:hAnsi="Tahoma" w:cs="Tahoma"/>
                <w:b w:val="0"/>
                <w:sz w:val="14"/>
                <w:szCs w:val="16"/>
              </w:rPr>
              <w:t xml:space="preserve">Office 365 </w:t>
            </w:r>
            <w:r>
              <w:rPr>
                <w:rFonts w:ascii="Tahoma" w:hAnsi="Tahoma" w:cs="Tahoma"/>
                <w:b w:val="0"/>
                <w:sz w:val="14"/>
                <w:szCs w:val="16"/>
                <w:lang w:val="en-US"/>
              </w:rPr>
              <w:t>Enterprise</w:t>
            </w:r>
            <w:r w:rsidRPr="0080493D">
              <w:rPr>
                <w:rFonts w:ascii="Tahoma" w:hAnsi="Tahoma" w:cs="Tahoma"/>
                <w:b w:val="0"/>
                <w:sz w:val="14"/>
                <w:szCs w:val="16"/>
              </w:rPr>
              <w:t xml:space="preserve"> E2 </w:t>
            </w:r>
            <w:r>
              <w:rPr>
                <w:rFonts w:ascii="Tahoma" w:hAnsi="Tahoma" w:cs="Tahoma"/>
                <w:b w:val="0"/>
                <w:sz w:val="14"/>
                <w:szCs w:val="16"/>
                <w:lang w:val="en-US"/>
              </w:rPr>
              <w:t xml:space="preserve">– E4 </w:t>
            </w:r>
            <w:r w:rsidRPr="0080493D">
              <w:rPr>
                <w:rFonts w:ascii="Tahoma" w:hAnsi="Tahoma" w:cs="Tahoma"/>
                <w:b w:val="0"/>
                <w:sz w:val="14"/>
                <w:szCs w:val="16"/>
              </w:rPr>
              <w:t>(User SL)</w:t>
            </w:r>
            <w:bookmarkEnd w:id="338"/>
            <w:bookmarkEnd w:id="339"/>
          </w:p>
        </w:tc>
        <w:tc>
          <w:tcPr>
            <w:tcW w:w="450" w:type="dxa"/>
            <w:tcBorders>
              <w:bottom w:val="single" w:sz="4" w:space="0" w:color="auto"/>
            </w:tcBorders>
            <w:shd w:val="clear" w:color="auto" w:fill="FFFFFF"/>
            <w:vAlign w:val="center"/>
          </w:tcPr>
          <w:p w14:paraId="7A80C0C1" w14:textId="25AF1918" w:rsidR="001A63C6" w:rsidRPr="00FE7FDD" w:rsidDel="00436016" w:rsidRDefault="00E02DB3" w:rsidP="00132E08">
            <w:pPr>
              <w:pStyle w:val="TableText"/>
              <w:widowControl w:val="0"/>
              <w:rPr>
                <w:b/>
                <w:color w:val="0000FF"/>
                <w:sz w:val="13"/>
                <w:szCs w:val="13"/>
                <w:u w:val="single"/>
                <w:lang w:val="en-US" w:eastAsia="en-US"/>
              </w:rPr>
            </w:pPr>
            <w:hyperlink w:anchor="_7_Office_365_1" w:history="1">
              <w:r w:rsidR="003D5C46" w:rsidRPr="004C2C8D">
                <w:rPr>
                  <w:rStyle w:val="Hyperlink"/>
                  <w:b/>
                  <w:sz w:val="13"/>
                  <w:szCs w:val="13"/>
                  <w:lang w:val="en-US"/>
                </w:rPr>
                <w:t>7</w:t>
              </w:r>
            </w:hyperlink>
            <w:hyperlink w:anchor="_65_Office_365" w:history="1"/>
          </w:p>
        </w:tc>
        <w:tc>
          <w:tcPr>
            <w:tcW w:w="450" w:type="dxa"/>
            <w:tcBorders>
              <w:bottom w:val="single" w:sz="4" w:space="0" w:color="auto"/>
            </w:tcBorders>
            <w:shd w:val="clear" w:color="auto" w:fill="FFFFFF"/>
          </w:tcPr>
          <w:p w14:paraId="386FAFEA"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FFFFF"/>
            <w:vAlign w:val="center"/>
          </w:tcPr>
          <w:p w14:paraId="2FBC6AF7"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6A60601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0E5354C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DE945B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69255AD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591BF67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0CB7B84"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394E3E9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09C3CCD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379657D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1DB4464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27F982C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2A1A52AD"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4EE2768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60EA4EBE"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17DBBB39"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4D39D161" w14:textId="77777777" w:rsidTr="006B1F3F">
        <w:trPr>
          <w:trHeight w:val="145"/>
        </w:trPr>
        <w:tc>
          <w:tcPr>
            <w:tcW w:w="2734" w:type="dxa"/>
            <w:gridSpan w:val="2"/>
            <w:tcBorders>
              <w:bottom w:val="single" w:sz="4" w:space="0" w:color="auto"/>
            </w:tcBorders>
            <w:shd w:val="clear" w:color="auto" w:fill="FABF8F"/>
            <w:vAlign w:val="center"/>
          </w:tcPr>
          <w:p w14:paraId="143DA29C" w14:textId="5FB5217C"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40" w:name="_Toc336338030"/>
            <w:bookmarkStart w:id="341" w:name="_Toc357763433"/>
            <w:r w:rsidRPr="0080493D">
              <w:rPr>
                <w:rFonts w:ascii="Tahoma" w:hAnsi="Tahoma" w:cs="Tahoma"/>
                <w:b w:val="0"/>
                <w:sz w:val="14"/>
                <w:szCs w:val="16"/>
              </w:rPr>
              <w:t xml:space="preserve">Office 365 </w:t>
            </w:r>
            <w:r>
              <w:rPr>
                <w:rFonts w:ascii="Tahoma" w:hAnsi="Tahoma" w:cs="Tahoma"/>
                <w:b w:val="0"/>
                <w:sz w:val="14"/>
                <w:szCs w:val="16"/>
                <w:lang w:val="en-US"/>
              </w:rPr>
              <w:t>Enterprise</w:t>
            </w:r>
            <w:r w:rsidRPr="0080493D">
              <w:rPr>
                <w:rFonts w:ascii="Tahoma" w:hAnsi="Tahoma" w:cs="Tahoma"/>
                <w:b w:val="0"/>
                <w:sz w:val="14"/>
                <w:szCs w:val="16"/>
              </w:rPr>
              <w:t xml:space="preserve"> K1 (User SL)</w:t>
            </w:r>
            <w:bookmarkEnd w:id="340"/>
            <w:bookmarkEnd w:id="341"/>
          </w:p>
        </w:tc>
        <w:tc>
          <w:tcPr>
            <w:tcW w:w="450" w:type="dxa"/>
            <w:tcBorders>
              <w:bottom w:val="single" w:sz="4" w:space="0" w:color="auto"/>
            </w:tcBorders>
            <w:shd w:val="clear" w:color="auto" w:fill="FABF8F"/>
            <w:vAlign w:val="center"/>
          </w:tcPr>
          <w:p w14:paraId="1B93F199" w14:textId="429F23D8" w:rsidR="001A63C6" w:rsidRPr="00FE7FDD" w:rsidDel="00436016" w:rsidRDefault="00E02DB3" w:rsidP="00796355">
            <w:pPr>
              <w:pStyle w:val="TableText"/>
              <w:widowControl w:val="0"/>
              <w:rPr>
                <w:b/>
                <w:color w:val="0000FF"/>
                <w:sz w:val="13"/>
                <w:szCs w:val="13"/>
                <w:u w:val="single"/>
                <w:lang w:val="en-US" w:eastAsia="en-US"/>
              </w:rPr>
            </w:pPr>
            <w:hyperlink w:anchor="_75_Office_365" w:history="1">
              <w:r w:rsidR="004C2C8D" w:rsidRPr="004C2C8D">
                <w:rPr>
                  <w:rStyle w:val="Hyperlink"/>
                  <w:b/>
                  <w:sz w:val="13"/>
                  <w:szCs w:val="13"/>
                  <w:lang w:val="en-US"/>
                </w:rPr>
                <w:t>75</w:t>
              </w:r>
            </w:hyperlink>
            <w:hyperlink w:anchor="_69_Office_365_1" w:history="1"/>
          </w:p>
        </w:tc>
        <w:tc>
          <w:tcPr>
            <w:tcW w:w="450" w:type="dxa"/>
            <w:tcBorders>
              <w:bottom w:val="single" w:sz="4" w:space="0" w:color="auto"/>
            </w:tcBorders>
            <w:shd w:val="clear" w:color="auto" w:fill="FABF8F"/>
          </w:tcPr>
          <w:p w14:paraId="15A83388"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70CD9DAD"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1B26FBA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91B8D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6D1BA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C984D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FA236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2C93C2"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B2D70F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95468E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48912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8F6347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84810F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FBF11F1"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020385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F1D7FAD"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9B7DA2D"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1900A8C6" w14:textId="77777777" w:rsidTr="006B1F3F">
        <w:trPr>
          <w:trHeight w:val="145"/>
        </w:trPr>
        <w:tc>
          <w:tcPr>
            <w:tcW w:w="2734" w:type="dxa"/>
            <w:gridSpan w:val="2"/>
            <w:tcBorders>
              <w:bottom w:val="single" w:sz="4" w:space="0" w:color="auto"/>
            </w:tcBorders>
            <w:shd w:val="clear" w:color="auto" w:fill="auto"/>
            <w:vAlign w:val="center"/>
          </w:tcPr>
          <w:p w14:paraId="3E2258B2" w14:textId="0526A812"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42" w:name="_Toc336338031"/>
            <w:bookmarkStart w:id="343" w:name="_Toc357763434"/>
            <w:r w:rsidRPr="0080493D">
              <w:rPr>
                <w:rFonts w:ascii="Tahoma" w:hAnsi="Tahoma" w:cs="Tahoma"/>
                <w:b w:val="0"/>
                <w:sz w:val="14"/>
                <w:szCs w:val="16"/>
              </w:rPr>
              <w:lastRenderedPageBreak/>
              <w:t xml:space="preserve">Office 365 </w:t>
            </w:r>
            <w:r>
              <w:rPr>
                <w:rFonts w:ascii="Tahoma" w:hAnsi="Tahoma" w:cs="Tahoma"/>
                <w:b w:val="0"/>
                <w:sz w:val="14"/>
                <w:szCs w:val="16"/>
                <w:lang w:val="en-US"/>
              </w:rPr>
              <w:t xml:space="preserve">Enterprise </w:t>
            </w:r>
            <w:r w:rsidRPr="0080493D">
              <w:rPr>
                <w:rFonts w:ascii="Tahoma" w:hAnsi="Tahoma" w:cs="Tahoma"/>
                <w:b w:val="0"/>
                <w:sz w:val="14"/>
                <w:szCs w:val="16"/>
              </w:rPr>
              <w:t>K2 (User SL)</w:t>
            </w:r>
            <w:bookmarkEnd w:id="342"/>
            <w:bookmarkEnd w:id="343"/>
          </w:p>
        </w:tc>
        <w:tc>
          <w:tcPr>
            <w:tcW w:w="450" w:type="dxa"/>
            <w:tcBorders>
              <w:bottom w:val="single" w:sz="4" w:space="0" w:color="auto"/>
            </w:tcBorders>
            <w:shd w:val="clear" w:color="auto" w:fill="auto"/>
            <w:vAlign w:val="center"/>
          </w:tcPr>
          <w:p w14:paraId="46B17211" w14:textId="191442F4" w:rsidR="001A63C6" w:rsidRPr="00FE7FDD" w:rsidDel="00436016" w:rsidRDefault="00E02DB3" w:rsidP="00796355">
            <w:pPr>
              <w:pStyle w:val="TableText"/>
              <w:widowControl w:val="0"/>
              <w:rPr>
                <w:b/>
                <w:color w:val="0000FF"/>
                <w:sz w:val="13"/>
                <w:szCs w:val="13"/>
                <w:u w:val="single"/>
                <w:lang w:val="en-US" w:eastAsia="en-US"/>
              </w:rPr>
            </w:pPr>
            <w:hyperlink w:anchor="_76_Office_365" w:history="1">
              <w:r w:rsidR="002E59B1" w:rsidRPr="004C2C8D">
                <w:rPr>
                  <w:rStyle w:val="Hyperlink"/>
                  <w:b/>
                  <w:sz w:val="13"/>
                  <w:szCs w:val="13"/>
                  <w:lang w:val="en-US"/>
                </w:rPr>
                <w:t>7</w:t>
              </w:r>
              <w:r w:rsidR="00796355" w:rsidRPr="004C2C8D">
                <w:rPr>
                  <w:rStyle w:val="Hyperlink"/>
                  <w:b/>
                  <w:sz w:val="13"/>
                  <w:szCs w:val="13"/>
                  <w:lang w:val="en-US"/>
                </w:rPr>
                <w:t>6</w:t>
              </w:r>
            </w:hyperlink>
            <w:hyperlink w:anchor="_69_Office_365_1" w:history="1"/>
            <w:hyperlink w:anchor="Srv_74Office365PlanK1K2" w:history="1"/>
          </w:p>
        </w:tc>
        <w:tc>
          <w:tcPr>
            <w:tcW w:w="450" w:type="dxa"/>
            <w:tcBorders>
              <w:bottom w:val="single" w:sz="4" w:space="0" w:color="auto"/>
            </w:tcBorders>
            <w:shd w:val="clear" w:color="auto" w:fill="auto"/>
          </w:tcPr>
          <w:p w14:paraId="2071C201"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auto"/>
            <w:vAlign w:val="center"/>
          </w:tcPr>
          <w:p w14:paraId="472C734F"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auto"/>
            <w:vAlign w:val="center"/>
          </w:tcPr>
          <w:p w14:paraId="0F507A7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D76D5C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F36BF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F81993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9DF3BD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07090E"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CF3648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063A3F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9964BA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5E0B7A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8F2833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A0D75B"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77299F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28AA09C"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6B403365" w14:textId="77777777" w:rsidR="001A63C6" w:rsidRPr="00480790" w:rsidDel="00436016" w:rsidRDefault="001A63C6" w:rsidP="001A63C6">
            <w:pPr>
              <w:pStyle w:val="TableText"/>
              <w:widowControl w:val="0"/>
              <w:rPr>
                <w:rFonts w:ascii="Tahoma" w:hAnsi="Tahoma" w:cs="Tahoma"/>
                <w:sz w:val="13"/>
                <w:lang w:val="en-US" w:eastAsia="en-US"/>
              </w:rPr>
            </w:pPr>
          </w:p>
        </w:tc>
      </w:tr>
      <w:tr w:rsidR="00871AE2" w:rsidDel="00436016" w14:paraId="620A443B"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95769CE" w14:textId="7C2D7EA5" w:rsidR="00871AE2" w:rsidRPr="0080493D" w:rsidRDefault="00871AE2" w:rsidP="00871AE2">
            <w:pPr>
              <w:pStyle w:val="Heading2"/>
              <w:spacing w:beforeLines="20" w:before="48" w:afterLines="20" w:after="48"/>
              <w:ind w:left="0" w:firstLine="15"/>
              <w:rPr>
                <w:rFonts w:ascii="Tahoma" w:hAnsi="Tahoma" w:cs="Tahoma"/>
                <w:b w:val="0"/>
                <w:sz w:val="14"/>
                <w:szCs w:val="16"/>
              </w:rPr>
            </w:pPr>
            <w:bookmarkStart w:id="344" w:name="_Toc357763435"/>
            <w:r w:rsidRPr="0080493D">
              <w:rPr>
                <w:rFonts w:ascii="Tahoma" w:hAnsi="Tahoma" w:cs="Tahoma"/>
                <w:b w:val="0"/>
                <w:sz w:val="14"/>
                <w:szCs w:val="16"/>
              </w:rPr>
              <w:t xml:space="preserve">Office 365 </w:t>
            </w:r>
            <w:r w:rsidRPr="00871AE2">
              <w:rPr>
                <w:rFonts w:ascii="Tahoma" w:hAnsi="Tahoma" w:cs="Tahoma"/>
                <w:b w:val="0"/>
                <w:sz w:val="14"/>
                <w:szCs w:val="16"/>
              </w:rPr>
              <w:t>Government</w:t>
            </w:r>
            <w:r w:rsidRPr="0080493D">
              <w:rPr>
                <w:rFonts w:ascii="Tahoma" w:hAnsi="Tahoma" w:cs="Tahoma"/>
                <w:b w:val="0"/>
                <w:sz w:val="14"/>
                <w:szCs w:val="16"/>
              </w:rPr>
              <w:t xml:space="preserve"> </w:t>
            </w:r>
            <w:r w:rsidRPr="00871AE2">
              <w:rPr>
                <w:rFonts w:ascii="Tahoma" w:hAnsi="Tahoma" w:cs="Tahoma"/>
                <w:b w:val="0"/>
                <w:sz w:val="14"/>
                <w:szCs w:val="16"/>
              </w:rPr>
              <w:t>G1</w:t>
            </w:r>
            <w:r w:rsidRPr="0080493D">
              <w:rPr>
                <w:rFonts w:ascii="Tahoma" w:hAnsi="Tahoma" w:cs="Tahoma"/>
                <w:b w:val="0"/>
                <w:sz w:val="14"/>
                <w:szCs w:val="16"/>
              </w:rPr>
              <w:t xml:space="preserve"> </w:t>
            </w:r>
            <w:r w:rsidRPr="00871AE2">
              <w:rPr>
                <w:rFonts w:ascii="Tahoma" w:hAnsi="Tahoma" w:cs="Tahoma"/>
                <w:b w:val="0"/>
                <w:sz w:val="14"/>
                <w:szCs w:val="16"/>
              </w:rPr>
              <w:t xml:space="preserve">– G4 </w:t>
            </w:r>
            <w:r w:rsidRPr="0080493D">
              <w:rPr>
                <w:rFonts w:ascii="Tahoma" w:hAnsi="Tahoma" w:cs="Tahoma"/>
                <w:b w:val="0"/>
                <w:sz w:val="14"/>
                <w:szCs w:val="16"/>
              </w:rPr>
              <w:t>(User SL)</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982CE51" w14:textId="7C0FD1B1" w:rsidR="00871AE2" w:rsidRPr="00FE7FDD" w:rsidRDefault="00E02DB3" w:rsidP="00796355">
            <w:pPr>
              <w:pStyle w:val="TableText"/>
              <w:widowControl w:val="0"/>
              <w:rPr>
                <w:b/>
                <w:sz w:val="13"/>
                <w:szCs w:val="13"/>
                <w:lang w:val="en-US"/>
              </w:rPr>
            </w:pPr>
            <w:hyperlink w:anchor="_77_Office_365" w:history="1">
              <w:r w:rsidR="002E59B1" w:rsidRPr="004C2C8D">
                <w:rPr>
                  <w:rStyle w:val="Hyperlink"/>
                  <w:b/>
                  <w:sz w:val="13"/>
                  <w:szCs w:val="13"/>
                  <w:lang w:val="en-US"/>
                </w:rPr>
                <w:t>7</w:t>
              </w:r>
              <w:r w:rsidR="00796355" w:rsidRPr="004C2C8D">
                <w:rPr>
                  <w:rStyle w:val="Hyperlink"/>
                  <w:b/>
                  <w:sz w:val="13"/>
                  <w:szCs w:val="13"/>
                  <w:lang w:val="en-US"/>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A31C207" w14:textId="77777777" w:rsidR="00871AE2" w:rsidRDefault="00871AE2" w:rsidP="00871AE2">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1ED8720" w14:textId="77777777" w:rsidR="00871AE2" w:rsidRDefault="00871AE2" w:rsidP="00871AE2">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60657E69"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0AF6D4B"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500A658"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4FA5E7B"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407465C"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62321AD" w14:textId="77777777" w:rsidR="00871AE2" w:rsidRPr="00480790" w:rsidDel="00436016" w:rsidRDefault="00871AE2" w:rsidP="00871AE2">
            <w:pPr>
              <w:pStyle w:val="TableText"/>
              <w:widowControl w:val="0"/>
              <w:rPr>
                <w:rFonts w:ascii="Tahoma" w:hAnsi="Tahoma" w:cs="Tahoma"/>
                <w:sz w:val="13"/>
                <w:lang w:val="en-US" w:eastAsia="en-US"/>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CCF8CB1"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155278A"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ADA8651"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C5F9934"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A85608A"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9D589B0" w14:textId="77777777" w:rsidR="00871AE2" w:rsidRDefault="00871AE2" w:rsidP="00871AE2">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0101302"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3B6070C" w14:textId="77777777" w:rsidR="00871AE2" w:rsidDel="00436016" w:rsidRDefault="00871AE2" w:rsidP="00871AE2">
            <w:pPr>
              <w:pStyle w:val="TableText"/>
              <w:widowControl w:val="0"/>
              <w:spacing w:before="120"/>
              <w:rPr>
                <w:rFonts w:ascii="Tahoma" w:hAnsi="Tahoma" w:cs="Tahoma"/>
                <w:sz w:val="13"/>
                <w:lang w:val="en-US" w:eastAsia="en-US"/>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3939309A" w14:textId="77777777" w:rsidR="00871AE2" w:rsidRPr="00480790" w:rsidDel="00436016" w:rsidRDefault="00871AE2" w:rsidP="00871AE2">
            <w:pPr>
              <w:pStyle w:val="TableText"/>
              <w:widowControl w:val="0"/>
              <w:rPr>
                <w:rFonts w:ascii="Tahoma" w:hAnsi="Tahoma" w:cs="Tahoma"/>
                <w:sz w:val="13"/>
                <w:lang w:val="en-US" w:eastAsia="en-US"/>
              </w:rPr>
            </w:pPr>
          </w:p>
        </w:tc>
      </w:tr>
      <w:tr w:rsidR="00B33D0E" w14:paraId="202ABA7F" w14:textId="77777777" w:rsidTr="006B1F3F">
        <w:trPr>
          <w:trHeight w:val="145"/>
        </w:trPr>
        <w:tc>
          <w:tcPr>
            <w:tcW w:w="2734" w:type="dxa"/>
            <w:gridSpan w:val="2"/>
            <w:tcBorders>
              <w:bottom w:val="single" w:sz="4" w:space="0" w:color="auto"/>
            </w:tcBorders>
            <w:shd w:val="clear" w:color="auto" w:fill="FFFFFF"/>
            <w:vAlign w:val="center"/>
          </w:tcPr>
          <w:p w14:paraId="3EE885CB" w14:textId="4B6DDE82" w:rsidR="001A63C6" w:rsidRDefault="001A63C6" w:rsidP="006C465D">
            <w:pPr>
              <w:pStyle w:val="ProductNames"/>
              <w:spacing w:before="0" w:after="0"/>
              <w:rPr>
                <w:rFonts w:ascii="Tahoma" w:hAnsi="Tahoma" w:cs="Tahoma"/>
                <w:sz w:val="14"/>
              </w:rPr>
            </w:pPr>
            <w:bookmarkStart w:id="345" w:name="_Toc336338032"/>
            <w:bookmarkStart w:id="346" w:name="_Toc357763436"/>
            <w:r>
              <w:rPr>
                <w:rFonts w:ascii="Tahoma" w:hAnsi="Tahoma" w:cs="Tahoma"/>
                <w:sz w:val="14"/>
              </w:rPr>
              <w:t>Office Web Applications with SharePoint Plan 2A (User SL)</w:t>
            </w:r>
            <w:bookmarkEnd w:id="345"/>
            <w:bookmarkEnd w:id="346"/>
          </w:p>
        </w:tc>
        <w:tc>
          <w:tcPr>
            <w:tcW w:w="450" w:type="dxa"/>
            <w:tcBorders>
              <w:bottom w:val="single" w:sz="4" w:space="0" w:color="auto"/>
            </w:tcBorders>
            <w:shd w:val="clear" w:color="auto" w:fill="FFFFFF"/>
            <w:vAlign w:val="center"/>
          </w:tcPr>
          <w:p w14:paraId="796187F9" w14:textId="77777777" w:rsidR="001A63C6" w:rsidRPr="00FE7FDD" w:rsidRDefault="001A63C6" w:rsidP="00D66F68">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FFFFF"/>
            <w:vAlign w:val="center"/>
          </w:tcPr>
          <w:p w14:paraId="2DAA4362" w14:textId="77777777" w:rsidR="001A63C6" w:rsidRDefault="001A63C6" w:rsidP="006C465D">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FFFFF"/>
            <w:vAlign w:val="center"/>
          </w:tcPr>
          <w:p w14:paraId="77E7DE0A" w14:textId="77777777" w:rsidR="001A63C6" w:rsidRPr="00480790" w:rsidRDefault="001A63C6" w:rsidP="00D66F6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bottom"/>
          </w:tcPr>
          <w:p w14:paraId="153E24DD" w14:textId="77777777" w:rsidR="001A63C6" w:rsidRPr="00480790" w:rsidRDefault="001A63C6" w:rsidP="00D66F68">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0C18F640" w14:textId="77777777" w:rsidR="001A63C6" w:rsidRPr="00480790" w:rsidRDefault="001A63C6" w:rsidP="002A6E97">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34AB9F10" w14:textId="77777777" w:rsidR="001A63C6" w:rsidRPr="00480790" w:rsidRDefault="001A63C6" w:rsidP="002A6E97">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3701E9ED"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5F77FD04"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19326D14" w14:textId="77777777" w:rsidR="001A63C6" w:rsidRPr="00480790" w:rsidRDefault="001A63C6" w:rsidP="006C465D">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FFFFF"/>
            <w:vAlign w:val="bottom"/>
          </w:tcPr>
          <w:p w14:paraId="3E8F5DF3"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FFFFF"/>
            <w:vAlign w:val="bottom"/>
          </w:tcPr>
          <w:p w14:paraId="1D140A46"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24DACE7D"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FFFFF"/>
            <w:vAlign w:val="bottom"/>
          </w:tcPr>
          <w:p w14:paraId="79304795"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FFFFF"/>
            <w:vAlign w:val="center"/>
          </w:tcPr>
          <w:p w14:paraId="4C37057B" w14:textId="77777777" w:rsidR="001A63C6" w:rsidRPr="00480790" w:rsidRDefault="001A63C6" w:rsidP="006C465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75DA1E51" w14:textId="77777777" w:rsidR="001A63C6" w:rsidRPr="00480790" w:rsidRDefault="001A63C6" w:rsidP="00D02D7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4BC9F313"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1D7EFE3D" w14:textId="77777777" w:rsidR="001A63C6" w:rsidRDefault="001A63C6" w:rsidP="006C465D">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FFFFFF"/>
            <w:vAlign w:val="center"/>
          </w:tcPr>
          <w:p w14:paraId="2BEC37F0" w14:textId="77777777" w:rsidR="001A63C6" w:rsidRPr="00480790" w:rsidRDefault="001A63C6" w:rsidP="00D66F68">
            <w:pPr>
              <w:pStyle w:val="TableText"/>
              <w:widowControl w:val="0"/>
              <w:rPr>
                <w:rFonts w:ascii="Tahoma" w:hAnsi="Tahoma" w:cs="Tahoma"/>
                <w:sz w:val="13"/>
                <w:lang w:val="en-US" w:eastAsia="en-US"/>
              </w:rPr>
            </w:pPr>
          </w:p>
        </w:tc>
      </w:tr>
      <w:tr w:rsidR="00B33D0E" w14:paraId="42B07B07" w14:textId="77777777" w:rsidTr="006B1F3F">
        <w:trPr>
          <w:trHeight w:val="145"/>
        </w:trPr>
        <w:tc>
          <w:tcPr>
            <w:tcW w:w="2734" w:type="dxa"/>
            <w:gridSpan w:val="2"/>
            <w:tcBorders>
              <w:bottom w:val="single" w:sz="4" w:space="0" w:color="auto"/>
            </w:tcBorders>
            <w:shd w:val="clear" w:color="auto" w:fill="FABF8F"/>
            <w:vAlign w:val="center"/>
          </w:tcPr>
          <w:p w14:paraId="2241587B" w14:textId="14C8B5A1" w:rsidR="001A63C6" w:rsidRPr="00B66AC8" w:rsidRDefault="001A63C6" w:rsidP="001A63C6">
            <w:pPr>
              <w:pStyle w:val="ProductNames"/>
              <w:spacing w:beforeLines="20" w:before="48" w:afterLines="20" w:after="48"/>
              <w:rPr>
                <w:rFonts w:ascii="Tahoma" w:hAnsi="Tahoma" w:cs="Tahoma"/>
                <w:sz w:val="14"/>
              </w:rPr>
            </w:pPr>
            <w:bookmarkStart w:id="347" w:name="_Toc357763437"/>
            <w:r>
              <w:rPr>
                <w:rFonts w:ascii="Tahoma" w:hAnsi="Tahoma" w:cs="Tahoma"/>
                <w:sz w:val="14"/>
              </w:rPr>
              <w:t>Project Online</w:t>
            </w:r>
            <w:bookmarkEnd w:id="347"/>
            <w:r w:rsidRPr="00764636">
              <w:rPr>
                <w:rFonts w:ascii="Tahoma" w:hAnsi="Tahoma" w:cs="Tahoma"/>
                <w:sz w:val="14"/>
              </w:rPr>
              <w:t xml:space="preserve">  </w:t>
            </w:r>
          </w:p>
        </w:tc>
        <w:tc>
          <w:tcPr>
            <w:tcW w:w="450" w:type="dxa"/>
            <w:tcBorders>
              <w:bottom w:val="single" w:sz="4" w:space="0" w:color="auto"/>
            </w:tcBorders>
            <w:shd w:val="clear" w:color="auto" w:fill="FABF8F"/>
            <w:vAlign w:val="center"/>
          </w:tcPr>
          <w:p w14:paraId="3FEC1EF4"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606C604A" w14:textId="77777777" w:rsidR="001A63C6"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FABF8F"/>
            <w:vAlign w:val="center"/>
          </w:tcPr>
          <w:p w14:paraId="38B6D512"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5918D360"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287200CA"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389502FA"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479FF022"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5DCC34D9"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7E144344" w14:textId="77777777" w:rsidR="001A63C6" w:rsidRPr="00480790" w:rsidRDefault="001A63C6" w:rsidP="001A63C6">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vAlign w:val="bottom"/>
          </w:tcPr>
          <w:p w14:paraId="6A65911F"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vAlign w:val="bottom"/>
          </w:tcPr>
          <w:p w14:paraId="557D3132"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3ED52A53"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vAlign w:val="bottom"/>
          </w:tcPr>
          <w:p w14:paraId="12C57FDB"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vAlign w:val="center"/>
          </w:tcPr>
          <w:p w14:paraId="3DC6B5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B3CFB0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D76A6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BE6814B"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24FAC050" w14:textId="77777777" w:rsidR="001A63C6" w:rsidRPr="00480790" w:rsidRDefault="001A63C6" w:rsidP="001A63C6">
            <w:pPr>
              <w:pStyle w:val="TableText"/>
              <w:widowControl w:val="0"/>
              <w:rPr>
                <w:rFonts w:ascii="Tahoma" w:hAnsi="Tahoma" w:cs="Tahoma"/>
                <w:sz w:val="13"/>
                <w:lang w:val="en-US" w:eastAsia="en-US"/>
              </w:rPr>
            </w:pPr>
          </w:p>
        </w:tc>
      </w:tr>
      <w:tr w:rsidR="001A63C6" w14:paraId="4BFA4EDD" w14:textId="77777777" w:rsidTr="007E466C">
        <w:trPr>
          <w:trHeight w:val="145"/>
        </w:trPr>
        <w:tc>
          <w:tcPr>
            <w:tcW w:w="2734" w:type="dxa"/>
            <w:gridSpan w:val="2"/>
            <w:tcBorders>
              <w:bottom w:val="single" w:sz="4" w:space="0" w:color="auto"/>
            </w:tcBorders>
            <w:shd w:val="clear" w:color="auto" w:fill="auto"/>
            <w:vAlign w:val="center"/>
          </w:tcPr>
          <w:p w14:paraId="076C9DB4" w14:textId="7961DCF1" w:rsidR="001A63C6" w:rsidRPr="0095763C" w:rsidRDefault="001A63C6" w:rsidP="001A63C6">
            <w:pPr>
              <w:pStyle w:val="ProductNames"/>
              <w:spacing w:beforeLines="20" w:before="48" w:afterLines="20" w:after="48"/>
              <w:rPr>
                <w:rFonts w:ascii="Tahoma" w:hAnsi="Tahoma" w:cs="Tahoma"/>
                <w:sz w:val="14"/>
              </w:rPr>
            </w:pPr>
            <w:bookmarkStart w:id="348" w:name="_Toc357763438"/>
            <w:r w:rsidRPr="00B66AC8">
              <w:rPr>
                <w:rFonts w:ascii="Tahoma" w:hAnsi="Tahoma" w:cs="Tahoma"/>
                <w:sz w:val="14"/>
              </w:rPr>
              <w:t>Project Online</w:t>
            </w:r>
            <w:r>
              <w:rPr>
                <w:rFonts w:ascii="Tahoma" w:hAnsi="Tahoma" w:cs="Tahoma"/>
                <w:sz w:val="14"/>
              </w:rPr>
              <w:t xml:space="preserve"> A</w:t>
            </w:r>
            <w:bookmarkEnd w:id="348"/>
          </w:p>
        </w:tc>
        <w:tc>
          <w:tcPr>
            <w:tcW w:w="450" w:type="dxa"/>
            <w:tcBorders>
              <w:bottom w:val="single" w:sz="4" w:space="0" w:color="auto"/>
            </w:tcBorders>
            <w:shd w:val="clear" w:color="auto" w:fill="auto"/>
            <w:vAlign w:val="center"/>
          </w:tcPr>
          <w:p w14:paraId="6CEAB3EA"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auto"/>
          </w:tcPr>
          <w:p w14:paraId="03051AB0" w14:textId="77777777" w:rsidR="001A63C6"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auto"/>
            <w:vAlign w:val="center"/>
          </w:tcPr>
          <w:p w14:paraId="75DD7D0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bottom"/>
          </w:tcPr>
          <w:p w14:paraId="4D1213AB"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4989526C"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342BE821"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13750D3D"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0C898912"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135C3BF4" w14:textId="77777777" w:rsidR="001A63C6" w:rsidRPr="00480790" w:rsidRDefault="001A63C6" w:rsidP="001A63C6">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vAlign w:val="bottom"/>
          </w:tcPr>
          <w:p w14:paraId="5474ACE5"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bottom"/>
          </w:tcPr>
          <w:p w14:paraId="1B19C24F"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46400081"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vAlign w:val="bottom"/>
          </w:tcPr>
          <w:p w14:paraId="20602A5C"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center"/>
          </w:tcPr>
          <w:p w14:paraId="2445C89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42C1E8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B9C99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1B41040"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3E03913" w14:textId="77777777" w:rsidR="001A63C6" w:rsidRPr="00480790" w:rsidRDefault="001A63C6" w:rsidP="001A63C6">
            <w:pPr>
              <w:pStyle w:val="TableText"/>
              <w:widowControl w:val="0"/>
              <w:rPr>
                <w:rFonts w:ascii="Tahoma" w:hAnsi="Tahoma" w:cs="Tahoma"/>
                <w:sz w:val="13"/>
                <w:lang w:val="en-US" w:eastAsia="en-US"/>
              </w:rPr>
            </w:pPr>
          </w:p>
        </w:tc>
      </w:tr>
      <w:tr w:rsidR="00B33D0E" w14:paraId="035951E5" w14:textId="77777777" w:rsidTr="006B1F3F">
        <w:trPr>
          <w:trHeight w:val="145"/>
        </w:trPr>
        <w:tc>
          <w:tcPr>
            <w:tcW w:w="2734" w:type="dxa"/>
            <w:gridSpan w:val="2"/>
            <w:tcBorders>
              <w:bottom w:val="single" w:sz="4" w:space="0" w:color="auto"/>
            </w:tcBorders>
            <w:shd w:val="clear" w:color="auto" w:fill="FABF8F"/>
            <w:vAlign w:val="center"/>
          </w:tcPr>
          <w:p w14:paraId="5CB060A1" w14:textId="7568AA64" w:rsidR="001A63C6" w:rsidRPr="0095763C" w:rsidRDefault="001A63C6" w:rsidP="001A63C6">
            <w:pPr>
              <w:pStyle w:val="ProductNames"/>
              <w:spacing w:beforeLines="20" w:before="48" w:afterLines="20" w:after="48"/>
              <w:rPr>
                <w:rFonts w:ascii="Tahoma" w:hAnsi="Tahoma" w:cs="Tahoma"/>
                <w:sz w:val="14"/>
              </w:rPr>
            </w:pPr>
            <w:bookmarkStart w:id="349" w:name="_Toc336338033"/>
            <w:bookmarkStart w:id="350" w:name="_Toc357763439"/>
            <w:r w:rsidRPr="0095763C">
              <w:rPr>
                <w:rFonts w:ascii="Tahoma" w:hAnsi="Tahoma" w:cs="Tahoma"/>
                <w:sz w:val="14"/>
              </w:rPr>
              <w:t xml:space="preserve">Project Server </w:t>
            </w:r>
            <w:bookmarkEnd w:id="349"/>
            <w:r w:rsidRPr="0095763C">
              <w:rPr>
                <w:rFonts w:ascii="Tahoma" w:hAnsi="Tahoma" w:cs="Tahoma"/>
                <w:sz w:val="14"/>
              </w:rPr>
              <w:t>2013</w:t>
            </w:r>
            <w:bookmarkEnd w:id="350"/>
          </w:p>
        </w:tc>
        <w:tc>
          <w:tcPr>
            <w:tcW w:w="450" w:type="dxa"/>
            <w:tcBorders>
              <w:bottom w:val="single" w:sz="4" w:space="0" w:color="auto"/>
            </w:tcBorders>
            <w:shd w:val="clear" w:color="auto" w:fill="FABF8F"/>
            <w:vAlign w:val="center"/>
          </w:tcPr>
          <w:p w14:paraId="7577F35A" w14:textId="77777777" w:rsidR="001A63C6" w:rsidRPr="00FE7FDD" w:rsidRDefault="001A63C6" w:rsidP="001A63C6">
            <w:pPr>
              <w:pStyle w:val="TableText"/>
              <w:widowControl w:val="0"/>
              <w:rPr>
                <w:rStyle w:val="EndnoteReference"/>
                <w:color w:val="0000FF"/>
                <w:sz w:val="13"/>
                <w:szCs w:val="13"/>
                <w:u w:val="single"/>
                <w:lang w:val="en-US" w:eastAsia="en-US"/>
              </w:rPr>
            </w:pPr>
            <w:bookmarkStart w:id="351" w:name="_Hlt336249768"/>
          </w:p>
        </w:tc>
        <w:bookmarkEnd w:id="351"/>
        <w:tc>
          <w:tcPr>
            <w:tcW w:w="450" w:type="dxa"/>
            <w:tcBorders>
              <w:bottom w:val="single" w:sz="4" w:space="0" w:color="auto"/>
            </w:tcBorders>
            <w:shd w:val="clear" w:color="auto" w:fill="FABF8F"/>
          </w:tcPr>
          <w:p w14:paraId="15BFAEFF" w14:textId="77777777" w:rsidR="001A63C6" w:rsidRPr="00480790"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75A9244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4E2C2F6" w14:textId="77777777" w:rsidR="001A63C6" w:rsidRPr="00480790" w:rsidRDefault="001A63C6" w:rsidP="002A6E97">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FABF8F"/>
            <w:vAlign w:val="center"/>
          </w:tcPr>
          <w:p w14:paraId="3A5E56AC" w14:textId="77777777" w:rsidR="001A63C6" w:rsidRPr="00480790" w:rsidRDefault="001A63C6" w:rsidP="002A6E97">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125</w:t>
            </w:r>
          </w:p>
        </w:tc>
        <w:tc>
          <w:tcPr>
            <w:tcW w:w="450" w:type="dxa"/>
            <w:tcBorders>
              <w:bottom w:val="single" w:sz="4" w:space="0" w:color="auto"/>
            </w:tcBorders>
            <w:shd w:val="clear" w:color="auto" w:fill="FABF8F"/>
            <w:vAlign w:val="center"/>
          </w:tcPr>
          <w:p w14:paraId="502FCF56" w14:textId="77777777" w:rsidR="001A63C6" w:rsidRPr="00480790" w:rsidRDefault="001A63C6" w:rsidP="00D02D7A">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tcBorders>
            <w:shd w:val="clear" w:color="auto" w:fill="FABF8F"/>
            <w:vAlign w:val="center"/>
          </w:tcPr>
          <w:p w14:paraId="553201B0" w14:textId="77777777" w:rsidR="001A63C6" w:rsidRPr="00480790" w:rsidRDefault="001A63C6" w:rsidP="00D02D7A">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FABF8F"/>
            <w:vAlign w:val="center"/>
          </w:tcPr>
          <w:p w14:paraId="7A77A8E8" w14:textId="77777777" w:rsidR="001A63C6" w:rsidRPr="00480790" w:rsidRDefault="001A63C6" w:rsidP="00242B11">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FABF8F"/>
            <w:vAlign w:val="center"/>
          </w:tcPr>
          <w:p w14:paraId="5B97C2AB" w14:textId="77777777" w:rsidR="001A63C6" w:rsidRPr="00480790" w:rsidRDefault="001A63C6" w:rsidP="00242B11">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360" w:type="dxa"/>
            <w:tcBorders>
              <w:bottom w:val="single" w:sz="4" w:space="0" w:color="auto"/>
              <w:right w:val="single" w:sz="18" w:space="0" w:color="auto"/>
            </w:tcBorders>
            <w:shd w:val="clear" w:color="auto" w:fill="FABF8F"/>
            <w:vAlign w:val="center"/>
          </w:tcPr>
          <w:p w14:paraId="6813F3A9"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25</w:t>
            </w:r>
          </w:p>
        </w:tc>
        <w:tc>
          <w:tcPr>
            <w:tcW w:w="450" w:type="dxa"/>
            <w:tcBorders>
              <w:left w:val="single" w:sz="18" w:space="0" w:color="auto"/>
              <w:bottom w:val="single" w:sz="4" w:space="0" w:color="auto"/>
            </w:tcBorders>
            <w:shd w:val="clear" w:color="auto" w:fill="FABF8F"/>
            <w:vAlign w:val="center"/>
          </w:tcPr>
          <w:p w14:paraId="6077768E"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FABF8F"/>
            <w:vAlign w:val="center"/>
          </w:tcPr>
          <w:p w14:paraId="620C0F75"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right w:val="single" w:sz="18" w:space="0" w:color="auto"/>
            </w:tcBorders>
            <w:shd w:val="clear" w:color="auto" w:fill="FABF8F"/>
            <w:vAlign w:val="center"/>
          </w:tcPr>
          <w:p w14:paraId="03B9EE99"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left w:val="single" w:sz="18" w:space="0" w:color="auto"/>
              <w:bottom w:val="single" w:sz="4" w:space="0" w:color="auto"/>
            </w:tcBorders>
            <w:shd w:val="clear" w:color="auto" w:fill="FABF8F"/>
            <w:vAlign w:val="center"/>
          </w:tcPr>
          <w:p w14:paraId="0F031710"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04986C20"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678BAA6"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09D66E5" w14:textId="77777777" w:rsidR="001A63C6" w:rsidRPr="00480790" w:rsidRDefault="001A63C6" w:rsidP="003537B9">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1812AF1" w14:textId="77777777" w:rsidR="001A63C6" w:rsidRPr="00480790" w:rsidRDefault="001A63C6" w:rsidP="00C778DB">
            <w:pPr>
              <w:pStyle w:val="TableText"/>
              <w:widowControl w:val="0"/>
              <w:rPr>
                <w:rFonts w:ascii="Tahoma" w:hAnsi="Tahoma" w:cs="Tahoma"/>
                <w:sz w:val="13"/>
                <w:lang w:val="en-US" w:eastAsia="en-US"/>
              </w:rPr>
            </w:pPr>
          </w:p>
        </w:tc>
      </w:tr>
      <w:tr w:rsidR="001A63C6" w14:paraId="5C34D285" w14:textId="77777777" w:rsidTr="007E466C">
        <w:trPr>
          <w:trHeight w:val="145"/>
        </w:trPr>
        <w:tc>
          <w:tcPr>
            <w:tcW w:w="2734" w:type="dxa"/>
            <w:gridSpan w:val="2"/>
            <w:tcBorders>
              <w:bottom w:val="single" w:sz="4" w:space="0" w:color="auto"/>
            </w:tcBorders>
            <w:shd w:val="clear" w:color="auto" w:fill="auto"/>
            <w:vAlign w:val="center"/>
          </w:tcPr>
          <w:p w14:paraId="14A778DD" w14:textId="28CD0797" w:rsidR="001A63C6" w:rsidRPr="0095763C" w:rsidRDefault="001A63C6" w:rsidP="001A63C6">
            <w:pPr>
              <w:pStyle w:val="ProductNames"/>
              <w:spacing w:beforeLines="20" w:before="48" w:afterLines="20" w:after="48"/>
              <w:rPr>
                <w:rFonts w:ascii="Tahoma" w:hAnsi="Tahoma" w:cs="Tahoma"/>
                <w:sz w:val="14"/>
              </w:rPr>
            </w:pPr>
            <w:bookmarkStart w:id="352" w:name="_Toc336338034"/>
            <w:bookmarkStart w:id="353" w:name="_Toc357763440"/>
            <w:r w:rsidRPr="0095763C">
              <w:rPr>
                <w:rFonts w:ascii="Tahoma" w:hAnsi="Tahoma" w:cs="Tahoma"/>
                <w:sz w:val="14"/>
              </w:rPr>
              <w:t>Project Server CAL</w:t>
            </w:r>
            <w:bookmarkEnd w:id="352"/>
            <w:r w:rsidRPr="0095763C">
              <w:rPr>
                <w:rFonts w:ascii="Tahoma" w:hAnsi="Tahoma" w:cs="Tahoma"/>
                <w:sz w:val="14"/>
              </w:rPr>
              <w:t xml:space="preserve"> 2013</w:t>
            </w:r>
            <w:bookmarkEnd w:id="353"/>
            <w:r w:rsidRPr="0095763C">
              <w:rPr>
                <w:rFonts w:ascii="Tahoma" w:hAnsi="Tahoma" w:cs="Tahoma"/>
                <w:sz w:val="14"/>
              </w:rPr>
              <w:t xml:space="preserve"> </w:t>
            </w:r>
          </w:p>
        </w:tc>
        <w:tc>
          <w:tcPr>
            <w:tcW w:w="450" w:type="dxa"/>
            <w:tcBorders>
              <w:bottom w:val="single" w:sz="4" w:space="0" w:color="auto"/>
            </w:tcBorders>
            <w:shd w:val="clear" w:color="auto" w:fill="auto"/>
            <w:vAlign w:val="center"/>
          </w:tcPr>
          <w:p w14:paraId="77D47260"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vAlign w:val="center"/>
          </w:tcPr>
          <w:p w14:paraId="2C34C0A4"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4"/>
                <w:szCs w:val="14"/>
                <w:lang w:val="en-US" w:eastAsia="en-US"/>
              </w:rPr>
              <w:t>10/12</w:t>
            </w:r>
          </w:p>
        </w:tc>
        <w:tc>
          <w:tcPr>
            <w:tcW w:w="360" w:type="dxa"/>
            <w:tcBorders>
              <w:bottom w:val="single" w:sz="4" w:space="0" w:color="auto"/>
              <w:right w:val="single" w:sz="18" w:space="0" w:color="auto"/>
            </w:tcBorders>
            <w:shd w:val="clear" w:color="auto" w:fill="auto"/>
            <w:vAlign w:val="center"/>
          </w:tcPr>
          <w:p w14:paraId="7ECF1F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AF78B9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35B3453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3973710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CC4D54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63762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5C51B2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05B01FD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0C2E93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07A39A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C027E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6BBF5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3C9ED8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4A988E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6F5658C"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F459A14" w14:textId="77777777" w:rsidR="001A63C6" w:rsidRPr="00480790" w:rsidRDefault="001A63C6" w:rsidP="001A63C6">
            <w:pPr>
              <w:pStyle w:val="TableText"/>
              <w:widowControl w:val="0"/>
              <w:rPr>
                <w:rFonts w:ascii="Tahoma" w:hAnsi="Tahoma" w:cs="Tahoma"/>
                <w:sz w:val="13"/>
                <w:lang w:val="en-US" w:eastAsia="en-US"/>
              </w:rPr>
            </w:pPr>
          </w:p>
        </w:tc>
      </w:tr>
      <w:tr w:rsidR="00B33D0E" w14:paraId="3BF56CD6" w14:textId="77777777" w:rsidTr="006B1F3F">
        <w:trPr>
          <w:trHeight w:val="145"/>
        </w:trPr>
        <w:tc>
          <w:tcPr>
            <w:tcW w:w="2734" w:type="dxa"/>
            <w:gridSpan w:val="2"/>
            <w:tcBorders>
              <w:bottom w:val="single" w:sz="4" w:space="0" w:color="auto"/>
            </w:tcBorders>
            <w:shd w:val="clear" w:color="auto" w:fill="FABF8F"/>
            <w:vAlign w:val="center"/>
          </w:tcPr>
          <w:p w14:paraId="717D2FD3" w14:textId="53511BA2" w:rsidR="001A63C6" w:rsidRPr="00B57278" w:rsidRDefault="001A63C6" w:rsidP="001A63C6">
            <w:pPr>
              <w:pStyle w:val="Heading2"/>
              <w:spacing w:beforeLines="20" w:before="48" w:afterLines="20" w:after="48"/>
              <w:ind w:left="0" w:firstLine="15"/>
              <w:rPr>
                <w:rFonts w:ascii="Tahoma" w:hAnsi="Tahoma" w:cs="Tahoma"/>
                <w:b w:val="0"/>
                <w:sz w:val="14"/>
                <w:lang w:val="en-US"/>
              </w:rPr>
            </w:pPr>
            <w:bookmarkStart w:id="354" w:name="_Toc336338036"/>
            <w:bookmarkStart w:id="355" w:name="_Toc357763441"/>
            <w:r w:rsidRPr="00B57278">
              <w:rPr>
                <w:rFonts w:ascii="Tahoma" w:hAnsi="Tahoma" w:cs="Tahoma"/>
                <w:b w:val="0"/>
                <w:sz w:val="14"/>
              </w:rPr>
              <w:t xml:space="preserve">SharePoint™ Online </w:t>
            </w:r>
            <w:r>
              <w:rPr>
                <w:rFonts w:ascii="Tahoma" w:hAnsi="Tahoma" w:cs="Tahoma"/>
                <w:b w:val="0"/>
                <w:sz w:val="14"/>
                <w:lang w:val="en-US"/>
              </w:rPr>
              <w:t>Extra Storage 1 GB (Add-on SL)</w:t>
            </w:r>
            <w:bookmarkEnd w:id="354"/>
            <w:bookmarkEnd w:id="355"/>
          </w:p>
        </w:tc>
        <w:tc>
          <w:tcPr>
            <w:tcW w:w="450" w:type="dxa"/>
            <w:tcBorders>
              <w:bottom w:val="single" w:sz="4" w:space="0" w:color="auto"/>
            </w:tcBorders>
            <w:shd w:val="clear" w:color="auto" w:fill="FABF8F"/>
            <w:vAlign w:val="center"/>
          </w:tcPr>
          <w:p w14:paraId="6AA0A6FD" w14:textId="77777777" w:rsidR="001A63C6" w:rsidRPr="00FE7FD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30332322" w14:textId="77777777" w:rsidR="001A63C6" w:rsidRPr="00480790" w:rsidDel="008F575D"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34D7A66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018334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B73436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ED3A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D9060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C9E7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CF986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5160F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A4FB7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43CC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6FE2D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0141C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E9CEC7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52886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EB6B422"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72297835" w14:textId="77777777" w:rsidR="001A63C6" w:rsidRPr="00480790" w:rsidRDefault="001A63C6" w:rsidP="001A63C6">
            <w:pPr>
              <w:pStyle w:val="TableText"/>
              <w:widowControl w:val="0"/>
              <w:rPr>
                <w:rFonts w:ascii="Tahoma" w:hAnsi="Tahoma" w:cs="Tahoma"/>
                <w:sz w:val="13"/>
                <w:lang w:val="en-US" w:eastAsia="en-US"/>
              </w:rPr>
            </w:pPr>
          </w:p>
        </w:tc>
      </w:tr>
      <w:tr w:rsidR="001A63C6" w14:paraId="69E18065" w14:textId="77777777" w:rsidTr="007E466C">
        <w:trPr>
          <w:trHeight w:val="145"/>
        </w:trPr>
        <w:tc>
          <w:tcPr>
            <w:tcW w:w="2734" w:type="dxa"/>
            <w:gridSpan w:val="2"/>
            <w:tcBorders>
              <w:bottom w:val="single" w:sz="4" w:space="0" w:color="auto"/>
            </w:tcBorders>
            <w:shd w:val="clear" w:color="auto" w:fill="auto"/>
            <w:vAlign w:val="center"/>
          </w:tcPr>
          <w:p w14:paraId="515D10A7" w14:textId="3DEAD918" w:rsidR="001A63C6" w:rsidRPr="00D17A91" w:rsidRDefault="001A63C6" w:rsidP="007E466C">
            <w:pPr>
              <w:pStyle w:val="Heading2"/>
              <w:ind w:left="0" w:firstLine="15"/>
              <w:jc w:val="both"/>
              <w:rPr>
                <w:rFonts w:ascii="Tahoma" w:hAnsi="Tahoma" w:cs="Tahoma"/>
                <w:b w:val="0"/>
                <w:sz w:val="14"/>
              </w:rPr>
            </w:pPr>
            <w:bookmarkStart w:id="356" w:name="_Toc336338037"/>
            <w:bookmarkStart w:id="357" w:name="_Toc357763442"/>
            <w:r w:rsidRPr="00B57278">
              <w:rPr>
                <w:rFonts w:ascii="Tahoma" w:hAnsi="Tahoma" w:cs="Tahoma"/>
                <w:b w:val="0"/>
                <w:sz w:val="14"/>
              </w:rPr>
              <w:t xml:space="preserve">SharePoint™ Online </w:t>
            </w:r>
            <w:r>
              <w:rPr>
                <w:rFonts w:ascii="Tahoma" w:hAnsi="Tahoma" w:cs="Tahoma"/>
                <w:b w:val="0"/>
                <w:sz w:val="14"/>
                <w:lang w:val="en-US"/>
              </w:rPr>
              <w:t>Extra Storage 1 GB A (Add-on SL)</w:t>
            </w:r>
            <w:bookmarkEnd w:id="356"/>
            <w:bookmarkEnd w:id="357"/>
          </w:p>
        </w:tc>
        <w:tc>
          <w:tcPr>
            <w:tcW w:w="450" w:type="dxa"/>
            <w:tcBorders>
              <w:bottom w:val="single" w:sz="4" w:space="0" w:color="auto"/>
            </w:tcBorders>
            <w:shd w:val="clear" w:color="auto" w:fill="auto"/>
            <w:vAlign w:val="center"/>
          </w:tcPr>
          <w:p w14:paraId="7A54B85F" w14:textId="77777777" w:rsidR="001A63C6" w:rsidRPr="00FE7FDD" w:rsidRDefault="001A63C6" w:rsidP="00D66F68">
            <w:pPr>
              <w:pStyle w:val="TableText"/>
              <w:widowControl w:val="0"/>
              <w:rPr>
                <w:rFonts w:cs="Tahoma"/>
                <w:b/>
                <w:color w:val="0000FF"/>
                <w:sz w:val="13"/>
                <w:szCs w:val="13"/>
                <w:u w:val="single"/>
                <w:lang w:val="en-US" w:eastAsia="en-US"/>
              </w:rPr>
            </w:pPr>
          </w:p>
        </w:tc>
        <w:tc>
          <w:tcPr>
            <w:tcW w:w="450" w:type="dxa"/>
            <w:tcBorders>
              <w:bottom w:val="single" w:sz="4" w:space="0" w:color="auto"/>
            </w:tcBorders>
            <w:shd w:val="clear" w:color="auto" w:fill="auto"/>
            <w:vAlign w:val="center"/>
          </w:tcPr>
          <w:p w14:paraId="1F320F52" w14:textId="77777777" w:rsidR="001A63C6"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auto"/>
            <w:vAlign w:val="center"/>
          </w:tcPr>
          <w:p w14:paraId="5E828B8A" w14:textId="77777777" w:rsidR="001A63C6" w:rsidRPr="00480790" w:rsidRDefault="001A63C6" w:rsidP="00D66F6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130034D" w14:textId="77777777" w:rsidR="001A63C6" w:rsidRPr="00480790" w:rsidRDefault="001A63C6" w:rsidP="00D66F6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FB7677"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EFC96BB"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B2F8C87"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2EF5FB"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69F56FA" w14:textId="77777777" w:rsidR="001A63C6" w:rsidRPr="00480790" w:rsidRDefault="001A63C6" w:rsidP="00D02D7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9D8A8E3"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7D3CDCD"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8B1A4B"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7CB3DF"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D0D38F8"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F4F5C75" w14:textId="77777777" w:rsidR="001A63C6" w:rsidRDefault="001A63C6" w:rsidP="00EA31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29AD098"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84113C4"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439FF0B1" w14:textId="77777777" w:rsidR="001A63C6" w:rsidRPr="00480790" w:rsidRDefault="001A63C6" w:rsidP="00D66F68">
            <w:pPr>
              <w:pStyle w:val="TableText"/>
              <w:widowControl w:val="0"/>
              <w:rPr>
                <w:rFonts w:ascii="Tahoma" w:hAnsi="Tahoma" w:cs="Tahoma"/>
                <w:sz w:val="13"/>
                <w:lang w:val="en-US" w:eastAsia="en-US"/>
              </w:rPr>
            </w:pPr>
          </w:p>
        </w:tc>
      </w:tr>
      <w:tr w:rsidR="00B33D0E" w14:paraId="6B303F38" w14:textId="77777777" w:rsidTr="006B1F3F">
        <w:trPr>
          <w:trHeight w:val="145"/>
        </w:trPr>
        <w:tc>
          <w:tcPr>
            <w:tcW w:w="2734" w:type="dxa"/>
            <w:gridSpan w:val="2"/>
            <w:tcBorders>
              <w:bottom w:val="single" w:sz="4" w:space="0" w:color="auto"/>
            </w:tcBorders>
            <w:shd w:val="clear" w:color="auto" w:fill="FABF8F"/>
            <w:vAlign w:val="center"/>
          </w:tcPr>
          <w:p w14:paraId="0B0785E6" w14:textId="4EEFDE70" w:rsidR="001A63C6" w:rsidRPr="00B57278" w:rsidRDefault="001A63C6" w:rsidP="001A63C6">
            <w:pPr>
              <w:pStyle w:val="Heading2"/>
              <w:spacing w:beforeLines="20" w:before="48" w:afterLines="20" w:after="48"/>
              <w:ind w:left="0" w:firstLine="15"/>
              <w:jc w:val="both"/>
              <w:rPr>
                <w:rFonts w:ascii="Tahoma" w:hAnsi="Tahoma" w:cs="Tahoma"/>
                <w:b w:val="0"/>
              </w:rPr>
            </w:pPr>
            <w:bookmarkStart w:id="358" w:name="_Toc336338038"/>
            <w:bookmarkStart w:id="359" w:name="_Toc357763443"/>
            <w:r w:rsidRPr="00D17A91">
              <w:rPr>
                <w:rFonts w:ascii="Tahoma" w:hAnsi="Tahoma" w:cs="Tahoma"/>
                <w:b w:val="0"/>
                <w:sz w:val="14"/>
              </w:rPr>
              <w:t>SharePoint™ Online Plan 1 (User SL)</w:t>
            </w:r>
            <w:bookmarkEnd w:id="358"/>
            <w:bookmarkEnd w:id="359"/>
          </w:p>
        </w:tc>
        <w:tc>
          <w:tcPr>
            <w:tcW w:w="450" w:type="dxa"/>
            <w:tcBorders>
              <w:bottom w:val="single" w:sz="4" w:space="0" w:color="auto"/>
            </w:tcBorders>
            <w:shd w:val="clear" w:color="auto" w:fill="FABF8F"/>
            <w:vAlign w:val="center"/>
          </w:tcPr>
          <w:p w14:paraId="3AA88EEA" w14:textId="368C842B" w:rsidR="001A63C6" w:rsidRPr="00FE7FDD" w:rsidRDefault="00E02DB3" w:rsidP="00796355">
            <w:pPr>
              <w:pStyle w:val="TableText"/>
              <w:widowControl w:val="0"/>
              <w:rPr>
                <w:rStyle w:val="EndnoteReference"/>
                <w:rFonts w:cs="Tahoma"/>
                <w:b w:val="0"/>
                <w:color w:val="0000FF"/>
                <w:sz w:val="13"/>
                <w:szCs w:val="13"/>
                <w:u w:val="single"/>
                <w:lang w:val="en-US" w:eastAsia="en-US"/>
              </w:rPr>
            </w:pPr>
            <w:hyperlink w:anchor="_78_SharePoint_Online" w:history="1">
              <w:r w:rsidR="002E59B1" w:rsidRPr="004C2C8D">
                <w:rPr>
                  <w:rStyle w:val="Hyperlink"/>
                  <w:rFonts w:cs="Tahoma"/>
                  <w:b/>
                  <w:sz w:val="13"/>
                  <w:szCs w:val="13"/>
                  <w:lang w:val="en-US" w:eastAsia="en-US"/>
                </w:rPr>
                <w:t>7</w:t>
              </w:r>
              <w:r w:rsidR="00796355" w:rsidRPr="004C2C8D">
                <w:rPr>
                  <w:rStyle w:val="Hyperlink"/>
                  <w:rFonts w:cs="Tahoma"/>
                  <w:b/>
                  <w:sz w:val="13"/>
                  <w:szCs w:val="13"/>
                  <w:lang w:val="en-US" w:eastAsia="en-US"/>
                </w:rPr>
                <w:t>8</w:t>
              </w:r>
            </w:hyperlink>
          </w:p>
        </w:tc>
        <w:tc>
          <w:tcPr>
            <w:tcW w:w="450" w:type="dxa"/>
            <w:tcBorders>
              <w:bottom w:val="single" w:sz="4" w:space="0" w:color="auto"/>
            </w:tcBorders>
            <w:shd w:val="clear" w:color="auto" w:fill="FABF8F"/>
          </w:tcPr>
          <w:p w14:paraId="6F7F6FFC"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06F8139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7614DA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1FAA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CCEE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6EF1C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17E23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54DBD2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25E80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E6DAC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9278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E38979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C1D5F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DDB950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BF02C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7DA46AF"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7BD666BC" w14:textId="77777777" w:rsidR="001A63C6" w:rsidRPr="00480790" w:rsidRDefault="001A63C6" w:rsidP="001A63C6">
            <w:pPr>
              <w:pStyle w:val="TableText"/>
              <w:widowControl w:val="0"/>
              <w:rPr>
                <w:rFonts w:ascii="Tahoma" w:hAnsi="Tahoma" w:cs="Tahoma"/>
                <w:sz w:val="13"/>
                <w:lang w:val="en-US" w:eastAsia="en-US"/>
              </w:rPr>
            </w:pPr>
          </w:p>
        </w:tc>
      </w:tr>
      <w:tr w:rsidR="001A63C6" w14:paraId="6A6886AA" w14:textId="77777777" w:rsidTr="007E466C">
        <w:trPr>
          <w:trHeight w:val="145"/>
        </w:trPr>
        <w:tc>
          <w:tcPr>
            <w:tcW w:w="2734" w:type="dxa"/>
            <w:gridSpan w:val="2"/>
            <w:tcBorders>
              <w:bottom w:val="single" w:sz="4" w:space="0" w:color="auto"/>
            </w:tcBorders>
            <w:shd w:val="clear" w:color="auto" w:fill="auto"/>
            <w:vAlign w:val="center"/>
          </w:tcPr>
          <w:p w14:paraId="34F62A2D" w14:textId="6E829E10" w:rsidR="001A63C6" w:rsidRDefault="001A63C6" w:rsidP="001A63C6">
            <w:pPr>
              <w:pStyle w:val="ProductNames"/>
              <w:spacing w:beforeLines="20" w:before="48" w:afterLines="20" w:after="48"/>
              <w:rPr>
                <w:rFonts w:ascii="Tahoma" w:hAnsi="Tahoma" w:cs="Tahoma"/>
                <w:sz w:val="14"/>
              </w:rPr>
            </w:pPr>
            <w:bookmarkStart w:id="360" w:name="_Toc336338039"/>
            <w:bookmarkStart w:id="361" w:name="_Toc357763444"/>
            <w:r>
              <w:rPr>
                <w:rFonts w:ascii="Tahoma" w:hAnsi="Tahoma" w:cs="Tahoma"/>
                <w:sz w:val="14"/>
              </w:rPr>
              <w:t>SharePoint™ Online Plan 2 (User SL)</w:t>
            </w:r>
            <w:bookmarkEnd w:id="360"/>
            <w:bookmarkEnd w:id="361"/>
          </w:p>
        </w:tc>
        <w:tc>
          <w:tcPr>
            <w:tcW w:w="450" w:type="dxa"/>
            <w:tcBorders>
              <w:bottom w:val="single" w:sz="4" w:space="0" w:color="auto"/>
            </w:tcBorders>
            <w:shd w:val="clear" w:color="auto" w:fill="auto"/>
            <w:vAlign w:val="center"/>
          </w:tcPr>
          <w:p w14:paraId="62BCCA4D" w14:textId="24ABB9DA" w:rsidR="001A63C6" w:rsidRPr="00FE7FDD" w:rsidRDefault="00E02DB3" w:rsidP="00796355">
            <w:pPr>
              <w:pStyle w:val="TableText"/>
              <w:widowControl w:val="0"/>
              <w:rPr>
                <w:rStyle w:val="EndnoteReference"/>
                <w:b w:val="0"/>
                <w:color w:val="000000"/>
                <w:sz w:val="13"/>
                <w:szCs w:val="13"/>
                <w:u w:val="single"/>
                <w:lang w:val="en-US" w:eastAsia="en-US"/>
              </w:rPr>
            </w:pPr>
            <w:hyperlink w:anchor="_78_SharePoint_Online" w:history="1">
              <w:r w:rsidR="004C2C8D" w:rsidRPr="004C2C8D">
                <w:rPr>
                  <w:rStyle w:val="Hyperlink"/>
                  <w:rFonts w:cs="Tahoma"/>
                  <w:b/>
                  <w:sz w:val="13"/>
                  <w:szCs w:val="13"/>
                  <w:lang w:val="en-US" w:eastAsia="en-US"/>
                </w:rPr>
                <w:t>78</w:t>
              </w:r>
            </w:hyperlink>
          </w:p>
        </w:tc>
        <w:tc>
          <w:tcPr>
            <w:tcW w:w="450" w:type="dxa"/>
            <w:tcBorders>
              <w:bottom w:val="single" w:sz="4" w:space="0" w:color="auto"/>
            </w:tcBorders>
            <w:shd w:val="clear" w:color="auto" w:fill="auto"/>
          </w:tcPr>
          <w:p w14:paraId="7FA9D08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30B19BB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8B093A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91C45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CA435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9886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06887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16323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F907D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51D5A7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22379C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60330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366298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1540F2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0D680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FFDF223"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C3F107F" w14:textId="77777777" w:rsidR="001A63C6" w:rsidRPr="00480790" w:rsidRDefault="001A63C6" w:rsidP="001A63C6">
            <w:pPr>
              <w:pStyle w:val="TableText"/>
              <w:widowControl w:val="0"/>
              <w:rPr>
                <w:rFonts w:ascii="Tahoma" w:hAnsi="Tahoma" w:cs="Tahoma"/>
                <w:sz w:val="13"/>
                <w:lang w:val="en-US" w:eastAsia="en-US"/>
              </w:rPr>
            </w:pPr>
          </w:p>
        </w:tc>
      </w:tr>
      <w:tr w:rsidR="00B33D0E" w14:paraId="27A9BE39" w14:textId="77777777" w:rsidTr="006B1F3F">
        <w:trPr>
          <w:trHeight w:val="145"/>
        </w:trPr>
        <w:tc>
          <w:tcPr>
            <w:tcW w:w="2734" w:type="dxa"/>
            <w:gridSpan w:val="2"/>
            <w:tcBorders>
              <w:bottom w:val="single" w:sz="4" w:space="0" w:color="auto"/>
            </w:tcBorders>
            <w:shd w:val="clear" w:color="auto" w:fill="FABF8F"/>
          </w:tcPr>
          <w:p w14:paraId="4703203E" w14:textId="208F84A1" w:rsidR="001A63C6" w:rsidRPr="0095763C" w:rsidRDefault="001A63C6" w:rsidP="001A63C6">
            <w:pPr>
              <w:pStyle w:val="ProductNames"/>
              <w:spacing w:beforeLines="20" w:before="48" w:afterLines="20" w:after="48"/>
              <w:rPr>
                <w:rFonts w:ascii="Tahoma" w:hAnsi="Tahoma" w:cs="Tahoma"/>
                <w:sz w:val="14"/>
              </w:rPr>
            </w:pPr>
            <w:bookmarkStart w:id="362" w:name="_Toc336338040"/>
            <w:bookmarkStart w:id="363" w:name="_Toc357763445"/>
            <w:r w:rsidRPr="0095763C">
              <w:rPr>
                <w:rFonts w:ascii="Tahoma" w:hAnsi="Tahoma" w:cs="Tahoma"/>
                <w:sz w:val="14"/>
              </w:rPr>
              <w:t xml:space="preserve">SharePoint™ Server </w:t>
            </w:r>
            <w:bookmarkEnd w:id="362"/>
            <w:r w:rsidRPr="0095763C">
              <w:rPr>
                <w:rFonts w:ascii="Tahoma" w:hAnsi="Tahoma" w:cs="Tahoma"/>
                <w:sz w:val="14"/>
              </w:rPr>
              <w:t>2013</w:t>
            </w:r>
            <w:bookmarkEnd w:id="363"/>
            <w:r w:rsidRPr="0095763C">
              <w:rPr>
                <w:rFonts w:ascii="Tahoma" w:hAnsi="Tahoma" w:cs="Tahoma"/>
                <w:sz w:val="14"/>
              </w:rPr>
              <w:t xml:space="preserve"> </w:t>
            </w:r>
          </w:p>
        </w:tc>
        <w:tc>
          <w:tcPr>
            <w:tcW w:w="450" w:type="dxa"/>
            <w:tcBorders>
              <w:bottom w:val="single" w:sz="4" w:space="0" w:color="auto"/>
            </w:tcBorders>
            <w:shd w:val="clear" w:color="auto" w:fill="FABF8F"/>
            <w:vAlign w:val="center"/>
          </w:tcPr>
          <w:p w14:paraId="5DF8C75C" w14:textId="6D8C8C29" w:rsidR="001A63C6" w:rsidRPr="00FE7FDD" w:rsidRDefault="00E02DB3" w:rsidP="00796355">
            <w:pPr>
              <w:pStyle w:val="TableText"/>
              <w:widowControl w:val="0"/>
              <w:rPr>
                <w:rStyle w:val="EndnoteReference"/>
                <w:b w:val="0"/>
                <w:color w:val="000000"/>
                <w:sz w:val="13"/>
                <w:szCs w:val="13"/>
                <w:u w:val="single"/>
                <w:lang w:val="en-US" w:eastAsia="en-US"/>
              </w:rPr>
            </w:pPr>
            <w:hyperlink w:anchor="_79_SharePoint_Server" w:history="1">
              <w:hyperlink w:anchor="_74_72_SharePoint" w:history="1">
                <w:r w:rsidR="002E59B1" w:rsidRPr="004C2C8D">
                  <w:rPr>
                    <w:rStyle w:val="Hyperlink"/>
                    <w:b/>
                    <w:sz w:val="13"/>
                    <w:szCs w:val="13"/>
                    <w:lang w:val="en-US"/>
                  </w:rPr>
                  <w:t>7</w:t>
                </w:r>
              </w:hyperlink>
              <w:r w:rsidR="00796355" w:rsidRPr="004C2C8D">
                <w:rPr>
                  <w:rStyle w:val="Hyperlink"/>
                  <w:b/>
                  <w:sz w:val="13"/>
                  <w:szCs w:val="13"/>
                  <w:lang w:val="en-US"/>
                </w:rPr>
                <w:t>9</w:t>
              </w:r>
            </w:hyperlink>
          </w:p>
        </w:tc>
        <w:tc>
          <w:tcPr>
            <w:tcW w:w="450" w:type="dxa"/>
            <w:tcBorders>
              <w:bottom w:val="single" w:sz="4" w:space="0" w:color="auto"/>
            </w:tcBorders>
            <w:shd w:val="clear" w:color="auto" w:fill="FABF8F"/>
          </w:tcPr>
          <w:p w14:paraId="2C04F049"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5482EE8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E05418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AAFB06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710E7F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5438CB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1E4010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30882B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388ACAF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3F9A546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EA5D7D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5B56A2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25A526A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BC97F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C26BA7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4CC5839" w14:textId="77777777" w:rsidR="001A63C6" w:rsidRPr="00480790" w:rsidRDefault="001A63C6" w:rsidP="006C465D">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E61593F" w14:textId="77777777" w:rsidR="001A63C6" w:rsidRPr="00480790" w:rsidRDefault="001A63C6" w:rsidP="001A63C6">
            <w:pPr>
              <w:pStyle w:val="TableText"/>
              <w:widowControl w:val="0"/>
              <w:rPr>
                <w:rFonts w:ascii="Tahoma" w:hAnsi="Tahoma" w:cs="Tahoma"/>
                <w:sz w:val="13"/>
                <w:lang w:val="en-US" w:eastAsia="en-US"/>
              </w:rPr>
            </w:pPr>
          </w:p>
        </w:tc>
      </w:tr>
      <w:tr w:rsidR="001A63C6" w14:paraId="556BD0FF" w14:textId="77777777" w:rsidTr="007E466C">
        <w:trPr>
          <w:trHeight w:val="145"/>
        </w:trPr>
        <w:tc>
          <w:tcPr>
            <w:tcW w:w="2734" w:type="dxa"/>
            <w:gridSpan w:val="2"/>
            <w:tcBorders>
              <w:bottom w:val="single" w:sz="4" w:space="0" w:color="auto"/>
            </w:tcBorders>
            <w:shd w:val="clear" w:color="auto" w:fill="auto"/>
          </w:tcPr>
          <w:p w14:paraId="35F35FC2" w14:textId="02FDD847" w:rsidR="001A63C6" w:rsidRPr="0095763C" w:rsidRDefault="001A63C6" w:rsidP="001A63C6">
            <w:pPr>
              <w:pStyle w:val="ProductNames"/>
              <w:spacing w:beforeLines="20" w:before="48" w:afterLines="20" w:after="48"/>
              <w:rPr>
                <w:rFonts w:ascii="Tahoma" w:hAnsi="Tahoma" w:cs="Tahoma"/>
                <w:sz w:val="14"/>
              </w:rPr>
            </w:pPr>
            <w:bookmarkStart w:id="364" w:name="_Toc336338041"/>
            <w:bookmarkStart w:id="365" w:name="_Toc357763446"/>
            <w:r w:rsidRPr="0095763C">
              <w:rPr>
                <w:rFonts w:ascii="Tahoma" w:hAnsi="Tahoma" w:cs="Tahoma"/>
                <w:sz w:val="14"/>
              </w:rPr>
              <w:t>SharePoint™ Server Enterprise CAL</w:t>
            </w:r>
            <w:bookmarkEnd w:id="364"/>
            <w:r w:rsidRPr="0095763C">
              <w:rPr>
                <w:rFonts w:ascii="Tahoma" w:hAnsi="Tahoma" w:cs="Tahoma"/>
                <w:sz w:val="14"/>
              </w:rPr>
              <w:t xml:space="preserve"> 2013</w:t>
            </w:r>
            <w:bookmarkEnd w:id="365"/>
            <w:r w:rsidRPr="0095763C">
              <w:rPr>
                <w:rFonts w:ascii="Tahoma" w:hAnsi="Tahoma" w:cs="Tahoma"/>
                <w:sz w:val="14"/>
              </w:rPr>
              <w:t xml:space="preserve"> </w:t>
            </w:r>
          </w:p>
        </w:tc>
        <w:tc>
          <w:tcPr>
            <w:tcW w:w="450" w:type="dxa"/>
            <w:tcBorders>
              <w:bottom w:val="single" w:sz="4" w:space="0" w:color="auto"/>
            </w:tcBorders>
            <w:shd w:val="clear" w:color="auto" w:fill="auto"/>
            <w:vAlign w:val="center"/>
          </w:tcPr>
          <w:p w14:paraId="54AD6127"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1A75008B"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15A2932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8F379D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F96C61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663A19A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DF7D9F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871A39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A9D769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55DAD15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69F1FE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197941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0F1938E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5A7F99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81FC8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auto"/>
            <w:vAlign w:val="center"/>
          </w:tcPr>
          <w:p w14:paraId="6665BAA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7B776E1" w14:textId="77777777" w:rsidR="001A63C6" w:rsidRPr="00480790" w:rsidRDefault="001A63C6" w:rsidP="001A63C6">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auto"/>
            <w:vAlign w:val="center"/>
          </w:tcPr>
          <w:p w14:paraId="0458957F" w14:textId="77777777" w:rsidR="001A63C6" w:rsidRPr="00480790" w:rsidRDefault="001A63C6" w:rsidP="001A63C6">
            <w:pPr>
              <w:pStyle w:val="TableText"/>
              <w:widowControl w:val="0"/>
              <w:rPr>
                <w:rFonts w:ascii="Tahoma" w:hAnsi="Tahoma" w:cs="Tahoma"/>
                <w:sz w:val="13"/>
                <w:lang w:val="en-US" w:eastAsia="en-US"/>
              </w:rPr>
            </w:pPr>
          </w:p>
        </w:tc>
      </w:tr>
      <w:tr w:rsidR="00B33D0E" w14:paraId="08A541DA" w14:textId="77777777" w:rsidTr="006B1F3F">
        <w:trPr>
          <w:trHeight w:val="260"/>
        </w:trPr>
        <w:tc>
          <w:tcPr>
            <w:tcW w:w="2734" w:type="dxa"/>
            <w:gridSpan w:val="2"/>
            <w:tcBorders>
              <w:bottom w:val="single" w:sz="4" w:space="0" w:color="auto"/>
            </w:tcBorders>
            <w:shd w:val="clear" w:color="auto" w:fill="FABF8F"/>
          </w:tcPr>
          <w:p w14:paraId="243DB8C1" w14:textId="054645B7" w:rsidR="001A63C6" w:rsidRPr="0095763C" w:rsidRDefault="001A63C6" w:rsidP="001A63C6">
            <w:pPr>
              <w:pStyle w:val="ProductNames"/>
              <w:spacing w:beforeLines="20" w:before="48" w:afterLines="20" w:after="48"/>
              <w:rPr>
                <w:rFonts w:ascii="Tahoma" w:hAnsi="Tahoma" w:cs="Tahoma"/>
                <w:sz w:val="14"/>
              </w:rPr>
            </w:pPr>
            <w:bookmarkStart w:id="366" w:name="_Toc336338044"/>
            <w:bookmarkStart w:id="367" w:name="_Toc357763447"/>
            <w:r w:rsidRPr="0095763C">
              <w:rPr>
                <w:rFonts w:ascii="Tahoma" w:hAnsi="Tahoma" w:cs="Tahoma"/>
                <w:sz w:val="14"/>
              </w:rPr>
              <w:t>SharePoint™ Server Standard CAL</w:t>
            </w:r>
            <w:bookmarkEnd w:id="366"/>
            <w:r w:rsidRPr="0095763C">
              <w:rPr>
                <w:rFonts w:ascii="Tahoma" w:hAnsi="Tahoma" w:cs="Tahoma"/>
                <w:sz w:val="14"/>
              </w:rPr>
              <w:t xml:space="preserve"> 2013</w:t>
            </w:r>
            <w:bookmarkEnd w:id="367"/>
          </w:p>
        </w:tc>
        <w:tc>
          <w:tcPr>
            <w:tcW w:w="450" w:type="dxa"/>
            <w:tcBorders>
              <w:bottom w:val="single" w:sz="4" w:space="0" w:color="auto"/>
            </w:tcBorders>
            <w:shd w:val="clear" w:color="auto" w:fill="FABF8F"/>
            <w:vAlign w:val="center"/>
          </w:tcPr>
          <w:p w14:paraId="6EE59017" w14:textId="77777777" w:rsidR="001A63C6" w:rsidRPr="00FE7FDD" w:rsidRDefault="001A63C6" w:rsidP="001A63C6">
            <w:pPr>
              <w:pStyle w:val="TableText"/>
              <w:widowControl w:val="0"/>
              <w:spacing w:beforeLines="20" w:before="48" w:afterLines="20" w:after="48"/>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77D5A33C" w14:textId="77777777" w:rsidR="001A63C6" w:rsidRPr="00480790" w:rsidRDefault="001A63C6" w:rsidP="001A63C6">
            <w:pPr>
              <w:pStyle w:val="TableText"/>
              <w:widowControl w:val="0"/>
              <w:spacing w:beforeLines="20" w:before="48" w:afterLines="20" w:after="48"/>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59E42FC1"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208DBCD"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8E51566"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772C04D"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28480013"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D3791EC"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7E5ED58"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ACEFDF2"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1F0F081"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3473231"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D5D7DE2"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6B31926"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FD89CAC"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3FF5278"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bottom w:val="single" w:sz="4" w:space="0" w:color="auto"/>
            </w:tcBorders>
            <w:shd w:val="clear" w:color="auto" w:fill="FABF8F"/>
          </w:tcPr>
          <w:p w14:paraId="450B9338"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D95361">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FABF8F"/>
            <w:vAlign w:val="center"/>
          </w:tcPr>
          <w:p w14:paraId="681BAC13"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r>
      <w:tr w:rsidR="001A63C6" w14:paraId="7AEF9C6E" w14:textId="77777777" w:rsidTr="007E466C">
        <w:trPr>
          <w:trHeight w:val="145"/>
        </w:trPr>
        <w:tc>
          <w:tcPr>
            <w:tcW w:w="2734" w:type="dxa"/>
            <w:gridSpan w:val="2"/>
            <w:tcBorders>
              <w:bottom w:val="single" w:sz="4" w:space="0" w:color="auto"/>
            </w:tcBorders>
            <w:shd w:val="clear" w:color="auto" w:fill="auto"/>
            <w:vAlign w:val="center"/>
          </w:tcPr>
          <w:p w14:paraId="46DBFFB8" w14:textId="085E7C7A" w:rsidR="001A63C6" w:rsidRPr="00510F6B" w:rsidRDefault="001A63C6" w:rsidP="001A63C6">
            <w:pPr>
              <w:pStyle w:val="ProductNames"/>
              <w:spacing w:beforeLines="20" w:before="48" w:afterLines="20" w:after="48"/>
              <w:rPr>
                <w:rFonts w:ascii="Tahoma" w:hAnsi="Tahoma" w:cs="Tahoma"/>
                <w:sz w:val="14"/>
                <w:lang w:val="pt-BR"/>
              </w:rPr>
            </w:pPr>
            <w:bookmarkStart w:id="368" w:name="_Toc336338045"/>
            <w:bookmarkStart w:id="369" w:name="_Toc357763448"/>
            <w:r w:rsidRPr="00510F6B">
              <w:rPr>
                <w:rFonts w:ascii="Tahoma" w:hAnsi="Tahoma" w:cs="Tahoma"/>
                <w:sz w:val="14"/>
                <w:lang w:val="pt-BR"/>
              </w:rPr>
              <w:t>SQL Server</w:t>
            </w:r>
            <w:r w:rsidRPr="00510F6B">
              <w:rPr>
                <w:rFonts w:ascii="Tahoma" w:eastAsia="Times New Roman" w:hAnsi="Tahoma" w:cs="Tahoma"/>
                <w:color w:val="000000"/>
                <w:sz w:val="18"/>
                <w:szCs w:val="18"/>
                <w:vertAlign w:val="superscript"/>
                <w:lang w:val="pt-BR"/>
              </w:rPr>
              <w:t>®</w:t>
            </w:r>
            <w:r w:rsidRPr="00510F6B">
              <w:rPr>
                <w:rFonts w:ascii="Tahoma" w:hAnsi="Tahoma" w:cs="Tahoma"/>
                <w:sz w:val="14"/>
                <w:lang w:val="pt-BR"/>
              </w:rPr>
              <w:t xml:space="preserve"> 2008 R2 Datacenter 1 processor license</w:t>
            </w:r>
            <w:bookmarkEnd w:id="368"/>
            <w:bookmarkEnd w:id="369"/>
          </w:p>
        </w:tc>
        <w:tc>
          <w:tcPr>
            <w:tcW w:w="450" w:type="dxa"/>
            <w:tcBorders>
              <w:bottom w:val="single" w:sz="4" w:space="0" w:color="auto"/>
            </w:tcBorders>
            <w:shd w:val="clear" w:color="auto" w:fill="auto"/>
            <w:vAlign w:val="center"/>
          </w:tcPr>
          <w:p w14:paraId="00EE002D" w14:textId="4147C652" w:rsidR="001A63C6" w:rsidRPr="00FE7FDD" w:rsidRDefault="00E02DB3" w:rsidP="0067080E">
            <w:pPr>
              <w:pStyle w:val="TableText"/>
              <w:widowControl w:val="0"/>
              <w:rPr>
                <w:b/>
                <w:color w:val="0000FF"/>
                <w:sz w:val="13"/>
                <w:szCs w:val="13"/>
                <w:u w:val="single"/>
                <w:lang w:val="en-US" w:eastAsia="en-US"/>
              </w:rPr>
            </w:pPr>
            <w:hyperlink w:anchor="_75_73_SQL" w:history="1">
              <w:r w:rsidR="00796355" w:rsidRPr="00796355">
                <w:rPr>
                  <w:rStyle w:val="Hyperlink"/>
                  <w:b/>
                  <w:sz w:val="13"/>
                  <w:szCs w:val="13"/>
                  <w:lang w:val="en-US" w:eastAsia="en-US"/>
                </w:rPr>
                <w:t>80</w:t>
              </w:r>
            </w:hyperlink>
          </w:p>
        </w:tc>
        <w:tc>
          <w:tcPr>
            <w:tcW w:w="450" w:type="dxa"/>
            <w:tcBorders>
              <w:bottom w:val="single" w:sz="4" w:space="0" w:color="auto"/>
            </w:tcBorders>
            <w:shd w:val="clear" w:color="auto" w:fill="auto"/>
          </w:tcPr>
          <w:p w14:paraId="4589790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5F470E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D9C73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082C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29C2D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C904F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7425C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7D58D0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68FDE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85D34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AA1296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3BF79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39450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BED8B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315B5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2EF871A"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A1ECEC8" w14:textId="77777777" w:rsidR="001A63C6" w:rsidRPr="00480790" w:rsidRDefault="001A63C6" w:rsidP="001A63C6">
            <w:pPr>
              <w:pStyle w:val="TableText"/>
              <w:widowControl w:val="0"/>
              <w:rPr>
                <w:rFonts w:ascii="Tahoma" w:hAnsi="Tahoma" w:cs="Tahoma"/>
                <w:sz w:val="13"/>
                <w:lang w:val="en-US" w:eastAsia="en-US"/>
              </w:rPr>
            </w:pPr>
          </w:p>
        </w:tc>
      </w:tr>
      <w:tr w:rsidR="00B33D0E" w14:paraId="7D910ADF" w14:textId="77777777" w:rsidTr="006B1F3F">
        <w:trPr>
          <w:trHeight w:val="145"/>
        </w:trPr>
        <w:tc>
          <w:tcPr>
            <w:tcW w:w="2734" w:type="dxa"/>
            <w:gridSpan w:val="2"/>
            <w:tcBorders>
              <w:bottom w:val="single" w:sz="4" w:space="0" w:color="auto"/>
            </w:tcBorders>
            <w:shd w:val="clear" w:color="auto" w:fill="FABF8F"/>
            <w:vAlign w:val="center"/>
          </w:tcPr>
          <w:p w14:paraId="555116A1" w14:textId="55FCDC6A" w:rsidR="001A63C6" w:rsidRDefault="001A63C6" w:rsidP="001A63C6">
            <w:pPr>
              <w:pStyle w:val="ProductNames"/>
              <w:spacing w:beforeLines="20" w:before="48" w:afterLines="20" w:after="48"/>
              <w:rPr>
                <w:rFonts w:ascii="Tahoma" w:hAnsi="Tahoma" w:cs="Tahoma"/>
                <w:sz w:val="14"/>
              </w:rPr>
            </w:pPr>
            <w:bookmarkStart w:id="370" w:name="_Toc336338048"/>
            <w:bookmarkStart w:id="371" w:name="_Toc357763449"/>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w:t>
            </w:r>
            <w:bookmarkEnd w:id="370"/>
            <w:bookmarkEnd w:id="371"/>
          </w:p>
        </w:tc>
        <w:tc>
          <w:tcPr>
            <w:tcW w:w="450" w:type="dxa"/>
            <w:tcBorders>
              <w:bottom w:val="single" w:sz="4" w:space="0" w:color="auto"/>
            </w:tcBorders>
            <w:shd w:val="clear" w:color="auto" w:fill="FABF8F"/>
            <w:vAlign w:val="center"/>
          </w:tcPr>
          <w:p w14:paraId="22DE0345" w14:textId="05EA295D" w:rsidR="001A63C6" w:rsidRPr="00FE7FDD" w:rsidRDefault="00E02DB3" w:rsidP="0067080E">
            <w:pPr>
              <w:pStyle w:val="TableText"/>
              <w:widowControl w:val="0"/>
              <w:rPr>
                <w:rStyle w:val="EndnoteReference"/>
                <w:rFonts w:cs="Tahoma"/>
                <w:b w:val="0"/>
                <w:color w:val="000000"/>
                <w:sz w:val="13"/>
                <w:szCs w:val="13"/>
                <w:u w:val="single"/>
                <w:lang w:val="en-US" w:eastAsia="en-US"/>
              </w:rPr>
            </w:pPr>
            <w:hyperlink w:anchor="_76_74_SQL" w:history="1">
              <w:r w:rsidR="00796355" w:rsidRPr="00796355">
                <w:rPr>
                  <w:rStyle w:val="Hyperlink"/>
                  <w:b/>
                  <w:sz w:val="13"/>
                  <w:szCs w:val="13"/>
                  <w:lang w:val="en-US"/>
                </w:rPr>
                <w:t>81</w:t>
              </w:r>
            </w:hyperlink>
          </w:p>
        </w:tc>
        <w:tc>
          <w:tcPr>
            <w:tcW w:w="450" w:type="dxa"/>
            <w:tcBorders>
              <w:bottom w:val="single" w:sz="4" w:space="0" w:color="auto"/>
            </w:tcBorders>
            <w:shd w:val="clear" w:color="auto" w:fill="FABF8F"/>
          </w:tcPr>
          <w:p w14:paraId="3A302D4E"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6546EED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D4672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2B0AB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A2B33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C0FE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0FE80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A62FF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889EA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DF4E7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75253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C6C19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A11830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CDC17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27D9A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78FCD8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2CC2AC1" w14:textId="77777777" w:rsidR="001A63C6" w:rsidRPr="00480790" w:rsidRDefault="001A63C6" w:rsidP="001A63C6">
            <w:pPr>
              <w:pStyle w:val="TableText"/>
              <w:widowControl w:val="0"/>
              <w:rPr>
                <w:rFonts w:ascii="Tahoma" w:hAnsi="Tahoma" w:cs="Tahoma"/>
                <w:sz w:val="13"/>
                <w:lang w:val="en-US" w:eastAsia="en-US"/>
              </w:rPr>
            </w:pPr>
          </w:p>
        </w:tc>
      </w:tr>
      <w:tr w:rsidR="001A63C6" w14:paraId="64948B53" w14:textId="77777777" w:rsidTr="007E466C">
        <w:trPr>
          <w:trHeight w:val="145"/>
        </w:trPr>
        <w:tc>
          <w:tcPr>
            <w:tcW w:w="2734" w:type="dxa"/>
            <w:gridSpan w:val="2"/>
            <w:tcBorders>
              <w:bottom w:val="single" w:sz="4" w:space="0" w:color="auto"/>
            </w:tcBorders>
            <w:shd w:val="clear" w:color="auto" w:fill="auto"/>
            <w:vAlign w:val="center"/>
          </w:tcPr>
          <w:p w14:paraId="405B0845" w14:textId="58DF5A01" w:rsidR="001A63C6" w:rsidRDefault="001A63C6" w:rsidP="001A63C6">
            <w:pPr>
              <w:pStyle w:val="ProductNames"/>
              <w:spacing w:beforeLines="20" w:before="48" w:afterLines="20" w:after="48"/>
              <w:rPr>
                <w:rFonts w:ascii="Tahoma" w:hAnsi="Tahoma" w:cs="Tahoma"/>
                <w:sz w:val="14"/>
              </w:rPr>
            </w:pPr>
            <w:bookmarkStart w:id="372" w:name="_Toc336338049"/>
            <w:bookmarkStart w:id="373" w:name="_Toc357763450"/>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 CAL</w:t>
            </w:r>
            <w:bookmarkEnd w:id="372"/>
            <w:bookmarkEnd w:id="373"/>
          </w:p>
        </w:tc>
        <w:tc>
          <w:tcPr>
            <w:tcW w:w="450" w:type="dxa"/>
            <w:tcBorders>
              <w:bottom w:val="single" w:sz="4" w:space="0" w:color="auto"/>
            </w:tcBorders>
            <w:shd w:val="clear" w:color="auto" w:fill="auto"/>
            <w:vAlign w:val="center"/>
          </w:tcPr>
          <w:p w14:paraId="7F591142"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tcPr>
          <w:p w14:paraId="16F81B2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4736322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0530037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E012C7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E13BB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60667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EAFEA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DBB9EF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1CDC5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E2023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F4A8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1EDA86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5622C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24822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461BD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4B79DBA"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32A9B4D" w14:textId="77777777" w:rsidR="001A63C6" w:rsidRPr="00480790" w:rsidRDefault="001A63C6" w:rsidP="001A63C6">
            <w:pPr>
              <w:pStyle w:val="TableText"/>
              <w:widowControl w:val="0"/>
              <w:rPr>
                <w:rFonts w:ascii="Tahoma" w:hAnsi="Tahoma" w:cs="Tahoma"/>
                <w:sz w:val="13"/>
                <w:lang w:val="en-US" w:eastAsia="en-US"/>
              </w:rPr>
            </w:pPr>
          </w:p>
        </w:tc>
      </w:tr>
      <w:tr w:rsidR="00B33D0E" w14:paraId="481D09DB" w14:textId="77777777" w:rsidTr="006B1F3F">
        <w:trPr>
          <w:trHeight w:val="145"/>
        </w:trPr>
        <w:tc>
          <w:tcPr>
            <w:tcW w:w="2734" w:type="dxa"/>
            <w:gridSpan w:val="2"/>
            <w:tcBorders>
              <w:bottom w:val="single" w:sz="4" w:space="0" w:color="auto"/>
            </w:tcBorders>
            <w:shd w:val="clear" w:color="auto" w:fill="FABF8F"/>
            <w:vAlign w:val="center"/>
          </w:tcPr>
          <w:p w14:paraId="31B1CB64" w14:textId="02FC05A9" w:rsidR="001A63C6" w:rsidRDefault="001A63C6" w:rsidP="001A63C6">
            <w:pPr>
              <w:pStyle w:val="ProductNames"/>
              <w:spacing w:beforeLines="20" w:before="48" w:afterLines="20" w:after="48"/>
              <w:rPr>
                <w:rFonts w:ascii="Tahoma" w:hAnsi="Tahoma" w:cs="Tahoma"/>
                <w:sz w:val="14"/>
              </w:rPr>
            </w:pPr>
            <w:bookmarkStart w:id="374" w:name="_Toc336338050"/>
            <w:bookmarkStart w:id="375" w:name="_Toc357763451"/>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Web per Processor</w:t>
            </w:r>
            <w:bookmarkEnd w:id="374"/>
            <w:bookmarkEnd w:id="375"/>
          </w:p>
        </w:tc>
        <w:tc>
          <w:tcPr>
            <w:tcW w:w="450" w:type="dxa"/>
            <w:tcBorders>
              <w:bottom w:val="single" w:sz="4" w:space="0" w:color="auto"/>
            </w:tcBorders>
            <w:shd w:val="clear" w:color="auto" w:fill="FABF8F"/>
            <w:vAlign w:val="center"/>
          </w:tcPr>
          <w:p w14:paraId="0CD485CF" w14:textId="3E9CA44F" w:rsidR="001A63C6" w:rsidRPr="00FE7FDD" w:rsidRDefault="00E02DB3" w:rsidP="0067080E">
            <w:pPr>
              <w:pStyle w:val="TableText"/>
              <w:widowControl w:val="0"/>
              <w:rPr>
                <w:rStyle w:val="EndnoteReference"/>
                <w:rFonts w:cs="Tahoma"/>
                <w:b w:val="0"/>
                <w:color w:val="000000"/>
                <w:sz w:val="13"/>
                <w:szCs w:val="13"/>
                <w:u w:val="single"/>
                <w:lang w:val="en-US" w:eastAsia="en-US"/>
              </w:rPr>
            </w:pPr>
            <w:hyperlink w:anchor="_77_75_SQL" w:history="1">
              <w:r w:rsidR="00796355" w:rsidRPr="00796355">
                <w:rPr>
                  <w:rStyle w:val="Hyperlink"/>
                  <w:b/>
                  <w:sz w:val="13"/>
                  <w:szCs w:val="13"/>
                  <w:lang w:val="en-US"/>
                </w:rPr>
                <w:t>82</w:t>
              </w:r>
            </w:hyperlink>
            <w:hyperlink w:anchor="Srv_84SQL2008R2Webproc" w:history="1"/>
          </w:p>
        </w:tc>
        <w:tc>
          <w:tcPr>
            <w:tcW w:w="450" w:type="dxa"/>
            <w:tcBorders>
              <w:bottom w:val="single" w:sz="4" w:space="0" w:color="auto"/>
            </w:tcBorders>
            <w:shd w:val="clear" w:color="auto" w:fill="FABF8F"/>
          </w:tcPr>
          <w:p w14:paraId="501E1ECE"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E909F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7D3283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F9ED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00C0E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987698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AE809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C0785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CD4A3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4A28A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98E5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6B117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2E1BBB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8EC25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67A3D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A858D1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081A17D" w14:textId="77777777" w:rsidR="001A63C6" w:rsidRPr="00480790" w:rsidRDefault="001A63C6" w:rsidP="001A63C6">
            <w:pPr>
              <w:pStyle w:val="TableText"/>
              <w:widowControl w:val="0"/>
              <w:rPr>
                <w:rFonts w:ascii="Tahoma" w:hAnsi="Tahoma" w:cs="Tahoma"/>
                <w:sz w:val="13"/>
                <w:lang w:val="en-US" w:eastAsia="en-US"/>
              </w:rPr>
            </w:pPr>
          </w:p>
        </w:tc>
      </w:tr>
      <w:tr w:rsidR="001A63C6" w14:paraId="0EE2E65D" w14:textId="77777777" w:rsidTr="007E466C">
        <w:trPr>
          <w:trHeight w:val="145"/>
        </w:trPr>
        <w:tc>
          <w:tcPr>
            <w:tcW w:w="2734" w:type="dxa"/>
            <w:gridSpan w:val="2"/>
            <w:tcBorders>
              <w:bottom w:val="single" w:sz="4" w:space="0" w:color="auto"/>
            </w:tcBorders>
            <w:shd w:val="clear" w:color="auto" w:fill="auto"/>
            <w:vAlign w:val="center"/>
          </w:tcPr>
          <w:p w14:paraId="1D100169" w14:textId="7E5A627C" w:rsidR="001A63C6" w:rsidRDefault="001A63C6" w:rsidP="001A63C6">
            <w:pPr>
              <w:pStyle w:val="ProductNames"/>
              <w:spacing w:beforeLines="20" w:before="48" w:afterLines="20" w:after="48"/>
              <w:rPr>
                <w:rFonts w:ascii="Tahoma" w:hAnsi="Tahoma" w:cs="Tahoma"/>
                <w:sz w:val="14"/>
              </w:rPr>
            </w:pPr>
            <w:bookmarkStart w:id="376" w:name="_Toc336338051"/>
            <w:bookmarkStart w:id="377" w:name="_Toc357763452"/>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CAL</w:t>
            </w:r>
            <w:bookmarkEnd w:id="376"/>
            <w:bookmarkEnd w:id="377"/>
          </w:p>
        </w:tc>
        <w:tc>
          <w:tcPr>
            <w:tcW w:w="450" w:type="dxa"/>
            <w:tcBorders>
              <w:bottom w:val="single" w:sz="4" w:space="0" w:color="auto"/>
            </w:tcBorders>
            <w:shd w:val="clear" w:color="auto" w:fill="auto"/>
            <w:vAlign w:val="center"/>
          </w:tcPr>
          <w:p w14:paraId="0A12CD60"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tcPr>
          <w:p w14:paraId="0E5D8025"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409BB9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46F94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7A9BF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618C5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57954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E0612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9FE507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C62CA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504B9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48F3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6B4CB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0DDC5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6DE5B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B6BB8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E976C2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21D08AE" w14:textId="77777777" w:rsidR="001A63C6" w:rsidRPr="00480790" w:rsidRDefault="001A63C6" w:rsidP="001A63C6">
            <w:pPr>
              <w:pStyle w:val="TableText"/>
              <w:widowControl w:val="0"/>
              <w:rPr>
                <w:rFonts w:ascii="Tahoma" w:hAnsi="Tahoma" w:cs="Tahoma"/>
                <w:sz w:val="13"/>
                <w:lang w:val="en-US" w:eastAsia="en-US"/>
              </w:rPr>
            </w:pPr>
          </w:p>
        </w:tc>
      </w:tr>
      <w:tr w:rsidR="00B33D0E" w14:paraId="3A1DA4EE" w14:textId="77777777" w:rsidTr="006B1F3F">
        <w:trPr>
          <w:trHeight w:val="145"/>
        </w:trPr>
        <w:tc>
          <w:tcPr>
            <w:tcW w:w="2734" w:type="dxa"/>
            <w:gridSpan w:val="2"/>
            <w:tcBorders>
              <w:bottom w:val="single" w:sz="4" w:space="0" w:color="auto"/>
            </w:tcBorders>
            <w:shd w:val="clear" w:color="auto" w:fill="FABF8F"/>
            <w:vAlign w:val="center"/>
          </w:tcPr>
          <w:p w14:paraId="31AC2785" w14:textId="6621458E" w:rsidR="001A63C6" w:rsidRDefault="001A63C6" w:rsidP="001A63C6">
            <w:pPr>
              <w:pStyle w:val="ProductNames"/>
              <w:spacing w:beforeLines="20" w:before="48" w:afterLines="20" w:after="48"/>
              <w:rPr>
                <w:rFonts w:ascii="Tahoma" w:hAnsi="Tahoma" w:cs="Tahoma"/>
                <w:sz w:val="14"/>
              </w:rPr>
            </w:pPr>
            <w:bookmarkStart w:id="378" w:name="_Toc336338053"/>
            <w:bookmarkStart w:id="379" w:name="_Toc357763453"/>
            <w:r w:rsidRPr="00CB7342">
              <w:rPr>
                <w:rFonts w:ascii="Tahoma" w:hAnsi="Tahoma" w:cs="Tahoma"/>
                <w:sz w:val="14"/>
                <w:szCs w:val="18"/>
              </w:rPr>
              <w:t>SQL Server</w:t>
            </w:r>
            <w:r w:rsidRPr="00CB7342">
              <w:rPr>
                <w:rFonts w:ascii="Tahoma" w:eastAsia="Times New Roman" w:hAnsi="Tahoma" w:cs="Tahoma"/>
                <w:color w:val="000000"/>
                <w:sz w:val="14"/>
                <w:szCs w:val="18"/>
                <w:vertAlign w:val="superscript"/>
              </w:rPr>
              <w:t>®</w:t>
            </w:r>
            <w:r w:rsidRPr="00CB7342">
              <w:rPr>
                <w:rFonts w:ascii="Tahoma" w:hAnsi="Tahoma" w:cs="Tahoma"/>
                <w:sz w:val="14"/>
                <w:szCs w:val="18"/>
              </w:rPr>
              <w:t xml:space="preserve"> 2008 R2 Workgroup (5 Client Add On)</w:t>
            </w:r>
            <w:bookmarkEnd w:id="378"/>
            <w:bookmarkEnd w:id="379"/>
          </w:p>
        </w:tc>
        <w:bookmarkStart w:id="380" w:name="_Hlt336251184"/>
        <w:bookmarkStart w:id="381" w:name="_Hlt336251145"/>
        <w:tc>
          <w:tcPr>
            <w:tcW w:w="450" w:type="dxa"/>
            <w:tcBorders>
              <w:bottom w:val="single" w:sz="4" w:space="0" w:color="auto"/>
            </w:tcBorders>
            <w:shd w:val="clear" w:color="auto" w:fill="FABF8F"/>
            <w:vAlign w:val="center"/>
          </w:tcPr>
          <w:p w14:paraId="3474F9D3" w14:textId="5F8BBFA8" w:rsidR="001A63C6" w:rsidRPr="00FE7FDD" w:rsidRDefault="0067080E" w:rsidP="003D5C46">
            <w:pPr>
              <w:pStyle w:val="TableText"/>
              <w:widowControl w:val="0"/>
              <w:rPr>
                <w:rStyle w:val="EndnoteReference"/>
                <w:b w:val="0"/>
                <w:color w:val="000000"/>
                <w:sz w:val="13"/>
                <w:szCs w:val="13"/>
                <w:u w:val="single"/>
                <w:lang w:val="en-US" w:eastAsia="en-US"/>
              </w:rPr>
            </w:pPr>
            <w:r>
              <w:rPr>
                <w:b/>
                <w:color w:val="000000"/>
                <w:sz w:val="13"/>
                <w:szCs w:val="13"/>
                <w:u w:val="single"/>
                <w:lang w:val="en-US" w:eastAsia="en-US"/>
              </w:rPr>
              <w:fldChar w:fldCharType="begin"/>
            </w:r>
            <w:r w:rsidR="004C2C8D">
              <w:rPr>
                <w:b/>
                <w:color w:val="000000"/>
                <w:sz w:val="13"/>
                <w:szCs w:val="13"/>
                <w:u w:val="single"/>
                <w:lang w:val="en-US" w:eastAsia="en-US"/>
              </w:rPr>
              <w:instrText>HYPERLINK  \l "_85_84_SQL"</w:instrText>
            </w:r>
            <w:r>
              <w:rPr>
                <w:b/>
                <w:color w:val="000000"/>
                <w:sz w:val="13"/>
                <w:szCs w:val="13"/>
                <w:u w:val="single"/>
                <w:lang w:val="en-US" w:eastAsia="en-US"/>
              </w:rPr>
              <w:fldChar w:fldCharType="separate"/>
            </w:r>
            <w:r w:rsidR="00796355">
              <w:rPr>
                <w:rStyle w:val="Hyperlink"/>
                <w:b/>
                <w:sz w:val="13"/>
                <w:szCs w:val="13"/>
                <w:lang w:val="en-US" w:eastAsia="en-US"/>
              </w:rPr>
              <w:t>83</w:t>
            </w:r>
            <w:r>
              <w:rPr>
                <w:b/>
                <w:color w:val="000000"/>
                <w:sz w:val="13"/>
                <w:szCs w:val="13"/>
                <w:u w:val="single"/>
                <w:lang w:val="en-US" w:eastAsia="en-US"/>
              </w:rPr>
              <w:fldChar w:fldCharType="end"/>
            </w:r>
            <w:r w:rsidR="001A63C6" w:rsidRPr="00FE7FDD">
              <w:rPr>
                <w:b/>
                <w:color w:val="000000"/>
                <w:sz w:val="13"/>
                <w:szCs w:val="13"/>
                <w:u w:val="single"/>
                <w:lang w:val="en-US" w:eastAsia="en-US"/>
              </w:rPr>
              <w:fldChar w:fldCharType="begin"/>
            </w:r>
            <w:bookmarkEnd w:id="380"/>
            <w:bookmarkEnd w:id="381"/>
            <w:r w:rsidR="001A63C6" w:rsidRPr="00FE7FDD">
              <w:rPr>
                <w:b/>
                <w:color w:val="000000"/>
                <w:sz w:val="13"/>
                <w:szCs w:val="13"/>
                <w:u w:val="single"/>
                <w:lang w:val="en-US" w:eastAsia="en-US"/>
              </w:rPr>
              <w:instrText>HYPERLINK  \l "Srv_85SQL2008R2Workgroup5ClientAddon"</w:instrText>
            </w:r>
            <w:r w:rsidR="001A63C6" w:rsidRPr="00FE7FDD">
              <w:rPr>
                <w:b/>
                <w:color w:val="000000"/>
                <w:sz w:val="13"/>
                <w:szCs w:val="13"/>
                <w:u w:val="single"/>
                <w:lang w:val="en-US" w:eastAsia="en-US"/>
              </w:rPr>
              <w:fldChar w:fldCharType="end"/>
            </w:r>
          </w:p>
        </w:tc>
        <w:tc>
          <w:tcPr>
            <w:tcW w:w="450" w:type="dxa"/>
            <w:tcBorders>
              <w:bottom w:val="single" w:sz="4" w:space="0" w:color="auto"/>
            </w:tcBorders>
            <w:shd w:val="clear" w:color="auto" w:fill="FABF8F"/>
          </w:tcPr>
          <w:p w14:paraId="06A0EBB2"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67ECF8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9ED1D6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88ECA3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EFB3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CE14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30495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1F5549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BBAE58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C03EF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15D5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6A54A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E32C9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D7C38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197BE4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56BC42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1250A02D" w14:textId="77777777" w:rsidR="001A63C6" w:rsidRPr="00480790" w:rsidRDefault="001A63C6" w:rsidP="001A63C6">
            <w:pPr>
              <w:pStyle w:val="TableText"/>
              <w:widowControl w:val="0"/>
              <w:rPr>
                <w:rFonts w:ascii="Tahoma" w:hAnsi="Tahoma" w:cs="Tahoma"/>
                <w:sz w:val="13"/>
                <w:lang w:val="en-US" w:eastAsia="en-US"/>
              </w:rPr>
            </w:pPr>
          </w:p>
        </w:tc>
      </w:tr>
      <w:tr w:rsidR="001A63C6" w14:paraId="7CE6F457" w14:textId="77777777" w:rsidTr="007E466C">
        <w:trPr>
          <w:trHeight w:val="145"/>
        </w:trPr>
        <w:tc>
          <w:tcPr>
            <w:tcW w:w="2734" w:type="dxa"/>
            <w:gridSpan w:val="2"/>
            <w:tcBorders>
              <w:bottom w:val="single" w:sz="4" w:space="0" w:color="auto"/>
            </w:tcBorders>
            <w:shd w:val="clear" w:color="auto" w:fill="auto"/>
            <w:vAlign w:val="center"/>
          </w:tcPr>
          <w:p w14:paraId="1E4D1C59" w14:textId="34866DDB" w:rsidR="001A63C6" w:rsidRPr="00CB7342" w:rsidRDefault="001A63C6" w:rsidP="001A63C6">
            <w:pPr>
              <w:pStyle w:val="ProductNames"/>
              <w:spacing w:beforeLines="20" w:before="48" w:afterLines="20" w:after="48"/>
              <w:rPr>
                <w:rFonts w:ascii="Tahoma" w:hAnsi="Tahoma" w:cs="Tahoma"/>
                <w:sz w:val="14"/>
                <w:szCs w:val="18"/>
              </w:rPr>
            </w:pPr>
            <w:bookmarkStart w:id="382" w:name="_Toc336338052"/>
            <w:bookmarkStart w:id="383" w:name="_Toc357763454"/>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1 Processor License</w:t>
            </w:r>
            <w:bookmarkEnd w:id="382"/>
            <w:bookmarkEnd w:id="383"/>
          </w:p>
        </w:tc>
        <w:tc>
          <w:tcPr>
            <w:tcW w:w="450" w:type="dxa"/>
            <w:tcBorders>
              <w:bottom w:val="single" w:sz="4" w:space="0" w:color="auto"/>
            </w:tcBorders>
            <w:shd w:val="clear" w:color="auto" w:fill="auto"/>
            <w:vAlign w:val="center"/>
          </w:tcPr>
          <w:p w14:paraId="0F454CAA" w14:textId="34A3A2D1" w:rsidR="001A63C6" w:rsidRPr="0067080E" w:rsidRDefault="00E02DB3" w:rsidP="00796355">
            <w:pPr>
              <w:pStyle w:val="TableText"/>
              <w:widowControl w:val="0"/>
              <w:rPr>
                <w:rStyle w:val="EndnoteReference"/>
                <w:b w:val="0"/>
                <w:color w:val="000000"/>
                <w:sz w:val="13"/>
                <w:szCs w:val="13"/>
                <w:lang w:val="en-US" w:eastAsia="en-US"/>
              </w:rPr>
            </w:pPr>
            <w:hyperlink w:anchor="_84_SQL_Server®" w:history="1">
              <w:r w:rsidR="0067080E" w:rsidRPr="004C2C8D">
                <w:rPr>
                  <w:rStyle w:val="Hyperlink"/>
                  <w:b/>
                  <w:sz w:val="13"/>
                  <w:szCs w:val="13"/>
                  <w:lang w:val="en-US"/>
                </w:rPr>
                <w:t>8</w:t>
              </w:r>
              <w:r w:rsidR="00796355" w:rsidRPr="004C2C8D">
                <w:rPr>
                  <w:rStyle w:val="Hyperlink"/>
                  <w:b/>
                  <w:sz w:val="13"/>
                  <w:szCs w:val="13"/>
                  <w:lang w:val="en-US"/>
                </w:rPr>
                <w:t>4</w:t>
              </w:r>
            </w:hyperlink>
          </w:p>
        </w:tc>
        <w:tc>
          <w:tcPr>
            <w:tcW w:w="450" w:type="dxa"/>
            <w:tcBorders>
              <w:bottom w:val="single" w:sz="4" w:space="0" w:color="auto"/>
            </w:tcBorders>
            <w:shd w:val="clear" w:color="auto" w:fill="auto"/>
          </w:tcPr>
          <w:p w14:paraId="709AD06D"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E3AC8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0198E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81DD0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0A33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67072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2F37C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0A692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46FE2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36315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B4119D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B8996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865C2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2ED85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D352C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BFED37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A027F9F"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4058F0E7" w14:textId="77777777" w:rsidTr="006B1F3F">
        <w:trPr>
          <w:trHeight w:val="145"/>
        </w:trPr>
        <w:tc>
          <w:tcPr>
            <w:tcW w:w="2734" w:type="dxa"/>
            <w:gridSpan w:val="2"/>
            <w:tcBorders>
              <w:bottom w:val="single" w:sz="4" w:space="0" w:color="auto"/>
            </w:tcBorders>
            <w:shd w:val="clear" w:color="auto" w:fill="FABF8F"/>
            <w:vAlign w:val="center"/>
          </w:tcPr>
          <w:p w14:paraId="433897EE" w14:textId="0FC83776" w:rsidR="001A63C6" w:rsidRDefault="001A63C6" w:rsidP="001A63C6">
            <w:pPr>
              <w:pStyle w:val="ProductNames"/>
              <w:spacing w:beforeLines="20" w:before="48" w:afterLines="20" w:after="48"/>
              <w:rPr>
                <w:rFonts w:ascii="Tahoma" w:hAnsi="Tahoma" w:cs="Tahoma"/>
                <w:sz w:val="14"/>
              </w:rPr>
            </w:pPr>
            <w:bookmarkStart w:id="384" w:name="_Toc336338054"/>
            <w:bookmarkStart w:id="385" w:name="_Toc357763455"/>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Business Intelligence</w:t>
            </w:r>
            <w:bookmarkEnd w:id="384"/>
            <w:bookmarkEnd w:id="385"/>
          </w:p>
        </w:tc>
        <w:tc>
          <w:tcPr>
            <w:tcW w:w="450" w:type="dxa"/>
            <w:tcBorders>
              <w:bottom w:val="single" w:sz="4" w:space="0" w:color="auto"/>
            </w:tcBorders>
            <w:shd w:val="clear" w:color="auto" w:fill="FABF8F"/>
            <w:vAlign w:val="center"/>
          </w:tcPr>
          <w:p w14:paraId="6D2955B5"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65C9EF32"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0EEA477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4CC4E5E4"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38B43C1D"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188</w:t>
            </w:r>
          </w:p>
        </w:tc>
        <w:tc>
          <w:tcPr>
            <w:tcW w:w="450" w:type="dxa"/>
            <w:tcBorders>
              <w:bottom w:val="single" w:sz="4" w:space="0" w:color="auto"/>
            </w:tcBorders>
            <w:shd w:val="clear" w:color="auto" w:fill="FABF8F"/>
            <w:vAlign w:val="bottom"/>
          </w:tcPr>
          <w:p w14:paraId="7572E7AB"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tcBorders>
            <w:shd w:val="clear" w:color="auto" w:fill="FABF8F"/>
            <w:vAlign w:val="bottom"/>
          </w:tcPr>
          <w:p w14:paraId="542E81BB"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ABF8F"/>
            <w:vAlign w:val="bottom"/>
          </w:tcPr>
          <w:p w14:paraId="1733D175"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ABF8F"/>
            <w:vAlign w:val="bottom"/>
          </w:tcPr>
          <w:p w14:paraId="39F725E9"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59761C28"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2323136F"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tcBorders>
            <w:shd w:val="clear" w:color="auto" w:fill="FABF8F"/>
            <w:vAlign w:val="bottom"/>
          </w:tcPr>
          <w:p w14:paraId="13AD4831"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79B7427C"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067E8237"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3E563280" w14:textId="77777777" w:rsidR="001A63C6" w:rsidRPr="00A51C49"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BDC2D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18B7EE76" w14:textId="77777777" w:rsidR="001A63C6" w:rsidRPr="00A0259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343EFF2" w14:textId="77777777" w:rsidR="001A63C6" w:rsidRPr="00480790" w:rsidRDefault="001A63C6" w:rsidP="001A63C6">
            <w:pPr>
              <w:pStyle w:val="TableText"/>
              <w:widowControl w:val="0"/>
              <w:rPr>
                <w:rFonts w:ascii="Tahoma" w:hAnsi="Tahoma" w:cs="Tahoma"/>
                <w:sz w:val="13"/>
                <w:lang w:val="en-US" w:eastAsia="en-US"/>
              </w:rPr>
            </w:pPr>
          </w:p>
        </w:tc>
      </w:tr>
      <w:tr w:rsidR="001A63C6" w:rsidRPr="00480790" w14:paraId="345F151A" w14:textId="77777777" w:rsidTr="007E466C">
        <w:trPr>
          <w:trHeight w:val="145"/>
        </w:trPr>
        <w:tc>
          <w:tcPr>
            <w:tcW w:w="2734" w:type="dxa"/>
            <w:gridSpan w:val="2"/>
            <w:tcBorders>
              <w:bottom w:val="single" w:sz="4" w:space="0" w:color="auto"/>
            </w:tcBorders>
            <w:shd w:val="clear" w:color="auto" w:fill="auto"/>
            <w:vAlign w:val="center"/>
          </w:tcPr>
          <w:p w14:paraId="2F1EAD87" w14:textId="0E4BFFB9" w:rsidR="001A63C6" w:rsidRDefault="001A63C6" w:rsidP="001A63C6">
            <w:pPr>
              <w:pStyle w:val="ProductNames"/>
              <w:spacing w:beforeLines="20" w:before="48" w:afterLines="20" w:after="48"/>
              <w:rPr>
                <w:rFonts w:ascii="Tahoma" w:hAnsi="Tahoma" w:cs="Tahoma"/>
                <w:sz w:val="14"/>
              </w:rPr>
            </w:pPr>
            <w:bookmarkStart w:id="386" w:name="_Toc336338055"/>
            <w:bookmarkStart w:id="387" w:name="_Toc357763456"/>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CAL (Device &amp; User SL)</w:t>
            </w:r>
            <w:bookmarkEnd w:id="386"/>
            <w:bookmarkEnd w:id="387"/>
          </w:p>
        </w:tc>
        <w:tc>
          <w:tcPr>
            <w:tcW w:w="450" w:type="dxa"/>
            <w:tcBorders>
              <w:bottom w:val="single" w:sz="4" w:space="0" w:color="auto"/>
            </w:tcBorders>
            <w:shd w:val="clear" w:color="auto" w:fill="auto"/>
            <w:vAlign w:val="center"/>
          </w:tcPr>
          <w:p w14:paraId="46F3E531"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15AC57C7"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0FB0320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57B197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E8DDB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326D62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33F2B14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0877DE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8F5FEF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042B00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967FC9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5523D5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F072E0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17EC2E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708D0E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auto"/>
            <w:vAlign w:val="center"/>
          </w:tcPr>
          <w:p w14:paraId="3842B00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1676696" w14:textId="77777777" w:rsidR="001A63C6" w:rsidRPr="00480790" w:rsidRDefault="001A63C6" w:rsidP="001A63C6">
            <w:pPr>
              <w:pStyle w:val="TableText"/>
              <w:widowControl w:val="0"/>
              <w:rPr>
                <w:rFonts w:ascii="Tahoma" w:hAnsi="Tahoma" w:cs="Tahoma"/>
                <w:sz w:val="13"/>
                <w:lang w:val="en-US" w:eastAsia="en-US"/>
              </w:rPr>
            </w:pPr>
            <w:r w:rsidRPr="00A0259B">
              <w:rPr>
                <w:rFonts w:ascii="Tahoma" w:hAnsi="Tahoma" w:cs="Tahoma"/>
                <w:sz w:val="13"/>
                <w:lang w:val="en-US" w:eastAsia="en-US"/>
              </w:rPr>
              <w:t>A</w:t>
            </w:r>
            <w:r>
              <w:rPr>
                <w:rFonts w:ascii="Tahoma" w:hAnsi="Tahoma" w:cs="Tahoma"/>
                <w:sz w:val="13"/>
                <w:lang w:val="en-US" w:eastAsia="en-US"/>
              </w:rPr>
              <w:t>,AO,ST</w:t>
            </w:r>
          </w:p>
        </w:tc>
        <w:tc>
          <w:tcPr>
            <w:tcW w:w="540" w:type="dxa"/>
            <w:tcBorders>
              <w:bottom w:val="single" w:sz="4" w:space="0" w:color="auto"/>
            </w:tcBorders>
            <w:shd w:val="clear" w:color="auto" w:fill="auto"/>
            <w:vAlign w:val="center"/>
          </w:tcPr>
          <w:p w14:paraId="26D7803B"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0C3C521F" w14:textId="77777777" w:rsidTr="006B1F3F">
        <w:trPr>
          <w:trHeight w:val="260"/>
        </w:trPr>
        <w:tc>
          <w:tcPr>
            <w:tcW w:w="2734" w:type="dxa"/>
            <w:gridSpan w:val="2"/>
            <w:tcBorders>
              <w:bottom w:val="single" w:sz="4" w:space="0" w:color="auto"/>
            </w:tcBorders>
            <w:shd w:val="clear" w:color="auto" w:fill="FABF8F"/>
            <w:vAlign w:val="center"/>
          </w:tcPr>
          <w:p w14:paraId="3EB94CBA" w14:textId="6EA972C2" w:rsidR="001A63C6" w:rsidRDefault="001A63C6" w:rsidP="001A63C6">
            <w:pPr>
              <w:pStyle w:val="ProductNames"/>
              <w:spacing w:beforeLines="20" w:before="48" w:afterLines="20" w:after="48"/>
              <w:rPr>
                <w:rFonts w:ascii="Tahoma" w:hAnsi="Tahoma" w:cs="Tahoma"/>
                <w:sz w:val="14"/>
              </w:rPr>
            </w:pPr>
            <w:bookmarkStart w:id="388" w:name="_Toc336338056"/>
            <w:bookmarkStart w:id="389" w:name="_Toc357763457"/>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Developer</w:t>
            </w:r>
            <w:bookmarkEnd w:id="388"/>
            <w:bookmarkEnd w:id="389"/>
            <w:r>
              <w:rPr>
                <w:rFonts w:ascii="Tahoma" w:hAnsi="Tahoma" w:cs="Tahoma"/>
                <w:sz w:val="14"/>
              </w:rPr>
              <w:t xml:space="preserve"> </w:t>
            </w:r>
          </w:p>
        </w:tc>
        <w:tc>
          <w:tcPr>
            <w:tcW w:w="450" w:type="dxa"/>
            <w:tcBorders>
              <w:bottom w:val="single" w:sz="4" w:space="0" w:color="auto"/>
            </w:tcBorders>
            <w:shd w:val="clear" w:color="auto" w:fill="FABF8F"/>
            <w:vAlign w:val="center"/>
          </w:tcPr>
          <w:p w14:paraId="65C163F2" w14:textId="753D5D70" w:rsidR="001A63C6" w:rsidRPr="00FE7FDD" w:rsidRDefault="00E02DB3" w:rsidP="00796355">
            <w:pPr>
              <w:pStyle w:val="TableText"/>
              <w:widowControl w:val="0"/>
              <w:rPr>
                <w:rStyle w:val="EndnoteReference"/>
                <w:b w:val="0"/>
                <w:color w:val="000000"/>
                <w:sz w:val="13"/>
                <w:szCs w:val="13"/>
                <w:lang w:val="en-US" w:eastAsia="en-US"/>
              </w:rPr>
            </w:pPr>
            <w:hyperlink w:anchor="_85_SQL_Server®" w:history="1">
              <w:r w:rsidR="003D5C46" w:rsidRPr="004C2C8D">
                <w:rPr>
                  <w:rStyle w:val="Hyperlink"/>
                  <w:b/>
                  <w:sz w:val="13"/>
                  <w:szCs w:val="13"/>
                  <w:lang w:val="en-US" w:eastAsia="en-US"/>
                </w:rPr>
                <w:t>8</w:t>
              </w:r>
              <w:r w:rsidR="00796355" w:rsidRPr="004C2C8D">
                <w:rPr>
                  <w:rStyle w:val="Hyperlink"/>
                  <w:b/>
                  <w:sz w:val="13"/>
                  <w:szCs w:val="13"/>
                  <w:lang w:val="en-US" w:eastAsia="en-US"/>
                </w:rPr>
                <w:t>5</w:t>
              </w:r>
            </w:hyperlink>
          </w:p>
        </w:tc>
        <w:tc>
          <w:tcPr>
            <w:tcW w:w="450" w:type="dxa"/>
            <w:tcBorders>
              <w:bottom w:val="single" w:sz="4" w:space="0" w:color="auto"/>
            </w:tcBorders>
            <w:shd w:val="clear" w:color="auto" w:fill="FABF8F"/>
          </w:tcPr>
          <w:p w14:paraId="472415BA"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62601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F0DB5F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3C0B7E0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EDD7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604D7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88A1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99383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00F6C2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AB5E97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4FCA627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22FEF6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3FF44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2E116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037B6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4572FB4"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FCDFBA9" w14:textId="77777777" w:rsidR="001A63C6" w:rsidRPr="00480790" w:rsidRDefault="001A63C6" w:rsidP="001A63C6">
            <w:pPr>
              <w:pStyle w:val="TableText"/>
              <w:widowControl w:val="0"/>
              <w:rPr>
                <w:rFonts w:ascii="Tahoma" w:hAnsi="Tahoma" w:cs="Tahoma"/>
                <w:sz w:val="13"/>
                <w:lang w:val="en-US" w:eastAsia="en-US"/>
              </w:rPr>
            </w:pPr>
          </w:p>
        </w:tc>
      </w:tr>
      <w:tr w:rsidR="001A63C6" w:rsidRPr="00480790" w14:paraId="2A882B90" w14:textId="77777777" w:rsidTr="007E466C">
        <w:trPr>
          <w:trHeight w:val="145"/>
        </w:trPr>
        <w:tc>
          <w:tcPr>
            <w:tcW w:w="2734" w:type="dxa"/>
            <w:gridSpan w:val="2"/>
            <w:tcBorders>
              <w:bottom w:val="single" w:sz="4" w:space="0" w:color="auto"/>
            </w:tcBorders>
            <w:shd w:val="clear" w:color="auto" w:fill="auto"/>
            <w:vAlign w:val="center"/>
          </w:tcPr>
          <w:p w14:paraId="01272CEF" w14:textId="248A4171" w:rsidR="001A63C6" w:rsidRDefault="001A63C6" w:rsidP="001A63C6">
            <w:pPr>
              <w:pStyle w:val="ProductNames"/>
              <w:spacing w:beforeLines="20" w:before="48" w:afterLines="20" w:after="48"/>
              <w:rPr>
                <w:rFonts w:ascii="Tahoma" w:hAnsi="Tahoma" w:cs="Tahoma"/>
                <w:sz w:val="14"/>
              </w:rPr>
            </w:pPr>
            <w:bookmarkStart w:id="390" w:name="_Toc336338057"/>
            <w:bookmarkStart w:id="391" w:name="_Toc357763458"/>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w:t>
            </w:r>
            <w:bookmarkEnd w:id="390"/>
            <w:bookmarkEnd w:id="391"/>
            <w:r>
              <w:rPr>
                <w:rFonts w:ascii="Tahoma" w:hAnsi="Tahoma" w:cs="Tahoma"/>
                <w:sz w:val="14"/>
              </w:rPr>
              <w:t xml:space="preserve"> </w:t>
            </w:r>
          </w:p>
        </w:tc>
        <w:tc>
          <w:tcPr>
            <w:tcW w:w="450" w:type="dxa"/>
            <w:tcBorders>
              <w:bottom w:val="single" w:sz="4" w:space="0" w:color="auto"/>
            </w:tcBorders>
            <w:shd w:val="clear" w:color="auto" w:fill="auto"/>
            <w:vAlign w:val="center"/>
          </w:tcPr>
          <w:p w14:paraId="56F36CBE" w14:textId="0CCE7BD4" w:rsidR="001A63C6" w:rsidRPr="00FE7FDD" w:rsidRDefault="00E02DB3" w:rsidP="00796355">
            <w:pPr>
              <w:pStyle w:val="TableText"/>
              <w:widowControl w:val="0"/>
              <w:rPr>
                <w:rStyle w:val="EndnoteReference"/>
                <w:b w:val="0"/>
                <w:color w:val="000000"/>
                <w:sz w:val="13"/>
                <w:szCs w:val="13"/>
                <w:lang w:val="en-US" w:eastAsia="en-US"/>
              </w:rPr>
            </w:pPr>
            <w:hyperlink w:anchor="_86_SQL_Server®" w:history="1">
              <w:r w:rsidR="002E59B1" w:rsidRPr="004C2C8D">
                <w:rPr>
                  <w:rStyle w:val="Hyperlink"/>
                  <w:b/>
                  <w:sz w:val="13"/>
                  <w:szCs w:val="13"/>
                  <w:lang w:val="en-US" w:eastAsia="en-US"/>
                </w:rPr>
                <w:t>8</w:t>
              </w:r>
              <w:r w:rsidR="00796355" w:rsidRPr="004C2C8D">
                <w:rPr>
                  <w:rStyle w:val="Hyperlink"/>
                  <w:b/>
                  <w:sz w:val="13"/>
                  <w:szCs w:val="13"/>
                  <w:lang w:val="en-US" w:eastAsia="en-US"/>
                </w:rPr>
                <w:t>6</w:t>
              </w:r>
            </w:hyperlink>
            <w:hyperlink w:anchor="_81_79_SQL" w:history="1"/>
            <w:hyperlink w:anchor="Srv_88SQLServer2012Enterprise" w:history="1"/>
          </w:p>
        </w:tc>
        <w:tc>
          <w:tcPr>
            <w:tcW w:w="450" w:type="dxa"/>
            <w:tcBorders>
              <w:bottom w:val="single" w:sz="4" w:space="0" w:color="auto"/>
            </w:tcBorders>
            <w:shd w:val="clear" w:color="auto" w:fill="auto"/>
          </w:tcPr>
          <w:p w14:paraId="539F9D6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2D6638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58BEC6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23F8BE8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188</w:t>
            </w:r>
          </w:p>
        </w:tc>
        <w:tc>
          <w:tcPr>
            <w:tcW w:w="450" w:type="dxa"/>
            <w:tcBorders>
              <w:bottom w:val="single" w:sz="4" w:space="0" w:color="auto"/>
            </w:tcBorders>
            <w:shd w:val="clear" w:color="auto" w:fill="auto"/>
            <w:vAlign w:val="center"/>
          </w:tcPr>
          <w:p w14:paraId="18B200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tcBorders>
            <w:shd w:val="clear" w:color="auto" w:fill="auto"/>
            <w:vAlign w:val="center"/>
          </w:tcPr>
          <w:p w14:paraId="7FD2EEE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5A2426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37E4FB4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auto"/>
            <w:vAlign w:val="center"/>
          </w:tcPr>
          <w:p w14:paraId="6687936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auto"/>
            <w:vAlign w:val="center"/>
          </w:tcPr>
          <w:p w14:paraId="7A2F99E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0F2F526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auto"/>
            <w:vAlign w:val="center"/>
          </w:tcPr>
          <w:p w14:paraId="257961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auto"/>
            <w:vAlign w:val="center"/>
          </w:tcPr>
          <w:p w14:paraId="3CA9151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auto"/>
            <w:vAlign w:val="center"/>
          </w:tcPr>
          <w:p w14:paraId="3D9BE3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p>
        </w:tc>
        <w:tc>
          <w:tcPr>
            <w:tcW w:w="450" w:type="dxa"/>
            <w:tcBorders>
              <w:left w:val="single" w:sz="18" w:space="0" w:color="auto"/>
              <w:bottom w:val="single" w:sz="4" w:space="0" w:color="auto"/>
              <w:right w:val="single" w:sz="18" w:space="0" w:color="auto"/>
            </w:tcBorders>
            <w:shd w:val="clear" w:color="auto" w:fill="auto"/>
            <w:vAlign w:val="center"/>
          </w:tcPr>
          <w:p w14:paraId="2064806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A9E404A" w14:textId="77777777" w:rsidR="001A63C6" w:rsidRPr="00480790" w:rsidRDefault="001A63C6" w:rsidP="001A63C6">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415270F"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45077AE3" w14:textId="77777777" w:rsidTr="006B1F3F">
        <w:trPr>
          <w:trHeight w:val="145"/>
        </w:trPr>
        <w:tc>
          <w:tcPr>
            <w:tcW w:w="2734" w:type="dxa"/>
            <w:gridSpan w:val="2"/>
            <w:tcBorders>
              <w:bottom w:val="single" w:sz="4" w:space="0" w:color="auto"/>
            </w:tcBorders>
            <w:shd w:val="clear" w:color="auto" w:fill="FABF8F"/>
            <w:vAlign w:val="center"/>
          </w:tcPr>
          <w:p w14:paraId="44FC073B" w14:textId="777AD422" w:rsidR="001A63C6" w:rsidRDefault="001A63C6" w:rsidP="001A63C6">
            <w:pPr>
              <w:pStyle w:val="ProductNames"/>
              <w:spacing w:beforeLines="20" w:before="48" w:afterLines="20" w:after="48"/>
              <w:rPr>
                <w:rFonts w:ascii="Tahoma" w:hAnsi="Tahoma" w:cs="Tahoma"/>
                <w:sz w:val="14"/>
              </w:rPr>
            </w:pPr>
            <w:bookmarkStart w:id="392" w:name="_Toc336338058"/>
            <w:bookmarkStart w:id="393" w:name="_Toc357763459"/>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 Core (2 pack Core License)</w:t>
            </w:r>
            <w:bookmarkEnd w:id="392"/>
            <w:bookmarkEnd w:id="393"/>
          </w:p>
        </w:tc>
        <w:tc>
          <w:tcPr>
            <w:tcW w:w="450" w:type="dxa"/>
            <w:tcBorders>
              <w:bottom w:val="single" w:sz="4" w:space="0" w:color="auto"/>
            </w:tcBorders>
            <w:shd w:val="clear" w:color="auto" w:fill="FABF8F"/>
            <w:vAlign w:val="center"/>
          </w:tcPr>
          <w:p w14:paraId="13AE4D0F" w14:textId="048059B8" w:rsidR="001A63C6" w:rsidRPr="00FE7FDD" w:rsidRDefault="00E02DB3" w:rsidP="00796355">
            <w:pPr>
              <w:pStyle w:val="TableText"/>
              <w:widowControl w:val="0"/>
              <w:rPr>
                <w:rStyle w:val="EndnoteReference"/>
                <w:b w:val="0"/>
                <w:color w:val="0000FF"/>
                <w:sz w:val="13"/>
                <w:szCs w:val="13"/>
                <w:u w:val="single"/>
                <w:lang w:val="en-US" w:eastAsia="en-US"/>
              </w:rPr>
            </w:pPr>
            <w:hyperlink w:anchor="_87_SQL_Server®" w:history="1">
              <w:r w:rsidR="002E59B1" w:rsidRPr="004C2C8D">
                <w:rPr>
                  <w:rStyle w:val="Hyperlink"/>
                  <w:b/>
                  <w:sz w:val="13"/>
                  <w:szCs w:val="13"/>
                  <w:lang w:val="en-US" w:eastAsia="en-US"/>
                </w:rPr>
                <w:t>8</w:t>
              </w:r>
              <w:r w:rsidR="00796355" w:rsidRPr="004C2C8D">
                <w:rPr>
                  <w:rStyle w:val="Hyperlink"/>
                  <w:b/>
                  <w:sz w:val="13"/>
                  <w:szCs w:val="13"/>
                  <w:lang w:val="en-US" w:eastAsia="en-US"/>
                </w:rPr>
                <w:t>7</w:t>
              </w:r>
            </w:hyperlink>
            <w:hyperlink w:anchor="Srv_89SQLServer2012EnterpriseCore" w:history="1"/>
          </w:p>
        </w:tc>
        <w:tc>
          <w:tcPr>
            <w:tcW w:w="450" w:type="dxa"/>
            <w:tcBorders>
              <w:bottom w:val="single" w:sz="4" w:space="0" w:color="auto"/>
            </w:tcBorders>
            <w:shd w:val="clear" w:color="auto" w:fill="FABF8F"/>
          </w:tcPr>
          <w:p w14:paraId="20CEFE22"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FF8355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3023466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5450208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FABF8F"/>
            <w:vAlign w:val="center"/>
          </w:tcPr>
          <w:p w14:paraId="20FBB4D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FABF8F"/>
            <w:vAlign w:val="center"/>
          </w:tcPr>
          <w:p w14:paraId="7355EDA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428C07E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1118CF2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FABF8F"/>
            <w:vAlign w:val="center"/>
          </w:tcPr>
          <w:p w14:paraId="7FD03D5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FABF8F"/>
            <w:vAlign w:val="center"/>
          </w:tcPr>
          <w:p w14:paraId="72CE56E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70E9829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FABF8F"/>
            <w:vAlign w:val="center"/>
          </w:tcPr>
          <w:p w14:paraId="494483A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FABF8F"/>
            <w:vAlign w:val="center"/>
          </w:tcPr>
          <w:p w14:paraId="647B3D3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ABF8F"/>
            <w:vAlign w:val="center"/>
          </w:tcPr>
          <w:p w14:paraId="66E82C8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74008D0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542E6363" w14:textId="77777777" w:rsidR="001A63C6" w:rsidRPr="00480790" w:rsidRDefault="001A63C6" w:rsidP="001A63C6">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2A7A8E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rsidRPr="00480790" w14:paraId="79593B61" w14:textId="77777777" w:rsidTr="007E466C">
        <w:trPr>
          <w:trHeight w:val="145"/>
        </w:trPr>
        <w:tc>
          <w:tcPr>
            <w:tcW w:w="2734" w:type="dxa"/>
            <w:gridSpan w:val="2"/>
            <w:tcBorders>
              <w:bottom w:val="single" w:sz="4" w:space="0" w:color="auto"/>
            </w:tcBorders>
            <w:shd w:val="clear" w:color="auto" w:fill="auto"/>
            <w:vAlign w:val="center"/>
          </w:tcPr>
          <w:p w14:paraId="4B022F8E" w14:textId="6F8A9B7E" w:rsidR="001A63C6" w:rsidRPr="00B64DC7" w:rsidRDefault="001A63C6" w:rsidP="001A63C6">
            <w:pPr>
              <w:pStyle w:val="ProductNames"/>
              <w:spacing w:beforeLines="20" w:before="48" w:afterLines="20" w:after="48"/>
              <w:rPr>
                <w:rFonts w:ascii="Tahoma" w:hAnsi="Tahoma" w:cs="Tahoma"/>
                <w:sz w:val="14"/>
              </w:rPr>
            </w:pPr>
            <w:bookmarkStart w:id="394" w:name="_Toc336338046"/>
            <w:bookmarkStart w:id="395" w:name="_Toc357763460"/>
            <w:r w:rsidRPr="00D765A6">
              <w:rPr>
                <w:rFonts w:ascii="Tahoma" w:hAnsi="Tahoma" w:cs="Tahoma"/>
                <w:sz w:val="14"/>
              </w:rPr>
              <w:t>SQL Server</w:t>
            </w:r>
            <w:r w:rsidRPr="00B64DC7">
              <w:rPr>
                <w:rFonts w:ascii="Tahoma" w:eastAsia="Times New Roman" w:hAnsi="Tahoma" w:cs="Tahoma"/>
                <w:color w:val="000000"/>
                <w:sz w:val="18"/>
                <w:szCs w:val="18"/>
                <w:vertAlign w:val="superscript"/>
              </w:rPr>
              <w:t>®</w:t>
            </w:r>
            <w:r w:rsidRPr="00B64DC7">
              <w:rPr>
                <w:rFonts w:ascii="Tahoma" w:hAnsi="Tahoma" w:cs="Tahoma"/>
                <w:sz w:val="14"/>
              </w:rPr>
              <w:t xml:space="preserve"> 2012 Parallel Data Warehouse</w:t>
            </w:r>
            <w:bookmarkEnd w:id="394"/>
            <w:bookmarkEnd w:id="395"/>
          </w:p>
        </w:tc>
        <w:tc>
          <w:tcPr>
            <w:tcW w:w="450" w:type="dxa"/>
            <w:tcBorders>
              <w:bottom w:val="single" w:sz="4" w:space="0" w:color="auto"/>
            </w:tcBorders>
            <w:shd w:val="clear" w:color="auto" w:fill="auto"/>
            <w:vAlign w:val="center"/>
          </w:tcPr>
          <w:p w14:paraId="2DE7334D" w14:textId="284880FC" w:rsidR="001A63C6" w:rsidRPr="00FE7FDD" w:rsidRDefault="00E02DB3" w:rsidP="00796355">
            <w:pPr>
              <w:pStyle w:val="TableText"/>
              <w:widowControl w:val="0"/>
              <w:rPr>
                <w:rStyle w:val="EndnoteReference"/>
                <w:rFonts w:cs="Tahoma"/>
                <w:b w:val="0"/>
                <w:color w:val="000000"/>
                <w:sz w:val="13"/>
                <w:szCs w:val="13"/>
                <w:u w:val="single"/>
                <w:lang w:val="en-US" w:eastAsia="en-US"/>
              </w:rPr>
            </w:pPr>
            <w:hyperlink w:anchor="_88_SQL_Server" w:history="1">
              <w:r w:rsidR="002E59B1" w:rsidRPr="004C2C8D">
                <w:rPr>
                  <w:rStyle w:val="Hyperlink"/>
                  <w:b/>
                  <w:sz w:val="13"/>
                  <w:szCs w:val="13"/>
                  <w:lang w:val="en-US"/>
                </w:rPr>
                <w:t>8</w:t>
              </w:r>
              <w:r w:rsidR="00796355" w:rsidRPr="004C2C8D">
                <w:rPr>
                  <w:rStyle w:val="Hyperlink"/>
                  <w:b/>
                  <w:sz w:val="13"/>
                  <w:szCs w:val="13"/>
                  <w:lang w:val="en-US"/>
                </w:rPr>
                <w:t>8</w:t>
              </w:r>
            </w:hyperlink>
            <w:hyperlink w:anchor="_80_SQL_Server" w:history="1"/>
          </w:p>
        </w:tc>
        <w:tc>
          <w:tcPr>
            <w:tcW w:w="450" w:type="dxa"/>
            <w:tcBorders>
              <w:bottom w:val="single" w:sz="4" w:space="0" w:color="auto"/>
            </w:tcBorders>
            <w:shd w:val="clear" w:color="auto" w:fill="auto"/>
          </w:tcPr>
          <w:p w14:paraId="19A7ED36" w14:textId="77777777" w:rsidR="001A63C6" w:rsidRPr="00D765A6" w:rsidRDefault="001A63C6" w:rsidP="001A63C6">
            <w:pPr>
              <w:pStyle w:val="TableText"/>
              <w:widowControl w:val="0"/>
              <w:spacing w:before="80"/>
              <w:rPr>
                <w:rFonts w:ascii="Tahoma" w:hAnsi="Tahoma" w:cs="Tahoma"/>
                <w:sz w:val="13"/>
                <w:lang w:val="en-US" w:eastAsia="en-US"/>
              </w:rPr>
            </w:pPr>
            <w:r w:rsidRPr="006D6A83">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auto"/>
            <w:vAlign w:val="center"/>
          </w:tcPr>
          <w:p w14:paraId="5A43FB18"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D04B6AF"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38E15827"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500</w:t>
            </w:r>
          </w:p>
        </w:tc>
        <w:tc>
          <w:tcPr>
            <w:tcW w:w="450" w:type="dxa"/>
            <w:tcBorders>
              <w:bottom w:val="single" w:sz="4" w:space="0" w:color="auto"/>
            </w:tcBorders>
            <w:shd w:val="clear" w:color="auto" w:fill="auto"/>
            <w:vAlign w:val="center"/>
          </w:tcPr>
          <w:p w14:paraId="37FF9E5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400</w:t>
            </w:r>
          </w:p>
        </w:tc>
        <w:tc>
          <w:tcPr>
            <w:tcW w:w="450" w:type="dxa"/>
            <w:tcBorders>
              <w:bottom w:val="single" w:sz="4" w:space="0" w:color="auto"/>
            </w:tcBorders>
            <w:shd w:val="clear" w:color="auto" w:fill="auto"/>
            <w:vAlign w:val="center"/>
          </w:tcPr>
          <w:p w14:paraId="6469749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3CA9FB80"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60223E0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auto"/>
            <w:vAlign w:val="center"/>
          </w:tcPr>
          <w:p w14:paraId="1CB1AAC5"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auto"/>
            <w:vAlign w:val="center"/>
          </w:tcPr>
          <w:p w14:paraId="66F10B73"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8512A58"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D25D90"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D5C5738"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8AED90"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7EC88E91"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F124809" w14:textId="77777777" w:rsidR="001A63C6" w:rsidRPr="00D765A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B6268BF" w14:textId="77777777" w:rsidR="001A63C6" w:rsidRPr="00D765A6" w:rsidRDefault="001A63C6" w:rsidP="001A63C6">
            <w:pPr>
              <w:pStyle w:val="TableText"/>
              <w:widowControl w:val="0"/>
              <w:rPr>
                <w:rFonts w:ascii="Tahoma" w:hAnsi="Tahoma" w:cs="Tahoma"/>
                <w:sz w:val="13"/>
                <w:lang w:val="en-US" w:eastAsia="en-US"/>
              </w:rPr>
            </w:pPr>
          </w:p>
        </w:tc>
      </w:tr>
      <w:tr w:rsidR="00B33D0E" w:rsidRPr="00480790" w14:paraId="5D641634" w14:textId="77777777" w:rsidTr="006B1F3F">
        <w:trPr>
          <w:trHeight w:val="145"/>
        </w:trPr>
        <w:tc>
          <w:tcPr>
            <w:tcW w:w="2734" w:type="dxa"/>
            <w:gridSpan w:val="2"/>
            <w:tcBorders>
              <w:bottom w:val="single" w:sz="4" w:space="0" w:color="auto"/>
            </w:tcBorders>
            <w:shd w:val="clear" w:color="auto" w:fill="FABF8F"/>
            <w:vAlign w:val="center"/>
          </w:tcPr>
          <w:p w14:paraId="6F47E9D4" w14:textId="038D3B6C" w:rsidR="001A63C6" w:rsidRPr="00D765A6" w:rsidRDefault="001A63C6" w:rsidP="001A63C6">
            <w:pPr>
              <w:pStyle w:val="ProductNames"/>
              <w:spacing w:beforeLines="20" w:before="48" w:afterLines="20" w:after="48"/>
              <w:rPr>
                <w:rFonts w:ascii="Tahoma" w:hAnsi="Tahoma" w:cs="Tahoma"/>
                <w:sz w:val="14"/>
              </w:rPr>
            </w:pPr>
            <w:bookmarkStart w:id="396" w:name="_Toc336338047"/>
            <w:bookmarkStart w:id="397" w:name="_Toc357763461"/>
            <w:r w:rsidRPr="00D765A6">
              <w:rPr>
                <w:rFonts w:ascii="Tahoma" w:hAnsi="Tahoma" w:cs="Tahoma"/>
                <w:sz w:val="14"/>
              </w:rPr>
              <w:t>SQL Server</w:t>
            </w:r>
            <w:r w:rsidRPr="00D765A6">
              <w:rPr>
                <w:rFonts w:ascii="Tahoma" w:eastAsia="Times New Roman" w:hAnsi="Tahoma" w:cs="Tahoma"/>
                <w:color w:val="000000"/>
                <w:sz w:val="18"/>
                <w:szCs w:val="18"/>
                <w:vertAlign w:val="superscript"/>
              </w:rPr>
              <w:t>®</w:t>
            </w:r>
            <w:r w:rsidRPr="00D765A6">
              <w:rPr>
                <w:rFonts w:ascii="Tahoma" w:hAnsi="Tahoma" w:cs="Tahoma"/>
                <w:sz w:val="14"/>
              </w:rPr>
              <w:t xml:space="preserve"> 2012 Parallel Data Warehouse Developer</w:t>
            </w:r>
            <w:bookmarkEnd w:id="396"/>
            <w:bookmarkEnd w:id="397"/>
          </w:p>
        </w:tc>
        <w:tc>
          <w:tcPr>
            <w:tcW w:w="450" w:type="dxa"/>
            <w:tcBorders>
              <w:bottom w:val="single" w:sz="4" w:space="0" w:color="auto"/>
            </w:tcBorders>
            <w:shd w:val="clear" w:color="auto" w:fill="FABF8F"/>
            <w:vAlign w:val="center"/>
          </w:tcPr>
          <w:p w14:paraId="34E251F1" w14:textId="77777777" w:rsidR="001A63C6" w:rsidRPr="00FE7FD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696E61FD" w14:textId="77777777" w:rsidR="001A63C6" w:rsidRPr="00D765A6" w:rsidRDefault="001A63C6" w:rsidP="001A63C6">
            <w:pPr>
              <w:pStyle w:val="TableText"/>
              <w:widowControl w:val="0"/>
              <w:spacing w:before="80"/>
              <w:rPr>
                <w:rFonts w:ascii="Tahoma" w:hAnsi="Tahoma" w:cs="Tahoma"/>
                <w:sz w:val="13"/>
                <w:lang w:val="en-US" w:eastAsia="en-US"/>
              </w:rPr>
            </w:pPr>
            <w:r w:rsidRPr="006D6A83">
              <w:rPr>
                <w:rFonts w:ascii="Tahoma" w:hAnsi="Tahoma" w:cs="Tahoma"/>
                <w:sz w:val="13"/>
                <w:lang w:val="en-US" w:eastAsia="en-US"/>
              </w:rPr>
              <w:t>11/10</w:t>
            </w:r>
          </w:p>
        </w:tc>
        <w:tc>
          <w:tcPr>
            <w:tcW w:w="360" w:type="dxa"/>
            <w:tcBorders>
              <w:bottom w:val="single" w:sz="4" w:space="0" w:color="auto"/>
              <w:right w:val="single" w:sz="18" w:space="0" w:color="auto"/>
            </w:tcBorders>
            <w:shd w:val="clear" w:color="auto" w:fill="FABF8F"/>
            <w:vAlign w:val="center"/>
          </w:tcPr>
          <w:p w14:paraId="4AB22623"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F6DF6E4"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28A54B11"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683D9487"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D77F894"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E88111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503A811"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58538DC9" w14:textId="77777777" w:rsidR="001A63C6" w:rsidRPr="00480790"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8732A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2A43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17257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A9970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B7A8F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7CE48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FB1D72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496EF37" w14:textId="77777777" w:rsidR="001A63C6" w:rsidRPr="00480790" w:rsidRDefault="001A63C6" w:rsidP="001A63C6">
            <w:pPr>
              <w:pStyle w:val="TableText"/>
              <w:widowControl w:val="0"/>
              <w:rPr>
                <w:rFonts w:ascii="Tahoma" w:hAnsi="Tahoma" w:cs="Tahoma"/>
                <w:sz w:val="13"/>
                <w:lang w:val="en-US" w:eastAsia="en-US"/>
              </w:rPr>
            </w:pPr>
          </w:p>
        </w:tc>
      </w:tr>
      <w:tr w:rsidR="001A63C6" w:rsidRPr="00480790" w14:paraId="3C5CC8FC" w14:textId="77777777" w:rsidTr="007E466C">
        <w:trPr>
          <w:trHeight w:val="145"/>
        </w:trPr>
        <w:tc>
          <w:tcPr>
            <w:tcW w:w="2734" w:type="dxa"/>
            <w:gridSpan w:val="2"/>
            <w:tcBorders>
              <w:bottom w:val="single" w:sz="4" w:space="0" w:color="auto"/>
            </w:tcBorders>
            <w:shd w:val="clear" w:color="auto" w:fill="auto"/>
            <w:vAlign w:val="center"/>
          </w:tcPr>
          <w:p w14:paraId="63B4A13B" w14:textId="6566E84A" w:rsidR="001A63C6" w:rsidRDefault="001A63C6" w:rsidP="001A63C6">
            <w:pPr>
              <w:pStyle w:val="ProductNames"/>
              <w:spacing w:beforeLines="20" w:before="48" w:afterLines="20" w:after="48"/>
              <w:rPr>
                <w:rFonts w:ascii="Tahoma" w:hAnsi="Tahoma" w:cs="Tahoma"/>
                <w:sz w:val="14"/>
              </w:rPr>
            </w:pPr>
            <w:bookmarkStart w:id="398" w:name="_Toc336338059"/>
            <w:bookmarkStart w:id="399" w:name="_Toc357763462"/>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w:t>
            </w:r>
            <w:bookmarkEnd w:id="398"/>
            <w:bookmarkEnd w:id="399"/>
            <w:r>
              <w:rPr>
                <w:rFonts w:ascii="Tahoma" w:hAnsi="Tahoma" w:cs="Tahoma"/>
                <w:sz w:val="14"/>
              </w:rPr>
              <w:t xml:space="preserve"> </w:t>
            </w:r>
          </w:p>
        </w:tc>
        <w:tc>
          <w:tcPr>
            <w:tcW w:w="450" w:type="dxa"/>
            <w:tcBorders>
              <w:bottom w:val="single" w:sz="4" w:space="0" w:color="auto"/>
            </w:tcBorders>
            <w:shd w:val="clear" w:color="auto" w:fill="auto"/>
            <w:vAlign w:val="center"/>
          </w:tcPr>
          <w:p w14:paraId="239A3432" w14:textId="47107115" w:rsidR="001A63C6" w:rsidRPr="00FE7FDD" w:rsidRDefault="00E02DB3" w:rsidP="00796355">
            <w:pPr>
              <w:pStyle w:val="TableText"/>
              <w:widowControl w:val="0"/>
              <w:rPr>
                <w:rStyle w:val="EndnoteReference"/>
                <w:rFonts w:cs="Tahoma"/>
                <w:b w:val="0"/>
                <w:color w:val="0000FF"/>
                <w:sz w:val="13"/>
                <w:szCs w:val="13"/>
                <w:u w:val="single"/>
                <w:lang w:val="en-US" w:eastAsia="en-US"/>
              </w:rPr>
            </w:pPr>
            <w:hyperlink w:anchor="_89_SQL_Server®" w:history="1">
              <w:r w:rsidR="002E59B1" w:rsidRPr="004C2C8D">
                <w:rPr>
                  <w:rStyle w:val="Hyperlink"/>
                  <w:b/>
                  <w:sz w:val="13"/>
                  <w:szCs w:val="13"/>
                  <w:lang w:val="en-US" w:eastAsia="en-US"/>
                </w:rPr>
                <w:t>8</w:t>
              </w:r>
              <w:r w:rsidR="00796355" w:rsidRPr="004C2C8D">
                <w:rPr>
                  <w:rStyle w:val="Hyperlink"/>
                  <w:b/>
                  <w:sz w:val="13"/>
                  <w:szCs w:val="13"/>
                  <w:lang w:val="en-US" w:eastAsia="en-US"/>
                </w:rPr>
                <w:t>9</w:t>
              </w:r>
            </w:hyperlink>
            <w:hyperlink w:anchor="Srv_90SQLServer2012Standard" w:history="1"/>
          </w:p>
        </w:tc>
        <w:tc>
          <w:tcPr>
            <w:tcW w:w="450" w:type="dxa"/>
            <w:tcBorders>
              <w:bottom w:val="single" w:sz="4" w:space="0" w:color="auto"/>
            </w:tcBorders>
            <w:shd w:val="clear" w:color="auto" w:fill="auto"/>
          </w:tcPr>
          <w:p w14:paraId="6DD11AE2"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0A013D3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C9592F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4134B5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1E36D99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tcBorders>
            <w:shd w:val="clear" w:color="auto" w:fill="auto"/>
            <w:vAlign w:val="center"/>
          </w:tcPr>
          <w:p w14:paraId="3945790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3940C3D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04A678E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auto"/>
            <w:vAlign w:val="center"/>
          </w:tcPr>
          <w:p w14:paraId="0178452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50" w:type="dxa"/>
            <w:tcBorders>
              <w:left w:val="single" w:sz="18" w:space="0" w:color="auto"/>
              <w:bottom w:val="single" w:sz="4" w:space="0" w:color="auto"/>
            </w:tcBorders>
            <w:shd w:val="clear" w:color="auto" w:fill="auto"/>
            <w:vAlign w:val="center"/>
          </w:tcPr>
          <w:p w14:paraId="7E01B4D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2283ADD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auto"/>
            <w:vAlign w:val="center"/>
          </w:tcPr>
          <w:p w14:paraId="30B101B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auto"/>
            <w:vAlign w:val="center"/>
          </w:tcPr>
          <w:p w14:paraId="119BF04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265D6DA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9441FF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58B3C71" w14:textId="77777777" w:rsidR="001A63C6" w:rsidRPr="00480790" w:rsidRDefault="001A63C6" w:rsidP="001A63C6">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99AA299"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7A20045A" w14:textId="77777777" w:rsidTr="006B1F3F">
        <w:trPr>
          <w:trHeight w:val="145"/>
        </w:trPr>
        <w:tc>
          <w:tcPr>
            <w:tcW w:w="2734" w:type="dxa"/>
            <w:gridSpan w:val="2"/>
            <w:tcBorders>
              <w:bottom w:val="single" w:sz="4" w:space="0" w:color="auto"/>
            </w:tcBorders>
            <w:shd w:val="clear" w:color="auto" w:fill="FABF8F"/>
            <w:vAlign w:val="center"/>
          </w:tcPr>
          <w:p w14:paraId="4E9739B2" w14:textId="61D71AAC" w:rsidR="001A63C6" w:rsidRDefault="001A63C6" w:rsidP="001A63C6">
            <w:pPr>
              <w:pStyle w:val="ProductNames"/>
              <w:spacing w:beforeLines="20" w:before="48" w:afterLines="20" w:after="48"/>
              <w:rPr>
                <w:rFonts w:ascii="Tahoma" w:hAnsi="Tahoma" w:cs="Tahoma"/>
                <w:sz w:val="14"/>
              </w:rPr>
            </w:pPr>
            <w:bookmarkStart w:id="400" w:name="_Toc336338060"/>
            <w:bookmarkStart w:id="401" w:name="_Toc357763463"/>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 Core (2 pack Core License)</w:t>
            </w:r>
            <w:bookmarkEnd w:id="400"/>
            <w:bookmarkEnd w:id="401"/>
          </w:p>
        </w:tc>
        <w:tc>
          <w:tcPr>
            <w:tcW w:w="450" w:type="dxa"/>
            <w:tcBorders>
              <w:bottom w:val="single" w:sz="4" w:space="0" w:color="auto"/>
            </w:tcBorders>
            <w:shd w:val="clear" w:color="auto" w:fill="FABF8F"/>
            <w:vAlign w:val="center"/>
          </w:tcPr>
          <w:p w14:paraId="1A8D4CD0" w14:textId="7296E00E" w:rsidR="001A63C6" w:rsidRPr="00FE7FDD" w:rsidRDefault="00E02DB3" w:rsidP="0067080E">
            <w:pPr>
              <w:pStyle w:val="TableText"/>
              <w:widowControl w:val="0"/>
              <w:rPr>
                <w:rStyle w:val="EndnoteReference"/>
                <w:rFonts w:cs="Tahoma"/>
                <w:b w:val="0"/>
                <w:color w:val="000000"/>
                <w:sz w:val="13"/>
                <w:szCs w:val="13"/>
                <w:u w:val="single"/>
                <w:lang w:val="en-US" w:eastAsia="en-US"/>
              </w:rPr>
            </w:pPr>
            <w:hyperlink w:anchor="_85_83_SQL" w:history="1">
              <w:r w:rsidR="00796355" w:rsidRPr="00796355">
                <w:rPr>
                  <w:rStyle w:val="Hyperlink"/>
                  <w:b/>
                  <w:sz w:val="13"/>
                  <w:szCs w:val="13"/>
                  <w:lang w:val="en-US"/>
                </w:rPr>
                <w:t>90</w:t>
              </w:r>
            </w:hyperlink>
            <w:hyperlink w:anchor="Srv_91SQLServer2012StandardCore" w:history="1"/>
          </w:p>
        </w:tc>
        <w:tc>
          <w:tcPr>
            <w:tcW w:w="450" w:type="dxa"/>
            <w:tcBorders>
              <w:bottom w:val="single" w:sz="4" w:space="0" w:color="auto"/>
            </w:tcBorders>
            <w:shd w:val="clear" w:color="auto" w:fill="FABF8F"/>
          </w:tcPr>
          <w:p w14:paraId="39C897A9" w14:textId="77777777" w:rsidR="001A63C6" w:rsidRPr="00480790" w:rsidRDefault="001A63C6" w:rsidP="001A63C6">
            <w:pPr>
              <w:pStyle w:val="TableText"/>
              <w:widowControl w:val="0"/>
              <w:spacing w:before="80"/>
              <w:rPr>
                <w:rFonts w:ascii="Tahoma" w:hAnsi="Tahoma" w:cs="Tahoma"/>
                <w:sz w:val="13"/>
                <w:lang w:val="en-US" w:eastAsia="en-US"/>
              </w:rPr>
            </w:pPr>
            <w:r w:rsidRPr="00EE5562">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F6F0EE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29B8BF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455204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30C326D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49B50B8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187E73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15BE63D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44097C7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3AF976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0F37104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4E7890F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025F3D4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1ABDF6C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4B0F60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13DC45B0" w14:textId="77777777" w:rsidR="001A63C6" w:rsidRPr="00480790" w:rsidRDefault="001A63C6" w:rsidP="001A63C6">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46A392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19F29889" w14:textId="77777777" w:rsidTr="007E466C">
        <w:trPr>
          <w:trHeight w:val="145"/>
        </w:trPr>
        <w:tc>
          <w:tcPr>
            <w:tcW w:w="2734" w:type="dxa"/>
            <w:gridSpan w:val="2"/>
            <w:tcBorders>
              <w:bottom w:val="single" w:sz="4" w:space="0" w:color="auto"/>
            </w:tcBorders>
            <w:shd w:val="clear" w:color="auto" w:fill="auto"/>
            <w:vAlign w:val="center"/>
          </w:tcPr>
          <w:p w14:paraId="3953F9D1" w14:textId="55A6E784" w:rsidR="001A63C6" w:rsidRDefault="001A63C6" w:rsidP="001A63C6">
            <w:pPr>
              <w:pStyle w:val="ProductNames"/>
              <w:spacing w:beforeLines="20" w:before="48" w:afterLines="20" w:after="48"/>
              <w:rPr>
                <w:rFonts w:ascii="Tahoma" w:hAnsi="Tahoma" w:cs="Tahoma"/>
                <w:sz w:val="14"/>
              </w:rPr>
            </w:pPr>
            <w:bookmarkStart w:id="402" w:name="_Toc336338062"/>
            <w:bookmarkStart w:id="403" w:name="_Toc357763464"/>
            <w:r>
              <w:rPr>
                <w:rFonts w:ascii="Tahoma" w:hAnsi="Tahoma" w:cs="Tahoma"/>
                <w:sz w:val="14"/>
              </w:rPr>
              <w:t>System Center Configuration Manager 2007 R3 Enterprise Server Management License</w:t>
            </w:r>
            <w:bookmarkEnd w:id="402"/>
            <w:bookmarkEnd w:id="403"/>
            <w:r>
              <w:rPr>
                <w:rFonts w:ascii="Tahoma" w:hAnsi="Tahoma" w:cs="Tahoma"/>
                <w:sz w:val="14"/>
              </w:rPr>
              <w:t xml:space="preserve"> </w:t>
            </w:r>
          </w:p>
        </w:tc>
        <w:tc>
          <w:tcPr>
            <w:tcW w:w="450" w:type="dxa"/>
            <w:tcBorders>
              <w:bottom w:val="single" w:sz="4" w:space="0" w:color="auto"/>
            </w:tcBorders>
            <w:shd w:val="clear" w:color="auto" w:fill="auto"/>
            <w:vAlign w:val="center"/>
          </w:tcPr>
          <w:p w14:paraId="65A389FC"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auto"/>
          </w:tcPr>
          <w:p w14:paraId="4DF17831"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auto"/>
            <w:vAlign w:val="center"/>
          </w:tcPr>
          <w:p w14:paraId="439CBC0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6EE541C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C19AA8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FB046F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89FAC6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0A4CA9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CFE173F"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0ACE8B6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30C7AFA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7A9CE4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85BD11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0570271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3A991DE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F1D4B1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41D663D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A</w:t>
            </w:r>
          </w:p>
        </w:tc>
        <w:tc>
          <w:tcPr>
            <w:tcW w:w="540" w:type="dxa"/>
            <w:tcBorders>
              <w:bottom w:val="single" w:sz="4" w:space="0" w:color="auto"/>
            </w:tcBorders>
            <w:shd w:val="clear" w:color="auto" w:fill="auto"/>
            <w:vAlign w:val="center"/>
          </w:tcPr>
          <w:p w14:paraId="58C1B2BB"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4A2A031A" w14:textId="77777777" w:rsidTr="006B1F3F">
        <w:trPr>
          <w:trHeight w:val="145"/>
        </w:trPr>
        <w:tc>
          <w:tcPr>
            <w:tcW w:w="2734" w:type="dxa"/>
            <w:gridSpan w:val="2"/>
            <w:tcBorders>
              <w:bottom w:val="single" w:sz="4" w:space="0" w:color="auto"/>
            </w:tcBorders>
            <w:shd w:val="clear" w:color="auto" w:fill="FABF8F"/>
            <w:vAlign w:val="center"/>
          </w:tcPr>
          <w:p w14:paraId="0AD28921" w14:textId="294A3729" w:rsidR="001A63C6" w:rsidRPr="001A5DFA" w:rsidRDefault="001A63C6" w:rsidP="001A63C6">
            <w:pPr>
              <w:pStyle w:val="ProductNames"/>
              <w:spacing w:beforeLines="20" w:before="48" w:afterLines="20" w:after="48"/>
              <w:rPr>
                <w:rFonts w:ascii="Tahoma" w:hAnsi="Tahoma" w:cs="Tahoma"/>
                <w:sz w:val="14"/>
              </w:rPr>
            </w:pPr>
            <w:bookmarkStart w:id="404" w:name="_Toc336338063"/>
            <w:bookmarkStart w:id="405" w:name="_Toc357763465"/>
            <w:r w:rsidRPr="00421658">
              <w:rPr>
                <w:rFonts w:ascii="Tahoma" w:hAnsi="Tahoma" w:cs="Tahoma"/>
                <w:sz w:val="14"/>
              </w:rPr>
              <w:t>System Center Configuration Manager 2007 R3 Standard Server Management Licen</w:t>
            </w:r>
            <w:r w:rsidRPr="001A5DFA">
              <w:rPr>
                <w:rFonts w:ascii="Tahoma" w:hAnsi="Tahoma" w:cs="Tahoma"/>
                <w:sz w:val="14"/>
              </w:rPr>
              <w:t>se (Standard Server ML)</w:t>
            </w:r>
            <w:bookmarkEnd w:id="404"/>
            <w:bookmarkEnd w:id="405"/>
          </w:p>
        </w:tc>
        <w:tc>
          <w:tcPr>
            <w:tcW w:w="450" w:type="dxa"/>
            <w:tcBorders>
              <w:bottom w:val="single" w:sz="4" w:space="0" w:color="auto"/>
            </w:tcBorders>
            <w:shd w:val="clear" w:color="auto" w:fill="FABF8F"/>
            <w:vAlign w:val="center"/>
          </w:tcPr>
          <w:p w14:paraId="49E363CC"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3378546A" w14:textId="77777777" w:rsidR="001A63C6" w:rsidRPr="00421658" w:rsidRDefault="001A63C6" w:rsidP="001A63C6">
            <w:pPr>
              <w:pStyle w:val="TableText"/>
              <w:widowControl w:val="0"/>
              <w:spacing w:before="180"/>
              <w:rPr>
                <w:rFonts w:ascii="Tahoma" w:hAnsi="Tahoma" w:cs="Tahoma"/>
                <w:color w:val="000000"/>
                <w:sz w:val="13"/>
                <w:lang w:val="en-US" w:eastAsia="en-US"/>
              </w:rPr>
            </w:pPr>
            <w:r w:rsidRPr="00421658">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FABF8F"/>
            <w:vAlign w:val="center"/>
          </w:tcPr>
          <w:p w14:paraId="2A4B2F0A" w14:textId="77777777" w:rsidR="001A63C6" w:rsidRPr="00421658" w:rsidRDefault="001A63C6" w:rsidP="001A63C6">
            <w:pPr>
              <w:pStyle w:val="TableText"/>
              <w:widowControl w:val="0"/>
              <w:rPr>
                <w:rFonts w:ascii="Tahoma" w:hAnsi="Tahoma" w:cs="Tahoma"/>
                <w:color w:val="000000"/>
                <w:sz w:val="13"/>
                <w:lang w:val="en-US" w:eastAsia="en-US"/>
              </w:rPr>
            </w:pPr>
            <w:r w:rsidRPr="00421658">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215865E1"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7493B02"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F69A680"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3255020"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97F8403"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BF83D43" w14:textId="77777777" w:rsidR="001A63C6" w:rsidRPr="00421658"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3D52F979"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33397166"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DC012BF"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C9C082D"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58F25135" w14:textId="77777777" w:rsidR="001A63C6" w:rsidRPr="00421658" w:rsidRDefault="001A63C6" w:rsidP="001A63C6">
            <w:pPr>
              <w:pStyle w:val="TableText"/>
              <w:widowControl w:val="0"/>
              <w:rPr>
                <w:rFonts w:ascii="Tahoma" w:hAnsi="Tahoma" w:cs="Tahoma"/>
                <w:color w:val="000000"/>
                <w:sz w:val="13"/>
                <w:lang w:val="en-US" w:eastAsia="en-US"/>
              </w:rPr>
            </w:pPr>
            <w:r w:rsidRPr="00421658">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63223432"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39491E"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5AB6CD67" w14:textId="77777777" w:rsidR="001A63C6" w:rsidRPr="00480790" w:rsidRDefault="001A63C6" w:rsidP="001A63C6">
            <w:pPr>
              <w:pStyle w:val="TableText"/>
              <w:widowControl w:val="0"/>
              <w:rPr>
                <w:rFonts w:ascii="Tahoma" w:hAnsi="Tahoma" w:cs="Tahoma"/>
                <w:color w:val="000000"/>
                <w:sz w:val="13"/>
                <w:lang w:val="en-US" w:eastAsia="en-US"/>
              </w:rPr>
            </w:pPr>
            <w:r w:rsidRPr="0042165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1F2C987"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D698FE8" w14:textId="77777777" w:rsidTr="007E466C">
        <w:trPr>
          <w:trHeight w:val="145"/>
        </w:trPr>
        <w:tc>
          <w:tcPr>
            <w:tcW w:w="2734" w:type="dxa"/>
            <w:gridSpan w:val="2"/>
            <w:tcBorders>
              <w:bottom w:val="single" w:sz="4" w:space="0" w:color="auto"/>
            </w:tcBorders>
            <w:shd w:val="clear" w:color="auto" w:fill="auto"/>
            <w:vAlign w:val="center"/>
          </w:tcPr>
          <w:p w14:paraId="48C5EC17" w14:textId="454A6AA5" w:rsidR="001A63C6" w:rsidRDefault="001A63C6" w:rsidP="001A63C6">
            <w:pPr>
              <w:pStyle w:val="ProductNames"/>
              <w:spacing w:beforeLines="10" w:before="24" w:afterLines="10" w:after="24"/>
              <w:rPr>
                <w:rFonts w:ascii="Tahoma" w:hAnsi="Tahoma" w:cs="Tahoma"/>
                <w:sz w:val="14"/>
              </w:rPr>
            </w:pPr>
            <w:bookmarkStart w:id="406" w:name="_Toc257333903"/>
            <w:bookmarkStart w:id="407" w:name="_Toc336338067"/>
            <w:bookmarkStart w:id="408" w:name="_Toc357763466"/>
            <w:r>
              <w:rPr>
                <w:rFonts w:ascii="Tahoma" w:hAnsi="Tahoma" w:cs="Tahoma"/>
                <w:sz w:val="14"/>
              </w:rPr>
              <w:lastRenderedPageBreak/>
              <w:t>System Center Data Protection Manager 2010 Enterprise Server Management License</w:t>
            </w:r>
            <w:bookmarkEnd w:id="406"/>
            <w:bookmarkEnd w:id="407"/>
            <w:bookmarkEnd w:id="408"/>
            <w:r>
              <w:rPr>
                <w:rFonts w:ascii="Tahoma" w:hAnsi="Tahoma" w:cs="Tahoma"/>
                <w:sz w:val="14"/>
              </w:rPr>
              <w:t xml:space="preserve"> </w:t>
            </w:r>
          </w:p>
        </w:tc>
        <w:tc>
          <w:tcPr>
            <w:tcW w:w="450" w:type="dxa"/>
            <w:tcBorders>
              <w:bottom w:val="single" w:sz="4" w:space="0" w:color="auto"/>
            </w:tcBorders>
            <w:shd w:val="clear" w:color="auto" w:fill="auto"/>
            <w:vAlign w:val="center"/>
          </w:tcPr>
          <w:p w14:paraId="6BFEFA8E" w14:textId="77777777" w:rsidR="001A63C6" w:rsidRPr="00FE7FDD" w:rsidRDefault="001A63C6" w:rsidP="001A63C6">
            <w:pPr>
              <w:pStyle w:val="TableText"/>
              <w:widowControl w:val="0"/>
              <w:jc w:val="left"/>
              <w:rPr>
                <w:rStyle w:val="EndnoteReference"/>
                <w:sz w:val="13"/>
                <w:szCs w:val="13"/>
                <w:u w:val="single"/>
                <w:lang w:val="en-US" w:eastAsia="en-US"/>
              </w:rPr>
            </w:pPr>
          </w:p>
        </w:tc>
        <w:tc>
          <w:tcPr>
            <w:tcW w:w="450" w:type="dxa"/>
            <w:tcBorders>
              <w:bottom w:val="single" w:sz="4" w:space="0" w:color="auto"/>
            </w:tcBorders>
            <w:shd w:val="clear" w:color="auto" w:fill="auto"/>
          </w:tcPr>
          <w:p w14:paraId="2FDF0F60"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auto"/>
            <w:vAlign w:val="center"/>
          </w:tcPr>
          <w:p w14:paraId="1B5D9E0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1846FA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0BD005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DC3B26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79FB8E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584CCE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2B6B8F4"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56E2311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3E82585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98497D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5EC0F0F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AE8E48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4393329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108526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374EE056" w14:textId="77777777" w:rsidR="001A63C6" w:rsidRPr="00480790" w:rsidRDefault="001A63C6" w:rsidP="001A63C6">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auto"/>
            <w:vAlign w:val="center"/>
          </w:tcPr>
          <w:p w14:paraId="68011AAF"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BF20B46" w14:textId="77777777" w:rsidTr="006B1F3F">
        <w:trPr>
          <w:trHeight w:val="145"/>
        </w:trPr>
        <w:tc>
          <w:tcPr>
            <w:tcW w:w="2734" w:type="dxa"/>
            <w:gridSpan w:val="2"/>
            <w:tcBorders>
              <w:bottom w:val="single" w:sz="4" w:space="0" w:color="auto"/>
            </w:tcBorders>
            <w:shd w:val="clear" w:color="auto" w:fill="FABF8F"/>
            <w:vAlign w:val="center"/>
          </w:tcPr>
          <w:p w14:paraId="25C27313" w14:textId="57744E7D" w:rsidR="001A63C6" w:rsidRDefault="001A63C6" w:rsidP="001A63C6">
            <w:pPr>
              <w:pStyle w:val="ProductNames"/>
              <w:spacing w:beforeLines="10" w:before="24" w:afterLines="10" w:after="24"/>
              <w:rPr>
                <w:rFonts w:ascii="Tahoma" w:hAnsi="Tahoma" w:cs="Tahoma"/>
                <w:sz w:val="14"/>
              </w:rPr>
            </w:pPr>
            <w:bookmarkStart w:id="409" w:name="_Toc257333904"/>
            <w:bookmarkStart w:id="410" w:name="_Toc336338068"/>
            <w:bookmarkStart w:id="411" w:name="_Toc357763467"/>
            <w:r>
              <w:rPr>
                <w:rFonts w:ascii="Tahoma" w:hAnsi="Tahoma" w:cs="Tahoma"/>
                <w:sz w:val="14"/>
              </w:rPr>
              <w:t>System Center Data Protection Manager 2010 Standard Server Management License</w:t>
            </w:r>
            <w:bookmarkEnd w:id="409"/>
            <w:bookmarkEnd w:id="410"/>
            <w:bookmarkEnd w:id="411"/>
            <w:r>
              <w:rPr>
                <w:rFonts w:ascii="Tahoma" w:hAnsi="Tahoma" w:cs="Tahoma"/>
                <w:sz w:val="14"/>
              </w:rPr>
              <w:t xml:space="preserve"> </w:t>
            </w:r>
          </w:p>
        </w:tc>
        <w:tc>
          <w:tcPr>
            <w:tcW w:w="450" w:type="dxa"/>
            <w:tcBorders>
              <w:bottom w:val="single" w:sz="4" w:space="0" w:color="auto"/>
            </w:tcBorders>
            <w:shd w:val="clear" w:color="auto" w:fill="FABF8F"/>
            <w:vAlign w:val="center"/>
          </w:tcPr>
          <w:p w14:paraId="2FC577CB" w14:textId="77777777" w:rsidR="001A63C6" w:rsidRPr="00FE7FD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4591830F"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FABF8F"/>
            <w:vAlign w:val="center"/>
          </w:tcPr>
          <w:p w14:paraId="7A5DA7E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5FEE70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EF2455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F5C262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D307B7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7FC464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4214D1E"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0C982F4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55A4CD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441FD9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62A95F0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16AF174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561C340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3044CA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26FD7C49" w14:textId="77777777" w:rsidR="001A63C6" w:rsidRPr="00480790" w:rsidRDefault="001A63C6" w:rsidP="001A63C6">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FABF8F"/>
            <w:vAlign w:val="center"/>
          </w:tcPr>
          <w:p w14:paraId="6595B949"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417BF7F1" w14:textId="77777777" w:rsidTr="007E466C">
        <w:trPr>
          <w:trHeight w:val="145"/>
        </w:trPr>
        <w:tc>
          <w:tcPr>
            <w:tcW w:w="2734" w:type="dxa"/>
            <w:gridSpan w:val="2"/>
            <w:tcBorders>
              <w:bottom w:val="single" w:sz="4" w:space="0" w:color="auto"/>
            </w:tcBorders>
            <w:shd w:val="clear" w:color="auto" w:fill="auto"/>
            <w:vAlign w:val="center"/>
          </w:tcPr>
          <w:p w14:paraId="4FA74988" w14:textId="5914D4E9" w:rsidR="001A63C6" w:rsidRDefault="001A63C6" w:rsidP="001A63C6">
            <w:pPr>
              <w:pStyle w:val="ProductNames"/>
              <w:spacing w:beforeLines="20" w:before="48" w:afterLines="20" w:after="48"/>
              <w:rPr>
                <w:rFonts w:ascii="Tahoma" w:hAnsi="Tahoma" w:cs="Tahoma"/>
                <w:sz w:val="14"/>
              </w:rPr>
            </w:pPr>
            <w:bookmarkStart w:id="412" w:name="_Toc336338069"/>
            <w:bookmarkStart w:id="413" w:name="_Toc357763468"/>
            <w:bookmarkStart w:id="414" w:name="_Toc257333905"/>
            <w:r>
              <w:rPr>
                <w:rFonts w:ascii="Tahoma" w:hAnsi="Tahoma" w:cs="Tahoma"/>
                <w:sz w:val="14"/>
              </w:rPr>
              <w:t>System Center Essentials 2010</w:t>
            </w:r>
            <w:bookmarkEnd w:id="412"/>
            <w:bookmarkEnd w:id="413"/>
            <w:r>
              <w:rPr>
                <w:rFonts w:ascii="Tahoma" w:hAnsi="Tahoma" w:cs="Tahoma"/>
                <w:sz w:val="14"/>
              </w:rPr>
              <w:t xml:space="preserve"> </w:t>
            </w:r>
            <w:bookmarkEnd w:id="414"/>
          </w:p>
        </w:tc>
        <w:tc>
          <w:tcPr>
            <w:tcW w:w="450" w:type="dxa"/>
            <w:tcBorders>
              <w:bottom w:val="single" w:sz="4" w:space="0" w:color="auto"/>
            </w:tcBorders>
            <w:shd w:val="clear" w:color="auto" w:fill="auto"/>
            <w:vAlign w:val="center"/>
          </w:tcPr>
          <w:p w14:paraId="5FBCBCB9" w14:textId="50CD8958" w:rsidR="001A63C6" w:rsidRPr="00FE7FDD" w:rsidRDefault="00E02DB3" w:rsidP="0067080E">
            <w:pPr>
              <w:pStyle w:val="TableText"/>
              <w:widowControl w:val="0"/>
              <w:rPr>
                <w:rStyle w:val="EndnoteReference"/>
                <w:b w:val="0"/>
                <w:color w:val="0000FF"/>
                <w:sz w:val="13"/>
                <w:szCs w:val="13"/>
                <w:u w:val="single"/>
                <w:lang w:val="en-US" w:eastAsia="en-US"/>
              </w:rPr>
            </w:pPr>
            <w:hyperlink w:anchor="_79_System_Center" w:history="1">
              <w:r w:rsidR="00796355" w:rsidRPr="00796355">
                <w:rPr>
                  <w:rStyle w:val="Hyperlink"/>
                  <w:b/>
                  <w:sz w:val="13"/>
                  <w:szCs w:val="13"/>
                  <w:lang w:val="en-US"/>
                </w:rPr>
                <w:t>91</w:t>
              </w:r>
            </w:hyperlink>
          </w:p>
        </w:tc>
        <w:tc>
          <w:tcPr>
            <w:tcW w:w="450" w:type="dxa"/>
            <w:tcBorders>
              <w:bottom w:val="single" w:sz="4" w:space="0" w:color="auto"/>
            </w:tcBorders>
            <w:shd w:val="clear" w:color="auto" w:fill="auto"/>
          </w:tcPr>
          <w:p w14:paraId="66A0E8A3" w14:textId="77777777" w:rsidR="001A63C6" w:rsidRPr="00480790" w:rsidRDefault="001A63C6" w:rsidP="001A63C6">
            <w:pPr>
              <w:pStyle w:val="TableText"/>
              <w:widowControl w:val="0"/>
              <w:spacing w:before="12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4609907A"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77F87B4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29F10C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B53EAB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D60B72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25EA45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3D36349"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3F94E4E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1D3AC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2655A4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1545628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1E0F3B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DF268D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7AC737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5DD59B81"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66BB7B74"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4242F0B0" w14:textId="77777777" w:rsidTr="006B1F3F">
        <w:trPr>
          <w:trHeight w:val="145"/>
        </w:trPr>
        <w:tc>
          <w:tcPr>
            <w:tcW w:w="2734" w:type="dxa"/>
            <w:gridSpan w:val="2"/>
            <w:tcBorders>
              <w:bottom w:val="single" w:sz="4" w:space="0" w:color="auto"/>
            </w:tcBorders>
            <w:shd w:val="clear" w:color="auto" w:fill="FABF8F"/>
            <w:vAlign w:val="center"/>
          </w:tcPr>
          <w:p w14:paraId="4BE3BA7B" w14:textId="23D4C3C4" w:rsidR="001A63C6" w:rsidRDefault="001A63C6" w:rsidP="001A63C6">
            <w:pPr>
              <w:pStyle w:val="ProductNames"/>
              <w:spacing w:beforeLines="20" w:before="48" w:afterLines="20" w:after="48"/>
              <w:rPr>
                <w:rFonts w:ascii="Tahoma" w:hAnsi="Tahoma" w:cs="Tahoma"/>
                <w:sz w:val="14"/>
              </w:rPr>
            </w:pPr>
            <w:bookmarkStart w:id="415" w:name="_Toc257333906"/>
            <w:bookmarkStart w:id="416" w:name="_Toc336338070"/>
            <w:bookmarkStart w:id="417" w:name="_Toc357763469"/>
            <w:r>
              <w:rPr>
                <w:rFonts w:ascii="Tahoma" w:hAnsi="Tahoma" w:cs="Tahoma"/>
                <w:sz w:val="14"/>
              </w:rPr>
              <w:t>System Center Essentials 2010 Client ML</w:t>
            </w:r>
            <w:bookmarkEnd w:id="415"/>
            <w:bookmarkEnd w:id="416"/>
            <w:bookmarkEnd w:id="417"/>
          </w:p>
        </w:tc>
        <w:tc>
          <w:tcPr>
            <w:tcW w:w="450" w:type="dxa"/>
            <w:tcBorders>
              <w:bottom w:val="single" w:sz="4" w:space="0" w:color="auto"/>
            </w:tcBorders>
            <w:shd w:val="clear" w:color="auto" w:fill="FABF8F"/>
            <w:vAlign w:val="center"/>
          </w:tcPr>
          <w:p w14:paraId="7A75EA08"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18A01D95" w14:textId="77777777" w:rsidR="001A63C6" w:rsidRPr="00480790" w:rsidRDefault="001A63C6" w:rsidP="001A63C6">
            <w:pPr>
              <w:pStyle w:val="TableText"/>
              <w:widowControl w:val="0"/>
              <w:spacing w:before="10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519BAD8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C5CEA0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738C2F5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40214E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EE876D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7234A2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1FDFA6C9"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620E3BE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571D8A7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2356379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3D9EC04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0E43D87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BD2F65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7411D2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280942AE"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064FE64E"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AC40D5E" w14:textId="77777777" w:rsidTr="007E466C">
        <w:trPr>
          <w:trHeight w:val="145"/>
        </w:trPr>
        <w:tc>
          <w:tcPr>
            <w:tcW w:w="2734" w:type="dxa"/>
            <w:gridSpan w:val="2"/>
            <w:tcBorders>
              <w:bottom w:val="single" w:sz="4" w:space="0" w:color="auto"/>
            </w:tcBorders>
            <w:shd w:val="clear" w:color="auto" w:fill="auto"/>
            <w:vAlign w:val="center"/>
          </w:tcPr>
          <w:p w14:paraId="1D186C2D" w14:textId="3EF379BE" w:rsidR="001A63C6" w:rsidRDefault="001A63C6" w:rsidP="001A63C6">
            <w:pPr>
              <w:pStyle w:val="ProductNames"/>
              <w:spacing w:beforeLines="20" w:before="48" w:afterLines="20" w:after="48"/>
              <w:rPr>
                <w:rFonts w:ascii="Tahoma" w:hAnsi="Tahoma" w:cs="Tahoma"/>
                <w:sz w:val="14"/>
              </w:rPr>
            </w:pPr>
            <w:bookmarkStart w:id="418" w:name="_Toc257333908"/>
            <w:bookmarkStart w:id="419" w:name="_Toc336338071"/>
            <w:bookmarkStart w:id="420" w:name="_Toc357763470"/>
            <w:r>
              <w:rPr>
                <w:rFonts w:ascii="Tahoma" w:hAnsi="Tahoma" w:cs="Tahoma"/>
                <w:sz w:val="14"/>
              </w:rPr>
              <w:t>System Center Essentials 2010 Server ML</w:t>
            </w:r>
            <w:bookmarkEnd w:id="418"/>
            <w:bookmarkEnd w:id="419"/>
            <w:bookmarkEnd w:id="420"/>
          </w:p>
        </w:tc>
        <w:tc>
          <w:tcPr>
            <w:tcW w:w="450" w:type="dxa"/>
            <w:tcBorders>
              <w:bottom w:val="single" w:sz="4" w:space="0" w:color="auto"/>
            </w:tcBorders>
            <w:shd w:val="clear" w:color="auto" w:fill="auto"/>
            <w:vAlign w:val="center"/>
          </w:tcPr>
          <w:p w14:paraId="4CFAC4D3"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4B5DC19F" w14:textId="77777777" w:rsidR="001A63C6" w:rsidRPr="00480790" w:rsidRDefault="001A63C6" w:rsidP="001A63C6">
            <w:pPr>
              <w:pStyle w:val="TableText"/>
              <w:widowControl w:val="0"/>
              <w:spacing w:before="8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66D9CAF9"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4C4CA6F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33AE633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422119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A0AE14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E70EC1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D1EB20F"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6DA1B2A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6F4F9C4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5C2AB03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CB84F1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5BFA01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536C7D5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410A83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0E119E92"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54FD0C0C"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5AF48788" w14:textId="77777777" w:rsidTr="006B1F3F">
        <w:trPr>
          <w:trHeight w:val="145"/>
        </w:trPr>
        <w:tc>
          <w:tcPr>
            <w:tcW w:w="2734" w:type="dxa"/>
            <w:gridSpan w:val="2"/>
            <w:tcBorders>
              <w:bottom w:val="single" w:sz="4" w:space="0" w:color="auto"/>
            </w:tcBorders>
            <w:shd w:val="clear" w:color="auto" w:fill="FABF8F"/>
            <w:vAlign w:val="center"/>
          </w:tcPr>
          <w:p w14:paraId="1E417CEF" w14:textId="7A10113F" w:rsidR="001A63C6" w:rsidRDefault="001A63C6" w:rsidP="001A63C6">
            <w:pPr>
              <w:pStyle w:val="ProductNames"/>
              <w:spacing w:beforeLines="20" w:before="48" w:afterLines="20" w:after="48"/>
              <w:rPr>
                <w:rFonts w:ascii="Tahoma" w:hAnsi="Tahoma" w:cs="Tahoma"/>
                <w:sz w:val="14"/>
              </w:rPr>
            </w:pPr>
            <w:bookmarkStart w:id="421" w:name="_Toc336338072"/>
            <w:bookmarkStart w:id="422" w:name="_Toc357763471"/>
            <w:bookmarkStart w:id="423" w:name="_Toc257333910"/>
            <w:r>
              <w:rPr>
                <w:rFonts w:ascii="Tahoma" w:hAnsi="Tahoma" w:cs="Tahoma"/>
                <w:sz w:val="14"/>
              </w:rPr>
              <w:t>System Center Essentials 2010 with SQL Server 2008 Technology</w:t>
            </w:r>
            <w:bookmarkEnd w:id="421"/>
            <w:bookmarkEnd w:id="422"/>
            <w:r>
              <w:rPr>
                <w:rFonts w:ascii="Tahoma" w:hAnsi="Tahoma" w:cs="Tahoma"/>
                <w:sz w:val="14"/>
              </w:rPr>
              <w:t xml:space="preserve"> </w:t>
            </w:r>
            <w:bookmarkEnd w:id="423"/>
          </w:p>
        </w:tc>
        <w:tc>
          <w:tcPr>
            <w:tcW w:w="450" w:type="dxa"/>
            <w:tcBorders>
              <w:bottom w:val="single" w:sz="4" w:space="0" w:color="auto"/>
            </w:tcBorders>
            <w:shd w:val="clear" w:color="auto" w:fill="FABF8F"/>
            <w:vAlign w:val="center"/>
          </w:tcPr>
          <w:p w14:paraId="51628FA0"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4D2CCCCF" w14:textId="77777777" w:rsidR="001A63C6" w:rsidRPr="00480790" w:rsidRDefault="001A63C6" w:rsidP="001A63C6">
            <w:pPr>
              <w:pStyle w:val="TableText"/>
              <w:widowControl w:val="0"/>
              <w:spacing w:before="20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AB9F951"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5B9E634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tcBorders>
            <w:shd w:val="clear" w:color="auto" w:fill="FABF8F"/>
            <w:vAlign w:val="center"/>
          </w:tcPr>
          <w:p w14:paraId="6653863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D51BE2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3F7EE6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980B26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94968AB"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404151F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24F3705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A2A79A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3A88C0C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2B592B8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16E69BB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7F0FA5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62C00E21"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7CEAE8DE"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619C46FE" w14:textId="77777777" w:rsidTr="007E466C">
        <w:trPr>
          <w:trHeight w:val="145"/>
        </w:trPr>
        <w:tc>
          <w:tcPr>
            <w:tcW w:w="2734" w:type="dxa"/>
            <w:gridSpan w:val="2"/>
            <w:tcBorders>
              <w:bottom w:val="single" w:sz="4" w:space="0" w:color="auto"/>
            </w:tcBorders>
            <w:shd w:val="clear" w:color="auto" w:fill="auto"/>
            <w:vAlign w:val="center"/>
          </w:tcPr>
          <w:p w14:paraId="7200420C" w14:textId="371B0640" w:rsidR="001A63C6" w:rsidRDefault="001A63C6" w:rsidP="001A63C6">
            <w:pPr>
              <w:pStyle w:val="ProductNames"/>
              <w:spacing w:beforeLines="20" w:before="48" w:afterLines="20" w:after="48"/>
              <w:rPr>
                <w:rFonts w:ascii="Tahoma" w:hAnsi="Tahoma" w:cs="Tahoma"/>
                <w:sz w:val="14"/>
              </w:rPr>
            </w:pPr>
            <w:bookmarkStart w:id="424" w:name="_Toc336338073"/>
            <w:bookmarkStart w:id="425" w:name="_Toc357763472"/>
            <w:r w:rsidRPr="00A3477C">
              <w:rPr>
                <w:rFonts w:ascii="Tahoma" w:hAnsi="Tahoma" w:cs="Tahoma"/>
                <w:sz w:val="14"/>
              </w:rPr>
              <w:t>System Center Essentials Plus 2010 Client Management License Suite</w:t>
            </w:r>
            <w:bookmarkEnd w:id="424"/>
            <w:bookmarkEnd w:id="425"/>
          </w:p>
        </w:tc>
        <w:tc>
          <w:tcPr>
            <w:tcW w:w="450" w:type="dxa"/>
            <w:tcBorders>
              <w:bottom w:val="single" w:sz="4" w:space="0" w:color="auto"/>
            </w:tcBorders>
            <w:shd w:val="clear" w:color="auto" w:fill="auto"/>
            <w:vAlign w:val="center"/>
          </w:tcPr>
          <w:p w14:paraId="0EF2B7CE"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10820D9D"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07/10</w:t>
            </w:r>
          </w:p>
        </w:tc>
        <w:tc>
          <w:tcPr>
            <w:tcW w:w="360" w:type="dxa"/>
            <w:tcBorders>
              <w:bottom w:val="single" w:sz="4" w:space="0" w:color="auto"/>
              <w:right w:val="single" w:sz="18" w:space="0" w:color="auto"/>
            </w:tcBorders>
            <w:shd w:val="clear" w:color="auto" w:fill="auto"/>
            <w:vAlign w:val="center"/>
          </w:tcPr>
          <w:p w14:paraId="6851073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78EB841"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093F3EF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A5FBA7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58213B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A3A55A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AF5A8A8"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3D543AE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636586B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48EDF48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BCB5F1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40B28E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B2E01C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F0849D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C050595"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47B40E7A"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rsidRPr="004031C2" w14:paraId="5EA88CE8" w14:textId="77777777" w:rsidTr="006B1F3F">
        <w:trPr>
          <w:trHeight w:val="145"/>
        </w:trPr>
        <w:tc>
          <w:tcPr>
            <w:tcW w:w="2734" w:type="dxa"/>
            <w:gridSpan w:val="2"/>
            <w:tcBorders>
              <w:bottom w:val="single" w:sz="4" w:space="0" w:color="auto"/>
            </w:tcBorders>
            <w:shd w:val="clear" w:color="auto" w:fill="FABF8F"/>
            <w:vAlign w:val="center"/>
          </w:tcPr>
          <w:p w14:paraId="435C74F6" w14:textId="48825A6A" w:rsidR="001A63C6" w:rsidRPr="004031C2" w:rsidRDefault="001A63C6" w:rsidP="001A63C6">
            <w:pPr>
              <w:pStyle w:val="ProductNames"/>
              <w:spacing w:beforeLines="20" w:before="48" w:afterLines="20" w:after="48"/>
              <w:rPr>
                <w:rFonts w:ascii="Tahoma" w:hAnsi="Tahoma" w:cs="Tahoma"/>
                <w:sz w:val="14"/>
              </w:rPr>
            </w:pPr>
            <w:bookmarkStart w:id="426" w:name="_Toc336338077"/>
            <w:bookmarkStart w:id="427" w:name="_Toc357763473"/>
            <w:r w:rsidRPr="004031C2">
              <w:rPr>
                <w:rFonts w:ascii="Tahoma" w:hAnsi="Tahoma" w:cs="Tahoma"/>
                <w:sz w:val="14"/>
              </w:rPr>
              <w:t>System Center Operations Manager 2007 R2 Standard Server Management License</w:t>
            </w:r>
            <w:bookmarkEnd w:id="426"/>
            <w:bookmarkEnd w:id="427"/>
            <w:r w:rsidRPr="004031C2">
              <w:rPr>
                <w:rFonts w:ascii="Tahoma" w:hAnsi="Tahoma" w:cs="Tahoma"/>
                <w:sz w:val="14"/>
              </w:rPr>
              <w:t xml:space="preserve"> </w:t>
            </w:r>
          </w:p>
        </w:tc>
        <w:tc>
          <w:tcPr>
            <w:tcW w:w="450" w:type="dxa"/>
            <w:tcBorders>
              <w:bottom w:val="single" w:sz="4" w:space="0" w:color="auto"/>
            </w:tcBorders>
            <w:shd w:val="clear" w:color="auto" w:fill="FABF8F"/>
            <w:vAlign w:val="center"/>
          </w:tcPr>
          <w:p w14:paraId="4CFFD06B"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0CEB648D" w14:textId="77777777" w:rsidR="001A63C6" w:rsidRPr="004031C2" w:rsidRDefault="001A63C6" w:rsidP="001A63C6">
            <w:pPr>
              <w:pStyle w:val="TableText"/>
              <w:widowControl w:val="0"/>
              <w:spacing w:before="200"/>
              <w:rPr>
                <w:rFonts w:ascii="Tahoma" w:hAnsi="Tahoma" w:cs="Tahoma"/>
                <w:color w:val="000000"/>
                <w:sz w:val="13"/>
                <w:lang w:val="en-US" w:eastAsia="en-US"/>
              </w:rPr>
            </w:pPr>
            <w:r w:rsidRPr="006D6A83">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3D7D3A3B" w14:textId="77777777" w:rsidR="001A63C6" w:rsidRPr="004031C2" w:rsidRDefault="001A63C6" w:rsidP="001A63C6">
            <w:pPr>
              <w:pStyle w:val="TableText"/>
              <w:widowControl w:val="0"/>
              <w:rPr>
                <w:rFonts w:ascii="Tahoma" w:hAnsi="Tahoma" w:cs="Tahoma"/>
                <w:color w:val="000000"/>
                <w:sz w:val="13"/>
                <w:lang w:val="en-US" w:eastAsia="en-US"/>
              </w:rPr>
            </w:pPr>
            <w:r w:rsidRPr="004031C2">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082FCE71"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D0F72D5"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4B52E8B"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5C76A2D"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E413ED3"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81415DF" w14:textId="77777777" w:rsidR="001A63C6" w:rsidRPr="004031C2"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2597D12C"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C405190"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A85CD37"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A1E90E5"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61A979D4" w14:textId="77777777" w:rsidR="001A63C6" w:rsidRPr="004031C2" w:rsidRDefault="001A63C6" w:rsidP="001A63C6">
            <w:pPr>
              <w:pStyle w:val="TableText"/>
              <w:widowControl w:val="0"/>
              <w:rPr>
                <w:rFonts w:ascii="Tahoma" w:hAnsi="Tahoma" w:cs="Tahoma"/>
                <w:color w:val="000000"/>
                <w:sz w:val="13"/>
                <w:lang w:val="en-US" w:eastAsia="en-US"/>
              </w:rPr>
            </w:pPr>
            <w:r w:rsidRPr="004031C2">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3DB3B5A6"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4C6FE8"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396DDF83" w14:textId="77777777" w:rsidR="001A63C6" w:rsidRPr="004031C2" w:rsidRDefault="001A63C6" w:rsidP="001A63C6">
            <w:pPr>
              <w:pStyle w:val="TableText"/>
              <w:widowControl w:val="0"/>
              <w:spacing w:before="120"/>
              <w:rPr>
                <w:rFonts w:ascii="Tahoma" w:hAnsi="Tahoma" w:cs="Tahoma"/>
                <w:color w:val="000000"/>
                <w:sz w:val="13"/>
                <w:lang w:val="en-US" w:eastAsia="en-US"/>
              </w:rPr>
            </w:pPr>
            <w:r w:rsidRPr="004031C2">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7248253" w14:textId="77777777" w:rsidR="001A63C6" w:rsidRPr="001A5DFA" w:rsidRDefault="001A63C6" w:rsidP="001A63C6">
            <w:pPr>
              <w:pStyle w:val="TableText"/>
              <w:widowControl w:val="0"/>
              <w:rPr>
                <w:rFonts w:ascii="Tahoma" w:hAnsi="Tahoma" w:cs="Tahoma"/>
                <w:color w:val="000000"/>
                <w:sz w:val="13"/>
                <w:lang w:val="en-US" w:eastAsia="en-US"/>
              </w:rPr>
            </w:pPr>
          </w:p>
        </w:tc>
      </w:tr>
      <w:tr w:rsidR="001A63C6" w14:paraId="1D115839" w14:textId="77777777" w:rsidTr="007E466C">
        <w:trPr>
          <w:trHeight w:val="145"/>
        </w:trPr>
        <w:tc>
          <w:tcPr>
            <w:tcW w:w="2734" w:type="dxa"/>
            <w:gridSpan w:val="2"/>
            <w:tcBorders>
              <w:bottom w:val="single" w:sz="4" w:space="0" w:color="auto"/>
            </w:tcBorders>
            <w:shd w:val="clear" w:color="auto" w:fill="auto"/>
            <w:vAlign w:val="center"/>
          </w:tcPr>
          <w:p w14:paraId="0332898F" w14:textId="192045A0" w:rsidR="001A63C6" w:rsidRDefault="001A63C6" w:rsidP="001A63C6">
            <w:pPr>
              <w:pStyle w:val="ProductNames"/>
              <w:spacing w:beforeLines="20" w:before="48" w:afterLines="20" w:after="48"/>
              <w:rPr>
                <w:rFonts w:ascii="Tahoma" w:hAnsi="Tahoma" w:cs="Tahoma"/>
                <w:sz w:val="14"/>
              </w:rPr>
            </w:pPr>
            <w:bookmarkStart w:id="428" w:name="_Toc336338078"/>
            <w:bookmarkStart w:id="429" w:name="_Toc357763474"/>
            <w:r>
              <w:rPr>
                <w:rFonts w:ascii="Tahoma" w:hAnsi="Tahoma" w:cs="Tahoma"/>
                <w:sz w:val="14"/>
              </w:rPr>
              <w:t>System Center Operations Manager 2007 R2 Enterprise Server Management License</w:t>
            </w:r>
            <w:bookmarkEnd w:id="428"/>
            <w:bookmarkEnd w:id="429"/>
            <w:r>
              <w:rPr>
                <w:rFonts w:ascii="Tahoma" w:hAnsi="Tahoma" w:cs="Tahoma"/>
                <w:sz w:val="14"/>
              </w:rPr>
              <w:t xml:space="preserve"> </w:t>
            </w:r>
          </w:p>
        </w:tc>
        <w:tc>
          <w:tcPr>
            <w:tcW w:w="450" w:type="dxa"/>
            <w:tcBorders>
              <w:bottom w:val="single" w:sz="4" w:space="0" w:color="auto"/>
            </w:tcBorders>
            <w:shd w:val="clear" w:color="auto" w:fill="auto"/>
            <w:vAlign w:val="center"/>
          </w:tcPr>
          <w:p w14:paraId="44D3EE4B"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116987B2" w14:textId="77777777" w:rsidR="001A63C6" w:rsidRPr="00480790" w:rsidRDefault="001A63C6" w:rsidP="001A63C6">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auto"/>
            <w:vAlign w:val="center"/>
          </w:tcPr>
          <w:p w14:paraId="188776F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FEC415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5929AD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44BF35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0C32F6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AFDE08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89C572A"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50C8CD3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2755A1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B0F385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01F2579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9166BA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7C2DE4C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7AE8CB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4E59545F"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593167">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4069F12"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28A7BC3" w14:textId="77777777" w:rsidTr="006B1F3F">
        <w:trPr>
          <w:trHeight w:val="145"/>
        </w:trPr>
        <w:tc>
          <w:tcPr>
            <w:tcW w:w="2734" w:type="dxa"/>
            <w:gridSpan w:val="2"/>
            <w:tcBorders>
              <w:bottom w:val="single" w:sz="4" w:space="0" w:color="auto"/>
            </w:tcBorders>
            <w:shd w:val="clear" w:color="auto" w:fill="FABF8F"/>
            <w:vAlign w:val="center"/>
          </w:tcPr>
          <w:p w14:paraId="3D723EA6" w14:textId="520D36A9" w:rsidR="001A63C6" w:rsidRDefault="001A63C6" w:rsidP="001A63C6">
            <w:pPr>
              <w:pStyle w:val="ProductNames"/>
              <w:spacing w:beforeLines="20" w:before="48" w:afterLines="20" w:after="48"/>
              <w:rPr>
                <w:rFonts w:ascii="Tahoma" w:hAnsi="Tahoma" w:cs="Tahoma"/>
                <w:sz w:val="14"/>
              </w:rPr>
            </w:pPr>
            <w:bookmarkStart w:id="430" w:name="_Toc336338079"/>
            <w:bookmarkStart w:id="431" w:name="_Toc357763475"/>
            <w:r>
              <w:rPr>
                <w:rFonts w:ascii="Tahoma" w:hAnsi="Tahoma" w:cs="Tahoma"/>
                <w:sz w:val="14"/>
              </w:rPr>
              <w:t>System Center Operations Manager 2007 R2 Client Management License per OSE</w:t>
            </w:r>
            <w:bookmarkEnd w:id="430"/>
            <w:bookmarkEnd w:id="431"/>
          </w:p>
        </w:tc>
        <w:tc>
          <w:tcPr>
            <w:tcW w:w="450" w:type="dxa"/>
            <w:tcBorders>
              <w:bottom w:val="single" w:sz="4" w:space="0" w:color="auto"/>
            </w:tcBorders>
            <w:shd w:val="clear" w:color="auto" w:fill="FABF8F"/>
            <w:vAlign w:val="center"/>
          </w:tcPr>
          <w:p w14:paraId="62DA4C21"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6BA7886B" w14:textId="77777777" w:rsidR="001A63C6" w:rsidRPr="00480790" w:rsidRDefault="001A63C6" w:rsidP="001A63C6">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1529696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0BE84D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7FB0AD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4DABE2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6BEC4C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F8FC68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9BF3642"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07912AF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672A06E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258404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1EA60A7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62ECD6BD"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32F70A7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A5A6AF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09C5CAB1"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FABF8F"/>
            <w:vAlign w:val="center"/>
          </w:tcPr>
          <w:p w14:paraId="03FD96AF"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2CD6C0D3" w14:textId="77777777" w:rsidTr="007E466C">
        <w:trPr>
          <w:trHeight w:val="145"/>
        </w:trPr>
        <w:tc>
          <w:tcPr>
            <w:tcW w:w="2734" w:type="dxa"/>
            <w:gridSpan w:val="2"/>
            <w:tcBorders>
              <w:bottom w:val="single" w:sz="4" w:space="0" w:color="auto"/>
            </w:tcBorders>
            <w:shd w:val="clear" w:color="auto" w:fill="auto"/>
            <w:vAlign w:val="center"/>
          </w:tcPr>
          <w:p w14:paraId="05BAA68F" w14:textId="798B066D" w:rsidR="001A63C6" w:rsidRDefault="001A63C6" w:rsidP="001A63C6">
            <w:pPr>
              <w:pStyle w:val="ProductNames"/>
              <w:spacing w:beforeLines="20" w:before="48" w:afterLines="20" w:after="48"/>
              <w:rPr>
                <w:rFonts w:ascii="Tahoma" w:hAnsi="Tahoma" w:cs="Tahoma"/>
                <w:sz w:val="14"/>
              </w:rPr>
            </w:pPr>
            <w:bookmarkStart w:id="432" w:name="_Toc336338080"/>
            <w:bookmarkStart w:id="433" w:name="_Toc357763476"/>
            <w:r>
              <w:rPr>
                <w:rFonts w:ascii="Tahoma" w:hAnsi="Tahoma" w:cs="Tahoma"/>
                <w:sz w:val="14"/>
              </w:rPr>
              <w:t>System Center Operations Manager 2007 R2 Client Management License per User</w:t>
            </w:r>
            <w:bookmarkEnd w:id="432"/>
            <w:bookmarkEnd w:id="433"/>
          </w:p>
        </w:tc>
        <w:tc>
          <w:tcPr>
            <w:tcW w:w="450" w:type="dxa"/>
            <w:tcBorders>
              <w:bottom w:val="single" w:sz="4" w:space="0" w:color="auto"/>
            </w:tcBorders>
            <w:shd w:val="clear" w:color="auto" w:fill="auto"/>
            <w:vAlign w:val="center"/>
          </w:tcPr>
          <w:p w14:paraId="649470B2" w14:textId="77777777" w:rsidR="001A63C6" w:rsidRPr="00FE7FD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2DB45813" w14:textId="77777777" w:rsidR="001A63C6" w:rsidRPr="00480790" w:rsidRDefault="001A63C6" w:rsidP="001A63C6">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auto"/>
            <w:vAlign w:val="center"/>
          </w:tcPr>
          <w:p w14:paraId="7AA38A9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F08E42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266F0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7E7A4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2586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19D2A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5663A3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DD303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32BD71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3E7A6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8FCEC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A147E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F35EC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2B09B89" w14:textId="77777777" w:rsidR="001A63C6" w:rsidRPr="00480790" w:rsidRDefault="001A63C6" w:rsidP="001A63C6">
            <w:pPr>
              <w:pStyle w:val="TableText"/>
              <w:widowControl w:val="0"/>
              <w:spacing w:before="120"/>
              <w:rPr>
                <w:rFonts w:ascii="Tahoma" w:hAnsi="Tahoma" w:cs="Tahoma"/>
                <w:color w:val="000000"/>
                <w:sz w:val="13"/>
                <w:lang w:val="en-US" w:eastAsia="en-US"/>
              </w:rPr>
            </w:pPr>
          </w:p>
          <w:p w14:paraId="0C4B9F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C397F92"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54DFE811" w14:textId="77777777" w:rsidR="001A63C6" w:rsidRPr="00480790" w:rsidRDefault="001A63C6" w:rsidP="001A63C6">
            <w:pPr>
              <w:pStyle w:val="TableText"/>
              <w:widowControl w:val="0"/>
              <w:rPr>
                <w:rFonts w:ascii="Tahoma" w:hAnsi="Tahoma" w:cs="Tahoma"/>
                <w:sz w:val="13"/>
                <w:lang w:val="en-US" w:eastAsia="en-US"/>
              </w:rPr>
            </w:pPr>
          </w:p>
        </w:tc>
      </w:tr>
      <w:tr w:rsidR="00B33D0E" w14:paraId="1CCF8B5D" w14:textId="77777777" w:rsidTr="006B1F3F">
        <w:trPr>
          <w:trHeight w:val="145"/>
        </w:trPr>
        <w:tc>
          <w:tcPr>
            <w:tcW w:w="2734" w:type="dxa"/>
            <w:gridSpan w:val="2"/>
            <w:tcBorders>
              <w:bottom w:val="single" w:sz="4" w:space="0" w:color="auto"/>
            </w:tcBorders>
            <w:shd w:val="clear" w:color="auto" w:fill="FABF8F"/>
            <w:vAlign w:val="center"/>
          </w:tcPr>
          <w:p w14:paraId="45B020AA" w14:textId="042D0C34" w:rsidR="001A63C6" w:rsidRDefault="001A63C6" w:rsidP="001A63C6">
            <w:pPr>
              <w:pStyle w:val="ProductNames"/>
              <w:spacing w:beforeLines="20" w:before="48" w:afterLines="20" w:after="48"/>
              <w:rPr>
                <w:rFonts w:ascii="Tahoma" w:hAnsi="Tahoma" w:cs="Tahoma"/>
                <w:sz w:val="14"/>
              </w:rPr>
            </w:pPr>
            <w:bookmarkStart w:id="434" w:name="_Toc336338081"/>
            <w:bookmarkStart w:id="435" w:name="_Toc357763477"/>
            <w:r>
              <w:rPr>
                <w:rFonts w:ascii="Tahoma" w:hAnsi="Tahoma" w:cs="Tahoma"/>
                <w:sz w:val="14"/>
              </w:rPr>
              <w:t>System Center Reporting Manager 2006</w:t>
            </w:r>
            <w:bookmarkEnd w:id="434"/>
            <w:bookmarkEnd w:id="435"/>
            <w:r>
              <w:rPr>
                <w:rFonts w:ascii="Tahoma" w:hAnsi="Tahoma" w:cs="Tahoma"/>
                <w:sz w:val="14"/>
              </w:rPr>
              <w:t xml:space="preserve"> </w:t>
            </w:r>
          </w:p>
        </w:tc>
        <w:tc>
          <w:tcPr>
            <w:tcW w:w="450" w:type="dxa"/>
            <w:tcBorders>
              <w:bottom w:val="single" w:sz="4" w:space="0" w:color="auto"/>
            </w:tcBorders>
            <w:shd w:val="clear" w:color="auto" w:fill="FABF8F"/>
            <w:vAlign w:val="center"/>
          </w:tcPr>
          <w:p w14:paraId="10E1F493" w14:textId="2E1B0E76" w:rsidR="001A63C6" w:rsidRPr="00FE7FDD" w:rsidRDefault="00E02DB3" w:rsidP="0067080E">
            <w:pPr>
              <w:pStyle w:val="TableText"/>
              <w:widowControl w:val="0"/>
              <w:rPr>
                <w:rStyle w:val="EndnoteReference"/>
                <w:b w:val="0"/>
                <w:color w:val="0000FF"/>
                <w:sz w:val="13"/>
                <w:szCs w:val="13"/>
                <w:u w:val="single"/>
                <w:lang w:val="en-US" w:eastAsia="en-US"/>
              </w:rPr>
            </w:pPr>
            <w:hyperlink w:anchor="_80_System_Center" w:history="1">
              <w:r w:rsidR="00796355" w:rsidRPr="00796355">
                <w:rPr>
                  <w:rStyle w:val="Hyperlink"/>
                  <w:b/>
                  <w:sz w:val="13"/>
                  <w:szCs w:val="13"/>
                  <w:lang w:val="en-US" w:eastAsia="en-US"/>
                </w:rPr>
                <w:t>92</w:t>
              </w:r>
            </w:hyperlink>
          </w:p>
        </w:tc>
        <w:tc>
          <w:tcPr>
            <w:tcW w:w="450" w:type="dxa"/>
            <w:tcBorders>
              <w:bottom w:val="single" w:sz="4" w:space="0" w:color="auto"/>
            </w:tcBorders>
            <w:shd w:val="clear" w:color="auto" w:fill="FABF8F"/>
          </w:tcPr>
          <w:p w14:paraId="47706493"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DCF259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EE198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F99AD6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59E3B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5AE43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F127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596BB0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29180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2FDF4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A034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40E50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4459C0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D7E9E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D98CFF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A6F477E"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0A1683EB" w14:textId="77777777" w:rsidR="001A63C6" w:rsidRPr="00480790" w:rsidRDefault="001A63C6" w:rsidP="001A63C6">
            <w:pPr>
              <w:pStyle w:val="TableText"/>
              <w:widowControl w:val="0"/>
              <w:rPr>
                <w:rFonts w:ascii="Tahoma" w:hAnsi="Tahoma" w:cs="Tahoma"/>
                <w:sz w:val="13"/>
                <w:lang w:val="en-US" w:eastAsia="en-US"/>
              </w:rPr>
            </w:pPr>
          </w:p>
        </w:tc>
      </w:tr>
      <w:tr w:rsidR="001A63C6" w14:paraId="32DB0545" w14:textId="77777777" w:rsidTr="007E466C">
        <w:trPr>
          <w:trHeight w:val="145"/>
        </w:trPr>
        <w:tc>
          <w:tcPr>
            <w:tcW w:w="2734" w:type="dxa"/>
            <w:gridSpan w:val="2"/>
            <w:tcBorders>
              <w:bottom w:val="single" w:sz="4" w:space="0" w:color="auto"/>
            </w:tcBorders>
            <w:shd w:val="clear" w:color="auto" w:fill="auto"/>
            <w:vAlign w:val="center"/>
          </w:tcPr>
          <w:p w14:paraId="61224314" w14:textId="70AE6738" w:rsidR="001A63C6" w:rsidRDefault="001A63C6" w:rsidP="001A63C6">
            <w:pPr>
              <w:pStyle w:val="ProductNames"/>
              <w:spacing w:beforeLines="20" w:before="48" w:afterLines="20" w:after="48"/>
              <w:rPr>
                <w:rFonts w:ascii="Tahoma" w:hAnsi="Tahoma" w:cs="Tahoma"/>
                <w:sz w:val="14"/>
              </w:rPr>
            </w:pPr>
            <w:bookmarkStart w:id="436" w:name="_Toc336338082"/>
            <w:bookmarkStart w:id="437" w:name="_Toc357763478"/>
            <w:r>
              <w:rPr>
                <w:rFonts w:ascii="Tahoma" w:hAnsi="Tahoma" w:cs="Tahoma"/>
                <w:sz w:val="14"/>
              </w:rPr>
              <w:t>System Center Server Management Suite Enterprise</w:t>
            </w:r>
            <w:bookmarkEnd w:id="436"/>
            <w:bookmarkEnd w:id="437"/>
            <w:r>
              <w:rPr>
                <w:rFonts w:ascii="Tahoma" w:hAnsi="Tahoma" w:cs="Tahoma"/>
                <w:sz w:val="14"/>
              </w:rPr>
              <w:t xml:space="preserve"> </w:t>
            </w:r>
          </w:p>
        </w:tc>
        <w:tc>
          <w:tcPr>
            <w:tcW w:w="450" w:type="dxa"/>
            <w:tcBorders>
              <w:bottom w:val="single" w:sz="4" w:space="0" w:color="auto"/>
            </w:tcBorders>
            <w:shd w:val="clear" w:color="auto" w:fill="auto"/>
            <w:vAlign w:val="center"/>
          </w:tcPr>
          <w:p w14:paraId="7A743D5D" w14:textId="2FE06623" w:rsidR="001A63C6" w:rsidRPr="0067080E" w:rsidRDefault="00E02DB3" w:rsidP="00796355">
            <w:pPr>
              <w:pStyle w:val="TableText"/>
              <w:widowControl w:val="0"/>
              <w:rPr>
                <w:rStyle w:val="EndnoteReference"/>
                <w:b w:val="0"/>
                <w:color w:val="0000FF"/>
                <w:sz w:val="13"/>
                <w:szCs w:val="13"/>
                <w:u w:val="single"/>
                <w:lang w:val="en-US" w:eastAsia="en-US"/>
              </w:rPr>
            </w:pPr>
            <w:hyperlink w:anchor="_93_System_Center" w:history="1">
              <w:r w:rsidR="0067080E" w:rsidRPr="004C2C8D">
                <w:rPr>
                  <w:rStyle w:val="Hyperlink"/>
                  <w:b/>
                  <w:sz w:val="13"/>
                  <w:szCs w:val="13"/>
                  <w:lang w:val="en-US"/>
                </w:rPr>
                <w:t>9</w:t>
              </w:r>
              <w:r w:rsidR="00796355" w:rsidRPr="004C2C8D">
                <w:rPr>
                  <w:rStyle w:val="Hyperlink"/>
                  <w:b/>
                  <w:sz w:val="13"/>
                  <w:szCs w:val="13"/>
                  <w:lang w:val="en-US"/>
                </w:rPr>
                <w:t>3</w:t>
              </w:r>
            </w:hyperlink>
          </w:p>
        </w:tc>
        <w:tc>
          <w:tcPr>
            <w:tcW w:w="450" w:type="dxa"/>
            <w:tcBorders>
              <w:bottom w:val="single" w:sz="4" w:space="0" w:color="auto"/>
            </w:tcBorders>
            <w:shd w:val="clear" w:color="auto" w:fill="auto"/>
          </w:tcPr>
          <w:p w14:paraId="58631697"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10/07</w:t>
            </w:r>
          </w:p>
        </w:tc>
        <w:tc>
          <w:tcPr>
            <w:tcW w:w="360" w:type="dxa"/>
            <w:tcBorders>
              <w:bottom w:val="single" w:sz="4" w:space="0" w:color="auto"/>
              <w:right w:val="single" w:sz="18" w:space="0" w:color="auto"/>
            </w:tcBorders>
            <w:shd w:val="clear" w:color="auto" w:fill="auto"/>
            <w:vAlign w:val="center"/>
          </w:tcPr>
          <w:p w14:paraId="6C6677C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20E97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bottom"/>
          </w:tcPr>
          <w:p w14:paraId="74E5C417"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2DA0A463"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06CF3186"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5ABA710"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3534F24C"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4B400D26"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734545D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953D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66E1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8F23DC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403A06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D087C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9A37D92"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0150E86" w14:textId="77777777" w:rsidR="001A63C6" w:rsidRPr="00480790" w:rsidRDefault="001A63C6" w:rsidP="001A63C6">
            <w:pPr>
              <w:pStyle w:val="TableText"/>
              <w:widowControl w:val="0"/>
              <w:rPr>
                <w:rFonts w:ascii="Tahoma" w:hAnsi="Tahoma" w:cs="Tahoma"/>
                <w:sz w:val="13"/>
                <w:lang w:val="en-US" w:eastAsia="en-US"/>
              </w:rPr>
            </w:pPr>
          </w:p>
        </w:tc>
      </w:tr>
      <w:tr w:rsidR="00B33D0E" w14:paraId="3A330DBE" w14:textId="77777777" w:rsidTr="006B1F3F">
        <w:trPr>
          <w:trHeight w:val="145"/>
        </w:trPr>
        <w:tc>
          <w:tcPr>
            <w:tcW w:w="2734" w:type="dxa"/>
            <w:gridSpan w:val="2"/>
            <w:tcBorders>
              <w:bottom w:val="single" w:sz="4" w:space="0" w:color="auto"/>
            </w:tcBorders>
            <w:shd w:val="clear" w:color="auto" w:fill="FABF8F"/>
          </w:tcPr>
          <w:p w14:paraId="1765F2B3" w14:textId="60EDB49B" w:rsidR="001A63C6" w:rsidRPr="00480790" w:rsidRDefault="001A63C6" w:rsidP="001A63C6">
            <w:pPr>
              <w:pStyle w:val="Heading4"/>
              <w:spacing w:beforeLines="20" w:before="48" w:afterLines="20" w:after="48"/>
              <w:ind w:left="0" w:firstLine="0"/>
              <w:rPr>
                <w:rFonts w:ascii="Tahoma" w:hAnsi="Tahoma" w:cs="Tahoma"/>
                <w:b w:val="0"/>
                <w:sz w:val="18"/>
                <w:szCs w:val="18"/>
                <w:lang w:val="en-US" w:eastAsia="en-US"/>
              </w:rPr>
            </w:pPr>
            <w:bookmarkStart w:id="438" w:name="_Toc336338083"/>
            <w:bookmarkStart w:id="439" w:name="_Toc357763479"/>
            <w:r w:rsidRPr="00480790">
              <w:rPr>
                <w:rFonts w:ascii="Tahoma" w:hAnsi="Tahoma" w:cs="Tahoma"/>
                <w:b w:val="0"/>
                <w:sz w:val="14"/>
                <w:szCs w:val="18"/>
                <w:lang w:val="en-US" w:eastAsia="en-US"/>
              </w:rPr>
              <w:t>System Center Server Management Suite Datacenter</w:t>
            </w:r>
            <w:bookmarkEnd w:id="438"/>
            <w:bookmarkEnd w:id="439"/>
          </w:p>
        </w:tc>
        <w:tc>
          <w:tcPr>
            <w:tcW w:w="450" w:type="dxa"/>
            <w:tcBorders>
              <w:bottom w:val="single" w:sz="4" w:space="0" w:color="auto"/>
            </w:tcBorders>
            <w:shd w:val="clear" w:color="auto" w:fill="FABF8F"/>
          </w:tcPr>
          <w:p w14:paraId="3D1C6D35" w14:textId="13AFB0B5" w:rsidR="001A63C6" w:rsidRPr="0067080E" w:rsidRDefault="00E02DB3" w:rsidP="00796355">
            <w:pPr>
              <w:pStyle w:val="TableText"/>
              <w:widowControl w:val="0"/>
              <w:spacing w:before="120"/>
              <w:rPr>
                <w:rStyle w:val="EndnoteReference"/>
                <w:b w:val="0"/>
                <w:sz w:val="13"/>
                <w:szCs w:val="13"/>
                <w:u w:val="single"/>
                <w:lang w:val="en-US" w:eastAsia="en-US"/>
              </w:rPr>
            </w:pPr>
            <w:hyperlink w:anchor="_94_System_Center" w:history="1">
              <w:r w:rsidR="0067080E" w:rsidRPr="004C2C8D">
                <w:rPr>
                  <w:rStyle w:val="Hyperlink"/>
                  <w:b/>
                  <w:sz w:val="13"/>
                  <w:szCs w:val="13"/>
                  <w:lang w:val="en-US"/>
                </w:rPr>
                <w:t>9</w:t>
              </w:r>
              <w:r w:rsidR="00796355" w:rsidRPr="004C2C8D">
                <w:rPr>
                  <w:rStyle w:val="Hyperlink"/>
                  <w:b/>
                  <w:sz w:val="13"/>
                  <w:szCs w:val="13"/>
                  <w:lang w:val="en-US"/>
                </w:rPr>
                <w:t>4</w:t>
              </w:r>
            </w:hyperlink>
          </w:p>
        </w:tc>
        <w:tc>
          <w:tcPr>
            <w:tcW w:w="450" w:type="dxa"/>
            <w:tcBorders>
              <w:bottom w:val="single" w:sz="4" w:space="0" w:color="auto"/>
            </w:tcBorders>
            <w:shd w:val="clear" w:color="auto" w:fill="FABF8F"/>
          </w:tcPr>
          <w:p w14:paraId="06965C3B"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FABF8F"/>
          </w:tcPr>
          <w:p w14:paraId="515CEBF8"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tcPr>
          <w:p w14:paraId="74D56D32"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3ACB0AC7"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1A6958A0"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5679ADEB"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1511E844"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6B082EA6"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tcPr>
          <w:p w14:paraId="33F28E1E"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7B42D974"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4E9D3F0F"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tcPr>
          <w:p w14:paraId="01890F79"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02235374"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tcPr>
          <w:p w14:paraId="204528FD"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18423875"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3F7C90B8" w14:textId="77777777" w:rsidR="001A63C6" w:rsidRPr="00480790" w:rsidRDefault="001A63C6" w:rsidP="001A63C6">
            <w:pPr>
              <w:pStyle w:val="TableText"/>
              <w:widowControl w:val="0"/>
              <w:spacing w:before="120"/>
              <w:rPr>
                <w:rFonts w:ascii="Tahoma" w:hAnsi="Tahoma" w:cs="Tahoma"/>
                <w:sz w:val="13"/>
                <w:lang w:val="en-US" w:eastAsia="en-US"/>
              </w:rPr>
            </w:pPr>
            <w:r w:rsidRPr="007F5182">
              <w:rPr>
                <w:rFonts w:ascii="Tahoma" w:hAnsi="Tahoma" w:cs="Tahoma"/>
                <w:sz w:val="13"/>
                <w:lang w:val="en-US" w:eastAsia="en-US"/>
              </w:rPr>
              <w:t>A</w:t>
            </w:r>
          </w:p>
        </w:tc>
        <w:tc>
          <w:tcPr>
            <w:tcW w:w="540" w:type="dxa"/>
            <w:tcBorders>
              <w:bottom w:val="single" w:sz="4" w:space="0" w:color="auto"/>
            </w:tcBorders>
            <w:shd w:val="clear" w:color="auto" w:fill="FABF8F"/>
          </w:tcPr>
          <w:p w14:paraId="28C8CB7C" w14:textId="77777777" w:rsidR="001A63C6" w:rsidRPr="00480790" w:rsidRDefault="001A63C6" w:rsidP="001A63C6">
            <w:pPr>
              <w:pStyle w:val="TableText"/>
              <w:widowControl w:val="0"/>
              <w:rPr>
                <w:rFonts w:ascii="Tahoma" w:hAnsi="Tahoma" w:cs="Tahoma"/>
                <w:sz w:val="13"/>
                <w:lang w:val="en-US" w:eastAsia="en-US"/>
              </w:rPr>
            </w:pPr>
          </w:p>
        </w:tc>
      </w:tr>
      <w:tr w:rsidR="001A63C6" w14:paraId="26B220C9" w14:textId="77777777" w:rsidTr="007E466C">
        <w:trPr>
          <w:trHeight w:val="145"/>
        </w:trPr>
        <w:tc>
          <w:tcPr>
            <w:tcW w:w="2734" w:type="dxa"/>
            <w:gridSpan w:val="2"/>
            <w:tcBorders>
              <w:bottom w:val="single" w:sz="4" w:space="0" w:color="auto"/>
            </w:tcBorders>
            <w:shd w:val="clear" w:color="auto" w:fill="auto"/>
          </w:tcPr>
          <w:p w14:paraId="53A3069E" w14:textId="4A3B2E19" w:rsidR="001A63C6" w:rsidRPr="001A5DFA" w:rsidRDefault="001A63C6" w:rsidP="001A63C6">
            <w:pPr>
              <w:pStyle w:val="ProductNames"/>
              <w:spacing w:beforeLines="10" w:before="24" w:afterLines="10" w:after="24"/>
              <w:rPr>
                <w:rFonts w:ascii="Tahoma" w:hAnsi="Tahoma" w:cs="Tahoma"/>
                <w:b/>
                <w:sz w:val="14"/>
              </w:rPr>
            </w:pPr>
            <w:bookmarkStart w:id="440" w:name="_Toc336338086"/>
            <w:bookmarkStart w:id="441" w:name="_Toc357763480"/>
            <w:r w:rsidRPr="004031C2">
              <w:rPr>
                <w:rFonts w:ascii="Tahoma" w:hAnsi="Tahoma" w:cs="Tahoma"/>
                <w:sz w:val="14"/>
              </w:rPr>
              <w:t>System Center Service Manager 2010 Client Management License (Client ML) per OSE</w:t>
            </w:r>
            <w:bookmarkEnd w:id="440"/>
            <w:bookmarkEnd w:id="441"/>
          </w:p>
        </w:tc>
        <w:tc>
          <w:tcPr>
            <w:tcW w:w="450" w:type="dxa"/>
            <w:tcBorders>
              <w:bottom w:val="single" w:sz="4" w:space="0" w:color="auto"/>
            </w:tcBorders>
            <w:shd w:val="clear" w:color="auto" w:fill="auto"/>
          </w:tcPr>
          <w:p w14:paraId="3041B803"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643D120C"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15EA30BA"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45C054B"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6943F126"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6E873603"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543010EB"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5305DCB7"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22F12E0D" w14:textId="77777777" w:rsidR="001A63C6" w:rsidRPr="004031C2"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9806CD6"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EDC057C"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09CB6BA6" w14:textId="77777777" w:rsidR="001A63C6" w:rsidRPr="004031C2" w:rsidRDefault="001A63C6" w:rsidP="001A63C6">
            <w:pPr>
              <w:pStyle w:val="TableText"/>
              <w:widowControl w:val="0"/>
              <w:spacing w:before="120"/>
              <w:jc w:val="lef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BED6DA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E95BD1F"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11853358"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E0F6BB8" w14:textId="77777777" w:rsidR="001A63C6" w:rsidRPr="004031C2" w:rsidRDefault="001A63C6" w:rsidP="001A63C6">
            <w:pPr>
              <w:pStyle w:val="TableText"/>
              <w:widowControl w:val="0"/>
              <w:spacing w:before="120"/>
              <w:rPr>
                <w:rFonts w:ascii="Tahoma" w:hAnsi="Tahoma" w:cs="Tahoma"/>
                <w:color w:val="000000"/>
                <w:sz w:val="13"/>
                <w:lang w:val="en-US" w:eastAsia="en-US"/>
              </w:rPr>
            </w:pPr>
          </w:p>
          <w:p w14:paraId="70A446E2"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69405285" w14:textId="77777777" w:rsidR="001A63C6" w:rsidRPr="00480790"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AO,ST</w:t>
            </w:r>
          </w:p>
        </w:tc>
        <w:tc>
          <w:tcPr>
            <w:tcW w:w="540" w:type="dxa"/>
            <w:tcBorders>
              <w:bottom w:val="single" w:sz="4" w:space="0" w:color="auto"/>
            </w:tcBorders>
            <w:shd w:val="clear" w:color="auto" w:fill="auto"/>
          </w:tcPr>
          <w:p w14:paraId="63AAB36C" w14:textId="77777777" w:rsidR="001A63C6" w:rsidRPr="00480790" w:rsidRDefault="001A63C6" w:rsidP="001A63C6">
            <w:pPr>
              <w:pStyle w:val="TableText"/>
              <w:widowControl w:val="0"/>
              <w:rPr>
                <w:rFonts w:ascii="Tahoma" w:hAnsi="Tahoma" w:cs="Tahoma"/>
                <w:sz w:val="13"/>
                <w:lang w:val="en-US" w:eastAsia="en-US"/>
              </w:rPr>
            </w:pPr>
          </w:p>
        </w:tc>
      </w:tr>
      <w:tr w:rsidR="00B33D0E" w14:paraId="401D3E38" w14:textId="77777777" w:rsidTr="006B1F3F">
        <w:trPr>
          <w:trHeight w:val="145"/>
        </w:trPr>
        <w:tc>
          <w:tcPr>
            <w:tcW w:w="2734" w:type="dxa"/>
            <w:gridSpan w:val="2"/>
            <w:tcBorders>
              <w:bottom w:val="single" w:sz="4" w:space="0" w:color="auto"/>
            </w:tcBorders>
            <w:shd w:val="clear" w:color="auto" w:fill="FABF8F"/>
          </w:tcPr>
          <w:p w14:paraId="1AA07DBD" w14:textId="1F7AA0C0" w:rsidR="001A63C6" w:rsidRPr="001A5DFA" w:rsidRDefault="001A63C6" w:rsidP="001A63C6">
            <w:pPr>
              <w:pStyle w:val="ProductNames"/>
              <w:spacing w:beforeLines="10" w:before="24" w:afterLines="10" w:after="24"/>
              <w:rPr>
                <w:rFonts w:ascii="Tahoma" w:hAnsi="Tahoma" w:cs="Tahoma"/>
                <w:b/>
                <w:sz w:val="14"/>
              </w:rPr>
            </w:pPr>
            <w:bookmarkStart w:id="442" w:name="_Toc336338087"/>
            <w:bookmarkStart w:id="443" w:name="_Toc357763481"/>
            <w:r w:rsidRPr="004031C2">
              <w:rPr>
                <w:rFonts w:ascii="Tahoma" w:hAnsi="Tahoma" w:cs="Tahoma"/>
                <w:sz w:val="14"/>
              </w:rPr>
              <w:t>System Center Service Manager 2010 Client Management License (Client ML) per User</w:t>
            </w:r>
            <w:bookmarkEnd w:id="442"/>
            <w:bookmarkEnd w:id="443"/>
          </w:p>
        </w:tc>
        <w:tc>
          <w:tcPr>
            <w:tcW w:w="450" w:type="dxa"/>
            <w:tcBorders>
              <w:bottom w:val="single" w:sz="4" w:space="0" w:color="auto"/>
            </w:tcBorders>
            <w:shd w:val="clear" w:color="auto" w:fill="FABF8F"/>
          </w:tcPr>
          <w:p w14:paraId="1A04706A"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37594130"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ABF8F"/>
          </w:tcPr>
          <w:p w14:paraId="7626AE7E"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50112BB"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55386C9E"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ABDDA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C647F2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6FE440"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D942B3E" w14:textId="77777777" w:rsidR="001A63C6" w:rsidRPr="004031C2"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84BA1A6"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8512A7"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04297719"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5CAB92C"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D2EA494"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516C8234"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ACBE6D2" w14:textId="77777777" w:rsidR="001A63C6" w:rsidRPr="004031C2" w:rsidRDefault="001A63C6" w:rsidP="001A63C6">
            <w:pPr>
              <w:pStyle w:val="TableText"/>
              <w:widowControl w:val="0"/>
              <w:spacing w:before="120"/>
              <w:rPr>
                <w:rFonts w:ascii="Tahoma" w:hAnsi="Tahoma" w:cs="Tahoma"/>
                <w:color w:val="000000"/>
                <w:sz w:val="13"/>
                <w:lang w:val="en-US" w:eastAsia="en-US"/>
              </w:rPr>
            </w:pPr>
          </w:p>
          <w:p w14:paraId="0B62EFA4"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6D9028E3" w14:textId="77777777" w:rsidR="001A63C6" w:rsidRPr="00480790"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AO, ST</w:t>
            </w:r>
          </w:p>
        </w:tc>
        <w:tc>
          <w:tcPr>
            <w:tcW w:w="540" w:type="dxa"/>
            <w:tcBorders>
              <w:bottom w:val="single" w:sz="4" w:space="0" w:color="auto"/>
            </w:tcBorders>
            <w:shd w:val="clear" w:color="auto" w:fill="FABF8F"/>
          </w:tcPr>
          <w:p w14:paraId="4E7D8327" w14:textId="77777777" w:rsidR="001A63C6" w:rsidRPr="00480790" w:rsidRDefault="001A63C6" w:rsidP="001A63C6">
            <w:pPr>
              <w:pStyle w:val="TableText"/>
              <w:widowControl w:val="0"/>
              <w:rPr>
                <w:rFonts w:ascii="Tahoma" w:hAnsi="Tahoma" w:cs="Tahoma"/>
                <w:sz w:val="13"/>
                <w:lang w:val="en-US" w:eastAsia="en-US"/>
              </w:rPr>
            </w:pPr>
          </w:p>
        </w:tc>
      </w:tr>
      <w:tr w:rsidR="00B33D0E" w14:paraId="140346E9" w14:textId="77777777" w:rsidTr="006B1F3F">
        <w:trPr>
          <w:trHeight w:val="145"/>
        </w:trPr>
        <w:tc>
          <w:tcPr>
            <w:tcW w:w="2734" w:type="dxa"/>
            <w:gridSpan w:val="2"/>
            <w:tcBorders>
              <w:bottom w:val="single" w:sz="4" w:space="0" w:color="auto"/>
            </w:tcBorders>
            <w:shd w:val="clear" w:color="auto" w:fill="auto"/>
          </w:tcPr>
          <w:p w14:paraId="3CE8B606" w14:textId="7279FF2B" w:rsidR="001A63C6" w:rsidRPr="001A5DFA" w:rsidRDefault="001A63C6" w:rsidP="001A63C6">
            <w:pPr>
              <w:pStyle w:val="Heading3"/>
              <w:spacing w:beforeLines="20" w:before="48" w:afterLines="20" w:after="48"/>
              <w:rPr>
                <w:rFonts w:ascii="Tahoma" w:hAnsi="Tahoma" w:cs="Tahoma"/>
                <w:b w:val="0"/>
                <w:sz w:val="14"/>
                <w:szCs w:val="16"/>
              </w:rPr>
            </w:pPr>
            <w:bookmarkStart w:id="444" w:name="_Toc336338088"/>
            <w:bookmarkStart w:id="445" w:name="_Toc357763482"/>
            <w:r w:rsidRPr="004031C2">
              <w:rPr>
                <w:rFonts w:ascii="Tahoma" w:hAnsi="Tahoma" w:cs="Tahoma"/>
                <w:b w:val="0"/>
                <w:sz w:val="14"/>
                <w:szCs w:val="16"/>
              </w:rPr>
              <w:t>System Center Service Manager 2010 Server Management L</w:t>
            </w:r>
            <w:r w:rsidRPr="001A5DFA">
              <w:rPr>
                <w:rFonts w:ascii="Tahoma" w:hAnsi="Tahoma" w:cs="Tahoma"/>
                <w:b w:val="0"/>
                <w:sz w:val="14"/>
                <w:szCs w:val="16"/>
              </w:rPr>
              <w:t>icense (Server ML) per OSE</w:t>
            </w:r>
            <w:bookmarkEnd w:id="444"/>
            <w:bookmarkEnd w:id="445"/>
          </w:p>
        </w:tc>
        <w:tc>
          <w:tcPr>
            <w:tcW w:w="450" w:type="dxa"/>
            <w:tcBorders>
              <w:bottom w:val="single" w:sz="4" w:space="0" w:color="auto"/>
            </w:tcBorders>
            <w:shd w:val="clear" w:color="auto" w:fill="auto"/>
          </w:tcPr>
          <w:p w14:paraId="469BC930" w14:textId="77777777" w:rsidR="001A63C6" w:rsidRPr="00FE7FDD" w:rsidRDefault="001A63C6" w:rsidP="001A63C6">
            <w:pPr>
              <w:pStyle w:val="TableText"/>
              <w:widowControl w:val="0"/>
              <w:spacing w:before="20" w:after="20"/>
              <w:rPr>
                <w:rStyle w:val="EndnoteReference"/>
                <w:sz w:val="13"/>
                <w:szCs w:val="13"/>
                <w:u w:val="single"/>
                <w:lang w:val="en-US" w:eastAsia="en-US"/>
              </w:rPr>
            </w:pPr>
          </w:p>
        </w:tc>
        <w:tc>
          <w:tcPr>
            <w:tcW w:w="450" w:type="dxa"/>
            <w:tcBorders>
              <w:bottom w:val="single" w:sz="4" w:space="0" w:color="auto"/>
            </w:tcBorders>
            <w:shd w:val="clear" w:color="auto" w:fill="auto"/>
          </w:tcPr>
          <w:p w14:paraId="61821B70"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57639232"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1EC6155"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45EB334"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400D83A5"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61801BCB"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AB72632"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2F4111C6"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E53A8F3"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A85722F"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C7A2AF3"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5CE76C2"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AEB916"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5FF34D7"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A9B109E" w14:textId="77777777" w:rsidR="001A63C6" w:rsidRPr="004031C2" w:rsidRDefault="001A63C6" w:rsidP="001A63C6">
            <w:pPr>
              <w:pStyle w:val="TableText"/>
              <w:widowControl w:val="0"/>
              <w:spacing w:before="20" w:after="20"/>
              <w:rPr>
                <w:rFonts w:ascii="Tahoma" w:hAnsi="Tahoma" w:cs="Tahoma"/>
                <w:color w:val="000000"/>
                <w:sz w:val="13"/>
                <w:lang w:val="en-US" w:eastAsia="en-US"/>
              </w:rPr>
            </w:pPr>
          </w:p>
          <w:p w14:paraId="09D968A0"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748F72D3" w14:textId="77777777" w:rsidR="001A63C6" w:rsidRPr="00480790"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A,ST</w:t>
            </w:r>
          </w:p>
        </w:tc>
        <w:tc>
          <w:tcPr>
            <w:tcW w:w="540" w:type="dxa"/>
            <w:tcBorders>
              <w:bottom w:val="single" w:sz="4" w:space="0" w:color="auto"/>
            </w:tcBorders>
            <w:shd w:val="clear" w:color="auto" w:fill="auto"/>
          </w:tcPr>
          <w:p w14:paraId="3E350B67" w14:textId="77777777" w:rsidR="001A63C6" w:rsidRPr="00480790" w:rsidRDefault="001A63C6" w:rsidP="001A63C6">
            <w:pPr>
              <w:pStyle w:val="TableText"/>
              <w:widowControl w:val="0"/>
              <w:spacing w:before="20" w:after="20"/>
              <w:rPr>
                <w:rFonts w:ascii="Tahoma" w:hAnsi="Tahoma" w:cs="Tahoma"/>
                <w:sz w:val="13"/>
                <w:lang w:val="en-US" w:eastAsia="en-US"/>
              </w:rPr>
            </w:pPr>
          </w:p>
        </w:tc>
      </w:tr>
      <w:tr w:rsidR="006864A1" w14:paraId="5562F114" w14:textId="77777777"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5CC41FFA" w14:textId="11508A58" w:rsidR="001A63C6" w:rsidRPr="00480790" w:rsidRDefault="001A63C6" w:rsidP="001A63C6">
            <w:pPr>
              <w:pStyle w:val="Heading2"/>
              <w:spacing w:beforeLines="20" w:before="48" w:afterLines="20" w:after="48"/>
              <w:ind w:left="0"/>
              <w:rPr>
                <w:rFonts w:ascii="Tahoma" w:hAnsi="Tahoma" w:cs="Tahoma"/>
                <w:b w:val="0"/>
                <w:sz w:val="14"/>
                <w:szCs w:val="14"/>
                <w:lang w:val="en-US" w:eastAsia="en-US"/>
              </w:rPr>
            </w:pPr>
            <w:bookmarkStart w:id="446" w:name="_Toc336338089"/>
            <w:bookmarkStart w:id="447" w:name="_Toc357763483"/>
            <w:r w:rsidRPr="00480790">
              <w:rPr>
                <w:rFonts w:ascii="Tahoma" w:hAnsi="Tahoma" w:cs="Tahoma"/>
                <w:b w:val="0"/>
                <w:sz w:val="14"/>
                <w:szCs w:val="14"/>
                <w:lang w:val="en-US" w:eastAsia="en-US"/>
              </w:rPr>
              <w:t>System Center Virtual Machine Manager 2008 R2 Client Management License per OSE</w:t>
            </w:r>
            <w:bookmarkEnd w:id="446"/>
            <w:bookmarkEnd w:id="447"/>
          </w:p>
        </w:tc>
        <w:tc>
          <w:tcPr>
            <w:tcW w:w="450" w:type="dxa"/>
            <w:tcBorders>
              <w:bottom w:val="single" w:sz="2" w:space="0" w:color="auto"/>
            </w:tcBorders>
            <w:shd w:val="clear" w:color="auto" w:fill="FABF8F"/>
            <w:vAlign w:val="center"/>
          </w:tcPr>
          <w:p w14:paraId="6B0B90A9" w14:textId="27EA7A95" w:rsidR="001A63C6" w:rsidRPr="00FE7FDD" w:rsidRDefault="00E02DB3" w:rsidP="00796355">
            <w:pPr>
              <w:pStyle w:val="TableText"/>
              <w:widowControl w:val="0"/>
              <w:spacing w:before="60"/>
              <w:rPr>
                <w:rStyle w:val="EndnoteReference"/>
                <w:rFonts w:cs="Tahoma"/>
                <w:b w:val="0"/>
                <w:color w:val="0000FF"/>
                <w:sz w:val="13"/>
                <w:szCs w:val="13"/>
                <w:u w:val="single"/>
                <w:lang w:val="en-US" w:eastAsia="en-US"/>
              </w:rPr>
            </w:pPr>
            <w:hyperlink w:anchor="_87_System_Center" w:history="1">
              <w:r w:rsidR="002E59B1" w:rsidRPr="001A5D12">
                <w:rPr>
                  <w:rStyle w:val="Hyperlink"/>
                  <w:rFonts w:cs="Tahoma"/>
                  <w:b/>
                  <w:sz w:val="13"/>
                  <w:szCs w:val="13"/>
                  <w:lang w:val="en-US" w:eastAsia="en-US"/>
                </w:rPr>
                <w:t>9</w:t>
              </w:r>
              <w:r w:rsidR="00796355" w:rsidRPr="001A5D12">
                <w:rPr>
                  <w:rStyle w:val="Hyperlink"/>
                  <w:rFonts w:cs="Tahoma"/>
                  <w:b/>
                  <w:sz w:val="13"/>
                  <w:szCs w:val="13"/>
                  <w:lang w:val="en-US" w:eastAsia="en-US"/>
                </w:rPr>
                <w:t>5</w:t>
              </w:r>
            </w:hyperlink>
          </w:p>
        </w:tc>
        <w:tc>
          <w:tcPr>
            <w:tcW w:w="450" w:type="dxa"/>
            <w:tcBorders>
              <w:bottom w:val="single" w:sz="2" w:space="0" w:color="auto"/>
            </w:tcBorders>
            <w:shd w:val="clear" w:color="auto" w:fill="FABF8F"/>
          </w:tcPr>
          <w:p w14:paraId="35B9913E" w14:textId="77777777" w:rsidR="001A63C6" w:rsidRPr="00480790" w:rsidRDefault="001A63C6" w:rsidP="001A63C6">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11/09</w:t>
            </w:r>
          </w:p>
        </w:tc>
        <w:tc>
          <w:tcPr>
            <w:tcW w:w="360" w:type="dxa"/>
            <w:tcBorders>
              <w:bottom w:val="single" w:sz="2" w:space="0" w:color="auto"/>
              <w:right w:val="single" w:sz="5" w:space="0" w:color="auto"/>
            </w:tcBorders>
            <w:shd w:val="clear" w:color="auto" w:fill="FABF8F"/>
          </w:tcPr>
          <w:p w14:paraId="2B05B617"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5" w:space="0" w:color="auto"/>
              <w:bottom w:val="single" w:sz="2" w:space="0" w:color="auto"/>
            </w:tcBorders>
            <w:shd w:val="clear" w:color="auto" w:fill="FABF8F"/>
          </w:tcPr>
          <w:p w14:paraId="15275D89"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223C07B2"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73FFF09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3CBE6C4F"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704DF23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7952B1F9"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2" w:space="0" w:color="auto"/>
              <w:right w:val="single" w:sz="5" w:space="0" w:color="auto"/>
            </w:tcBorders>
            <w:shd w:val="clear" w:color="auto" w:fill="FABF8F"/>
          </w:tcPr>
          <w:p w14:paraId="74829710"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tcBorders>
            <w:shd w:val="clear" w:color="auto" w:fill="FABF8F"/>
          </w:tcPr>
          <w:p w14:paraId="50EA398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44AD9522"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right w:val="single" w:sz="5" w:space="0" w:color="auto"/>
            </w:tcBorders>
            <w:shd w:val="clear" w:color="auto" w:fill="FABF8F"/>
          </w:tcPr>
          <w:p w14:paraId="523F0FD1"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tcBorders>
            <w:shd w:val="clear" w:color="auto" w:fill="FABF8F"/>
          </w:tcPr>
          <w:p w14:paraId="584EB64B"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2" w:space="0" w:color="auto"/>
              <w:right w:val="single" w:sz="5" w:space="0" w:color="auto"/>
            </w:tcBorders>
            <w:shd w:val="clear" w:color="auto" w:fill="FABF8F"/>
          </w:tcPr>
          <w:p w14:paraId="5EB42E44"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right w:val="single" w:sz="5" w:space="0" w:color="auto"/>
            </w:tcBorders>
            <w:shd w:val="clear" w:color="auto" w:fill="FABF8F"/>
          </w:tcPr>
          <w:p w14:paraId="415FCA6F"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12E5D51A"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C44C8F">
              <w:rPr>
                <w:rFonts w:ascii="Tahoma" w:hAnsi="Tahoma" w:cs="Tahoma"/>
                <w:sz w:val="13"/>
                <w:lang w:val="en-US" w:eastAsia="en-US"/>
              </w:rPr>
              <w:t>A</w:t>
            </w:r>
          </w:p>
        </w:tc>
        <w:tc>
          <w:tcPr>
            <w:tcW w:w="540" w:type="dxa"/>
            <w:tcBorders>
              <w:bottom w:val="single" w:sz="2" w:space="0" w:color="auto"/>
            </w:tcBorders>
            <w:shd w:val="clear" w:color="auto" w:fill="FABF8F"/>
          </w:tcPr>
          <w:p w14:paraId="162CF295"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5596ED40" w14:textId="77777777" w:rsidTr="006B1F3F">
        <w:trPr>
          <w:trHeight w:val="145"/>
        </w:trPr>
        <w:tc>
          <w:tcPr>
            <w:tcW w:w="2734" w:type="dxa"/>
            <w:gridSpan w:val="2"/>
            <w:tcBorders>
              <w:bottom w:val="single" w:sz="4" w:space="0" w:color="auto"/>
            </w:tcBorders>
            <w:shd w:val="clear" w:color="auto" w:fill="auto"/>
          </w:tcPr>
          <w:p w14:paraId="4FC779E3" w14:textId="0524DC56" w:rsidR="001A63C6" w:rsidRPr="001A5DFA" w:rsidRDefault="001A63C6" w:rsidP="001A63C6">
            <w:pPr>
              <w:pStyle w:val="Heading2"/>
              <w:spacing w:beforeLines="20" w:before="48" w:afterLines="20" w:after="48"/>
              <w:ind w:left="0"/>
              <w:rPr>
                <w:rFonts w:ascii="Tahoma" w:hAnsi="Tahoma" w:cs="Tahoma"/>
                <w:b w:val="0"/>
                <w:sz w:val="14"/>
                <w:szCs w:val="14"/>
                <w:lang w:val="en-US" w:eastAsia="en-US"/>
              </w:rPr>
            </w:pPr>
            <w:bookmarkStart w:id="448" w:name="_Toc336338090"/>
            <w:bookmarkStart w:id="449" w:name="_Toc357763484"/>
            <w:r w:rsidRPr="004031C2">
              <w:rPr>
                <w:rFonts w:ascii="Tahoma" w:hAnsi="Tahoma" w:cs="Tahoma"/>
                <w:b w:val="0"/>
                <w:sz w:val="14"/>
                <w:szCs w:val="14"/>
                <w:lang w:val="en-US" w:eastAsia="en-US"/>
              </w:rPr>
              <w:t>System Center Virtual Machine Manager 2008 R2 Client Management License  per User</w:t>
            </w:r>
            <w:bookmarkEnd w:id="448"/>
            <w:bookmarkEnd w:id="449"/>
          </w:p>
        </w:tc>
        <w:tc>
          <w:tcPr>
            <w:tcW w:w="450" w:type="dxa"/>
            <w:tcBorders>
              <w:bottom w:val="single" w:sz="4" w:space="0" w:color="auto"/>
            </w:tcBorders>
            <w:shd w:val="clear" w:color="auto" w:fill="auto"/>
            <w:vAlign w:val="center"/>
          </w:tcPr>
          <w:p w14:paraId="329BC957" w14:textId="769ED3A5" w:rsidR="001A63C6" w:rsidRPr="00FE7FDD" w:rsidRDefault="00E02DB3" w:rsidP="00796355">
            <w:pPr>
              <w:pStyle w:val="TableText"/>
              <w:widowControl w:val="0"/>
              <w:spacing w:before="60"/>
              <w:rPr>
                <w:rStyle w:val="EndnoteReference"/>
                <w:rFonts w:cs="Tahoma"/>
                <w:b w:val="0"/>
                <w:sz w:val="13"/>
                <w:szCs w:val="13"/>
                <w:u w:val="single"/>
                <w:lang w:val="en-US" w:eastAsia="en-US"/>
              </w:rPr>
            </w:pPr>
            <w:hyperlink w:anchor="_87_System_Center" w:history="1">
              <w:r w:rsidR="001A5D12" w:rsidRPr="001A5D12">
                <w:rPr>
                  <w:rStyle w:val="Hyperlink"/>
                  <w:rFonts w:cs="Tahoma"/>
                  <w:b/>
                  <w:sz w:val="13"/>
                  <w:szCs w:val="13"/>
                  <w:lang w:val="en-US" w:eastAsia="en-US"/>
                </w:rPr>
                <w:t>95</w:t>
              </w:r>
            </w:hyperlink>
          </w:p>
        </w:tc>
        <w:tc>
          <w:tcPr>
            <w:tcW w:w="450" w:type="dxa"/>
            <w:tcBorders>
              <w:bottom w:val="single" w:sz="4" w:space="0" w:color="auto"/>
            </w:tcBorders>
            <w:shd w:val="clear" w:color="auto" w:fill="auto"/>
          </w:tcPr>
          <w:p w14:paraId="1D87DA36" w14:textId="77777777" w:rsidR="001A63C6" w:rsidRPr="004031C2" w:rsidRDefault="001A63C6" w:rsidP="001A63C6">
            <w:pPr>
              <w:pStyle w:val="TableText"/>
              <w:widowControl w:val="0"/>
              <w:spacing w:before="120"/>
              <w:rPr>
                <w:rFonts w:ascii="Tahoma" w:hAnsi="Tahoma" w:cs="Tahoma"/>
                <w:sz w:val="13"/>
                <w:szCs w:val="13"/>
                <w:lang w:val="en-US" w:eastAsia="en-US"/>
              </w:rPr>
            </w:pPr>
            <w:r w:rsidRPr="004031C2">
              <w:rPr>
                <w:rFonts w:ascii="Tahoma" w:hAnsi="Tahoma" w:cs="Tahoma"/>
                <w:sz w:val="13"/>
                <w:szCs w:val="13"/>
                <w:lang w:val="en-US" w:eastAsia="en-US"/>
              </w:rPr>
              <w:t>11/09</w:t>
            </w:r>
          </w:p>
        </w:tc>
        <w:tc>
          <w:tcPr>
            <w:tcW w:w="360" w:type="dxa"/>
            <w:tcBorders>
              <w:bottom w:val="single" w:sz="4" w:space="0" w:color="auto"/>
              <w:right w:val="single" w:sz="18" w:space="0" w:color="auto"/>
            </w:tcBorders>
            <w:shd w:val="clear" w:color="auto" w:fill="auto"/>
          </w:tcPr>
          <w:p w14:paraId="7FCB07A7" w14:textId="77777777" w:rsidR="001A63C6" w:rsidRPr="004031C2"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auto"/>
          </w:tcPr>
          <w:p w14:paraId="2AF1A128"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12C04F61"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76B1F987"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24BEA036"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40150E4F"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02D2CC9D"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tcPr>
          <w:p w14:paraId="6C004354"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6123D25F"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364A63CC"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tcPr>
          <w:p w14:paraId="5EE3686B"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5529AC82" w14:textId="77777777" w:rsidR="001A63C6" w:rsidRPr="004031C2"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4"/>
                <w:szCs w:val="14"/>
                <w:lang w:val="en-US" w:eastAsia="en-US"/>
              </w:rPr>
              <w:t>1</w:t>
            </w:r>
          </w:p>
        </w:tc>
        <w:tc>
          <w:tcPr>
            <w:tcW w:w="450" w:type="dxa"/>
            <w:tcBorders>
              <w:bottom w:val="single" w:sz="4" w:space="0" w:color="auto"/>
              <w:right w:val="single" w:sz="18" w:space="0" w:color="auto"/>
            </w:tcBorders>
            <w:shd w:val="clear" w:color="auto" w:fill="auto"/>
          </w:tcPr>
          <w:p w14:paraId="3ACBD6B0"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auto"/>
          </w:tcPr>
          <w:p w14:paraId="38F7E126"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18854606"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3"/>
                <w:lang w:val="en-US" w:eastAsia="en-US"/>
              </w:rPr>
              <w:t>A</w:t>
            </w:r>
          </w:p>
        </w:tc>
        <w:tc>
          <w:tcPr>
            <w:tcW w:w="540" w:type="dxa"/>
            <w:tcBorders>
              <w:bottom w:val="single" w:sz="4" w:space="0" w:color="auto"/>
            </w:tcBorders>
            <w:shd w:val="clear" w:color="auto" w:fill="auto"/>
          </w:tcPr>
          <w:p w14:paraId="4BDC1824"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314929A5" w14:textId="77777777" w:rsidTr="006B1F3F">
        <w:trPr>
          <w:trHeight w:val="145"/>
        </w:trPr>
        <w:tc>
          <w:tcPr>
            <w:tcW w:w="2734" w:type="dxa"/>
            <w:gridSpan w:val="2"/>
            <w:tcBorders>
              <w:bottom w:val="single" w:sz="4" w:space="0" w:color="auto"/>
            </w:tcBorders>
            <w:shd w:val="clear" w:color="auto" w:fill="FABF8F"/>
          </w:tcPr>
          <w:p w14:paraId="1A1897BB" w14:textId="4B71B165" w:rsidR="001A63C6" w:rsidRDefault="001A63C6" w:rsidP="001A63C6">
            <w:pPr>
              <w:pStyle w:val="ProductNames"/>
              <w:spacing w:beforeLines="20" w:before="48" w:afterLines="20" w:after="48"/>
              <w:rPr>
                <w:rFonts w:ascii="Tahoma" w:hAnsi="Tahoma" w:cs="Tahoma"/>
                <w:sz w:val="14"/>
                <w:szCs w:val="14"/>
              </w:rPr>
            </w:pPr>
            <w:bookmarkStart w:id="450" w:name="_Toc336338091"/>
            <w:bookmarkStart w:id="451" w:name="_Toc357763485"/>
            <w:r>
              <w:rPr>
                <w:rFonts w:ascii="Tahoma" w:hAnsi="Tahoma" w:cs="Tahoma"/>
                <w:color w:val="000000"/>
                <w:sz w:val="14"/>
                <w:szCs w:val="14"/>
              </w:rPr>
              <w:t>System Center Virtual Machine Manager 2008 R2 Enterprise Server Management License</w:t>
            </w:r>
            <w:bookmarkEnd w:id="450"/>
            <w:bookmarkEnd w:id="451"/>
          </w:p>
        </w:tc>
        <w:tc>
          <w:tcPr>
            <w:tcW w:w="450" w:type="dxa"/>
            <w:tcBorders>
              <w:bottom w:val="single" w:sz="4" w:space="0" w:color="auto"/>
            </w:tcBorders>
            <w:shd w:val="clear" w:color="auto" w:fill="FABF8F"/>
            <w:vAlign w:val="center"/>
          </w:tcPr>
          <w:p w14:paraId="3C818E7E" w14:textId="5F4E6342" w:rsidR="001A63C6" w:rsidRPr="00FE7FDD" w:rsidRDefault="00E02DB3" w:rsidP="00796355">
            <w:pPr>
              <w:pStyle w:val="TableText"/>
              <w:widowControl w:val="0"/>
              <w:spacing w:before="120"/>
              <w:rPr>
                <w:rStyle w:val="EndnoteReference"/>
                <w:rFonts w:cs="Tahoma"/>
                <w:b w:val="0"/>
                <w:sz w:val="13"/>
                <w:szCs w:val="13"/>
                <w:u w:val="single"/>
                <w:lang w:val="en-US" w:eastAsia="en-US"/>
              </w:rPr>
            </w:pPr>
            <w:hyperlink w:anchor="_87_System_Center" w:history="1">
              <w:r w:rsidR="001A5D12" w:rsidRPr="001A5D12">
                <w:rPr>
                  <w:rStyle w:val="Hyperlink"/>
                  <w:rFonts w:cs="Tahoma"/>
                  <w:b/>
                  <w:sz w:val="13"/>
                  <w:szCs w:val="13"/>
                  <w:lang w:val="en-US" w:eastAsia="en-US"/>
                </w:rPr>
                <w:t>95</w:t>
              </w:r>
            </w:hyperlink>
            <w:hyperlink w:anchor="Srv_100SysCenterVMM2008R2" w:history="1"/>
          </w:p>
        </w:tc>
        <w:tc>
          <w:tcPr>
            <w:tcW w:w="450" w:type="dxa"/>
            <w:tcBorders>
              <w:bottom w:val="single" w:sz="4" w:space="0" w:color="auto"/>
            </w:tcBorders>
            <w:shd w:val="clear" w:color="auto" w:fill="FABF8F"/>
          </w:tcPr>
          <w:p w14:paraId="51443C08" w14:textId="77777777" w:rsidR="001A63C6" w:rsidRPr="00480790" w:rsidRDefault="001A63C6" w:rsidP="001A63C6">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10/08</w:t>
            </w:r>
          </w:p>
        </w:tc>
        <w:tc>
          <w:tcPr>
            <w:tcW w:w="360" w:type="dxa"/>
            <w:tcBorders>
              <w:bottom w:val="single" w:sz="4" w:space="0" w:color="auto"/>
              <w:right w:val="single" w:sz="18" w:space="0" w:color="auto"/>
            </w:tcBorders>
            <w:shd w:val="clear" w:color="auto" w:fill="FABF8F"/>
          </w:tcPr>
          <w:p w14:paraId="41BFEAF4"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FABF8F"/>
          </w:tcPr>
          <w:p w14:paraId="7AA569A1"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36D2414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3B1ED09A"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28358A4D"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29076418"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1B97C86F"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tcPr>
          <w:p w14:paraId="28F10A64"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42285D6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2194A977"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tcPr>
          <w:p w14:paraId="5F35FAAB"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34DE540E"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10</w:t>
            </w:r>
          </w:p>
        </w:tc>
        <w:tc>
          <w:tcPr>
            <w:tcW w:w="450" w:type="dxa"/>
            <w:tcBorders>
              <w:bottom w:val="single" w:sz="4" w:space="0" w:color="auto"/>
              <w:right w:val="single" w:sz="18" w:space="0" w:color="auto"/>
            </w:tcBorders>
            <w:shd w:val="clear" w:color="auto" w:fill="FABF8F"/>
          </w:tcPr>
          <w:p w14:paraId="504B6012"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76B17B36"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11D0BD4F"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FABF8F"/>
          </w:tcPr>
          <w:p w14:paraId="0FFB2863"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5683EECF" w14:textId="77777777" w:rsidTr="006B1F3F">
        <w:trPr>
          <w:trHeight w:val="368"/>
        </w:trPr>
        <w:tc>
          <w:tcPr>
            <w:tcW w:w="2734" w:type="dxa"/>
            <w:gridSpan w:val="2"/>
            <w:tcBorders>
              <w:bottom w:val="single" w:sz="4" w:space="0" w:color="auto"/>
            </w:tcBorders>
            <w:shd w:val="clear" w:color="auto" w:fill="auto"/>
            <w:vAlign w:val="center"/>
          </w:tcPr>
          <w:p w14:paraId="5ECF63F3" w14:textId="51E794D6" w:rsidR="001A63C6" w:rsidRDefault="001A63C6" w:rsidP="001A63C6">
            <w:pPr>
              <w:pStyle w:val="ProductNames"/>
              <w:spacing w:beforeLines="20" w:before="48" w:afterLines="20" w:after="48"/>
              <w:rPr>
                <w:rFonts w:ascii="Tahoma" w:hAnsi="Tahoma" w:cs="Tahoma"/>
                <w:sz w:val="14"/>
              </w:rPr>
            </w:pPr>
            <w:bookmarkStart w:id="452" w:name="_Toc336338093"/>
            <w:bookmarkStart w:id="453" w:name="_Toc357763486"/>
            <w:r w:rsidRPr="00D87F44">
              <w:rPr>
                <w:rFonts w:ascii="Tahoma" w:hAnsi="Tahoma" w:cs="Tahoma"/>
                <w:sz w:val="14"/>
                <w:szCs w:val="18"/>
              </w:rPr>
              <w:t>System Center 2012 Client Management Suite (Client ML) per OSE</w:t>
            </w:r>
            <w:bookmarkEnd w:id="452"/>
            <w:bookmarkEnd w:id="453"/>
          </w:p>
        </w:tc>
        <w:tc>
          <w:tcPr>
            <w:tcW w:w="450" w:type="dxa"/>
            <w:tcBorders>
              <w:bottom w:val="single" w:sz="4" w:space="0" w:color="auto"/>
            </w:tcBorders>
            <w:shd w:val="clear" w:color="auto" w:fill="auto"/>
            <w:vAlign w:val="center"/>
          </w:tcPr>
          <w:p w14:paraId="553A4648" w14:textId="156D8526" w:rsidR="001A63C6" w:rsidRPr="00FE7FDD" w:rsidRDefault="00E02DB3" w:rsidP="00796355">
            <w:pPr>
              <w:pStyle w:val="TableText"/>
              <w:widowControl w:val="0"/>
              <w:rPr>
                <w:b/>
                <w:color w:val="000000"/>
                <w:sz w:val="13"/>
                <w:szCs w:val="13"/>
                <w:u w:val="single"/>
                <w:lang w:val="en-US" w:eastAsia="en-US"/>
              </w:rPr>
            </w:pPr>
            <w:hyperlink w:anchor="_96_System_Center" w:history="1">
              <w:r w:rsidR="002E59B1" w:rsidRPr="001A5D12">
                <w:rPr>
                  <w:rStyle w:val="Hyperlink"/>
                  <w:rFonts w:cs="Tahoma"/>
                  <w:b/>
                  <w:sz w:val="13"/>
                  <w:szCs w:val="13"/>
                  <w:lang w:val="en-US" w:eastAsia="en-US"/>
                </w:rPr>
                <w:t>9</w:t>
              </w:r>
              <w:r w:rsidR="00796355" w:rsidRPr="001A5D12">
                <w:rPr>
                  <w:rStyle w:val="Hyperlink"/>
                  <w:rFonts w:cs="Tahoma"/>
                  <w:b/>
                  <w:sz w:val="13"/>
                  <w:szCs w:val="13"/>
                  <w:lang w:val="en-US" w:eastAsia="en-US"/>
                </w:rPr>
                <w:t>6</w:t>
              </w:r>
            </w:hyperlink>
            <w:hyperlink w:anchor="_91_89_System" w:history="1"/>
            <w:hyperlink w:anchor="Srv_101SystemCenter2012" w:history="1"/>
          </w:p>
        </w:tc>
        <w:tc>
          <w:tcPr>
            <w:tcW w:w="450" w:type="dxa"/>
            <w:tcBorders>
              <w:bottom w:val="single" w:sz="4" w:space="0" w:color="auto"/>
            </w:tcBorders>
            <w:shd w:val="clear" w:color="auto" w:fill="auto"/>
          </w:tcPr>
          <w:p w14:paraId="37A70C4D"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1E8FBF24"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0BA48167"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104FE2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7797A8D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1035053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5D14EE8F"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auto"/>
            <w:vAlign w:val="bottom"/>
          </w:tcPr>
          <w:p w14:paraId="0710C1EA"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28EBD8F2"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7AEE7275"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28A9FBB3"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1C29CBF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A8340BE" w14:textId="77777777" w:rsidR="001A63C6" w:rsidRPr="00554A7E"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auto"/>
            <w:vAlign w:val="bottom"/>
          </w:tcPr>
          <w:p w14:paraId="6857635B" w14:textId="77777777" w:rsidR="001A63C6" w:rsidRPr="00547FE0"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14:paraId="7B8B8BF2" w14:textId="77777777" w:rsidR="001A63C6" w:rsidRPr="00547FE0" w:rsidRDefault="001A63C6" w:rsidP="001A63C6">
            <w:pPr>
              <w:pStyle w:val="TableText"/>
              <w:widowControl w:val="0"/>
              <w:spacing w:after="120"/>
              <w:rPr>
                <w:rFonts w:ascii="Tahoma" w:hAnsi="Tahoma" w:cs="Tahoma"/>
                <w:sz w:val="13"/>
                <w:szCs w:val="13"/>
                <w:lang w:val="en-US" w:eastAsia="en-US"/>
              </w:rPr>
            </w:pPr>
            <w:r>
              <w:rPr>
                <w:rFonts w:ascii="Arial" w:hAnsi="Arial" w:cs="Arial"/>
                <w:sz w:val="13"/>
                <w:szCs w:val="13"/>
                <w:lang w:val="en-US"/>
              </w:rPr>
              <w:t>P</w:t>
            </w:r>
          </w:p>
        </w:tc>
        <w:tc>
          <w:tcPr>
            <w:tcW w:w="450" w:type="dxa"/>
            <w:tcBorders>
              <w:bottom w:val="single" w:sz="4" w:space="0" w:color="auto"/>
            </w:tcBorders>
            <w:shd w:val="clear" w:color="auto" w:fill="auto"/>
          </w:tcPr>
          <w:p w14:paraId="3384C6B7" w14:textId="77777777" w:rsidR="001A63C6" w:rsidRPr="00547FE0" w:rsidRDefault="001A63C6" w:rsidP="001A63C6">
            <w:pPr>
              <w:spacing w:before="240"/>
              <w:jc w:val="center"/>
              <w:rPr>
                <w:rFonts w:ascii="Arial" w:hAnsi="Arial" w:cs="Arial"/>
                <w:sz w:val="13"/>
                <w:szCs w:val="13"/>
              </w:rPr>
            </w:pPr>
            <w:r w:rsidRPr="00547FE0">
              <w:rPr>
                <w:rFonts w:ascii="Arial" w:hAnsi="Arial" w:cs="Arial"/>
                <w:sz w:val="13"/>
                <w:szCs w:val="13"/>
              </w:rPr>
              <w:t>A</w:t>
            </w:r>
            <w:r>
              <w:rPr>
                <w:rFonts w:ascii="Arial" w:hAnsi="Arial" w:cs="Arial"/>
                <w:sz w:val="13"/>
                <w:szCs w:val="13"/>
              </w:rPr>
              <w:t>O</w:t>
            </w:r>
            <w:r w:rsidRPr="00547FE0">
              <w:rPr>
                <w:rFonts w:ascii="Arial" w:hAnsi="Arial" w:cs="Arial"/>
                <w:sz w:val="13"/>
                <w:szCs w:val="13"/>
              </w:rPr>
              <w:t>,ST</w:t>
            </w:r>
          </w:p>
          <w:p w14:paraId="07C82171" w14:textId="77777777" w:rsidR="001A63C6" w:rsidRPr="00547FE0" w:rsidRDefault="001A63C6" w:rsidP="001A63C6">
            <w:pPr>
              <w:pStyle w:val="TableText"/>
              <w:widowControl w:val="0"/>
              <w:rPr>
                <w:rFonts w:ascii="Tahoma" w:hAnsi="Tahoma" w:cs="Tahoma"/>
                <w:sz w:val="13"/>
                <w:szCs w:val="13"/>
                <w:lang w:val="en-US" w:eastAsia="en-US"/>
              </w:rPr>
            </w:pPr>
          </w:p>
        </w:tc>
        <w:tc>
          <w:tcPr>
            <w:tcW w:w="540" w:type="dxa"/>
            <w:tcBorders>
              <w:bottom w:val="single" w:sz="4" w:space="0" w:color="auto"/>
            </w:tcBorders>
            <w:shd w:val="clear" w:color="auto" w:fill="auto"/>
            <w:vAlign w:val="center"/>
          </w:tcPr>
          <w:p w14:paraId="23B7A00E" w14:textId="77777777" w:rsidR="001A63C6" w:rsidRDefault="001A63C6" w:rsidP="001A63C6">
            <w:pPr>
              <w:pStyle w:val="TableText"/>
              <w:widowControl w:val="0"/>
              <w:rPr>
                <w:rFonts w:ascii="Tahoma" w:hAnsi="Tahoma" w:cs="Tahoma"/>
                <w:sz w:val="13"/>
                <w:lang w:val="en-US" w:eastAsia="en-US"/>
              </w:rPr>
            </w:pPr>
          </w:p>
        </w:tc>
      </w:tr>
      <w:tr w:rsidR="006864A1" w14:paraId="4654F648" w14:textId="77777777" w:rsidTr="006B1F3F">
        <w:trPr>
          <w:trHeight w:val="134"/>
        </w:trPr>
        <w:tc>
          <w:tcPr>
            <w:tcW w:w="2734" w:type="dxa"/>
            <w:gridSpan w:val="2"/>
            <w:tcBorders>
              <w:bottom w:val="single" w:sz="4" w:space="0" w:color="auto"/>
            </w:tcBorders>
            <w:shd w:val="clear" w:color="auto" w:fill="FABF8F"/>
            <w:vAlign w:val="center"/>
          </w:tcPr>
          <w:p w14:paraId="1E6D5E1B" w14:textId="70C96181" w:rsidR="001A63C6" w:rsidRDefault="001A63C6" w:rsidP="001A63C6">
            <w:pPr>
              <w:pStyle w:val="ProductNames"/>
              <w:spacing w:beforeLines="20" w:before="48" w:afterLines="20" w:after="48"/>
              <w:rPr>
                <w:rFonts w:ascii="Tahoma" w:hAnsi="Tahoma" w:cs="Tahoma"/>
                <w:sz w:val="14"/>
              </w:rPr>
            </w:pPr>
            <w:bookmarkStart w:id="454" w:name="_Toc336338094"/>
            <w:bookmarkStart w:id="455" w:name="_Toc357763487"/>
            <w:r w:rsidRPr="00D87F44">
              <w:rPr>
                <w:rFonts w:ascii="Tahoma" w:hAnsi="Tahoma" w:cs="Tahoma"/>
                <w:sz w:val="14"/>
                <w:szCs w:val="18"/>
              </w:rPr>
              <w:t xml:space="preserve">System Center </w:t>
            </w:r>
            <w:r>
              <w:rPr>
                <w:rFonts w:ascii="Tahoma" w:hAnsi="Tahoma" w:cs="Tahoma"/>
                <w:sz w:val="14"/>
                <w:szCs w:val="18"/>
              </w:rPr>
              <w:t xml:space="preserve">2012 </w:t>
            </w:r>
            <w:r w:rsidRPr="00D87F44">
              <w:rPr>
                <w:rFonts w:ascii="Tahoma" w:hAnsi="Tahoma" w:cs="Tahoma"/>
                <w:sz w:val="14"/>
                <w:szCs w:val="18"/>
              </w:rPr>
              <w:t>Client Management Suite (Client ML) per User</w:t>
            </w:r>
            <w:bookmarkEnd w:id="454"/>
            <w:bookmarkEnd w:id="455"/>
          </w:p>
        </w:tc>
        <w:tc>
          <w:tcPr>
            <w:tcW w:w="450" w:type="dxa"/>
            <w:tcBorders>
              <w:bottom w:val="single" w:sz="4" w:space="0" w:color="auto"/>
            </w:tcBorders>
            <w:shd w:val="clear" w:color="auto" w:fill="FABF8F"/>
            <w:vAlign w:val="center"/>
          </w:tcPr>
          <w:p w14:paraId="64C002A8" w14:textId="7F14959A" w:rsidR="001A63C6" w:rsidRPr="00FE7FDD" w:rsidRDefault="00E02DB3" w:rsidP="00796355">
            <w:pPr>
              <w:pStyle w:val="TableText"/>
              <w:widowControl w:val="0"/>
              <w:rPr>
                <w:b/>
                <w:color w:val="000000"/>
                <w:sz w:val="13"/>
                <w:szCs w:val="13"/>
                <w:u w:val="single"/>
                <w:lang w:val="en-US" w:eastAsia="en-US"/>
              </w:rPr>
            </w:pPr>
            <w:hyperlink w:anchor="_96_System_Center" w:history="1">
              <w:r w:rsidR="001A5D12" w:rsidRPr="001A5D12">
                <w:rPr>
                  <w:rStyle w:val="Hyperlink"/>
                  <w:rFonts w:cs="Tahoma"/>
                  <w:b/>
                  <w:sz w:val="13"/>
                  <w:szCs w:val="13"/>
                  <w:lang w:val="en-US" w:eastAsia="en-US"/>
                </w:rPr>
                <w:t>96</w:t>
              </w:r>
            </w:hyperlink>
          </w:p>
        </w:tc>
        <w:tc>
          <w:tcPr>
            <w:tcW w:w="450" w:type="dxa"/>
            <w:tcBorders>
              <w:bottom w:val="single" w:sz="4" w:space="0" w:color="auto"/>
            </w:tcBorders>
            <w:shd w:val="clear" w:color="auto" w:fill="FABF8F"/>
          </w:tcPr>
          <w:p w14:paraId="3532C07F"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770F9D54"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2D138D83"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6228A6F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4C9948E9"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2F8EF8E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1AF04D4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FABF8F"/>
            <w:vAlign w:val="bottom"/>
          </w:tcPr>
          <w:p w14:paraId="0FD0701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68BBAE"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2EF4EB30"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04EF564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CCD79FE"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1CDF8D1" w14:textId="77777777" w:rsidR="001A63C6" w:rsidRPr="00554A7E"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FABF8F"/>
            <w:vAlign w:val="center"/>
          </w:tcPr>
          <w:p w14:paraId="75CF20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631C3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E3488A5" w14:textId="77777777" w:rsidR="001A63C6" w:rsidRPr="00BE53F7"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06B1017" w14:textId="77777777" w:rsidR="001A63C6" w:rsidRDefault="001A63C6" w:rsidP="001A63C6">
            <w:pPr>
              <w:pStyle w:val="TableText"/>
              <w:widowControl w:val="0"/>
              <w:rPr>
                <w:rFonts w:ascii="Tahoma" w:hAnsi="Tahoma" w:cs="Tahoma"/>
                <w:sz w:val="13"/>
                <w:lang w:val="en-US" w:eastAsia="en-US"/>
              </w:rPr>
            </w:pPr>
          </w:p>
        </w:tc>
      </w:tr>
      <w:tr w:rsidR="006864A1" w14:paraId="548F0484" w14:textId="77777777" w:rsidTr="006B1F3F">
        <w:trPr>
          <w:trHeight w:val="134"/>
        </w:trPr>
        <w:tc>
          <w:tcPr>
            <w:tcW w:w="2734" w:type="dxa"/>
            <w:gridSpan w:val="2"/>
            <w:tcBorders>
              <w:bottom w:val="single" w:sz="4" w:space="0" w:color="auto"/>
            </w:tcBorders>
            <w:shd w:val="clear" w:color="auto" w:fill="auto"/>
            <w:vAlign w:val="center"/>
          </w:tcPr>
          <w:p w14:paraId="4478FD46" w14:textId="48D820FA" w:rsidR="001A63C6" w:rsidRDefault="001A63C6" w:rsidP="001A63C6">
            <w:pPr>
              <w:pStyle w:val="ProductNames"/>
              <w:spacing w:beforeLines="20" w:before="48" w:afterLines="20" w:after="48"/>
              <w:rPr>
                <w:rFonts w:ascii="Tahoma" w:hAnsi="Tahoma" w:cs="Tahoma"/>
                <w:sz w:val="14"/>
              </w:rPr>
            </w:pPr>
            <w:bookmarkStart w:id="456" w:name="_Toc336338095"/>
            <w:bookmarkStart w:id="457" w:name="_Toc357763488"/>
            <w:r w:rsidRPr="001042C4">
              <w:rPr>
                <w:rFonts w:ascii="Tahoma" w:hAnsi="Tahoma" w:cs="Tahoma"/>
                <w:sz w:val="14"/>
                <w:szCs w:val="14"/>
              </w:rPr>
              <w:t xml:space="preserve">System Center </w:t>
            </w:r>
            <w:r>
              <w:rPr>
                <w:rFonts w:ascii="Tahoma" w:hAnsi="Tahoma" w:cs="Tahoma"/>
                <w:sz w:val="14"/>
                <w:szCs w:val="14"/>
              </w:rPr>
              <w:t xml:space="preserve">2012 Configuration Manager </w:t>
            </w:r>
            <w:r w:rsidRPr="001042C4">
              <w:rPr>
                <w:rFonts w:ascii="Tahoma" w:hAnsi="Tahoma" w:cs="Tahoma"/>
                <w:sz w:val="14"/>
                <w:szCs w:val="14"/>
              </w:rPr>
              <w:t>Client Management License (Client ML) (Student Only)</w:t>
            </w:r>
            <w:bookmarkEnd w:id="456"/>
            <w:bookmarkEnd w:id="457"/>
          </w:p>
        </w:tc>
        <w:tc>
          <w:tcPr>
            <w:tcW w:w="450" w:type="dxa"/>
            <w:tcBorders>
              <w:bottom w:val="single" w:sz="4" w:space="0" w:color="auto"/>
            </w:tcBorders>
            <w:shd w:val="clear" w:color="auto" w:fill="auto"/>
            <w:vAlign w:val="center"/>
          </w:tcPr>
          <w:p w14:paraId="70994D74" w14:textId="76E81D9F" w:rsidR="001A63C6" w:rsidRPr="00FE7FDD" w:rsidRDefault="00E02DB3" w:rsidP="00796355">
            <w:pPr>
              <w:pStyle w:val="TableText"/>
              <w:widowControl w:val="0"/>
              <w:rPr>
                <w:b/>
                <w:color w:val="000000"/>
                <w:sz w:val="13"/>
                <w:szCs w:val="13"/>
                <w:u w:val="single"/>
                <w:lang w:val="en-US" w:eastAsia="en-US"/>
              </w:rPr>
            </w:pPr>
            <w:hyperlink w:anchor="_96_System_Center" w:history="1">
              <w:r w:rsidR="001A5D12" w:rsidRPr="001A5D12">
                <w:rPr>
                  <w:rStyle w:val="Hyperlink"/>
                  <w:rFonts w:cs="Tahoma"/>
                  <w:b/>
                  <w:sz w:val="13"/>
                  <w:szCs w:val="13"/>
                  <w:lang w:val="en-US" w:eastAsia="en-US"/>
                </w:rPr>
                <w:t>96</w:t>
              </w:r>
            </w:hyperlink>
            <w:hyperlink w:anchor="_91_89_System" w:history="1"/>
            <w:hyperlink w:anchor="Srv_101SystemCenter2012" w:history="1"/>
          </w:p>
        </w:tc>
        <w:tc>
          <w:tcPr>
            <w:tcW w:w="450" w:type="dxa"/>
            <w:tcBorders>
              <w:bottom w:val="single" w:sz="4" w:space="0" w:color="auto"/>
            </w:tcBorders>
            <w:shd w:val="clear" w:color="auto" w:fill="auto"/>
          </w:tcPr>
          <w:p w14:paraId="443D51FA"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7F7EC0F4"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3CBD4860"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48E6EE8"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2741809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16EDFCB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4303C6C0"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auto"/>
            <w:vAlign w:val="bottom"/>
          </w:tcPr>
          <w:p w14:paraId="02EC934A"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8DB21B3"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19A8A321"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7586DDF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1FE1051"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14:paraId="1AC4C746" w14:textId="77777777" w:rsidR="001A63C6" w:rsidRPr="00554A7E"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0A1D85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99FD4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3954DB4" w14:textId="77777777" w:rsidR="001A63C6" w:rsidRPr="00BE53F7"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1D2F1B2" w14:textId="77777777" w:rsidR="001A63C6" w:rsidRDefault="001A63C6" w:rsidP="001A63C6">
            <w:pPr>
              <w:pStyle w:val="TableText"/>
              <w:widowControl w:val="0"/>
              <w:rPr>
                <w:rFonts w:ascii="Tahoma" w:hAnsi="Tahoma" w:cs="Tahoma"/>
                <w:sz w:val="13"/>
                <w:lang w:val="en-US" w:eastAsia="en-US"/>
              </w:rPr>
            </w:pPr>
          </w:p>
        </w:tc>
      </w:tr>
      <w:tr w:rsidR="006864A1" w14:paraId="65DC5684" w14:textId="77777777" w:rsidTr="006B1F3F">
        <w:trPr>
          <w:trHeight w:val="134"/>
        </w:trPr>
        <w:tc>
          <w:tcPr>
            <w:tcW w:w="2734" w:type="dxa"/>
            <w:gridSpan w:val="2"/>
            <w:tcBorders>
              <w:bottom w:val="single" w:sz="4" w:space="0" w:color="auto"/>
            </w:tcBorders>
            <w:shd w:val="clear" w:color="auto" w:fill="FABF8F"/>
            <w:vAlign w:val="center"/>
          </w:tcPr>
          <w:p w14:paraId="0DAD2767" w14:textId="350024E7" w:rsidR="001A63C6" w:rsidRDefault="001A63C6" w:rsidP="001A63C6">
            <w:pPr>
              <w:pStyle w:val="ProductNames"/>
              <w:spacing w:beforeLines="20" w:before="48" w:afterLines="20" w:after="48"/>
              <w:rPr>
                <w:rFonts w:ascii="Tahoma" w:hAnsi="Tahoma" w:cs="Tahoma"/>
                <w:sz w:val="14"/>
              </w:rPr>
            </w:pPr>
            <w:bookmarkStart w:id="458" w:name="_Toc336338096"/>
            <w:bookmarkStart w:id="459" w:name="_Toc357763489"/>
            <w:r w:rsidRPr="001042C4">
              <w:rPr>
                <w:rFonts w:ascii="Tahoma" w:hAnsi="Tahoma" w:cs="Tahoma"/>
                <w:sz w:val="14"/>
              </w:rPr>
              <w:t xml:space="preserve">System Center </w:t>
            </w:r>
            <w:r>
              <w:rPr>
                <w:rFonts w:ascii="Tahoma" w:hAnsi="Tahoma" w:cs="Tahoma"/>
                <w:sz w:val="14"/>
              </w:rPr>
              <w:t xml:space="preserve">2012 </w:t>
            </w:r>
            <w:r w:rsidRPr="001042C4">
              <w:rPr>
                <w:rFonts w:ascii="Tahoma" w:hAnsi="Tahoma" w:cs="Tahoma"/>
                <w:sz w:val="14"/>
              </w:rPr>
              <w:t xml:space="preserve">Configuration </w:t>
            </w:r>
            <w:r>
              <w:rPr>
                <w:rFonts w:ascii="Tahoma" w:hAnsi="Tahoma" w:cs="Tahoma"/>
                <w:sz w:val="14"/>
              </w:rPr>
              <w:t xml:space="preserve">Manager </w:t>
            </w:r>
            <w:r w:rsidRPr="001042C4">
              <w:rPr>
                <w:rFonts w:ascii="Tahoma" w:hAnsi="Tahoma" w:cs="Tahoma"/>
                <w:sz w:val="14"/>
              </w:rPr>
              <w:t>Client Management License per OSE</w:t>
            </w:r>
            <w:bookmarkEnd w:id="458"/>
            <w:bookmarkEnd w:id="459"/>
          </w:p>
        </w:tc>
        <w:tc>
          <w:tcPr>
            <w:tcW w:w="450" w:type="dxa"/>
            <w:tcBorders>
              <w:bottom w:val="single" w:sz="4" w:space="0" w:color="auto"/>
            </w:tcBorders>
            <w:shd w:val="clear" w:color="auto" w:fill="FABF8F"/>
            <w:vAlign w:val="center"/>
          </w:tcPr>
          <w:p w14:paraId="46CD6007" w14:textId="477E903D" w:rsidR="001A63C6" w:rsidRPr="00FE7FDD" w:rsidRDefault="00E02DB3" w:rsidP="00796355">
            <w:pPr>
              <w:pStyle w:val="TableText"/>
              <w:widowControl w:val="0"/>
              <w:rPr>
                <w:b/>
                <w:color w:val="000000"/>
                <w:sz w:val="13"/>
                <w:szCs w:val="13"/>
                <w:u w:val="single"/>
                <w:lang w:val="en-US" w:eastAsia="en-US"/>
              </w:rPr>
            </w:pPr>
            <w:hyperlink w:anchor="_96_System_Center" w:history="1">
              <w:r w:rsidR="001A5D12" w:rsidRPr="001A5D12">
                <w:rPr>
                  <w:rStyle w:val="Hyperlink"/>
                  <w:rFonts w:cs="Tahoma"/>
                  <w:b/>
                  <w:sz w:val="13"/>
                  <w:szCs w:val="13"/>
                  <w:lang w:val="en-US" w:eastAsia="en-US"/>
                </w:rPr>
                <w:t>96</w:t>
              </w:r>
            </w:hyperlink>
            <w:hyperlink w:anchor="_91_89_System" w:history="1"/>
          </w:p>
        </w:tc>
        <w:tc>
          <w:tcPr>
            <w:tcW w:w="450" w:type="dxa"/>
            <w:tcBorders>
              <w:bottom w:val="single" w:sz="4" w:space="0" w:color="auto"/>
            </w:tcBorders>
            <w:shd w:val="clear" w:color="auto" w:fill="FABF8F"/>
          </w:tcPr>
          <w:p w14:paraId="4FE9BC91"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4F3E037"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2AED7A25" w14:textId="77777777" w:rsidR="001A63C6" w:rsidRPr="00A51C49"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7373A0F3"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3</w:t>
            </w:r>
          </w:p>
        </w:tc>
        <w:tc>
          <w:tcPr>
            <w:tcW w:w="450" w:type="dxa"/>
            <w:tcBorders>
              <w:bottom w:val="single" w:sz="4" w:space="0" w:color="auto"/>
            </w:tcBorders>
            <w:shd w:val="clear" w:color="auto" w:fill="FABF8F"/>
            <w:vAlign w:val="bottom"/>
          </w:tcPr>
          <w:p w14:paraId="35F27D5E"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FABF8F"/>
            <w:vAlign w:val="bottom"/>
          </w:tcPr>
          <w:p w14:paraId="32C058FD"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FABF8F"/>
            <w:vAlign w:val="bottom"/>
          </w:tcPr>
          <w:p w14:paraId="1822B396"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FABF8F"/>
            <w:vAlign w:val="bottom"/>
          </w:tcPr>
          <w:p w14:paraId="06503486"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14:paraId="4DFBA08B"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14:paraId="494AC040" w14:textId="77777777" w:rsidR="001A63C6" w:rsidRPr="00A51C49"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53BE233A"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14:paraId="405A48F4"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14:paraId="62AD8D2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70D33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07F003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337F19A" w14:textId="77777777" w:rsidR="001A63C6" w:rsidRPr="00BE53F7" w:rsidRDefault="001A63C6" w:rsidP="001A63C6">
            <w:pPr>
              <w:pStyle w:val="TableText"/>
              <w:widowControl w:val="0"/>
              <w:spacing w:before="240"/>
              <w:rPr>
                <w:rFonts w:ascii="Tahoma" w:hAnsi="Tahoma" w:cs="Tahoma"/>
                <w:sz w:val="13"/>
                <w:lang w:val="en-US" w:eastAsia="en-US"/>
              </w:rPr>
            </w:pPr>
          </w:p>
        </w:tc>
        <w:tc>
          <w:tcPr>
            <w:tcW w:w="540" w:type="dxa"/>
            <w:tcBorders>
              <w:bottom w:val="single" w:sz="4" w:space="0" w:color="auto"/>
            </w:tcBorders>
            <w:shd w:val="clear" w:color="auto" w:fill="FABF8F"/>
            <w:vAlign w:val="center"/>
          </w:tcPr>
          <w:p w14:paraId="443CA6EB" w14:textId="77777777" w:rsidR="001A63C6" w:rsidRDefault="001A63C6" w:rsidP="001A63C6">
            <w:pPr>
              <w:pStyle w:val="TableText"/>
              <w:widowControl w:val="0"/>
              <w:rPr>
                <w:rFonts w:ascii="Tahoma" w:hAnsi="Tahoma" w:cs="Tahoma"/>
                <w:sz w:val="13"/>
                <w:lang w:val="en-US" w:eastAsia="en-US"/>
              </w:rPr>
            </w:pPr>
          </w:p>
        </w:tc>
      </w:tr>
      <w:tr w:rsidR="006864A1" w14:paraId="35668CC0" w14:textId="77777777" w:rsidTr="00B025C3">
        <w:trPr>
          <w:trHeight w:val="134"/>
        </w:trPr>
        <w:tc>
          <w:tcPr>
            <w:tcW w:w="2734" w:type="dxa"/>
            <w:gridSpan w:val="2"/>
            <w:tcBorders>
              <w:bottom w:val="single" w:sz="4" w:space="0" w:color="auto"/>
            </w:tcBorders>
            <w:shd w:val="clear" w:color="auto" w:fill="FABF8F"/>
            <w:vAlign w:val="center"/>
          </w:tcPr>
          <w:p w14:paraId="50EFFB4A" w14:textId="2FF40F26" w:rsidR="001A63C6" w:rsidRDefault="001A63C6" w:rsidP="001A63C6">
            <w:pPr>
              <w:pStyle w:val="ProductNames"/>
              <w:spacing w:beforeLines="20" w:before="48" w:afterLines="20" w:after="48"/>
              <w:rPr>
                <w:rFonts w:ascii="Tahoma" w:hAnsi="Tahoma" w:cs="Tahoma"/>
                <w:sz w:val="14"/>
              </w:rPr>
            </w:pPr>
            <w:bookmarkStart w:id="460" w:name="_Toc336338097"/>
            <w:bookmarkStart w:id="461" w:name="_Toc357763490"/>
            <w:r w:rsidRPr="001042C4">
              <w:rPr>
                <w:rFonts w:ascii="Tahoma" w:hAnsi="Tahoma" w:cs="Tahoma"/>
                <w:sz w:val="14"/>
              </w:rPr>
              <w:lastRenderedPageBreak/>
              <w:t xml:space="preserve">System Center </w:t>
            </w:r>
            <w:r>
              <w:rPr>
                <w:rFonts w:ascii="Tahoma" w:hAnsi="Tahoma" w:cs="Tahoma"/>
                <w:sz w:val="14"/>
              </w:rPr>
              <w:t xml:space="preserve">2012 Configuration Manager </w:t>
            </w:r>
            <w:r w:rsidRPr="001042C4">
              <w:rPr>
                <w:rFonts w:ascii="Tahoma" w:hAnsi="Tahoma" w:cs="Tahoma"/>
                <w:sz w:val="14"/>
              </w:rPr>
              <w:t>Client Management License per User</w:t>
            </w:r>
            <w:bookmarkEnd w:id="460"/>
            <w:bookmarkEnd w:id="461"/>
          </w:p>
        </w:tc>
        <w:tc>
          <w:tcPr>
            <w:tcW w:w="450" w:type="dxa"/>
            <w:tcBorders>
              <w:bottom w:val="single" w:sz="4" w:space="0" w:color="auto"/>
            </w:tcBorders>
            <w:shd w:val="clear" w:color="auto" w:fill="FABF8F"/>
            <w:vAlign w:val="center"/>
          </w:tcPr>
          <w:p w14:paraId="218830F5" w14:textId="392DBF02" w:rsidR="001A63C6" w:rsidRPr="00FE7FDD" w:rsidRDefault="00E02DB3" w:rsidP="00796355">
            <w:pPr>
              <w:pStyle w:val="TableText"/>
              <w:widowControl w:val="0"/>
              <w:rPr>
                <w:b/>
                <w:color w:val="000000"/>
                <w:sz w:val="13"/>
                <w:szCs w:val="13"/>
                <w:u w:val="single"/>
                <w:lang w:val="en-US" w:eastAsia="en-US"/>
              </w:rPr>
            </w:pPr>
            <w:hyperlink w:anchor="_96_System_Center" w:history="1">
              <w:r w:rsidR="001A5D12" w:rsidRPr="001A5D12">
                <w:rPr>
                  <w:rStyle w:val="Hyperlink"/>
                  <w:rFonts w:cs="Tahoma"/>
                  <w:b/>
                  <w:sz w:val="13"/>
                  <w:szCs w:val="13"/>
                  <w:lang w:val="en-US" w:eastAsia="en-US"/>
                </w:rPr>
                <w:t>96</w:t>
              </w:r>
            </w:hyperlink>
            <w:hyperlink w:anchor="_91_89_System" w:history="1"/>
            <w:hyperlink w:anchor="Srv_101SystemCenter2012" w:history="1"/>
          </w:p>
        </w:tc>
        <w:tc>
          <w:tcPr>
            <w:tcW w:w="450" w:type="dxa"/>
            <w:tcBorders>
              <w:bottom w:val="single" w:sz="4" w:space="0" w:color="auto"/>
            </w:tcBorders>
            <w:shd w:val="clear" w:color="auto" w:fill="FABF8F"/>
          </w:tcPr>
          <w:p w14:paraId="00CAF023"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046B2CFC"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1EA970DA" w14:textId="77777777" w:rsidR="001A63C6" w:rsidRPr="00640CE4"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655B2E19"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3</w:t>
            </w:r>
          </w:p>
        </w:tc>
        <w:tc>
          <w:tcPr>
            <w:tcW w:w="450" w:type="dxa"/>
            <w:tcBorders>
              <w:bottom w:val="single" w:sz="4" w:space="0" w:color="auto"/>
            </w:tcBorders>
            <w:shd w:val="clear" w:color="auto" w:fill="FABF8F"/>
            <w:vAlign w:val="bottom"/>
          </w:tcPr>
          <w:p w14:paraId="760459E5"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FABF8F"/>
            <w:vAlign w:val="bottom"/>
          </w:tcPr>
          <w:p w14:paraId="1FF9A26D"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FABF8F"/>
            <w:vAlign w:val="bottom"/>
          </w:tcPr>
          <w:p w14:paraId="46D8E95E"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FABF8F"/>
            <w:vAlign w:val="bottom"/>
          </w:tcPr>
          <w:p w14:paraId="0A7D96B7"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F0B9C9C"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B83D401" w14:textId="77777777" w:rsidR="001A63C6" w:rsidRPr="00640CE4"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B690135"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66015BD"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F2EB21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D72688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w:t>
            </w:r>
          </w:p>
        </w:tc>
        <w:tc>
          <w:tcPr>
            <w:tcW w:w="450" w:type="dxa"/>
            <w:tcBorders>
              <w:left w:val="single" w:sz="18" w:space="0" w:color="auto"/>
              <w:bottom w:val="single" w:sz="4" w:space="0" w:color="auto"/>
              <w:right w:val="single" w:sz="18" w:space="0" w:color="auto"/>
            </w:tcBorders>
            <w:shd w:val="clear" w:color="auto" w:fill="FABF8F"/>
            <w:vAlign w:val="center"/>
          </w:tcPr>
          <w:p w14:paraId="3920026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1C0894E4" w14:textId="77777777" w:rsidR="001A63C6" w:rsidRPr="00BE53F7"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1044AB26" w14:textId="77777777" w:rsidR="001A63C6" w:rsidRDefault="001A63C6" w:rsidP="001A63C6">
            <w:pPr>
              <w:pStyle w:val="TableText"/>
              <w:widowControl w:val="0"/>
              <w:rPr>
                <w:rFonts w:ascii="Tahoma" w:hAnsi="Tahoma" w:cs="Tahoma"/>
                <w:sz w:val="13"/>
                <w:lang w:val="en-US" w:eastAsia="en-US"/>
              </w:rPr>
            </w:pPr>
          </w:p>
        </w:tc>
      </w:tr>
      <w:tr w:rsidR="00B025C3" w14:paraId="20C4CDD0" w14:textId="77777777" w:rsidTr="00B025C3">
        <w:trPr>
          <w:trHeight w:val="134"/>
        </w:trPr>
        <w:tc>
          <w:tcPr>
            <w:tcW w:w="2734" w:type="dxa"/>
            <w:gridSpan w:val="2"/>
            <w:tcBorders>
              <w:bottom w:val="single" w:sz="4" w:space="0" w:color="auto"/>
            </w:tcBorders>
            <w:shd w:val="clear" w:color="auto" w:fill="auto"/>
          </w:tcPr>
          <w:p w14:paraId="3A326137" w14:textId="5C1CFEDC" w:rsidR="001A63C6" w:rsidRDefault="001A63C6" w:rsidP="001A63C6">
            <w:pPr>
              <w:pStyle w:val="ProductNames"/>
              <w:spacing w:beforeLines="20" w:before="48" w:afterLines="20" w:after="48"/>
              <w:rPr>
                <w:rFonts w:ascii="Tahoma" w:hAnsi="Tahoma" w:cs="Tahoma"/>
                <w:sz w:val="14"/>
              </w:rPr>
            </w:pPr>
            <w:bookmarkStart w:id="462" w:name="_Toc336338098"/>
            <w:bookmarkStart w:id="463" w:name="_Toc357763491"/>
            <w:r>
              <w:rPr>
                <w:rFonts w:ascii="Tahoma" w:hAnsi="Tahoma" w:cs="Tahoma"/>
                <w:sz w:val="14"/>
              </w:rPr>
              <w:t>System Center 2012 Datacenter Server Management License (2-processor)</w:t>
            </w:r>
            <w:bookmarkEnd w:id="462"/>
            <w:bookmarkEnd w:id="463"/>
          </w:p>
        </w:tc>
        <w:tc>
          <w:tcPr>
            <w:tcW w:w="450" w:type="dxa"/>
            <w:tcBorders>
              <w:bottom w:val="single" w:sz="4" w:space="0" w:color="auto"/>
            </w:tcBorders>
            <w:shd w:val="clear" w:color="auto" w:fill="auto"/>
            <w:vAlign w:val="center"/>
          </w:tcPr>
          <w:p w14:paraId="39C84F0D" w14:textId="0D47BF30" w:rsidR="001A63C6" w:rsidRPr="00FE7FDD" w:rsidRDefault="00E02DB3" w:rsidP="00796355">
            <w:pPr>
              <w:pStyle w:val="TableText"/>
              <w:widowControl w:val="0"/>
              <w:rPr>
                <w:b/>
                <w:color w:val="000000"/>
                <w:sz w:val="13"/>
                <w:szCs w:val="13"/>
                <w:u w:val="single"/>
                <w:lang w:val="en-US" w:eastAsia="en-US"/>
              </w:rPr>
            </w:pPr>
            <w:hyperlink w:anchor="_96_System_Center" w:history="1">
              <w:r w:rsidR="001A5D12" w:rsidRPr="001A5D12">
                <w:rPr>
                  <w:rStyle w:val="Hyperlink"/>
                  <w:rFonts w:cs="Tahoma"/>
                  <w:b/>
                  <w:sz w:val="13"/>
                  <w:szCs w:val="13"/>
                  <w:lang w:val="en-US" w:eastAsia="en-US"/>
                </w:rPr>
                <w:t>96</w:t>
              </w:r>
            </w:hyperlink>
            <w:hyperlink w:anchor="_91_89_System" w:history="1"/>
            <w:hyperlink w:anchor="Srv_101SystemCenter2012" w:history="1"/>
          </w:p>
        </w:tc>
        <w:tc>
          <w:tcPr>
            <w:tcW w:w="450" w:type="dxa"/>
            <w:tcBorders>
              <w:bottom w:val="single" w:sz="4" w:space="0" w:color="auto"/>
            </w:tcBorders>
            <w:shd w:val="clear" w:color="auto" w:fill="auto"/>
          </w:tcPr>
          <w:p w14:paraId="548D77EB"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523E562D" w14:textId="77777777" w:rsidR="001A63C6" w:rsidRPr="00480790" w:rsidRDefault="001A63C6" w:rsidP="001A63C6">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3C7CD417"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BE144BC"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auto"/>
            <w:vAlign w:val="bottom"/>
          </w:tcPr>
          <w:p w14:paraId="2C1693A0"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auto"/>
            <w:vAlign w:val="bottom"/>
          </w:tcPr>
          <w:p w14:paraId="792A24D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auto"/>
            <w:vAlign w:val="bottom"/>
          </w:tcPr>
          <w:p w14:paraId="60D4ED8D"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auto"/>
            <w:vAlign w:val="bottom"/>
          </w:tcPr>
          <w:p w14:paraId="63AA2E23"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12B8CE7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56D60F63"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6D192679"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8E5E42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266F3B56"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144413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2AD1D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1659FE3A" w14:textId="77777777" w:rsidR="001A63C6" w:rsidRPr="00BE53F7"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57ABD81"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136F4" w14:paraId="11BBC63F" w14:textId="77777777" w:rsidTr="00B025C3">
        <w:trPr>
          <w:trHeight w:val="134"/>
        </w:trPr>
        <w:tc>
          <w:tcPr>
            <w:tcW w:w="2734" w:type="dxa"/>
            <w:gridSpan w:val="2"/>
            <w:tcBorders>
              <w:bottom w:val="single" w:sz="4" w:space="0" w:color="auto"/>
            </w:tcBorders>
            <w:shd w:val="clear" w:color="auto" w:fill="FABF8F"/>
            <w:vAlign w:val="center"/>
          </w:tcPr>
          <w:p w14:paraId="39187722" w14:textId="73A7B4FA" w:rsidR="001136F4" w:rsidRDefault="001136F4" w:rsidP="007E466C">
            <w:pPr>
              <w:pStyle w:val="ProductNames"/>
              <w:spacing w:before="60" w:after="60"/>
              <w:rPr>
                <w:rFonts w:ascii="Tahoma" w:hAnsi="Tahoma" w:cs="Tahoma"/>
                <w:sz w:val="14"/>
              </w:rPr>
            </w:pPr>
            <w:bookmarkStart w:id="464" w:name="_Toc357763492"/>
            <w:r>
              <w:rPr>
                <w:rFonts w:ascii="Tahoma" w:hAnsi="Tahoma" w:cs="Tahoma"/>
                <w:sz w:val="14"/>
              </w:rPr>
              <w:t>System Center 2012 Endpoint Protection</w:t>
            </w:r>
            <w:bookmarkEnd w:id="464"/>
          </w:p>
        </w:tc>
        <w:tc>
          <w:tcPr>
            <w:tcW w:w="450" w:type="dxa"/>
            <w:tcBorders>
              <w:bottom w:val="single" w:sz="4" w:space="0" w:color="auto"/>
            </w:tcBorders>
            <w:shd w:val="clear" w:color="auto" w:fill="FABF8F"/>
            <w:vAlign w:val="center"/>
          </w:tcPr>
          <w:p w14:paraId="7A9F33A2" w14:textId="3754D27E" w:rsidR="001136F4" w:rsidRPr="00FE7FDD" w:rsidRDefault="00E02DB3" w:rsidP="00796355">
            <w:pPr>
              <w:pStyle w:val="TableText"/>
              <w:widowControl w:val="0"/>
              <w:rPr>
                <w:b/>
                <w:color w:val="000000"/>
                <w:sz w:val="13"/>
                <w:szCs w:val="13"/>
                <w:u w:val="single"/>
                <w:lang w:val="en-US" w:eastAsia="en-US"/>
              </w:rPr>
            </w:pPr>
            <w:hyperlink w:anchor="_97_System_Center" w:history="1">
              <w:r w:rsidR="006E7054" w:rsidRPr="001A5D12">
                <w:rPr>
                  <w:rStyle w:val="Hyperlink"/>
                  <w:b/>
                  <w:sz w:val="13"/>
                  <w:szCs w:val="13"/>
                  <w:lang w:val="en-US"/>
                </w:rPr>
                <w:t>9</w:t>
              </w:r>
              <w:r w:rsidR="00796355" w:rsidRPr="001A5D12">
                <w:rPr>
                  <w:rStyle w:val="Hyperlink"/>
                  <w:b/>
                  <w:sz w:val="13"/>
                  <w:szCs w:val="13"/>
                  <w:lang w:val="en-US"/>
                </w:rPr>
                <w:t>7</w:t>
              </w:r>
            </w:hyperlink>
            <w:hyperlink w:anchor="Srv_102SysCtr2012EndpointProt" w:history="1"/>
          </w:p>
        </w:tc>
        <w:tc>
          <w:tcPr>
            <w:tcW w:w="450" w:type="dxa"/>
            <w:tcBorders>
              <w:bottom w:val="single" w:sz="4" w:space="0" w:color="auto"/>
            </w:tcBorders>
            <w:shd w:val="clear" w:color="auto" w:fill="FABF8F"/>
            <w:vAlign w:val="center"/>
          </w:tcPr>
          <w:p w14:paraId="488CB75A" w14:textId="77777777" w:rsidR="001136F4" w:rsidRDefault="001136F4"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962C7F1" w14:textId="77777777" w:rsidR="001136F4" w:rsidRPr="00684E6F" w:rsidRDefault="001136F4"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D9D56FF" w14:textId="77777777" w:rsidR="001136F4" w:rsidRPr="00B1475C" w:rsidRDefault="001136F4" w:rsidP="007E466C">
            <w:pPr>
              <w:pStyle w:val="TableText"/>
              <w:widowControl w:val="0"/>
              <w:rPr>
                <w:rFonts w:ascii="Tahoma" w:hAnsi="Tahoma" w:cs="Tahoma"/>
                <w:sz w:val="13"/>
                <w:szCs w:val="13"/>
                <w:lang w:val="en-US"/>
              </w:rPr>
            </w:pPr>
            <w:r>
              <w:rPr>
                <w:rFonts w:ascii="Tahoma" w:hAnsi="Tahoma" w:cs="Tahoma"/>
                <w:sz w:val="13"/>
                <w:szCs w:val="13"/>
                <w:lang w:val="en-US"/>
              </w:rPr>
              <w:t>1 point</w:t>
            </w:r>
          </w:p>
        </w:tc>
        <w:tc>
          <w:tcPr>
            <w:tcW w:w="450" w:type="dxa"/>
            <w:tcBorders>
              <w:left w:val="single" w:sz="18" w:space="0" w:color="auto"/>
              <w:bottom w:val="single" w:sz="4" w:space="0" w:color="auto"/>
            </w:tcBorders>
            <w:shd w:val="clear" w:color="auto" w:fill="FABF8F"/>
            <w:vAlign w:val="center"/>
          </w:tcPr>
          <w:p w14:paraId="581F446F" w14:textId="77777777" w:rsidR="001136F4" w:rsidRPr="003C5DC1" w:rsidRDefault="001136F4" w:rsidP="007E466C">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2914152" w14:textId="77777777" w:rsidR="001136F4" w:rsidRPr="00472DFD"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83CF50" w14:textId="77777777" w:rsidR="001136F4" w:rsidRPr="00472DFD"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0B518D0" w14:textId="77777777" w:rsidR="001136F4" w:rsidRPr="007E466C" w:rsidRDefault="001136F4" w:rsidP="007E466C">
            <w:pPr>
              <w:pStyle w:val="TableText"/>
              <w:widowControl w:val="0"/>
              <w:rPr>
                <w:rFonts w:ascii="Tahoma" w:hAnsi="Tahoma" w:cs="Tahoma"/>
                <w:sz w:val="13"/>
                <w:szCs w:val="13"/>
                <w:lang w:val="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FABF8F"/>
            <w:vAlign w:val="center"/>
          </w:tcPr>
          <w:p w14:paraId="2E85BADB" w14:textId="77777777" w:rsidR="001136F4" w:rsidRDefault="001136F4"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B5E2E7C" w14:textId="77777777" w:rsidR="001136F4" w:rsidRDefault="001136F4"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72A3D76" w14:textId="77777777" w:rsidR="001136F4" w:rsidRDefault="001136F4" w:rsidP="007E466C">
            <w:pPr>
              <w:pStyle w:val="TableText"/>
              <w:widowControl w:val="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3A84BFB8" w14:textId="77777777" w:rsidR="001136F4" w:rsidRDefault="001136F4" w:rsidP="001A63C6">
            <w:pPr>
              <w:pStyle w:val="TableText"/>
              <w:widowControl w:val="0"/>
              <w:rPr>
                <w:rFonts w:ascii="Tahoma" w:hAnsi="Tahoma" w:cs="Tahoma"/>
                <w:sz w:val="13"/>
                <w:lang w:val="en-US" w:eastAsia="en-US"/>
              </w:rPr>
            </w:pPr>
          </w:p>
        </w:tc>
      </w:tr>
      <w:tr w:rsidR="00B025C3" w14:paraId="14FE002D" w14:textId="77777777" w:rsidTr="00B025C3">
        <w:trPr>
          <w:trHeight w:val="134"/>
        </w:trPr>
        <w:tc>
          <w:tcPr>
            <w:tcW w:w="2734" w:type="dxa"/>
            <w:gridSpan w:val="2"/>
            <w:tcBorders>
              <w:bottom w:val="single" w:sz="4" w:space="0" w:color="auto"/>
            </w:tcBorders>
            <w:shd w:val="clear" w:color="auto" w:fill="auto"/>
          </w:tcPr>
          <w:p w14:paraId="6BB10E8A" w14:textId="1AE1D77F" w:rsidR="001A63C6" w:rsidRDefault="001A63C6" w:rsidP="001A63C6">
            <w:pPr>
              <w:pStyle w:val="ProductNames"/>
              <w:spacing w:beforeLines="20" w:before="48" w:afterLines="20" w:after="48"/>
              <w:rPr>
                <w:rFonts w:ascii="Tahoma" w:hAnsi="Tahoma" w:cs="Tahoma"/>
                <w:sz w:val="14"/>
              </w:rPr>
            </w:pPr>
            <w:bookmarkStart w:id="465" w:name="_Toc336338100"/>
            <w:bookmarkStart w:id="466" w:name="_Toc357763493"/>
            <w:r>
              <w:rPr>
                <w:rFonts w:ascii="Tahoma" w:hAnsi="Tahoma" w:cs="Tahoma"/>
                <w:sz w:val="14"/>
              </w:rPr>
              <w:t>System Center 2012 Standard Server Management License (2-processor)</w:t>
            </w:r>
            <w:bookmarkEnd w:id="465"/>
            <w:bookmarkEnd w:id="466"/>
          </w:p>
        </w:tc>
        <w:tc>
          <w:tcPr>
            <w:tcW w:w="450" w:type="dxa"/>
            <w:tcBorders>
              <w:bottom w:val="single" w:sz="4" w:space="0" w:color="auto"/>
            </w:tcBorders>
            <w:shd w:val="clear" w:color="auto" w:fill="auto"/>
            <w:vAlign w:val="center"/>
          </w:tcPr>
          <w:p w14:paraId="0287B20F" w14:textId="77777777" w:rsidR="001A63C6" w:rsidRPr="00FE7FDD" w:rsidRDefault="001A63C6" w:rsidP="001A63C6">
            <w:pPr>
              <w:pStyle w:val="TableText"/>
              <w:widowControl w:val="0"/>
              <w:spacing w:before="240"/>
              <w:rPr>
                <w:b/>
                <w:color w:val="000000"/>
                <w:sz w:val="13"/>
                <w:szCs w:val="13"/>
                <w:u w:val="single"/>
                <w:lang w:val="en-US" w:eastAsia="en-US"/>
              </w:rPr>
            </w:pPr>
          </w:p>
        </w:tc>
        <w:tc>
          <w:tcPr>
            <w:tcW w:w="450" w:type="dxa"/>
            <w:tcBorders>
              <w:bottom w:val="single" w:sz="4" w:space="0" w:color="auto"/>
            </w:tcBorders>
            <w:shd w:val="clear" w:color="auto" w:fill="auto"/>
          </w:tcPr>
          <w:p w14:paraId="2AC6888C"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1D7124F3" w14:textId="77777777" w:rsidR="001A63C6" w:rsidRPr="00480790" w:rsidRDefault="001A63C6" w:rsidP="001A63C6">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18A350B4"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C5BB560"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38</w:t>
            </w:r>
          </w:p>
        </w:tc>
        <w:tc>
          <w:tcPr>
            <w:tcW w:w="450" w:type="dxa"/>
            <w:tcBorders>
              <w:bottom w:val="single" w:sz="4" w:space="0" w:color="auto"/>
            </w:tcBorders>
            <w:shd w:val="clear" w:color="auto" w:fill="auto"/>
            <w:vAlign w:val="bottom"/>
          </w:tcPr>
          <w:p w14:paraId="7549EF40"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tcBorders>
            <w:shd w:val="clear" w:color="auto" w:fill="auto"/>
            <w:vAlign w:val="bottom"/>
          </w:tcPr>
          <w:p w14:paraId="306C601D"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auto"/>
            <w:vAlign w:val="bottom"/>
          </w:tcPr>
          <w:p w14:paraId="48B007BC"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auto"/>
            <w:vAlign w:val="bottom"/>
          </w:tcPr>
          <w:p w14:paraId="242590EA"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50351DC6"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20C41AAF"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E4078AE"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2A625B2B"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1A503DB1"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135B64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41FDB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534E20B" w14:textId="77777777" w:rsidR="001A63C6" w:rsidRPr="00BE53F7"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8D09558"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9E5BF9" w14:paraId="6B03429D" w14:textId="77777777" w:rsidTr="00B025C3">
        <w:trPr>
          <w:trHeight w:val="134"/>
        </w:trPr>
        <w:tc>
          <w:tcPr>
            <w:tcW w:w="2734" w:type="dxa"/>
            <w:gridSpan w:val="2"/>
            <w:tcBorders>
              <w:bottom w:val="single" w:sz="4" w:space="0" w:color="auto"/>
            </w:tcBorders>
            <w:shd w:val="clear" w:color="auto" w:fill="FABF8F"/>
            <w:vAlign w:val="center"/>
          </w:tcPr>
          <w:p w14:paraId="6F598274" w14:textId="4931C912" w:rsidR="001A63C6" w:rsidRDefault="001A63C6" w:rsidP="005C06BC">
            <w:pPr>
              <w:pStyle w:val="ProductNames"/>
              <w:spacing w:beforeLines="20" w:before="48" w:afterLines="20" w:after="48"/>
              <w:rPr>
                <w:rFonts w:ascii="Tahoma" w:hAnsi="Tahoma" w:cs="Tahoma"/>
                <w:sz w:val="14"/>
              </w:rPr>
            </w:pPr>
            <w:bookmarkStart w:id="467" w:name="_Toc336338101"/>
            <w:bookmarkStart w:id="468" w:name="_Toc357763494"/>
            <w:r>
              <w:rPr>
                <w:rFonts w:ascii="Tahoma" w:hAnsi="Tahoma" w:cs="Tahoma"/>
                <w:sz w:val="14"/>
              </w:rPr>
              <w:t>TechNet Plus Single User</w:t>
            </w:r>
            <w:bookmarkEnd w:id="467"/>
            <w:bookmarkEnd w:id="468"/>
          </w:p>
        </w:tc>
        <w:tc>
          <w:tcPr>
            <w:tcW w:w="450" w:type="dxa"/>
            <w:tcBorders>
              <w:bottom w:val="single" w:sz="4" w:space="0" w:color="auto"/>
            </w:tcBorders>
            <w:shd w:val="clear" w:color="auto" w:fill="FABF8F"/>
            <w:vAlign w:val="center"/>
          </w:tcPr>
          <w:p w14:paraId="57EEA09D" w14:textId="5325FBC5" w:rsidR="001A63C6" w:rsidRPr="00FE7FDD" w:rsidRDefault="00E02DB3" w:rsidP="00796355">
            <w:pPr>
              <w:pStyle w:val="TableText"/>
              <w:widowControl w:val="0"/>
              <w:rPr>
                <w:rStyle w:val="EndnoteReference"/>
                <w:rFonts w:cs="Tahoma"/>
                <w:b w:val="0"/>
                <w:color w:val="000000"/>
                <w:position w:val="-11"/>
                <w:sz w:val="13"/>
                <w:szCs w:val="13"/>
                <w:u w:val="single"/>
                <w:lang w:val="en-US" w:eastAsia="en-US"/>
              </w:rPr>
            </w:pPr>
            <w:hyperlink w:anchor="_98_TechNet_Plus" w:history="1">
              <w:r w:rsidR="006E7054" w:rsidRPr="001A5D12">
                <w:rPr>
                  <w:rStyle w:val="Hyperlink"/>
                  <w:b/>
                  <w:sz w:val="13"/>
                  <w:szCs w:val="13"/>
                  <w:lang w:val="en-US"/>
                </w:rPr>
                <w:t>9</w:t>
              </w:r>
              <w:r w:rsidR="00796355" w:rsidRPr="001A5D12">
                <w:rPr>
                  <w:rStyle w:val="Hyperlink"/>
                  <w:b/>
                  <w:sz w:val="13"/>
                  <w:szCs w:val="13"/>
                  <w:lang w:val="en-US"/>
                </w:rPr>
                <w:t>8</w:t>
              </w:r>
            </w:hyperlink>
            <w:hyperlink w:anchor="Srv_103TechNetPlusSingleUser" w:history="1"/>
          </w:p>
        </w:tc>
        <w:tc>
          <w:tcPr>
            <w:tcW w:w="450" w:type="dxa"/>
            <w:tcBorders>
              <w:bottom w:val="single" w:sz="4" w:space="0" w:color="auto"/>
            </w:tcBorders>
            <w:shd w:val="clear" w:color="auto" w:fill="FABF8F"/>
          </w:tcPr>
          <w:p w14:paraId="7894864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4EFD9B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080E50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DF0E6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737EBC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75D9FF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DCDA82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5B9DF6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6BD35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73CBDE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1B47A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0499715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0D9D168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E770F2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88DA65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0D32F02F" w14:textId="77777777" w:rsidR="001A63C6" w:rsidRPr="00480790" w:rsidRDefault="001A63C6" w:rsidP="001A63C6">
            <w:pPr>
              <w:pStyle w:val="TableText"/>
              <w:widowControl w:val="0"/>
              <w:spacing w:before="120"/>
              <w:rPr>
                <w:rFonts w:ascii="Tahoma" w:hAnsi="Tahoma" w:cs="Tahoma"/>
                <w:sz w:val="13"/>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63504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w:t>
            </w:r>
          </w:p>
        </w:tc>
      </w:tr>
      <w:tr w:rsidR="00EF228F" w14:paraId="2552336A" w14:textId="77777777" w:rsidTr="00B025C3">
        <w:trPr>
          <w:trHeight w:val="145"/>
        </w:trPr>
        <w:tc>
          <w:tcPr>
            <w:tcW w:w="2734" w:type="dxa"/>
            <w:gridSpan w:val="2"/>
            <w:tcBorders>
              <w:bottom w:val="single" w:sz="4" w:space="0" w:color="auto"/>
            </w:tcBorders>
            <w:shd w:val="clear" w:color="auto" w:fill="auto"/>
          </w:tcPr>
          <w:p w14:paraId="771F625D" w14:textId="37786C9C" w:rsidR="001A63C6" w:rsidRPr="00AE41EE" w:rsidRDefault="001A63C6" w:rsidP="001A63C6">
            <w:pPr>
              <w:pStyle w:val="Heading2"/>
              <w:spacing w:beforeLines="20" w:before="48" w:afterLines="20" w:after="48"/>
              <w:ind w:left="0"/>
              <w:rPr>
                <w:rFonts w:ascii="Tahoma" w:hAnsi="Tahoma" w:cs="Tahoma"/>
                <w:b w:val="0"/>
                <w:sz w:val="14"/>
                <w:szCs w:val="14"/>
              </w:rPr>
            </w:pPr>
            <w:bookmarkStart w:id="469" w:name="_Toc336338102"/>
            <w:bookmarkStart w:id="470" w:name="_Toc357763495"/>
            <w:r w:rsidRPr="00AE41EE">
              <w:rPr>
                <w:rFonts w:ascii="Tahoma" w:hAnsi="Tahoma" w:cs="Tahoma"/>
                <w:b w:val="0"/>
                <w:sz w:val="14"/>
                <w:szCs w:val="14"/>
              </w:rPr>
              <w:t>VDI Suite</w:t>
            </w:r>
            <w:bookmarkEnd w:id="469"/>
            <w:bookmarkEnd w:id="470"/>
          </w:p>
        </w:tc>
        <w:tc>
          <w:tcPr>
            <w:tcW w:w="450" w:type="dxa"/>
            <w:tcBorders>
              <w:bottom w:val="single" w:sz="4" w:space="0" w:color="auto"/>
            </w:tcBorders>
            <w:shd w:val="clear" w:color="auto" w:fill="auto"/>
            <w:vAlign w:val="center"/>
          </w:tcPr>
          <w:p w14:paraId="0A0D8831" w14:textId="77777777" w:rsidR="001A63C6" w:rsidRPr="00FE7FDD" w:rsidRDefault="001A63C6" w:rsidP="001A63C6">
            <w:pPr>
              <w:pStyle w:val="TableText"/>
              <w:widowControl w:val="0"/>
              <w:rPr>
                <w:b/>
                <w:sz w:val="13"/>
                <w:szCs w:val="13"/>
                <w:u w:val="single"/>
                <w:lang w:val="en-US" w:eastAsia="en-US"/>
              </w:rPr>
            </w:pPr>
          </w:p>
        </w:tc>
        <w:tc>
          <w:tcPr>
            <w:tcW w:w="450" w:type="dxa"/>
            <w:tcBorders>
              <w:bottom w:val="single" w:sz="4" w:space="0" w:color="auto"/>
            </w:tcBorders>
            <w:shd w:val="clear" w:color="auto" w:fill="auto"/>
          </w:tcPr>
          <w:p w14:paraId="442E83C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4781A00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2E47A91"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auto"/>
            <w:vAlign w:val="center"/>
          </w:tcPr>
          <w:p w14:paraId="223EE099"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tcBorders>
            <w:shd w:val="clear" w:color="auto" w:fill="auto"/>
            <w:vAlign w:val="center"/>
          </w:tcPr>
          <w:p w14:paraId="613B11D7"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auto"/>
            <w:vAlign w:val="center"/>
          </w:tcPr>
          <w:p w14:paraId="32285127" w14:textId="77777777" w:rsidR="001A63C6" w:rsidRDefault="001A63C6" w:rsidP="001A63C6">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auto"/>
            <w:vAlign w:val="center"/>
          </w:tcPr>
          <w:p w14:paraId="4FBE1C29"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auto"/>
            <w:vAlign w:val="center"/>
          </w:tcPr>
          <w:p w14:paraId="4B4B2650"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D09A79A"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P</w:t>
            </w:r>
          </w:p>
        </w:tc>
        <w:tc>
          <w:tcPr>
            <w:tcW w:w="450" w:type="dxa"/>
            <w:tcBorders>
              <w:bottom w:val="single" w:sz="4" w:space="0" w:color="auto"/>
            </w:tcBorders>
            <w:shd w:val="clear" w:color="auto" w:fill="auto"/>
          </w:tcPr>
          <w:p w14:paraId="166F7EF0"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auto"/>
            <w:vAlign w:val="center"/>
          </w:tcPr>
          <w:p w14:paraId="4E65754F" w14:textId="77777777" w:rsidR="001A63C6" w:rsidRPr="00480790" w:rsidRDefault="001A63C6" w:rsidP="001A63C6">
            <w:pPr>
              <w:pStyle w:val="TableText"/>
              <w:widowControl w:val="0"/>
              <w:rPr>
                <w:rFonts w:ascii="Tahoma" w:hAnsi="Tahoma" w:cs="Tahoma"/>
                <w:sz w:val="13"/>
                <w:lang w:val="en-US" w:eastAsia="en-US"/>
              </w:rPr>
            </w:pPr>
          </w:p>
        </w:tc>
      </w:tr>
      <w:tr w:rsidR="00B33D0E" w14:paraId="0D5E3B87" w14:textId="77777777" w:rsidTr="00B025C3">
        <w:trPr>
          <w:trHeight w:val="215"/>
        </w:trPr>
        <w:tc>
          <w:tcPr>
            <w:tcW w:w="2734" w:type="dxa"/>
            <w:gridSpan w:val="2"/>
            <w:tcBorders>
              <w:bottom w:val="single" w:sz="4" w:space="0" w:color="auto"/>
            </w:tcBorders>
            <w:shd w:val="clear" w:color="auto" w:fill="FABF8F"/>
          </w:tcPr>
          <w:p w14:paraId="5D8B2992" w14:textId="091F047A" w:rsidR="001A63C6" w:rsidRPr="00AE41EE" w:rsidRDefault="001A63C6" w:rsidP="001A63C6">
            <w:pPr>
              <w:pStyle w:val="Heading2"/>
              <w:spacing w:beforeLines="20" w:before="48" w:afterLines="20" w:after="48"/>
              <w:ind w:left="0"/>
              <w:rPr>
                <w:rFonts w:ascii="Tahoma" w:hAnsi="Tahoma" w:cs="Tahoma"/>
                <w:b w:val="0"/>
                <w:sz w:val="14"/>
                <w:szCs w:val="14"/>
              </w:rPr>
            </w:pPr>
            <w:bookmarkStart w:id="471" w:name="_Toc336338103"/>
            <w:bookmarkStart w:id="472" w:name="_Toc357763496"/>
            <w:r w:rsidRPr="00AE41EE">
              <w:rPr>
                <w:rFonts w:ascii="Tahoma" w:hAnsi="Tahoma" w:cs="Tahoma"/>
                <w:b w:val="0"/>
                <w:sz w:val="14"/>
                <w:szCs w:val="14"/>
              </w:rPr>
              <w:t>VDI Suite with MDOP</w:t>
            </w:r>
            <w:bookmarkEnd w:id="471"/>
            <w:bookmarkEnd w:id="472"/>
          </w:p>
        </w:tc>
        <w:tc>
          <w:tcPr>
            <w:tcW w:w="450" w:type="dxa"/>
            <w:tcBorders>
              <w:bottom w:val="single" w:sz="4" w:space="0" w:color="auto"/>
            </w:tcBorders>
            <w:shd w:val="clear" w:color="auto" w:fill="FABF8F"/>
            <w:vAlign w:val="center"/>
          </w:tcPr>
          <w:p w14:paraId="3EC6AB7E" w14:textId="77777777" w:rsidR="001A63C6" w:rsidRPr="00FE7FDD" w:rsidRDefault="001A63C6" w:rsidP="001A63C6">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66ADD85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6524E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9DB26D"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FABF8F"/>
            <w:vAlign w:val="center"/>
          </w:tcPr>
          <w:p w14:paraId="52D2C295"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tcBorders>
            <w:shd w:val="clear" w:color="auto" w:fill="FABF8F"/>
            <w:vAlign w:val="center"/>
          </w:tcPr>
          <w:p w14:paraId="7A7FB6CD"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FABF8F"/>
            <w:vAlign w:val="center"/>
          </w:tcPr>
          <w:p w14:paraId="1094CD2A" w14:textId="77777777" w:rsidR="001A63C6" w:rsidRDefault="001A63C6" w:rsidP="001A63C6">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FABF8F"/>
            <w:vAlign w:val="center"/>
          </w:tcPr>
          <w:p w14:paraId="378F6CF2"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FABF8F"/>
            <w:vAlign w:val="center"/>
          </w:tcPr>
          <w:p w14:paraId="14534B98"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A87CB3A"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val="en-US" w:eastAsia="en-US"/>
              </w:rPr>
              <w:t xml:space="preserve">E, </w:t>
            </w:r>
            <w:r>
              <w:rPr>
                <w:rFonts w:ascii="Tahoma" w:hAnsi="Tahoma" w:cs="Tahoma"/>
                <w:sz w:val="13"/>
                <w:szCs w:val="13"/>
                <w:lang w:eastAsia="en-US"/>
              </w:rPr>
              <w:t>P</w:t>
            </w:r>
          </w:p>
        </w:tc>
        <w:tc>
          <w:tcPr>
            <w:tcW w:w="450" w:type="dxa"/>
            <w:tcBorders>
              <w:bottom w:val="single" w:sz="4" w:space="0" w:color="auto"/>
            </w:tcBorders>
            <w:shd w:val="clear" w:color="auto" w:fill="FABF8F"/>
          </w:tcPr>
          <w:p w14:paraId="268C5513"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FABF8F"/>
            <w:vAlign w:val="center"/>
          </w:tcPr>
          <w:p w14:paraId="70A88E0B" w14:textId="77777777" w:rsidR="001A63C6" w:rsidRPr="00480790" w:rsidRDefault="001A63C6" w:rsidP="001A63C6">
            <w:pPr>
              <w:pStyle w:val="TableText"/>
              <w:widowControl w:val="0"/>
              <w:rPr>
                <w:rFonts w:ascii="Tahoma" w:hAnsi="Tahoma" w:cs="Tahoma"/>
                <w:sz w:val="13"/>
                <w:lang w:val="en-US" w:eastAsia="en-US"/>
              </w:rPr>
            </w:pPr>
          </w:p>
        </w:tc>
      </w:tr>
      <w:tr w:rsidR="00EF228F" w14:paraId="08D9156E" w14:textId="77777777" w:rsidTr="00B025C3">
        <w:trPr>
          <w:trHeight w:val="260"/>
        </w:trPr>
        <w:tc>
          <w:tcPr>
            <w:tcW w:w="2734" w:type="dxa"/>
            <w:gridSpan w:val="2"/>
            <w:tcBorders>
              <w:bottom w:val="single" w:sz="4" w:space="0" w:color="auto"/>
            </w:tcBorders>
            <w:shd w:val="clear" w:color="auto" w:fill="auto"/>
          </w:tcPr>
          <w:p w14:paraId="731E6383" w14:textId="1C532A1E" w:rsidR="001A63C6" w:rsidRPr="00AE41EE" w:rsidRDefault="001A63C6" w:rsidP="001A63C6">
            <w:pPr>
              <w:pStyle w:val="Heading2"/>
              <w:spacing w:beforeLines="20" w:before="48" w:afterLines="20" w:after="48"/>
              <w:ind w:left="0"/>
              <w:rPr>
                <w:rFonts w:ascii="Tahoma" w:hAnsi="Tahoma" w:cs="Tahoma"/>
                <w:b w:val="0"/>
                <w:sz w:val="14"/>
                <w:szCs w:val="14"/>
              </w:rPr>
            </w:pPr>
            <w:bookmarkStart w:id="473" w:name="_Toc336338104"/>
            <w:bookmarkStart w:id="474" w:name="_Toc357763497"/>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w:t>
            </w:r>
            <w:bookmarkEnd w:id="473"/>
            <w:bookmarkEnd w:id="474"/>
          </w:p>
        </w:tc>
        <w:tc>
          <w:tcPr>
            <w:tcW w:w="450" w:type="dxa"/>
            <w:tcBorders>
              <w:bottom w:val="single" w:sz="4" w:space="0" w:color="auto"/>
            </w:tcBorders>
            <w:shd w:val="clear" w:color="auto" w:fill="auto"/>
            <w:vAlign w:val="center"/>
          </w:tcPr>
          <w:p w14:paraId="6FDC7EA4" w14:textId="69BE8196" w:rsidR="001A63C6" w:rsidRPr="00FE7FDD" w:rsidRDefault="00E02DB3" w:rsidP="00796355">
            <w:pPr>
              <w:pStyle w:val="TableText"/>
              <w:widowControl w:val="0"/>
              <w:rPr>
                <w:rStyle w:val="EndnoteReference"/>
                <w:b w:val="0"/>
                <w:sz w:val="13"/>
                <w:szCs w:val="13"/>
                <w:lang w:val="en-US" w:eastAsia="en-US"/>
              </w:rPr>
            </w:pPr>
            <w:hyperlink w:anchor="_99_VDI_Standard" w:history="1">
              <w:r w:rsidR="006E7054" w:rsidRPr="001A5D12">
                <w:rPr>
                  <w:rStyle w:val="Hyperlink"/>
                  <w:b/>
                  <w:sz w:val="13"/>
                  <w:szCs w:val="13"/>
                  <w:lang w:val="en-US" w:eastAsia="en-US"/>
                </w:rPr>
                <w:t>9</w:t>
              </w:r>
              <w:r w:rsidR="00796355" w:rsidRPr="001A5D12">
                <w:rPr>
                  <w:rStyle w:val="Hyperlink"/>
                  <w:b/>
                  <w:sz w:val="13"/>
                  <w:szCs w:val="13"/>
                  <w:lang w:val="en-US" w:eastAsia="en-US"/>
                </w:rPr>
                <w:t>9</w:t>
              </w:r>
            </w:hyperlink>
          </w:p>
        </w:tc>
        <w:tc>
          <w:tcPr>
            <w:tcW w:w="450" w:type="dxa"/>
            <w:tcBorders>
              <w:bottom w:val="single" w:sz="4" w:space="0" w:color="auto"/>
            </w:tcBorders>
            <w:shd w:val="clear" w:color="auto" w:fill="auto"/>
          </w:tcPr>
          <w:p w14:paraId="78F342B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752C73D"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DB22C8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76307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D2FAF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9699B8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38137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F3A39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7BEEE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2D83B5E"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C6A6608" w14:textId="77777777" w:rsidR="001A63C6" w:rsidRPr="00480790" w:rsidRDefault="001A63C6" w:rsidP="001A63C6">
            <w:pPr>
              <w:pStyle w:val="TableText"/>
              <w:widowControl w:val="0"/>
              <w:rPr>
                <w:rFonts w:ascii="Tahoma" w:hAnsi="Tahoma" w:cs="Tahoma"/>
                <w:sz w:val="13"/>
                <w:lang w:val="en-US" w:eastAsia="en-US"/>
              </w:rPr>
            </w:pPr>
          </w:p>
        </w:tc>
      </w:tr>
      <w:tr w:rsidR="00B33D0E" w14:paraId="18BA35D6" w14:textId="77777777" w:rsidTr="00B025C3">
        <w:trPr>
          <w:trHeight w:val="260"/>
        </w:trPr>
        <w:tc>
          <w:tcPr>
            <w:tcW w:w="2734" w:type="dxa"/>
            <w:gridSpan w:val="2"/>
            <w:tcBorders>
              <w:bottom w:val="single" w:sz="4" w:space="0" w:color="auto"/>
            </w:tcBorders>
            <w:shd w:val="clear" w:color="auto" w:fill="FABF8F"/>
          </w:tcPr>
          <w:p w14:paraId="0B17CC3F" w14:textId="38D82BBD" w:rsidR="001A63C6" w:rsidRPr="00AE41EE" w:rsidRDefault="001A63C6" w:rsidP="001A63C6">
            <w:pPr>
              <w:pStyle w:val="Heading2"/>
              <w:spacing w:beforeLines="20" w:before="48" w:afterLines="20" w:after="48"/>
              <w:ind w:left="0"/>
              <w:rPr>
                <w:rFonts w:ascii="Tahoma" w:hAnsi="Tahoma" w:cs="Tahoma"/>
                <w:b w:val="0"/>
                <w:sz w:val="14"/>
                <w:szCs w:val="14"/>
              </w:rPr>
            </w:pPr>
            <w:bookmarkStart w:id="475" w:name="_Toc336338105"/>
            <w:bookmarkStart w:id="476" w:name="_Toc357763498"/>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 with MDOP</w:t>
            </w:r>
            <w:bookmarkEnd w:id="475"/>
            <w:bookmarkEnd w:id="476"/>
          </w:p>
        </w:tc>
        <w:tc>
          <w:tcPr>
            <w:tcW w:w="450" w:type="dxa"/>
            <w:tcBorders>
              <w:bottom w:val="single" w:sz="4" w:space="0" w:color="auto"/>
            </w:tcBorders>
            <w:shd w:val="clear" w:color="auto" w:fill="FABF8F"/>
            <w:vAlign w:val="center"/>
          </w:tcPr>
          <w:p w14:paraId="2B03319A" w14:textId="21A529C4" w:rsidR="001A63C6" w:rsidRPr="00FE7FDD" w:rsidRDefault="00E02DB3" w:rsidP="00796355">
            <w:pPr>
              <w:pStyle w:val="TableText"/>
              <w:widowControl w:val="0"/>
              <w:rPr>
                <w:rStyle w:val="EndnoteReference"/>
                <w:b w:val="0"/>
                <w:sz w:val="13"/>
                <w:szCs w:val="13"/>
                <w:u w:val="single"/>
                <w:lang w:val="en-US" w:eastAsia="en-US"/>
              </w:rPr>
            </w:pPr>
            <w:hyperlink w:anchor="_99_VDI_Standard" w:history="1">
              <w:r w:rsidR="001A5D12" w:rsidRPr="001A5D12">
                <w:rPr>
                  <w:rStyle w:val="Hyperlink"/>
                  <w:b/>
                  <w:sz w:val="13"/>
                  <w:szCs w:val="13"/>
                  <w:lang w:val="en-US" w:eastAsia="en-US"/>
                </w:rPr>
                <w:t>99</w:t>
              </w:r>
            </w:hyperlink>
            <w:hyperlink w:anchor="Srv_105VDIStandardandPremiumSuites" w:history="1"/>
          </w:p>
        </w:tc>
        <w:tc>
          <w:tcPr>
            <w:tcW w:w="450" w:type="dxa"/>
            <w:tcBorders>
              <w:bottom w:val="single" w:sz="4" w:space="0" w:color="auto"/>
            </w:tcBorders>
            <w:shd w:val="clear" w:color="auto" w:fill="FABF8F"/>
          </w:tcPr>
          <w:p w14:paraId="3492BAE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C1A426E"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6736D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53B8A0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82A3A6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70F6CC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5CD66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3DDB81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BECE3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19DA39EE"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3ED1136" w14:textId="77777777" w:rsidR="001A63C6" w:rsidRPr="00480790" w:rsidRDefault="001A63C6" w:rsidP="001A63C6">
            <w:pPr>
              <w:pStyle w:val="TableText"/>
              <w:widowControl w:val="0"/>
              <w:rPr>
                <w:rFonts w:ascii="Tahoma" w:hAnsi="Tahoma" w:cs="Tahoma"/>
                <w:sz w:val="13"/>
                <w:lang w:val="en-US" w:eastAsia="en-US"/>
              </w:rPr>
            </w:pPr>
          </w:p>
        </w:tc>
      </w:tr>
      <w:tr w:rsidR="00EF228F" w14:paraId="53E4C23A" w14:textId="77777777" w:rsidTr="00B025C3">
        <w:trPr>
          <w:trHeight w:val="260"/>
        </w:trPr>
        <w:tc>
          <w:tcPr>
            <w:tcW w:w="2734" w:type="dxa"/>
            <w:gridSpan w:val="2"/>
            <w:tcBorders>
              <w:bottom w:val="single" w:sz="4" w:space="0" w:color="auto"/>
            </w:tcBorders>
            <w:shd w:val="clear" w:color="auto" w:fill="auto"/>
          </w:tcPr>
          <w:p w14:paraId="3AB017D4" w14:textId="7CBA518C" w:rsidR="001A63C6" w:rsidRPr="00AE41EE" w:rsidRDefault="001A63C6" w:rsidP="001A63C6">
            <w:pPr>
              <w:pStyle w:val="Heading2"/>
              <w:spacing w:beforeLines="20" w:before="48" w:afterLines="20" w:after="48"/>
              <w:ind w:left="0"/>
              <w:rPr>
                <w:rFonts w:ascii="Tahoma" w:hAnsi="Tahoma" w:cs="Tahoma"/>
                <w:b w:val="0"/>
                <w:sz w:val="14"/>
                <w:szCs w:val="14"/>
              </w:rPr>
            </w:pPr>
            <w:bookmarkStart w:id="477" w:name="_Toc336338106"/>
            <w:bookmarkStart w:id="478" w:name="_Toc357763499"/>
            <w:r w:rsidRPr="00AE41EE">
              <w:rPr>
                <w:rFonts w:ascii="Tahoma" w:hAnsi="Tahoma" w:cs="Tahoma"/>
                <w:b w:val="0"/>
                <w:sz w:val="14"/>
                <w:szCs w:val="14"/>
              </w:rPr>
              <w:t>VDI Premium Suite</w:t>
            </w:r>
            <w:bookmarkEnd w:id="477"/>
            <w:bookmarkEnd w:id="478"/>
          </w:p>
        </w:tc>
        <w:tc>
          <w:tcPr>
            <w:tcW w:w="450" w:type="dxa"/>
            <w:tcBorders>
              <w:bottom w:val="single" w:sz="4" w:space="0" w:color="auto"/>
            </w:tcBorders>
            <w:shd w:val="clear" w:color="auto" w:fill="auto"/>
            <w:vAlign w:val="center"/>
          </w:tcPr>
          <w:p w14:paraId="108EE5A1" w14:textId="2B5525A2" w:rsidR="001A63C6" w:rsidRPr="00FE7FDD" w:rsidRDefault="00E02DB3" w:rsidP="00796355">
            <w:pPr>
              <w:pStyle w:val="TableText"/>
              <w:widowControl w:val="0"/>
              <w:rPr>
                <w:rStyle w:val="EndnoteReference"/>
                <w:b w:val="0"/>
                <w:sz w:val="13"/>
                <w:szCs w:val="13"/>
                <w:u w:val="single"/>
                <w:lang w:val="en-US" w:eastAsia="en-US"/>
              </w:rPr>
            </w:pPr>
            <w:hyperlink w:anchor="_99_VDI_Standard" w:history="1">
              <w:r w:rsidR="001A5D12" w:rsidRPr="001A5D12">
                <w:rPr>
                  <w:rStyle w:val="Hyperlink"/>
                  <w:b/>
                  <w:sz w:val="13"/>
                  <w:szCs w:val="13"/>
                  <w:lang w:val="en-US" w:eastAsia="en-US"/>
                </w:rPr>
                <w:t>99</w:t>
              </w:r>
            </w:hyperlink>
          </w:p>
        </w:tc>
        <w:tc>
          <w:tcPr>
            <w:tcW w:w="450" w:type="dxa"/>
            <w:tcBorders>
              <w:bottom w:val="single" w:sz="4" w:space="0" w:color="auto"/>
            </w:tcBorders>
            <w:shd w:val="clear" w:color="auto" w:fill="auto"/>
          </w:tcPr>
          <w:p w14:paraId="550BFB2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7AEBA58"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52F9E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ED241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3588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7AFB4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ABCE0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AEF51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A2573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9DF9AC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241DDC0" w14:textId="77777777" w:rsidR="001A63C6" w:rsidRPr="00480790" w:rsidRDefault="001A63C6" w:rsidP="001A63C6">
            <w:pPr>
              <w:pStyle w:val="TableText"/>
              <w:widowControl w:val="0"/>
              <w:rPr>
                <w:rFonts w:ascii="Tahoma" w:hAnsi="Tahoma" w:cs="Tahoma"/>
                <w:sz w:val="13"/>
                <w:lang w:val="en-US" w:eastAsia="en-US"/>
              </w:rPr>
            </w:pPr>
          </w:p>
        </w:tc>
      </w:tr>
      <w:tr w:rsidR="00B33D0E" w14:paraId="5197E7BA" w14:textId="77777777" w:rsidTr="00B025C3">
        <w:trPr>
          <w:trHeight w:val="260"/>
        </w:trPr>
        <w:tc>
          <w:tcPr>
            <w:tcW w:w="2734" w:type="dxa"/>
            <w:gridSpan w:val="2"/>
            <w:tcBorders>
              <w:bottom w:val="single" w:sz="4" w:space="0" w:color="auto"/>
            </w:tcBorders>
            <w:shd w:val="clear" w:color="auto" w:fill="FABF8F"/>
          </w:tcPr>
          <w:p w14:paraId="09FBFCBF" w14:textId="1DBF8337" w:rsidR="001A63C6" w:rsidRPr="00AE41EE" w:rsidRDefault="001A63C6" w:rsidP="001A63C6">
            <w:pPr>
              <w:pStyle w:val="Heading2"/>
              <w:spacing w:beforeLines="20" w:before="48" w:afterLines="20" w:after="48"/>
              <w:ind w:left="0"/>
              <w:rPr>
                <w:rFonts w:ascii="Tahoma" w:hAnsi="Tahoma" w:cs="Tahoma"/>
                <w:b w:val="0"/>
                <w:sz w:val="14"/>
                <w:szCs w:val="14"/>
              </w:rPr>
            </w:pPr>
            <w:bookmarkStart w:id="479" w:name="_Toc336338107"/>
            <w:bookmarkStart w:id="480" w:name="_Toc357763500"/>
            <w:r w:rsidRPr="00AE41EE">
              <w:rPr>
                <w:rFonts w:ascii="Tahoma" w:hAnsi="Tahoma" w:cs="Tahoma"/>
                <w:b w:val="0"/>
                <w:sz w:val="14"/>
                <w:szCs w:val="14"/>
              </w:rPr>
              <w:t>VDI Premium Suite with MDOP</w:t>
            </w:r>
            <w:bookmarkEnd w:id="479"/>
            <w:bookmarkEnd w:id="480"/>
          </w:p>
        </w:tc>
        <w:tc>
          <w:tcPr>
            <w:tcW w:w="450" w:type="dxa"/>
            <w:tcBorders>
              <w:bottom w:val="single" w:sz="4" w:space="0" w:color="auto"/>
            </w:tcBorders>
            <w:shd w:val="clear" w:color="auto" w:fill="FABF8F"/>
            <w:vAlign w:val="center"/>
          </w:tcPr>
          <w:p w14:paraId="231BDE6A" w14:textId="72DA9B28" w:rsidR="001A63C6" w:rsidRPr="00FE7FDD" w:rsidRDefault="00E02DB3" w:rsidP="00796355">
            <w:pPr>
              <w:pStyle w:val="TableText"/>
              <w:widowControl w:val="0"/>
              <w:rPr>
                <w:rStyle w:val="EndnoteReference"/>
                <w:b w:val="0"/>
                <w:sz w:val="13"/>
                <w:szCs w:val="13"/>
                <w:u w:val="single"/>
                <w:lang w:val="en-US" w:eastAsia="en-US"/>
              </w:rPr>
            </w:pPr>
            <w:hyperlink w:anchor="_99_VDI_Standard" w:history="1">
              <w:r w:rsidR="001A5D12" w:rsidRPr="001A5D12">
                <w:rPr>
                  <w:rStyle w:val="Hyperlink"/>
                  <w:b/>
                  <w:sz w:val="13"/>
                  <w:szCs w:val="13"/>
                  <w:lang w:val="en-US" w:eastAsia="en-US"/>
                </w:rPr>
                <w:t>99</w:t>
              </w:r>
            </w:hyperlink>
          </w:p>
        </w:tc>
        <w:tc>
          <w:tcPr>
            <w:tcW w:w="450" w:type="dxa"/>
            <w:tcBorders>
              <w:bottom w:val="single" w:sz="4" w:space="0" w:color="auto"/>
            </w:tcBorders>
            <w:shd w:val="clear" w:color="auto" w:fill="FABF8F"/>
          </w:tcPr>
          <w:p w14:paraId="7F3056B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C7C360C"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4325C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B1DFFD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8ED4B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28694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00EC2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14B1C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9A096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0C8B164"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E4A4078" w14:textId="77777777" w:rsidR="001A63C6" w:rsidRPr="00480790" w:rsidRDefault="001A63C6" w:rsidP="001A63C6">
            <w:pPr>
              <w:pStyle w:val="TableText"/>
              <w:widowControl w:val="0"/>
              <w:rPr>
                <w:rFonts w:ascii="Tahoma" w:hAnsi="Tahoma" w:cs="Tahoma"/>
                <w:sz w:val="13"/>
                <w:lang w:val="en-US" w:eastAsia="en-US"/>
              </w:rPr>
            </w:pPr>
          </w:p>
        </w:tc>
      </w:tr>
      <w:tr w:rsidR="00B025C3" w14:paraId="27AB7DC4" w14:textId="77777777" w:rsidTr="00B025C3">
        <w:trPr>
          <w:trHeight w:val="145"/>
        </w:trPr>
        <w:tc>
          <w:tcPr>
            <w:tcW w:w="2734" w:type="dxa"/>
            <w:gridSpan w:val="2"/>
            <w:tcBorders>
              <w:bottom w:val="single" w:sz="4" w:space="0" w:color="auto"/>
            </w:tcBorders>
            <w:shd w:val="clear" w:color="auto" w:fill="auto"/>
          </w:tcPr>
          <w:p w14:paraId="3C2DCA41" w14:textId="59971EB7" w:rsidR="001A63C6" w:rsidRPr="00AE41EE" w:rsidRDefault="001A63C6" w:rsidP="001A63C6">
            <w:pPr>
              <w:pStyle w:val="Heading2"/>
              <w:spacing w:beforeLines="20" w:before="48" w:afterLines="20" w:after="48"/>
              <w:ind w:left="0"/>
              <w:rPr>
                <w:rFonts w:ascii="Tahoma" w:hAnsi="Tahoma" w:cs="Tahoma"/>
                <w:b w:val="0"/>
                <w:sz w:val="14"/>
                <w:szCs w:val="14"/>
              </w:rPr>
            </w:pPr>
            <w:bookmarkStart w:id="481" w:name="_Toc336338108"/>
            <w:bookmarkStart w:id="482" w:name="_Toc357763501"/>
            <w:r w:rsidRPr="00AE41EE">
              <w:rPr>
                <w:rFonts w:ascii="Tahoma" w:hAnsi="Tahoma" w:cs="Tahoma"/>
                <w:b w:val="0"/>
                <w:sz w:val="14"/>
                <w:szCs w:val="14"/>
              </w:rPr>
              <w:t>Virtual Server 2005 R2 Enterprise Edition</w:t>
            </w:r>
            <w:bookmarkEnd w:id="481"/>
            <w:bookmarkEnd w:id="482"/>
          </w:p>
        </w:tc>
        <w:tc>
          <w:tcPr>
            <w:tcW w:w="450" w:type="dxa"/>
            <w:tcBorders>
              <w:bottom w:val="single" w:sz="4" w:space="0" w:color="auto"/>
            </w:tcBorders>
            <w:shd w:val="clear" w:color="auto" w:fill="auto"/>
            <w:vAlign w:val="center"/>
          </w:tcPr>
          <w:p w14:paraId="43B4F99A"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10D8688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12/05</w:t>
            </w:r>
          </w:p>
        </w:tc>
        <w:tc>
          <w:tcPr>
            <w:tcW w:w="360" w:type="dxa"/>
            <w:tcBorders>
              <w:bottom w:val="single" w:sz="4" w:space="0" w:color="auto"/>
              <w:right w:val="single" w:sz="18" w:space="0" w:color="auto"/>
            </w:tcBorders>
            <w:shd w:val="clear" w:color="auto" w:fill="auto"/>
            <w:vAlign w:val="center"/>
          </w:tcPr>
          <w:p w14:paraId="592FE0B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CCD5B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3351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BC9B3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9B24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E2C9C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B6351F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C4C9B4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1ED69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F25F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C502A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A87FE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E33B0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00356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B27D7B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328B5E40" w14:textId="77777777" w:rsidR="001A63C6" w:rsidRPr="00480790" w:rsidRDefault="001A63C6" w:rsidP="001A63C6">
            <w:pPr>
              <w:pStyle w:val="TableText"/>
              <w:widowControl w:val="0"/>
              <w:rPr>
                <w:rFonts w:ascii="Tahoma" w:hAnsi="Tahoma" w:cs="Tahoma"/>
                <w:sz w:val="13"/>
                <w:lang w:val="en-US" w:eastAsia="en-US"/>
              </w:rPr>
            </w:pPr>
          </w:p>
        </w:tc>
      </w:tr>
      <w:tr w:rsidR="006B1F3F" w14:paraId="186F64BD" w14:textId="77777777" w:rsidTr="00B025C3">
        <w:trPr>
          <w:trHeight w:val="145"/>
        </w:trPr>
        <w:tc>
          <w:tcPr>
            <w:tcW w:w="2734" w:type="dxa"/>
            <w:gridSpan w:val="2"/>
            <w:tcBorders>
              <w:bottom w:val="single" w:sz="4" w:space="0" w:color="auto"/>
            </w:tcBorders>
            <w:shd w:val="clear" w:color="auto" w:fill="FABF8F"/>
            <w:vAlign w:val="center"/>
          </w:tcPr>
          <w:p w14:paraId="79048ABC" w14:textId="0912D125" w:rsidR="001A63C6" w:rsidRPr="00AE41EE" w:rsidRDefault="001A63C6" w:rsidP="001A63C6">
            <w:pPr>
              <w:pStyle w:val="Heading2"/>
              <w:spacing w:beforeLines="20" w:before="48" w:afterLines="20" w:after="48"/>
              <w:ind w:left="0"/>
              <w:rPr>
                <w:rFonts w:ascii="Tahoma" w:hAnsi="Tahoma" w:cs="Tahoma"/>
                <w:b w:val="0"/>
                <w:sz w:val="14"/>
                <w:szCs w:val="14"/>
              </w:rPr>
            </w:pPr>
            <w:bookmarkStart w:id="483" w:name="_Toc336338109"/>
            <w:bookmarkStart w:id="484" w:name="_Toc357763502"/>
            <w:r w:rsidRPr="00AE41EE">
              <w:rPr>
                <w:rFonts w:ascii="Tahoma" w:hAnsi="Tahoma" w:cs="Tahoma"/>
                <w:b w:val="0"/>
                <w:sz w:val="14"/>
                <w:szCs w:val="14"/>
              </w:rPr>
              <w:t>Visual Studio</w:t>
            </w:r>
            <w:r w:rsidRPr="00AE41EE">
              <w:rPr>
                <w:rFonts w:ascii="Tahoma" w:eastAsia="Times New Roman" w:hAnsi="Tahoma" w:cs="Tahoma"/>
                <w:b w:val="0"/>
                <w:color w:val="000000"/>
                <w:sz w:val="14"/>
                <w:szCs w:val="14"/>
                <w:vertAlign w:val="superscript"/>
              </w:rPr>
              <w:t>®</w:t>
            </w:r>
            <w:r w:rsidRPr="00AE41EE">
              <w:rPr>
                <w:rFonts w:ascii="Tahoma" w:hAnsi="Tahoma" w:cs="Tahoma"/>
                <w:b w:val="0"/>
                <w:sz w:val="14"/>
                <w:szCs w:val="14"/>
              </w:rPr>
              <w:t xml:space="preserve"> Team Foundation Server 201</w:t>
            </w:r>
            <w:r>
              <w:rPr>
                <w:rFonts w:ascii="Tahoma" w:hAnsi="Tahoma" w:cs="Tahoma"/>
                <w:b w:val="0"/>
                <w:sz w:val="14"/>
                <w:szCs w:val="14"/>
                <w:lang w:val="en-US"/>
              </w:rPr>
              <w:t>2</w:t>
            </w:r>
            <w:r w:rsidRPr="00AE41EE">
              <w:rPr>
                <w:rFonts w:ascii="Tahoma" w:hAnsi="Tahoma" w:cs="Tahoma"/>
                <w:b w:val="0"/>
                <w:sz w:val="14"/>
                <w:szCs w:val="14"/>
              </w:rPr>
              <w:t xml:space="preserve"> with SQL Server 20</w:t>
            </w:r>
            <w:r>
              <w:rPr>
                <w:rFonts w:ascii="Tahoma" w:hAnsi="Tahoma" w:cs="Tahoma"/>
                <w:b w:val="0"/>
                <w:sz w:val="14"/>
                <w:szCs w:val="14"/>
                <w:lang w:val="en-US"/>
              </w:rPr>
              <w:t>12</w:t>
            </w:r>
            <w:r w:rsidRPr="00AE41EE">
              <w:rPr>
                <w:rFonts w:ascii="Tahoma" w:hAnsi="Tahoma" w:cs="Tahoma"/>
                <w:b w:val="0"/>
                <w:sz w:val="14"/>
                <w:szCs w:val="14"/>
              </w:rPr>
              <w:t xml:space="preserve"> Technology</w:t>
            </w:r>
            <w:bookmarkEnd w:id="483"/>
            <w:bookmarkEnd w:id="484"/>
          </w:p>
        </w:tc>
        <w:tc>
          <w:tcPr>
            <w:tcW w:w="450" w:type="dxa"/>
            <w:tcBorders>
              <w:bottom w:val="single" w:sz="4" w:space="0" w:color="auto"/>
            </w:tcBorders>
            <w:shd w:val="clear" w:color="auto" w:fill="FABF8F"/>
            <w:vAlign w:val="center"/>
          </w:tcPr>
          <w:p w14:paraId="3E4B59E4" w14:textId="77777777" w:rsidR="001A63C6" w:rsidRPr="00FE7FDD" w:rsidRDefault="001A63C6" w:rsidP="001A63C6">
            <w:pPr>
              <w:pStyle w:val="TableText"/>
              <w:widowControl w:val="0"/>
              <w:rPr>
                <w:rStyle w:val="EndnoteReference"/>
                <w:rFonts w:ascii="Tahoma" w:hAnsi="Tahoma"/>
                <w:sz w:val="13"/>
                <w:szCs w:val="13"/>
                <w:lang w:val="en-US" w:eastAsia="en-US"/>
              </w:rPr>
            </w:pPr>
          </w:p>
        </w:tc>
        <w:tc>
          <w:tcPr>
            <w:tcW w:w="450" w:type="dxa"/>
            <w:tcBorders>
              <w:bottom w:val="single" w:sz="4" w:space="0" w:color="auto"/>
            </w:tcBorders>
            <w:shd w:val="clear" w:color="auto" w:fill="FABF8F"/>
            <w:vAlign w:val="center"/>
          </w:tcPr>
          <w:p w14:paraId="6BC4429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633B6EA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A0FCCF5"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4B36D53B"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bottom w:val="single" w:sz="4" w:space="0" w:color="auto"/>
            </w:tcBorders>
            <w:shd w:val="clear" w:color="auto" w:fill="FABF8F"/>
            <w:vAlign w:val="center"/>
          </w:tcPr>
          <w:p w14:paraId="119F0696"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10</w:t>
            </w:r>
          </w:p>
        </w:tc>
        <w:tc>
          <w:tcPr>
            <w:tcW w:w="450" w:type="dxa"/>
            <w:tcBorders>
              <w:bottom w:val="single" w:sz="4" w:space="0" w:color="auto"/>
            </w:tcBorders>
            <w:shd w:val="clear" w:color="auto" w:fill="FABF8F"/>
            <w:vAlign w:val="center"/>
          </w:tcPr>
          <w:p w14:paraId="1CCC6D47"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69890CE4"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49C06756"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ABF8F"/>
            <w:vAlign w:val="center"/>
          </w:tcPr>
          <w:p w14:paraId="75492648"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ABF8F"/>
            <w:vAlign w:val="center"/>
          </w:tcPr>
          <w:p w14:paraId="124E8268"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68ED9922"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ABF8F"/>
            <w:vAlign w:val="center"/>
          </w:tcPr>
          <w:p w14:paraId="7E18A6E2"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ABF8F"/>
            <w:vAlign w:val="center"/>
          </w:tcPr>
          <w:p w14:paraId="12C71DC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7BCDD72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ABF8F"/>
            <w:vAlign w:val="center"/>
          </w:tcPr>
          <w:p w14:paraId="22C48D3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969ABA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5EBF6FF" w14:textId="77777777" w:rsidR="001A63C6" w:rsidRPr="00480790" w:rsidRDefault="001A63C6" w:rsidP="001A63C6">
            <w:pPr>
              <w:pStyle w:val="TableText"/>
              <w:widowControl w:val="0"/>
              <w:rPr>
                <w:rFonts w:ascii="Tahoma" w:hAnsi="Tahoma" w:cs="Tahoma"/>
                <w:sz w:val="13"/>
                <w:lang w:val="en-US" w:eastAsia="en-US"/>
              </w:rPr>
            </w:pPr>
          </w:p>
        </w:tc>
      </w:tr>
      <w:tr w:rsidR="00B025C3" w14:paraId="265F25D8" w14:textId="77777777" w:rsidTr="00B025C3">
        <w:trPr>
          <w:trHeight w:val="145"/>
        </w:trPr>
        <w:tc>
          <w:tcPr>
            <w:tcW w:w="2734" w:type="dxa"/>
            <w:gridSpan w:val="2"/>
            <w:tcBorders>
              <w:bottom w:val="single" w:sz="4" w:space="0" w:color="auto"/>
            </w:tcBorders>
            <w:shd w:val="clear" w:color="auto" w:fill="auto"/>
            <w:vAlign w:val="center"/>
          </w:tcPr>
          <w:p w14:paraId="047860CF" w14:textId="421434AF" w:rsidR="001A63C6" w:rsidRPr="00AE41EE" w:rsidRDefault="001A63C6" w:rsidP="001A63C6">
            <w:pPr>
              <w:pStyle w:val="Heading2"/>
              <w:spacing w:beforeLines="20" w:before="48" w:afterLines="20" w:after="48"/>
              <w:ind w:left="0"/>
              <w:rPr>
                <w:rFonts w:ascii="Tahoma" w:hAnsi="Tahoma" w:cs="Tahoma"/>
                <w:b w:val="0"/>
                <w:sz w:val="14"/>
                <w:szCs w:val="14"/>
              </w:rPr>
            </w:pPr>
            <w:bookmarkStart w:id="485" w:name="_Toc254805933"/>
            <w:bookmarkStart w:id="486" w:name="_Toc336338110"/>
            <w:bookmarkStart w:id="487" w:name="_Toc357763503"/>
            <w:r w:rsidRPr="00AE41EE">
              <w:rPr>
                <w:rFonts w:ascii="Tahoma" w:hAnsi="Tahoma" w:cs="Tahoma"/>
                <w:b w:val="0"/>
                <w:sz w:val="14"/>
                <w:szCs w:val="14"/>
              </w:rPr>
              <w:t>Visual Studio® Team Foundation Server 201</w:t>
            </w:r>
            <w:r>
              <w:rPr>
                <w:rFonts w:ascii="Tahoma" w:hAnsi="Tahoma" w:cs="Tahoma"/>
                <w:b w:val="0"/>
                <w:sz w:val="14"/>
                <w:szCs w:val="14"/>
                <w:lang w:val="en-US"/>
              </w:rPr>
              <w:t>2</w:t>
            </w:r>
            <w:r w:rsidRPr="00AE41EE">
              <w:rPr>
                <w:rFonts w:ascii="Tahoma" w:hAnsi="Tahoma" w:cs="Tahoma"/>
                <w:b w:val="0"/>
                <w:sz w:val="14"/>
                <w:szCs w:val="14"/>
              </w:rPr>
              <w:t xml:space="preserve"> Device CAL</w:t>
            </w:r>
            <w:bookmarkEnd w:id="485"/>
            <w:bookmarkEnd w:id="486"/>
            <w:bookmarkEnd w:id="487"/>
          </w:p>
        </w:tc>
        <w:tc>
          <w:tcPr>
            <w:tcW w:w="450" w:type="dxa"/>
            <w:tcBorders>
              <w:bottom w:val="single" w:sz="4" w:space="0" w:color="auto"/>
            </w:tcBorders>
            <w:shd w:val="clear" w:color="auto" w:fill="auto"/>
            <w:vAlign w:val="center"/>
          </w:tcPr>
          <w:p w14:paraId="192696E1" w14:textId="77777777" w:rsidR="001A63C6" w:rsidRPr="00FE7FDD" w:rsidRDefault="001A63C6" w:rsidP="001A63C6">
            <w:pPr>
              <w:pStyle w:val="TableText"/>
              <w:widowControl w:val="0"/>
              <w:rPr>
                <w:rStyle w:val="EndnoteReference"/>
                <w:rFonts w:ascii="Tahoma" w:hAnsi="Tahoma"/>
                <w:sz w:val="13"/>
                <w:szCs w:val="13"/>
                <w:lang w:val="en-US" w:eastAsia="en-US"/>
              </w:rPr>
            </w:pPr>
          </w:p>
        </w:tc>
        <w:tc>
          <w:tcPr>
            <w:tcW w:w="450" w:type="dxa"/>
            <w:tcBorders>
              <w:bottom w:val="single" w:sz="4" w:space="0" w:color="auto"/>
            </w:tcBorders>
            <w:shd w:val="clear" w:color="auto" w:fill="auto"/>
            <w:vAlign w:val="center"/>
          </w:tcPr>
          <w:p w14:paraId="7876F99F"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auto"/>
            <w:vAlign w:val="center"/>
          </w:tcPr>
          <w:p w14:paraId="075338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EA4DA3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auto"/>
            <w:vAlign w:val="center"/>
          </w:tcPr>
          <w:p w14:paraId="35533DF4"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auto"/>
            <w:vAlign w:val="center"/>
          </w:tcPr>
          <w:p w14:paraId="557C7D4D"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auto"/>
            <w:vAlign w:val="center"/>
          </w:tcPr>
          <w:p w14:paraId="23DFCDA3"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auto"/>
            <w:vAlign w:val="center"/>
          </w:tcPr>
          <w:p w14:paraId="5BE0B7CF"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auto"/>
            <w:vAlign w:val="center"/>
          </w:tcPr>
          <w:p w14:paraId="56F878FC"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auto"/>
            <w:vAlign w:val="center"/>
          </w:tcPr>
          <w:p w14:paraId="15462DE5"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auto"/>
            <w:vAlign w:val="center"/>
          </w:tcPr>
          <w:p w14:paraId="405B7592"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auto"/>
            <w:vAlign w:val="center"/>
          </w:tcPr>
          <w:p w14:paraId="0FBA318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auto"/>
            <w:vAlign w:val="center"/>
          </w:tcPr>
          <w:p w14:paraId="750B4A4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auto"/>
            <w:vAlign w:val="center"/>
          </w:tcPr>
          <w:p w14:paraId="4D2C989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42E7F31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auto"/>
            <w:vAlign w:val="center"/>
          </w:tcPr>
          <w:p w14:paraId="57657F5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6BD2F91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7AB6C1C" w14:textId="77777777" w:rsidR="001A63C6" w:rsidRPr="00480790" w:rsidRDefault="001A63C6" w:rsidP="001A63C6">
            <w:pPr>
              <w:pStyle w:val="TableText"/>
              <w:widowControl w:val="0"/>
              <w:rPr>
                <w:rFonts w:ascii="Tahoma" w:hAnsi="Tahoma" w:cs="Tahoma"/>
                <w:sz w:val="13"/>
                <w:lang w:val="en-US" w:eastAsia="en-US"/>
              </w:rPr>
            </w:pPr>
          </w:p>
        </w:tc>
      </w:tr>
      <w:tr w:rsidR="006B1F3F" w14:paraId="2732C1FF" w14:textId="77777777" w:rsidTr="00B025C3">
        <w:trPr>
          <w:trHeight w:val="145"/>
        </w:trPr>
        <w:tc>
          <w:tcPr>
            <w:tcW w:w="2734" w:type="dxa"/>
            <w:gridSpan w:val="2"/>
            <w:tcBorders>
              <w:bottom w:val="single" w:sz="4" w:space="0" w:color="auto"/>
            </w:tcBorders>
            <w:shd w:val="clear" w:color="auto" w:fill="FABF8F"/>
            <w:vAlign w:val="center"/>
          </w:tcPr>
          <w:p w14:paraId="2B3BA7BC" w14:textId="5E0A0DEA" w:rsidR="001A63C6" w:rsidRPr="00AE41EE" w:rsidRDefault="001A63C6" w:rsidP="001A63C6">
            <w:pPr>
              <w:pStyle w:val="Heading2"/>
              <w:spacing w:beforeLines="20" w:before="48" w:afterLines="20" w:after="48"/>
              <w:ind w:left="0"/>
              <w:rPr>
                <w:rFonts w:ascii="Tahoma" w:hAnsi="Tahoma" w:cs="Tahoma"/>
                <w:b w:val="0"/>
                <w:sz w:val="14"/>
                <w:szCs w:val="14"/>
              </w:rPr>
            </w:pPr>
            <w:bookmarkStart w:id="488" w:name="_Toc254805934"/>
            <w:bookmarkStart w:id="489" w:name="_Toc336338111"/>
            <w:bookmarkStart w:id="490" w:name="_Toc357763504"/>
            <w:r w:rsidRPr="00AE41EE">
              <w:rPr>
                <w:rFonts w:ascii="Tahoma" w:hAnsi="Tahoma" w:cs="Tahoma"/>
                <w:b w:val="0"/>
                <w:sz w:val="14"/>
                <w:szCs w:val="14"/>
              </w:rPr>
              <w:t>Visual Studio® Team Foundation Server 201</w:t>
            </w:r>
            <w:r>
              <w:rPr>
                <w:rFonts w:ascii="Tahoma" w:hAnsi="Tahoma" w:cs="Tahoma"/>
                <w:b w:val="0"/>
                <w:sz w:val="14"/>
                <w:szCs w:val="14"/>
                <w:lang w:val="en-US"/>
              </w:rPr>
              <w:t>2</w:t>
            </w:r>
            <w:r w:rsidRPr="00AE41EE">
              <w:rPr>
                <w:rFonts w:ascii="Tahoma" w:hAnsi="Tahoma" w:cs="Tahoma"/>
                <w:b w:val="0"/>
                <w:sz w:val="14"/>
                <w:szCs w:val="14"/>
              </w:rPr>
              <w:t xml:space="preserve"> User CAL</w:t>
            </w:r>
            <w:bookmarkEnd w:id="488"/>
            <w:bookmarkEnd w:id="489"/>
            <w:bookmarkEnd w:id="490"/>
          </w:p>
        </w:tc>
        <w:tc>
          <w:tcPr>
            <w:tcW w:w="450" w:type="dxa"/>
            <w:tcBorders>
              <w:bottom w:val="single" w:sz="4" w:space="0" w:color="auto"/>
            </w:tcBorders>
            <w:shd w:val="clear" w:color="auto" w:fill="FABF8F"/>
            <w:vAlign w:val="center"/>
          </w:tcPr>
          <w:p w14:paraId="2A9EB017" w14:textId="77777777" w:rsidR="001A63C6" w:rsidRPr="00FE7FDD" w:rsidRDefault="001A63C6" w:rsidP="001A63C6">
            <w:pPr>
              <w:pStyle w:val="TableText"/>
              <w:widowControl w:val="0"/>
              <w:rPr>
                <w:rStyle w:val="EndnoteReference"/>
                <w:rFonts w:ascii="Tahoma" w:hAnsi="Tahoma"/>
                <w:sz w:val="13"/>
                <w:szCs w:val="13"/>
                <w:lang w:val="en-US" w:eastAsia="en-US"/>
              </w:rPr>
            </w:pPr>
          </w:p>
        </w:tc>
        <w:tc>
          <w:tcPr>
            <w:tcW w:w="450" w:type="dxa"/>
            <w:tcBorders>
              <w:bottom w:val="single" w:sz="4" w:space="0" w:color="auto"/>
            </w:tcBorders>
            <w:shd w:val="clear" w:color="auto" w:fill="FABF8F"/>
            <w:vAlign w:val="center"/>
          </w:tcPr>
          <w:p w14:paraId="24D61F33"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4577ADE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B56A673"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663C3A1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FABF8F"/>
            <w:vAlign w:val="center"/>
          </w:tcPr>
          <w:p w14:paraId="2F8DFDB8"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FABF8F"/>
            <w:vAlign w:val="center"/>
          </w:tcPr>
          <w:p w14:paraId="754B4280"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63430D5A"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1E64226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ABF8F"/>
            <w:vAlign w:val="center"/>
          </w:tcPr>
          <w:p w14:paraId="02892BD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ABF8F"/>
            <w:vAlign w:val="center"/>
          </w:tcPr>
          <w:p w14:paraId="636420E3"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134E846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ABF8F"/>
            <w:vAlign w:val="center"/>
          </w:tcPr>
          <w:p w14:paraId="46393489"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ABF8F"/>
            <w:vAlign w:val="center"/>
          </w:tcPr>
          <w:p w14:paraId="1BA1478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1542FFF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ABF8F"/>
            <w:vAlign w:val="center"/>
          </w:tcPr>
          <w:p w14:paraId="4663218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4099CE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5FD5C6A6" w14:textId="77777777" w:rsidR="001A63C6" w:rsidRPr="00480790" w:rsidRDefault="001A63C6" w:rsidP="001A63C6">
            <w:pPr>
              <w:pStyle w:val="TableText"/>
              <w:widowControl w:val="0"/>
              <w:rPr>
                <w:rFonts w:ascii="Tahoma" w:hAnsi="Tahoma" w:cs="Tahoma"/>
                <w:sz w:val="13"/>
                <w:lang w:val="en-US" w:eastAsia="en-US"/>
              </w:rPr>
            </w:pPr>
          </w:p>
        </w:tc>
      </w:tr>
      <w:tr w:rsidR="00B33D0E" w14:paraId="00A56C0F" w14:textId="77777777" w:rsidTr="005312F5">
        <w:trPr>
          <w:trHeight w:val="287"/>
        </w:trPr>
        <w:tc>
          <w:tcPr>
            <w:tcW w:w="2734" w:type="dxa"/>
            <w:gridSpan w:val="2"/>
            <w:tcBorders>
              <w:bottom w:val="single" w:sz="4" w:space="0" w:color="auto"/>
            </w:tcBorders>
            <w:shd w:val="clear" w:color="auto" w:fill="auto"/>
            <w:vAlign w:val="center"/>
          </w:tcPr>
          <w:p w14:paraId="22706AB9" w14:textId="56248641" w:rsidR="001A63C6" w:rsidRPr="00A954A1" w:rsidRDefault="001A63C6" w:rsidP="001A63C6">
            <w:pPr>
              <w:pStyle w:val="Heading2"/>
              <w:spacing w:beforeLines="20" w:before="48" w:afterLines="20" w:after="48"/>
              <w:ind w:left="0"/>
              <w:rPr>
                <w:rFonts w:ascii="Tahoma" w:hAnsi="Tahoma" w:cs="Tahoma"/>
                <w:b w:val="0"/>
                <w:sz w:val="14"/>
                <w:lang w:val="en-US"/>
              </w:rPr>
            </w:pPr>
            <w:bookmarkStart w:id="491" w:name="_Toc336338114"/>
            <w:bookmarkStart w:id="492" w:name="_Toc357763505"/>
            <w:r w:rsidRPr="00FC58B7">
              <w:rPr>
                <w:rFonts w:ascii="Tahoma" w:hAnsi="Tahoma" w:cs="Tahoma"/>
                <w:b w:val="0"/>
                <w:sz w:val="14"/>
              </w:rPr>
              <w:t xml:space="preserve">Windows </w:t>
            </w:r>
            <w:r>
              <w:rPr>
                <w:rFonts w:ascii="Tahoma" w:hAnsi="Tahoma" w:cs="Tahoma"/>
                <w:b w:val="0"/>
                <w:sz w:val="14"/>
                <w:lang w:val="en-US"/>
              </w:rPr>
              <w:t>Azure Services</w:t>
            </w:r>
            <w:bookmarkEnd w:id="491"/>
            <w:bookmarkEnd w:id="492"/>
          </w:p>
        </w:tc>
        <w:tc>
          <w:tcPr>
            <w:tcW w:w="450" w:type="dxa"/>
            <w:tcBorders>
              <w:bottom w:val="single" w:sz="4" w:space="0" w:color="auto"/>
            </w:tcBorders>
            <w:shd w:val="clear" w:color="auto" w:fill="auto"/>
            <w:vAlign w:val="center"/>
          </w:tcPr>
          <w:p w14:paraId="4DBB10A0" w14:textId="0042A735" w:rsidR="001A63C6" w:rsidRPr="00FE7FDD" w:rsidRDefault="00E02DB3" w:rsidP="00FC4741">
            <w:pPr>
              <w:pStyle w:val="TableText"/>
              <w:widowControl w:val="0"/>
              <w:spacing w:before="100" w:beforeAutospacing="1"/>
              <w:rPr>
                <w:rFonts w:cs="Tahoma"/>
                <w:b/>
                <w:color w:val="0000FF"/>
                <w:sz w:val="13"/>
                <w:szCs w:val="13"/>
                <w:u w:val="single"/>
                <w:lang w:val="en-US" w:eastAsia="en-US"/>
              </w:rPr>
            </w:pPr>
            <w:hyperlink w:anchor="_105_Windows_Azure" w:history="1">
              <w:r w:rsidR="00796355" w:rsidRPr="00796355">
                <w:rPr>
                  <w:rStyle w:val="Hyperlink"/>
                  <w:rFonts w:cs="Tahoma"/>
                  <w:b/>
                  <w:sz w:val="13"/>
                  <w:szCs w:val="13"/>
                  <w:lang w:val="en-US" w:eastAsia="en-US"/>
                </w:rPr>
                <w:t>100</w:t>
              </w:r>
            </w:hyperlink>
          </w:p>
        </w:tc>
        <w:tc>
          <w:tcPr>
            <w:tcW w:w="450" w:type="dxa"/>
            <w:tcBorders>
              <w:bottom w:val="single" w:sz="4" w:space="0" w:color="auto"/>
            </w:tcBorders>
            <w:shd w:val="clear" w:color="auto" w:fill="auto"/>
            <w:vAlign w:val="center"/>
          </w:tcPr>
          <w:p w14:paraId="1C79B22A"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11/11</w:t>
            </w:r>
          </w:p>
        </w:tc>
        <w:tc>
          <w:tcPr>
            <w:tcW w:w="360" w:type="dxa"/>
            <w:tcBorders>
              <w:bottom w:val="single" w:sz="4" w:space="0" w:color="auto"/>
              <w:right w:val="single" w:sz="18" w:space="0" w:color="auto"/>
            </w:tcBorders>
            <w:shd w:val="clear" w:color="auto" w:fill="auto"/>
            <w:vAlign w:val="center"/>
          </w:tcPr>
          <w:p w14:paraId="03B4C3F0"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8CD770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5BFAC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CB120E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471720"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4F1A1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1A8BAAC"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10E3BEA"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A1D5B4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43490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756292E"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F7678B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00F3DE"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298761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DF8615F"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CBC58C0" w14:textId="77777777" w:rsidR="001A63C6" w:rsidRPr="00480790" w:rsidRDefault="001A63C6" w:rsidP="001A63C6">
            <w:pPr>
              <w:pStyle w:val="TableText"/>
              <w:widowControl w:val="0"/>
              <w:rPr>
                <w:rFonts w:ascii="Tahoma" w:hAnsi="Tahoma" w:cs="Tahoma"/>
                <w:sz w:val="13"/>
                <w:lang w:val="en-US" w:eastAsia="en-US"/>
              </w:rPr>
            </w:pPr>
          </w:p>
        </w:tc>
      </w:tr>
      <w:tr w:rsidR="001A63C6" w14:paraId="3F573ADE" w14:textId="77777777" w:rsidTr="005312F5">
        <w:trPr>
          <w:trHeight w:val="152"/>
        </w:trPr>
        <w:tc>
          <w:tcPr>
            <w:tcW w:w="2734" w:type="dxa"/>
            <w:gridSpan w:val="2"/>
            <w:tcBorders>
              <w:bottom w:val="single" w:sz="4" w:space="0" w:color="auto"/>
            </w:tcBorders>
            <w:shd w:val="clear" w:color="auto" w:fill="FABF8F"/>
            <w:vAlign w:val="center"/>
          </w:tcPr>
          <w:p w14:paraId="652F38AA" w14:textId="79DB3C63" w:rsidR="001A63C6" w:rsidRPr="00AE41EE" w:rsidRDefault="001A63C6" w:rsidP="001A63C6">
            <w:pPr>
              <w:pStyle w:val="Heading2"/>
              <w:spacing w:before="20" w:after="20"/>
              <w:ind w:left="0"/>
              <w:rPr>
                <w:rFonts w:ascii="Tahoma" w:hAnsi="Tahoma" w:cs="Tahoma"/>
                <w:b w:val="0"/>
                <w:sz w:val="14"/>
                <w:szCs w:val="14"/>
              </w:rPr>
            </w:pPr>
            <w:bookmarkStart w:id="493" w:name="_Toc336338115"/>
            <w:bookmarkStart w:id="494" w:name="_Toc357763506"/>
            <w:r w:rsidRPr="00FC58B7">
              <w:rPr>
                <w:rFonts w:ascii="Tahoma" w:hAnsi="Tahoma" w:cs="Tahoma"/>
                <w:b w:val="0"/>
                <w:sz w:val="14"/>
              </w:rPr>
              <w:t>Windows® Embedded Device Manager 2011</w:t>
            </w:r>
            <w:bookmarkEnd w:id="493"/>
            <w:bookmarkEnd w:id="494"/>
          </w:p>
        </w:tc>
        <w:tc>
          <w:tcPr>
            <w:tcW w:w="450" w:type="dxa"/>
            <w:tcBorders>
              <w:bottom w:val="single" w:sz="4" w:space="0" w:color="auto"/>
            </w:tcBorders>
            <w:shd w:val="clear" w:color="auto" w:fill="FABF8F"/>
            <w:vAlign w:val="center"/>
          </w:tcPr>
          <w:p w14:paraId="5F9DBAF5" w14:textId="6180DA1C" w:rsidR="001A63C6" w:rsidRPr="00FC4741" w:rsidRDefault="00E02DB3" w:rsidP="005312F5">
            <w:pPr>
              <w:pStyle w:val="TableText"/>
              <w:widowControl w:val="0"/>
              <w:spacing w:before="100" w:beforeAutospacing="1"/>
              <w:rPr>
                <w:rFonts w:cs="Tahoma"/>
                <w:b/>
                <w:color w:val="0000FF"/>
                <w:sz w:val="13"/>
                <w:szCs w:val="13"/>
                <w:u w:val="single"/>
                <w:lang w:val="en-US" w:eastAsia="en-US"/>
              </w:rPr>
            </w:pPr>
            <w:hyperlink w:anchor="_98_Windows_Embedded" w:history="1">
              <w:r w:rsidR="00796355">
                <w:rPr>
                  <w:rStyle w:val="Hyperlink"/>
                  <w:b/>
                  <w:sz w:val="13"/>
                  <w:szCs w:val="13"/>
                  <w:lang w:val="en-US"/>
                </w:rPr>
                <w:t>101</w:t>
              </w:r>
            </w:hyperlink>
          </w:p>
        </w:tc>
        <w:tc>
          <w:tcPr>
            <w:tcW w:w="450" w:type="dxa"/>
            <w:tcBorders>
              <w:bottom w:val="single" w:sz="4" w:space="0" w:color="auto"/>
            </w:tcBorders>
            <w:shd w:val="clear" w:color="auto" w:fill="FABF8F"/>
            <w:vAlign w:val="center"/>
          </w:tcPr>
          <w:p w14:paraId="411A2F35"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491D4C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99DA06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205B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75A78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4DDF6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247C8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F0257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5D90A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28462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BC6FB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BA90D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F87D1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87C1EB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CB44EB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C3DA23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384239E" w14:textId="77777777" w:rsidR="001A63C6" w:rsidRPr="00480790" w:rsidRDefault="001A63C6" w:rsidP="001A63C6">
            <w:pPr>
              <w:pStyle w:val="TableText"/>
              <w:widowControl w:val="0"/>
              <w:rPr>
                <w:rFonts w:ascii="Tahoma" w:hAnsi="Tahoma" w:cs="Tahoma"/>
                <w:sz w:val="13"/>
                <w:lang w:val="en-US" w:eastAsia="en-US"/>
              </w:rPr>
            </w:pPr>
          </w:p>
        </w:tc>
      </w:tr>
      <w:tr w:rsidR="00B33D0E" w14:paraId="5E43FF19" w14:textId="77777777" w:rsidTr="005312F5">
        <w:trPr>
          <w:trHeight w:val="287"/>
        </w:trPr>
        <w:tc>
          <w:tcPr>
            <w:tcW w:w="2734" w:type="dxa"/>
            <w:gridSpan w:val="2"/>
            <w:tcBorders>
              <w:bottom w:val="single" w:sz="4" w:space="0" w:color="auto"/>
            </w:tcBorders>
            <w:shd w:val="clear" w:color="auto" w:fill="auto"/>
            <w:vAlign w:val="center"/>
          </w:tcPr>
          <w:p w14:paraId="107A21A8" w14:textId="2C7CFDF2" w:rsidR="001A63C6" w:rsidRPr="00AE41EE" w:rsidRDefault="001A63C6" w:rsidP="001A63C6">
            <w:pPr>
              <w:pStyle w:val="Heading2"/>
              <w:spacing w:before="20" w:after="20"/>
              <w:ind w:left="0"/>
              <w:rPr>
                <w:rFonts w:ascii="Tahoma" w:hAnsi="Tahoma" w:cs="Tahoma"/>
                <w:b w:val="0"/>
                <w:sz w:val="14"/>
                <w:szCs w:val="14"/>
              </w:rPr>
            </w:pPr>
            <w:bookmarkStart w:id="495" w:name="_Toc336338116"/>
            <w:bookmarkStart w:id="496" w:name="_Toc357763507"/>
            <w:r w:rsidRPr="00FC58B7">
              <w:rPr>
                <w:rFonts w:ascii="Tahoma" w:hAnsi="Tahoma" w:cs="Tahoma"/>
                <w:b w:val="0"/>
                <w:sz w:val="14"/>
              </w:rPr>
              <w:t>Windows® Embedded Device Manager 2011 Client Management License per OSE</w:t>
            </w:r>
            <w:bookmarkEnd w:id="495"/>
            <w:bookmarkEnd w:id="496"/>
          </w:p>
        </w:tc>
        <w:tc>
          <w:tcPr>
            <w:tcW w:w="450" w:type="dxa"/>
            <w:tcBorders>
              <w:bottom w:val="single" w:sz="4" w:space="0" w:color="auto"/>
            </w:tcBorders>
            <w:shd w:val="clear" w:color="auto" w:fill="auto"/>
            <w:vAlign w:val="center"/>
          </w:tcPr>
          <w:p w14:paraId="3869D6B0" w14:textId="77777777" w:rsidR="001A63C6" w:rsidRPr="00FC4741" w:rsidRDefault="001A63C6" w:rsidP="001A63C6">
            <w:pPr>
              <w:pStyle w:val="TableText"/>
              <w:widowControl w:val="0"/>
              <w:spacing w:before="100" w:beforeAutospacing="1"/>
              <w:rPr>
                <w:rFonts w:ascii="Tahoma" w:hAnsi="Tahoma" w:cs="Tahoma"/>
                <w:b/>
                <w:color w:val="0000FF"/>
                <w:sz w:val="13"/>
                <w:szCs w:val="13"/>
                <w:lang w:val="en-US" w:eastAsia="en-US"/>
              </w:rPr>
            </w:pPr>
          </w:p>
        </w:tc>
        <w:tc>
          <w:tcPr>
            <w:tcW w:w="450" w:type="dxa"/>
            <w:tcBorders>
              <w:bottom w:val="single" w:sz="4" w:space="0" w:color="auto"/>
            </w:tcBorders>
            <w:shd w:val="clear" w:color="auto" w:fill="auto"/>
            <w:vAlign w:val="center"/>
          </w:tcPr>
          <w:p w14:paraId="4F5E01AB"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472CDE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3519C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F4E5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0BB5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E4CFB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A67FF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B1139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E48FD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140E7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01B5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699A5B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F77F6C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843DB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E5A91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3988E70"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E9D293E" w14:textId="77777777" w:rsidR="001A63C6" w:rsidRPr="00480790" w:rsidRDefault="001A63C6" w:rsidP="001A63C6">
            <w:pPr>
              <w:pStyle w:val="TableText"/>
              <w:widowControl w:val="0"/>
              <w:rPr>
                <w:rFonts w:ascii="Tahoma" w:hAnsi="Tahoma" w:cs="Tahoma"/>
                <w:sz w:val="13"/>
                <w:lang w:val="en-US" w:eastAsia="en-US"/>
              </w:rPr>
            </w:pPr>
          </w:p>
        </w:tc>
      </w:tr>
      <w:tr w:rsidR="001A63C6" w14:paraId="4B705A23" w14:textId="77777777" w:rsidTr="005312F5">
        <w:trPr>
          <w:trHeight w:val="287"/>
        </w:trPr>
        <w:tc>
          <w:tcPr>
            <w:tcW w:w="2734" w:type="dxa"/>
            <w:gridSpan w:val="2"/>
            <w:tcBorders>
              <w:bottom w:val="single" w:sz="4" w:space="0" w:color="auto"/>
            </w:tcBorders>
            <w:shd w:val="clear" w:color="auto" w:fill="FABF8F"/>
            <w:vAlign w:val="center"/>
          </w:tcPr>
          <w:p w14:paraId="719E382C" w14:textId="54BB1351" w:rsidR="001A63C6" w:rsidRPr="00AE41EE" w:rsidRDefault="001A63C6" w:rsidP="001A63C6">
            <w:pPr>
              <w:pStyle w:val="Heading2"/>
              <w:spacing w:before="20" w:after="20"/>
              <w:ind w:left="0"/>
              <w:rPr>
                <w:rFonts w:ascii="Tahoma" w:hAnsi="Tahoma" w:cs="Tahoma"/>
                <w:b w:val="0"/>
                <w:sz w:val="14"/>
                <w:szCs w:val="14"/>
              </w:rPr>
            </w:pPr>
            <w:bookmarkStart w:id="497" w:name="_Toc336338117"/>
            <w:bookmarkStart w:id="498" w:name="_Toc357763508"/>
            <w:r w:rsidRPr="00FC58B7">
              <w:rPr>
                <w:rFonts w:ascii="Tahoma" w:hAnsi="Tahoma" w:cs="Tahoma"/>
                <w:b w:val="0"/>
                <w:sz w:val="14"/>
              </w:rPr>
              <w:t>Windows® Embedded Device Manager 2011 Client Management License per User</w:t>
            </w:r>
            <w:bookmarkEnd w:id="497"/>
            <w:bookmarkEnd w:id="498"/>
          </w:p>
        </w:tc>
        <w:tc>
          <w:tcPr>
            <w:tcW w:w="450" w:type="dxa"/>
            <w:tcBorders>
              <w:bottom w:val="single" w:sz="4" w:space="0" w:color="auto"/>
            </w:tcBorders>
            <w:shd w:val="clear" w:color="auto" w:fill="FABF8F"/>
            <w:vAlign w:val="center"/>
          </w:tcPr>
          <w:p w14:paraId="5DDDE4DF" w14:textId="30782BC0" w:rsidR="001A63C6" w:rsidRPr="00FC4741" w:rsidRDefault="00E02DB3" w:rsidP="005312F5">
            <w:pPr>
              <w:pStyle w:val="TableText"/>
              <w:widowControl w:val="0"/>
              <w:spacing w:before="100" w:beforeAutospacing="1"/>
              <w:rPr>
                <w:rFonts w:cs="Tahoma"/>
                <w:b/>
                <w:color w:val="0000FF"/>
                <w:sz w:val="13"/>
                <w:szCs w:val="13"/>
                <w:lang w:val="en-US" w:eastAsia="en-US"/>
              </w:rPr>
            </w:pPr>
            <w:hyperlink w:anchor="_96_Windows_Embedded" w:history="1">
              <w:r w:rsidR="00796355">
                <w:rPr>
                  <w:rStyle w:val="Hyperlink"/>
                  <w:b/>
                  <w:sz w:val="13"/>
                  <w:szCs w:val="13"/>
                  <w:lang w:val="en-US"/>
                </w:rPr>
                <w:t>102</w:t>
              </w:r>
            </w:hyperlink>
          </w:p>
        </w:tc>
        <w:tc>
          <w:tcPr>
            <w:tcW w:w="450" w:type="dxa"/>
            <w:tcBorders>
              <w:bottom w:val="single" w:sz="4" w:space="0" w:color="auto"/>
            </w:tcBorders>
            <w:shd w:val="clear" w:color="auto" w:fill="FABF8F"/>
            <w:vAlign w:val="center"/>
          </w:tcPr>
          <w:p w14:paraId="24A226A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BB11D1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4B51D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49AD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C87FA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79F8F8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F5102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1CF7E6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0302D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33FEEF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6BEE7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4CAA2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CC239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216348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8EADA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4C722A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6887153" w14:textId="77777777" w:rsidR="001A63C6" w:rsidRPr="00480790" w:rsidRDefault="001A63C6" w:rsidP="001A63C6">
            <w:pPr>
              <w:pStyle w:val="TableText"/>
              <w:widowControl w:val="0"/>
              <w:rPr>
                <w:rFonts w:ascii="Tahoma" w:hAnsi="Tahoma" w:cs="Tahoma"/>
                <w:sz w:val="13"/>
                <w:lang w:val="en-US" w:eastAsia="en-US"/>
              </w:rPr>
            </w:pPr>
          </w:p>
        </w:tc>
      </w:tr>
      <w:tr w:rsidR="00B33D0E" w14:paraId="3DD8E8E7" w14:textId="77777777" w:rsidTr="005312F5">
        <w:trPr>
          <w:trHeight w:val="287"/>
        </w:trPr>
        <w:tc>
          <w:tcPr>
            <w:tcW w:w="2734" w:type="dxa"/>
            <w:gridSpan w:val="2"/>
            <w:tcBorders>
              <w:bottom w:val="single" w:sz="4" w:space="0" w:color="auto"/>
            </w:tcBorders>
            <w:shd w:val="clear" w:color="auto" w:fill="auto"/>
            <w:vAlign w:val="center"/>
          </w:tcPr>
          <w:p w14:paraId="303EDA84" w14:textId="683CBD40" w:rsidR="001A63C6" w:rsidRPr="00AE41EE" w:rsidRDefault="001A63C6" w:rsidP="001A63C6">
            <w:pPr>
              <w:pStyle w:val="Heading2"/>
              <w:spacing w:before="20" w:after="20"/>
              <w:ind w:left="0"/>
              <w:rPr>
                <w:rFonts w:ascii="Tahoma" w:hAnsi="Tahoma" w:cs="Tahoma"/>
                <w:b w:val="0"/>
                <w:sz w:val="14"/>
                <w:szCs w:val="14"/>
              </w:rPr>
            </w:pPr>
            <w:bookmarkStart w:id="499" w:name="_Toc336338118"/>
            <w:bookmarkStart w:id="500" w:name="_Toc357763509"/>
            <w:r w:rsidRPr="00FC58B7">
              <w:rPr>
                <w:rFonts w:ascii="Tahoma" w:hAnsi="Tahoma" w:cs="Tahoma"/>
                <w:b w:val="0"/>
                <w:sz w:val="14"/>
              </w:rPr>
              <w:t>Windows® Embedded Device Manager 2011 with SQL Server® 2008 Technology</w:t>
            </w:r>
            <w:bookmarkEnd w:id="499"/>
            <w:bookmarkEnd w:id="500"/>
          </w:p>
        </w:tc>
        <w:tc>
          <w:tcPr>
            <w:tcW w:w="450" w:type="dxa"/>
            <w:tcBorders>
              <w:bottom w:val="single" w:sz="4" w:space="0" w:color="auto"/>
            </w:tcBorders>
            <w:shd w:val="clear" w:color="auto" w:fill="auto"/>
            <w:vAlign w:val="center"/>
          </w:tcPr>
          <w:p w14:paraId="7651BFB5" w14:textId="04E3D683" w:rsidR="001A63C6" w:rsidRPr="00FC4741" w:rsidRDefault="00E02DB3" w:rsidP="005312F5">
            <w:pPr>
              <w:pStyle w:val="TableText"/>
              <w:widowControl w:val="0"/>
              <w:spacing w:before="100" w:beforeAutospacing="1"/>
              <w:rPr>
                <w:rFonts w:cs="Tahoma"/>
                <w:b/>
                <w:color w:val="0000FF"/>
                <w:sz w:val="13"/>
                <w:szCs w:val="13"/>
                <w:u w:val="single"/>
                <w:lang w:val="en-US" w:eastAsia="en-US"/>
              </w:rPr>
            </w:pPr>
            <w:hyperlink w:anchor="_96_Windows_Embedded" w:history="1">
              <w:r w:rsidR="00796355">
                <w:rPr>
                  <w:rStyle w:val="Hyperlink"/>
                  <w:b/>
                  <w:sz w:val="13"/>
                  <w:szCs w:val="13"/>
                  <w:lang w:val="en-US"/>
                </w:rPr>
                <w:t>102</w:t>
              </w:r>
            </w:hyperlink>
          </w:p>
        </w:tc>
        <w:tc>
          <w:tcPr>
            <w:tcW w:w="450" w:type="dxa"/>
            <w:tcBorders>
              <w:bottom w:val="single" w:sz="4" w:space="0" w:color="auto"/>
            </w:tcBorders>
            <w:shd w:val="clear" w:color="auto" w:fill="auto"/>
            <w:vAlign w:val="center"/>
          </w:tcPr>
          <w:p w14:paraId="39348714"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F2EDBB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3AFBF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6441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2AB1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E52C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3E5B0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B02D9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AD191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4BD780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B348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FF58A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9C488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3BDD6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4E58BA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52A523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33A0E0B2" w14:textId="77777777" w:rsidR="001A63C6" w:rsidRPr="00480790" w:rsidRDefault="001A63C6" w:rsidP="001A63C6">
            <w:pPr>
              <w:pStyle w:val="TableText"/>
              <w:widowControl w:val="0"/>
              <w:rPr>
                <w:rFonts w:ascii="Tahoma" w:hAnsi="Tahoma" w:cs="Tahoma"/>
                <w:sz w:val="13"/>
                <w:lang w:val="en-US" w:eastAsia="en-US"/>
              </w:rPr>
            </w:pPr>
          </w:p>
        </w:tc>
      </w:tr>
      <w:tr w:rsidR="001A63C6" w14:paraId="6EF1ED96" w14:textId="77777777" w:rsidTr="005312F5">
        <w:trPr>
          <w:trHeight w:val="287"/>
        </w:trPr>
        <w:tc>
          <w:tcPr>
            <w:tcW w:w="2734" w:type="dxa"/>
            <w:gridSpan w:val="2"/>
            <w:tcBorders>
              <w:bottom w:val="single" w:sz="4" w:space="0" w:color="auto"/>
            </w:tcBorders>
            <w:shd w:val="clear" w:color="auto" w:fill="FABF8F"/>
            <w:vAlign w:val="center"/>
          </w:tcPr>
          <w:p w14:paraId="456BB066" w14:textId="482788A4" w:rsidR="001A63C6" w:rsidRPr="00AE41EE" w:rsidRDefault="001A63C6" w:rsidP="001A63C6">
            <w:pPr>
              <w:pStyle w:val="Heading2"/>
              <w:spacing w:before="20" w:after="20"/>
              <w:ind w:left="0"/>
              <w:rPr>
                <w:rFonts w:ascii="Tahoma" w:hAnsi="Tahoma" w:cs="Tahoma"/>
                <w:b w:val="0"/>
                <w:sz w:val="14"/>
                <w:szCs w:val="14"/>
              </w:rPr>
            </w:pPr>
            <w:bookmarkStart w:id="501" w:name="_Toc336338119"/>
            <w:bookmarkStart w:id="502" w:name="_Toc357763510"/>
            <w:r w:rsidRPr="00AE41EE">
              <w:rPr>
                <w:rFonts w:ascii="Tahoma" w:hAnsi="Tahoma" w:cs="Tahoma"/>
                <w:b w:val="0"/>
                <w:sz w:val="14"/>
                <w:szCs w:val="14"/>
              </w:rPr>
              <w:t>Windows Essential Business Server 2008 Standard</w:t>
            </w:r>
            <w:bookmarkEnd w:id="501"/>
            <w:bookmarkEnd w:id="502"/>
          </w:p>
        </w:tc>
        <w:tc>
          <w:tcPr>
            <w:tcW w:w="450" w:type="dxa"/>
            <w:tcBorders>
              <w:bottom w:val="single" w:sz="4" w:space="0" w:color="auto"/>
            </w:tcBorders>
            <w:shd w:val="clear" w:color="auto" w:fill="FABF8F"/>
            <w:vAlign w:val="center"/>
          </w:tcPr>
          <w:p w14:paraId="4F5B01A9" w14:textId="3DBE28B9" w:rsidR="001A63C6" w:rsidRPr="00FC4741" w:rsidRDefault="00E02DB3" w:rsidP="00796355">
            <w:pPr>
              <w:pStyle w:val="TableText"/>
              <w:widowControl w:val="0"/>
              <w:spacing w:before="100" w:beforeAutospacing="1"/>
              <w:rPr>
                <w:rStyle w:val="EndnoteReference"/>
                <w:rFonts w:cs="Tahoma"/>
                <w:b w:val="0"/>
                <w:color w:val="0000FF"/>
                <w:sz w:val="13"/>
                <w:szCs w:val="13"/>
                <w:u w:val="single"/>
                <w:lang w:val="en-US" w:eastAsia="en-US"/>
              </w:rPr>
            </w:pPr>
            <w:hyperlink w:anchor="_103_Windows_EBS" w:history="1">
              <w:r w:rsidR="00FC4741" w:rsidRPr="001A5D12">
                <w:rPr>
                  <w:rStyle w:val="Hyperlink"/>
                  <w:b/>
                  <w:sz w:val="13"/>
                  <w:szCs w:val="13"/>
                  <w:lang w:val="en-US"/>
                </w:rPr>
                <w:t>10</w:t>
              </w:r>
              <w:r w:rsidR="00796355" w:rsidRPr="001A5D12">
                <w:rPr>
                  <w:rStyle w:val="Hyperlink"/>
                  <w:b/>
                  <w:sz w:val="13"/>
                  <w:szCs w:val="13"/>
                  <w:lang w:val="en-US"/>
                </w:rPr>
                <w:t>3</w:t>
              </w:r>
            </w:hyperlink>
          </w:p>
        </w:tc>
        <w:tc>
          <w:tcPr>
            <w:tcW w:w="450" w:type="dxa"/>
            <w:tcBorders>
              <w:bottom w:val="single" w:sz="4" w:space="0" w:color="auto"/>
            </w:tcBorders>
            <w:shd w:val="clear" w:color="auto" w:fill="FABF8F"/>
            <w:vAlign w:val="center"/>
          </w:tcPr>
          <w:p w14:paraId="715B8A9B"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FE150D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1E673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0EA3F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98EC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6B29D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D48E0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CFABD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D0091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9D31F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6394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E3C251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46786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2AB16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89696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413F443"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C8E6CD5" w14:textId="77777777" w:rsidR="001A63C6" w:rsidRPr="00480790" w:rsidRDefault="001A63C6" w:rsidP="001A63C6">
            <w:pPr>
              <w:pStyle w:val="TableText"/>
              <w:widowControl w:val="0"/>
              <w:rPr>
                <w:rFonts w:ascii="Tahoma" w:hAnsi="Tahoma" w:cs="Tahoma"/>
                <w:sz w:val="13"/>
                <w:lang w:val="en-US" w:eastAsia="en-US"/>
              </w:rPr>
            </w:pPr>
          </w:p>
        </w:tc>
      </w:tr>
      <w:tr w:rsidR="00B33D0E" w14:paraId="59638223" w14:textId="77777777" w:rsidTr="005312F5">
        <w:trPr>
          <w:trHeight w:val="287"/>
        </w:trPr>
        <w:tc>
          <w:tcPr>
            <w:tcW w:w="2734" w:type="dxa"/>
            <w:gridSpan w:val="2"/>
            <w:tcBorders>
              <w:bottom w:val="single" w:sz="4" w:space="0" w:color="auto"/>
            </w:tcBorders>
            <w:shd w:val="clear" w:color="auto" w:fill="auto"/>
            <w:vAlign w:val="center"/>
          </w:tcPr>
          <w:p w14:paraId="523474E6" w14:textId="3F0B809D" w:rsidR="001A63C6" w:rsidRPr="00AE41EE" w:rsidRDefault="001A63C6" w:rsidP="001A63C6">
            <w:pPr>
              <w:pStyle w:val="Heading2"/>
              <w:spacing w:before="20" w:after="20"/>
              <w:ind w:left="0"/>
              <w:rPr>
                <w:rFonts w:ascii="Tahoma" w:hAnsi="Tahoma" w:cs="Tahoma"/>
                <w:b w:val="0"/>
                <w:sz w:val="14"/>
                <w:szCs w:val="14"/>
              </w:rPr>
            </w:pPr>
            <w:bookmarkStart w:id="503" w:name="_Toc336338120"/>
            <w:bookmarkStart w:id="504" w:name="_Toc357763511"/>
            <w:r w:rsidRPr="00AE41EE">
              <w:rPr>
                <w:rFonts w:ascii="Tahoma" w:hAnsi="Tahoma" w:cs="Tahoma"/>
                <w:b w:val="0"/>
                <w:sz w:val="14"/>
                <w:szCs w:val="14"/>
              </w:rPr>
              <w:t>Windows Essential Business Server 2008 CAL Suite</w:t>
            </w:r>
            <w:bookmarkEnd w:id="503"/>
            <w:bookmarkEnd w:id="504"/>
          </w:p>
        </w:tc>
        <w:tc>
          <w:tcPr>
            <w:tcW w:w="450" w:type="dxa"/>
            <w:tcBorders>
              <w:bottom w:val="single" w:sz="4" w:space="0" w:color="auto"/>
            </w:tcBorders>
            <w:shd w:val="clear" w:color="auto" w:fill="auto"/>
            <w:vAlign w:val="center"/>
          </w:tcPr>
          <w:p w14:paraId="41757A7D"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auto"/>
            <w:vAlign w:val="center"/>
          </w:tcPr>
          <w:p w14:paraId="52E8EC91"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4CC86AB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FB3BC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D4DFE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1F95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A999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77CA83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4DAEF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33E8F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21CA3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FB6195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7F6E47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5A6819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FC757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D777F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C6A623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847E686" w14:textId="77777777" w:rsidR="001A63C6" w:rsidRPr="00480790" w:rsidRDefault="001A63C6" w:rsidP="001A63C6">
            <w:pPr>
              <w:pStyle w:val="TableText"/>
              <w:widowControl w:val="0"/>
              <w:rPr>
                <w:rFonts w:ascii="Tahoma" w:hAnsi="Tahoma" w:cs="Tahoma"/>
                <w:sz w:val="13"/>
                <w:lang w:val="en-US" w:eastAsia="en-US"/>
              </w:rPr>
            </w:pPr>
          </w:p>
        </w:tc>
      </w:tr>
      <w:tr w:rsidR="001A63C6" w14:paraId="631DC8A1" w14:textId="77777777" w:rsidTr="005312F5">
        <w:trPr>
          <w:trHeight w:val="287"/>
        </w:trPr>
        <w:tc>
          <w:tcPr>
            <w:tcW w:w="2734" w:type="dxa"/>
            <w:gridSpan w:val="2"/>
            <w:tcBorders>
              <w:bottom w:val="single" w:sz="4" w:space="0" w:color="auto"/>
            </w:tcBorders>
            <w:shd w:val="clear" w:color="auto" w:fill="FABF8F"/>
            <w:vAlign w:val="center"/>
          </w:tcPr>
          <w:p w14:paraId="5984624A" w14:textId="3B93C405" w:rsidR="001A63C6" w:rsidRPr="00AE41EE" w:rsidRDefault="001A63C6" w:rsidP="001A63C6">
            <w:pPr>
              <w:pStyle w:val="Heading2"/>
              <w:spacing w:before="20" w:after="20"/>
              <w:ind w:left="0"/>
              <w:rPr>
                <w:rFonts w:ascii="Tahoma" w:hAnsi="Tahoma" w:cs="Tahoma"/>
                <w:b w:val="0"/>
                <w:sz w:val="14"/>
                <w:szCs w:val="14"/>
              </w:rPr>
            </w:pPr>
            <w:bookmarkStart w:id="505" w:name="_Toc336338121"/>
            <w:bookmarkStart w:id="506" w:name="_Toc357763512"/>
            <w:r w:rsidRPr="00AE41EE">
              <w:rPr>
                <w:rFonts w:ascii="Tahoma" w:hAnsi="Tahoma" w:cs="Tahoma"/>
                <w:b w:val="0"/>
                <w:sz w:val="14"/>
                <w:szCs w:val="14"/>
              </w:rPr>
              <w:t>Windows Essential Business Server 2008  CAL Suite (5 clients)</w:t>
            </w:r>
            <w:bookmarkEnd w:id="505"/>
            <w:bookmarkEnd w:id="506"/>
          </w:p>
        </w:tc>
        <w:tc>
          <w:tcPr>
            <w:tcW w:w="450" w:type="dxa"/>
            <w:tcBorders>
              <w:bottom w:val="single" w:sz="4" w:space="0" w:color="auto"/>
            </w:tcBorders>
            <w:shd w:val="clear" w:color="auto" w:fill="FABF8F"/>
            <w:vAlign w:val="center"/>
          </w:tcPr>
          <w:p w14:paraId="46BB8819"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FABF8F"/>
            <w:vAlign w:val="center"/>
          </w:tcPr>
          <w:p w14:paraId="23611168"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5DE592F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B4382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7E38C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9E188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209E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17FE13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EFF99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E47AE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EFCC81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3294474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D7E9E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D8C86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30FFC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75CF9D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74E8D4FD"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33FD6B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0E67C320" w14:textId="77777777" w:rsidTr="00E5334D">
        <w:trPr>
          <w:trHeight w:val="287"/>
        </w:trPr>
        <w:tc>
          <w:tcPr>
            <w:tcW w:w="2734" w:type="dxa"/>
            <w:gridSpan w:val="2"/>
            <w:tcBorders>
              <w:bottom w:val="single" w:sz="4" w:space="0" w:color="auto"/>
            </w:tcBorders>
            <w:shd w:val="clear" w:color="auto" w:fill="auto"/>
            <w:vAlign w:val="center"/>
          </w:tcPr>
          <w:p w14:paraId="08A6BCA1" w14:textId="5CDF63A8" w:rsidR="001A63C6" w:rsidRPr="00AE41EE" w:rsidRDefault="001A63C6" w:rsidP="001A63C6">
            <w:pPr>
              <w:pStyle w:val="Heading2"/>
              <w:spacing w:before="20" w:after="20"/>
              <w:ind w:left="0"/>
              <w:rPr>
                <w:rFonts w:ascii="Tahoma" w:hAnsi="Tahoma" w:cs="Tahoma"/>
                <w:b w:val="0"/>
                <w:sz w:val="14"/>
                <w:szCs w:val="14"/>
              </w:rPr>
            </w:pPr>
            <w:bookmarkStart w:id="507" w:name="_Toc336338122"/>
            <w:bookmarkStart w:id="508" w:name="_Toc357763513"/>
            <w:r w:rsidRPr="00AE41EE">
              <w:rPr>
                <w:rFonts w:ascii="Tahoma" w:hAnsi="Tahoma" w:cs="Tahoma"/>
                <w:b w:val="0"/>
                <w:color w:val="000000"/>
                <w:sz w:val="14"/>
                <w:szCs w:val="14"/>
              </w:rPr>
              <w:t>Windows Essential Business Server 2008  CAL Suite (20 clients)</w:t>
            </w:r>
            <w:bookmarkEnd w:id="507"/>
            <w:bookmarkEnd w:id="508"/>
          </w:p>
        </w:tc>
        <w:tc>
          <w:tcPr>
            <w:tcW w:w="450" w:type="dxa"/>
            <w:tcBorders>
              <w:bottom w:val="single" w:sz="4" w:space="0" w:color="auto"/>
            </w:tcBorders>
            <w:shd w:val="clear" w:color="auto" w:fill="auto"/>
            <w:vAlign w:val="center"/>
          </w:tcPr>
          <w:p w14:paraId="7F9F34CA"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auto"/>
            <w:vAlign w:val="center"/>
          </w:tcPr>
          <w:p w14:paraId="19B93474"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711DFE6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6B5EBC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C23A91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F1A58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0BE561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0F96E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1B612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16B94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71F5FF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69B1E2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84812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FFDFE0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E071DD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210D65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AFC810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3EEE2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1A63C6" w14:paraId="4D0EF67F" w14:textId="77777777" w:rsidTr="00E5334D">
        <w:trPr>
          <w:trHeight w:val="287"/>
        </w:trPr>
        <w:tc>
          <w:tcPr>
            <w:tcW w:w="2734" w:type="dxa"/>
            <w:gridSpan w:val="2"/>
            <w:tcBorders>
              <w:bottom w:val="single" w:sz="4" w:space="0" w:color="auto"/>
            </w:tcBorders>
            <w:shd w:val="clear" w:color="auto" w:fill="FABF8F"/>
            <w:vAlign w:val="center"/>
          </w:tcPr>
          <w:p w14:paraId="3DB54FE2" w14:textId="0B2DF312" w:rsidR="001A63C6" w:rsidRPr="00AE41EE" w:rsidRDefault="001A63C6" w:rsidP="001A63C6">
            <w:pPr>
              <w:pStyle w:val="Heading2"/>
              <w:spacing w:before="20" w:after="20"/>
              <w:ind w:left="0"/>
              <w:rPr>
                <w:rFonts w:ascii="Tahoma" w:hAnsi="Tahoma" w:cs="Tahoma"/>
                <w:b w:val="0"/>
                <w:sz w:val="14"/>
                <w:szCs w:val="14"/>
              </w:rPr>
            </w:pPr>
            <w:bookmarkStart w:id="509" w:name="_Toc336338123"/>
            <w:bookmarkStart w:id="510" w:name="_Toc357763514"/>
            <w:r w:rsidRPr="00AE41EE">
              <w:rPr>
                <w:rFonts w:ascii="Tahoma" w:hAnsi="Tahoma" w:cs="Tahoma"/>
                <w:b w:val="0"/>
                <w:sz w:val="14"/>
                <w:szCs w:val="14"/>
              </w:rPr>
              <w:t>Windows Essential Business Server 2008  CAL Suite (50 clients)</w:t>
            </w:r>
            <w:bookmarkEnd w:id="509"/>
            <w:bookmarkEnd w:id="510"/>
          </w:p>
        </w:tc>
        <w:tc>
          <w:tcPr>
            <w:tcW w:w="450" w:type="dxa"/>
            <w:tcBorders>
              <w:bottom w:val="single" w:sz="4" w:space="0" w:color="auto"/>
            </w:tcBorders>
            <w:shd w:val="clear" w:color="auto" w:fill="FABF8F"/>
            <w:vAlign w:val="center"/>
          </w:tcPr>
          <w:p w14:paraId="6FC65FD9" w14:textId="77777777" w:rsidR="001A63C6" w:rsidRPr="00FC4741" w:rsidRDefault="001A63C6" w:rsidP="001A63C6">
            <w:pPr>
              <w:pStyle w:val="TableText"/>
              <w:widowControl w:val="0"/>
              <w:spacing w:before="100" w:beforeAutospacing="1"/>
              <w:rPr>
                <w:rStyle w:val="EndnoteReference"/>
                <w:rFonts w:ascii="Tahoma" w:hAnsi="Tahoma" w:cs="Tahoma"/>
                <w:color w:val="0000FF"/>
                <w:sz w:val="13"/>
                <w:szCs w:val="13"/>
                <w:lang w:val="en-US" w:eastAsia="en-US"/>
              </w:rPr>
            </w:pPr>
          </w:p>
        </w:tc>
        <w:tc>
          <w:tcPr>
            <w:tcW w:w="450" w:type="dxa"/>
            <w:tcBorders>
              <w:bottom w:val="single" w:sz="4" w:space="0" w:color="auto"/>
            </w:tcBorders>
            <w:shd w:val="clear" w:color="auto" w:fill="FABF8F"/>
            <w:vAlign w:val="center"/>
          </w:tcPr>
          <w:p w14:paraId="2858045D"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53AC396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123FC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C88E5A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ADDE4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D8EE1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D73DF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4D043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2A7C7E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9AD213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1E11B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3D849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B81A9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840396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2E64BA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57F02FF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46CCD5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6BB3599F" w14:textId="77777777" w:rsidTr="00E5334D">
        <w:trPr>
          <w:trHeight w:val="287"/>
        </w:trPr>
        <w:tc>
          <w:tcPr>
            <w:tcW w:w="2734" w:type="dxa"/>
            <w:gridSpan w:val="2"/>
            <w:tcBorders>
              <w:bottom w:val="single" w:sz="4" w:space="0" w:color="auto"/>
            </w:tcBorders>
            <w:shd w:val="clear" w:color="auto" w:fill="auto"/>
            <w:vAlign w:val="center"/>
          </w:tcPr>
          <w:p w14:paraId="52134931" w14:textId="6E97CAA3" w:rsidR="001A63C6" w:rsidRPr="00AE41EE" w:rsidRDefault="001A63C6" w:rsidP="001A63C6">
            <w:pPr>
              <w:pStyle w:val="Heading2"/>
              <w:spacing w:before="20" w:after="20"/>
              <w:ind w:left="0"/>
              <w:rPr>
                <w:rFonts w:ascii="Tahoma" w:hAnsi="Tahoma" w:cs="Tahoma"/>
                <w:b w:val="0"/>
                <w:sz w:val="14"/>
                <w:szCs w:val="14"/>
              </w:rPr>
            </w:pPr>
            <w:bookmarkStart w:id="511" w:name="_Toc336338124"/>
            <w:bookmarkStart w:id="512" w:name="_Toc357763515"/>
            <w:r w:rsidRPr="00AE41EE">
              <w:rPr>
                <w:rFonts w:ascii="Tahoma" w:hAnsi="Tahoma" w:cs="Tahoma"/>
                <w:b w:val="0"/>
                <w:sz w:val="14"/>
                <w:szCs w:val="14"/>
              </w:rPr>
              <w:t>Windows Essential Business Server 2008 Premium</w:t>
            </w:r>
            <w:bookmarkEnd w:id="511"/>
            <w:bookmarkEnd w:id="512"/>
            <w:r w:rsidRPr="00AE41EE">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48EBBB96" w14:textId="02868AB0" w:rsidR="001A63C6" w:rsidRPr="00FC4741" w:rsidRDefault="00E02DB3" w:rsidP="00796355">
            <w:pPr>
              <w:pStyle w:val="TableText"/>
              <w:widowControl w:val="0"/>
              <w:spacing w:before="100" w:beforeAutospacing="1"/>
              <w:rPr>
                <w:rStyle w:val="EndnoteReference"/>
                <w:rFonts w:cs="Tahoma"/>
                <w:b w:val="0"/>
                <w:color w:val="0000FF"/>
                <w:sz w:val="13"/>
                <w:szCs w:val="13"/>
                <w:u w:val="single"/>
                <w:lang w:val="en-US" w:eastAsia="en-US"/>
              </w:rPr>
            </w:pPr>
            <w:hyperlink w:anchor="_100_Windows_EBS" w:history="1">
              <w:r w:rsidR="00FC4741" w:rsidRPr="001A5D12">
                <w:rPr>
                  <w:rStyle w:val="Hyperlink"/>
                  <w:b/>
                  <w:sz w:val="13"/>
                  <w:szCs w:val="13"/>
                  <w:lang w:val="en-US"/>
                </w:rPr>
                <w:t>10</w:t>
              </w:r>
              <w:r w:rsidR="00796355" w:rsidRPr="001A5D12">
                <w:rPr>
                  <w:rStyle w:val="Hyperlink"/>
                  <w:b/>
                  <w:sz w:val="13"/>
                  <w:szCs w:val="13"/>
                  <w:lang w:val="en-US"/>
                </w:rPr>
                <w:t>3</w:t>
              </w:r>
            </w:hyperlink>
          </w:p>
        </w:tc>
        <w:tc>
          <w:tcPr>
            <w:tcW w:w="450" w:type="dxa"/>
            <w:tcBorders>
              <w:bottom w:val="single" w:sz="4" w:space="0" w:color="auto"/>
            </w:tcBorders>
            <w:shd w:val="clear" w:color="auto" w:fill="auto"/>
            <w:vAlign w:val="center"/>
          </w:tcPr>
          <w:p w14:paraId="16883AB8"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341546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7C509A2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B37ECF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89D1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3D20C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11E56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E42E3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3CDB43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586AF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AFBBA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6212B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1891C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42856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A880C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64D9E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80966A4" w14:textId="77777777" w:rsidR="001A63C6" w:rsidRPr="00480790" w:rsidRDefault="001A63C6" w:rsidP="001A63C6">
            <w:pPr>
              <w:pStyle w:val="TableText"/>
              <w:widowControl w:val="0"/>
              <w:rPr>
                <w:rFonts w:ascii="Tahoma" w:hAnsi="Tahoma" w:cs="Tahoma"/>
                <w:sz w:val="13"/>
                <w:lang w:val="en-US" w:eastAsia="en-US"/>
              </w:rPr>
            </w:pPr>
          </w:p>
        </w:tc>
      </w:tr>
      <w:tr w:rsidR="00E5334D" w14:paraId="42CD2FD1" w14:textId="77777777" w:rsidTr="00E5334D">
        <w:trPr>
          <w:trHeight w:val="287"/>
        </w:trPr>
        <w:tc>
          <w:tcPr>
            <w:tcW w:w="2734" w:type="dxa"/>
            <w:gridSpan w:val="2"/>
            <w:tcBorders>
              <w:bottom w:val="single" w:sz="4" w:space="0" w:color="auto"/>
            </w:tcBorders>
            <w:shd w:val="clear" w:color="auto" w:fill="FABF8F"/>
            <w:vAlign w:val="center"/>
          </w:tcPr>
          <w:p w14:paraId="5A8223DE" w14:textId="29FD80F4" w:rsidR="001A63C6" w:rsidRPr="00AE41EE" w:rsidRDefault="001A63C6" w:rsidP="001A63C6">
            <w:pPr>
              <w:pStyle w:val="Heading2"/>
              <w:spacing w:before="20" w:after="20"/>
              <w:ind w:left="0"/>
              <w:rPr>
                <w:rFonts w:ascii="Tahoma" w:hAnsi="Tahoma" w:cs="Tahoma"/>
                <w:b w:val="0"/>
                <w:sz w:val="14"/>
                <w:szCs w:val="14"/>
              </w:rPr>
            </w:pPr>
            <w:bookmarkStart w:id="513" w:name="_Toc336338125"/>
            <w:bookmarkStart w:id="514" w:name="_Toc357763516"/>
            <w:r w:rsidRPr="00AE41EE">
              <w:rPr>
                <w:rFonts w:ascii="Tahoma" w:hAnsi="Tahoma" w:cs="Tahoma"/>
                <w:b w:val="0"/>
                <w:sz w:val="14"/>
                <w:szCs w:val="14"/>
              </w:rPr>
              <w:t>Windows Essential Business Server 2008 CAL Suite for Premium Users or Devices</w:t>
            </w:r>
            <w:bookmarkEnd w:id="513"/>
            <w:bookmarkEnd w:id="514"/>
            <w:r w:rsidRPr="00AE41EE">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4DA6E645"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ABF8F"/>
            <w:vAlign w:val="center"/>
          </w:tcPr>
          <w:p w14:paraId="16DCD11E"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304F1C8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6063C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84A576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707F0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AC94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5B892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4D9729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50F1F1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028B3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48223D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FA655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B39B8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06FF0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168D0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D17C02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334271C" w14:textId="77777777" w:rsidR="001A63C6" w:rsidRPr="00480790" w:rsidRDefault="001A63C6" w:rsidP="001A63C6">
            <w:pPr>
              <w:pStyle w:val="TableText"/>
              <w:widowControl w:val="0"/>
              <w:rPr>
                <w:rFonts w:ascii="Tahoma" w:hAnsi="Tahoma" w:cs="Tahoma"/>
                <w:sz w:val="13"/>
                <w:lang w:val="en-US" w:eastAsia="en-US"/>
              </w:rPr>
            </w:pPr>
          </w:p>
        </w:tc>
      </w:tr>
      <w:tr w:rsidR="00B33D0E" w14:paraId="05602C51" w14:textId="77777777" w:rsidTr="00E5334D">
        <w:trPr>
          <w:trHeight w:val="287"/>
        </w:trPr>
        <w:tc>
          <w:tcPr>
            <w:tcW w:w="2734" w:type="dxa"/>
            <w:gridSpan w:val="2"/>
            <w:tcBorders>
              <w:bottom w:val="single" w:sz="4" w:space="0" w:color="auto"/>
            </w:tcBorders>
            <w:shd w:val="clear" w:color="auto" w:fill="auto"/>
            <w:vAlign w:val="center"/>
          </w:tcPr>
          <w:p w14:paraId="54B04C2D" w14:textId="4D125A36" w:rsidR="001A63C6" w:rsidRPr="00AE41EE" w:rsidRDefault="001A63C6" w:rsidP="001A63C6">
            <w:pPr>
              <w:pStyle w:val="Heading2"/>
              <w:spacing w:before="20" w:after="20"/>
              <w:ind w:left="0"/>
              <w:rPr>
                <w:rFonts w:ascii="Tahoma" w:hAnsi="Tahoma" w:cs="Tahoma"/>
                <w:b w:val="0"/>
                <w:sz w:val="14"/>
                <w:szCs w:val="14"/>
              </w:rPr>
            </w:pPr>
            <w:bookmarkStart w:id="515" w:name="_Toc336338126"/>
            <w:bookmarkStart w:id="516" w:name="_Toc357763517"/>
            <w:r w:rsidRPr="00AE41EE">
              <w:rPr>
                <w:rFonts w:ascii="Tahoma" w:hAnsi="Tahoma" w:cs="Tahoma"/>
                <w:b w:val="0"/>
                <w:sz w:val="14"/>
                <w:szCs w:val="14"/>
              </w:rPr>
              <w:t>Windows Essential Business Server 2008  CAL Suite for Premium Users or Devices (5 clients)</w:t>
            </w:r>
            <w:bookmarkEnd w:id="515"/>
            <w:bookmarkEnd w:id="516"/>
          </w:p>
        </w:tc>
        <w:tc>
          <w:tcPr>
            <w:tcW w:w="450" w:type="dxa"/>
            <w:tcBorders>
              <w:bottom w:val="single" w:sz="4" w:space="0" w:color="auto"/>
            </w:tcBorders>
            <w:shd w:val="clear" w:color="auto" w:fill="auto"/>
            <w:vAlign w:val="center"/>
          </w:tcPr>
          <w:p w14:paraId="0A673FBB"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auto"/>
            <w:vAlign w:val="center"/>
          </w:tcPr>
          <w:p w14:paraId="36049332" w14:textId="77777777" w:rsidR="001A63C6" w:rsidRPr="00480790" w:rsidRDefault="001A63C6" w:rsidP="001A63C6">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688FA9B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A6EFF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56C8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F5EC5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1B9B8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F04B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990336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C119B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A7A676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74DEEA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6DB41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7F15D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A74F8B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477A0F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0C66D49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FF6427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E5334D" w14:paraId="4F060A1C" w14:textId="77777777" w:rsidTr="00E5334D">
        <w:trPr>
          <w:trHeight w:val="287"/>
        </w:trPr>
        <w:tc>
          <w:tcPr>
            <w:tcW w:w="2734" w:type="dxa"/>
            <w:gridSpan w:val="2"/>
            <w:tcBorders>
              <w:bottom w:val="single" w:sz="4" w:space="0" w:color="auto"/>
            </w:tcBorders>
            <w:shd w:val="clear" w:color="auto" w:fill="FABF8F"/>
            <w:vAlign w:val="center"/>
          </w:tcPr>
          <w:p w14:paraId="5590E08A" w14:textId="27802AB4" w:rsidR="001A63C6" w:rsidRPr="00AE41EE" w:rsidRDefault="001A63C6" w:rsidP="001A63C6">
            <w:pPr>
              <w:pStyle w:val="Heading2"/>
              <w:spacing w:before="20" w:after="20"/>
              <w:ind w:left="0"/>
              <w:rPr>
                <w:rFonts w:ascii="Tahoma" w:hAnsi="Tahoma" w:cs="Tahoma"/>
                <w:b w:val="0"/>
                <w:sz w:val="14"/>
                <w:szCs w:val="14"/>
              </w:rPr>
            </w:pPr>
            <w:bookmarkStart w:id="517" w:name="_Toc336338127"/>
            <w:bookmarkStart w:id="518" w:name="_Toc357763518"/>
            <w:r w:rsidRPr="00AE41EE">
              <w:rPr>
                <w:rFonts w:ascii="Tahoma" w:hAnsi="Tahoma" w:cs="Tahoma"/>
                <w:b w:val="0"/>
                <w:sz w:val="14"/>
                <w:szCs w:val="14"/>
              </w:rPr>
              <w:t>Windows Essential Business Server 2008 CAL Suite for Premium Users or Devices (20 clients)</w:t>
            </w:r>
            <w:bookmarkEnd w:id="517"/>
            <w:bookmarkEnd w:id="518"/>
          </w:p>
        </w:tc>
        <w:tc>
          <w:tcPr>
            <w:tcW w:w="450" w:type="dxa"/>
            <w:tcBorders>
              <w:bottom w:val="single" w:sz="4" w:space="0" w:color="auto"/>
            </w:tcBorders>
            <w:shd w:val="clear" w:color="auto" w:fill="FABF8F"/>
            <w:vAlign w:val="center"/>
          </w:tcPr>
          <w:p w14:paraId="3202E20E"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ABF8F"/>
            <w:vAlign w:val="center"/>
          </w:tcPr>
          <w:p w14:paraId="33A6F759" w14:textId="77777777" w:rsidR="001A63C6" w:rsidRPr="00480790" w:rsidRDefault="001A63C6" w:rsidP="001A63C6">
            <w:pPr>
              <w:pStyle w:val="TableText"/>
              <w:widowControl w:val="0"/>
              <w:spacing w:before="16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276BD70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F248B7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0669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916ECE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8BB3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D6CAEE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7ED5F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5E457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405537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B606D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D4CFD3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D9BA25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6B0B3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3D508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5EA7849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B971B7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482D58C3" w14:textId="77777777" w:rsidTr="00E5334D">
        <w:trPr>
          <w:trHeight w:val="287"/>
        </w:trPr>
        <w:tc>
          <w:tcPr>
            <w:tcW w:w="2734" w:type="dxa"/>
            <w:gridSpan w:val="2"/>
            <w:tcBorders>
              <w:bottom w:val="single" w:sz="4" w:space="0" w:color="auto"/>
            </w:tcBorders>
            <w:shd w:val="clear" w:color="auto" w:fill="auto"/>
            <w:vAlign w:val="center"/>
          </w:tcPr>
          <w:p w14:paraId="35BEB880" w14:textId="7024DA9D" w:rsidR="001A63C6" w:rsidRPr="00AE41EE" w:rsidRDefault="001A63C6" w:rsidP="001A63C6">
            <w:pPr>
              <w:pStyle w:val="Heading2"/>
              <w:spacing w:before="20" w:after="20"/>
              <w:ind w:left="0"/>
              <w:rPr>
                <w:rFonts w:ascii="Tahoma" w:hAnsi="Tahoma" w:cs="Tahoma"/>
                <w:b w:val="0"/>
                <w:sz w:val="14"/>
                <w:szCs w:val="14"/>
              </w:rPr>
            </w:pPr>
            <w:bookmarkStart w:id="519" w:name="_Toc336338128"/>
            <w:bookmarkStart w:id="520" w:name="_Toc357763519"/>
            <w:r w:rsidRPr="00AE41EE">
              <w:rPr>
                <w:rFonts w:ascii="Tahoma" w:hAnsi="Tahoma" w:cs="Tahoma"/>
                <w:b w:val="0"/>
                <w:sz w:val="14"/>
                <w:szCs w:val="14"/>
              </w:rPr>
              <w:t>Windows Essential Business Server 2008 CAL Suite for Premium Users or Devices (50 clients)</w:t>
            </w:r>
            <w:bookmarkEnd w:id="519"/>
            <w:bookmarkEnd w:id="520"/>
          </w:p>
        </w:tc>
        <w:tc>
          <w:tcPr>
            <w:tcW w:w="450" w:type="dxa"/>
            <w:tcBorders>
              <w:bottom w:val="single" w:sz="4" w:space="0" w:color="auto"/>
            </w:tcBorders>
            <w:shd w:val="clear" w:color="auto" w:fill="auto"/>
            <w:vAlign w:val="center"/>
          </w:tcPr>
          <w:p w14:paraId="70B8E8A7" w14:textId="77777777" w:rsidR="001A63C6" w:rsidRPr="00480790" w:rsidRDefault="001A63C6" w:rsidP="001A63C6">
            <w:pPr>
              <w:pStyle w:val="TableText"/>
              <w:widowControl w:val="0"/>
              <w:spacing w:before="100" w:beforeAutospacing="1"/>
              <w:rPr>
                <w:rStyle w:val="EndnoteReference"/>
                <w:rFonts w:cs="Tahoma"/>
                <w:color w:val="0000FF"/>
                <w:sz w:val="13"/>
                <w:lang w:val="en-US" w:eastAsia="en-US"/>
              </w:rPr>
            </w:pPr>
          </w:p>
        </w:tc>
        <w:tc>
          <w:tcPr>
            <w:tcW w:w="450" w:type="dxa"/>
            <w:tcBorders>
              <w:bottom w:val="single" w:sz="4" w:space="0" w:color="auto"/>
            </w:tcBorders>
            <w:shd w:val="clear" w:color="auto" w:fill="auto"/>
            <w:vAlign w:val="center"/>
          </w:tcPr>
          <w:p w14:paraId="00C24CED" w14:textId="77777777" w:rsidR="001A63C6" w:rsidRPr="00480790" w:rsidRDefault="001A63C6" w:rsidP="001A63C6">
            <w:pPr>
              <w:pStyle w:val="TableText"/>
              <w:widowControl w:val="0"/>
              <w:spacing w:before="1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390DD61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2DC3B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EA4E0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C0A8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21012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A39A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85B1E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A9CAD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7B1D90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6CE01B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8F4A3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01F22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57E78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FE8A12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A7B04E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C77BA2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E5334D" w14:paraId="1B207D9E" w14:textId="77777777" w:rsidTr="00E5334D">
        <w:trPr>
          <w:trHeight w:val="145"/>
        </w:trPr>
        <w:tc>
          <w:tcPr>
            <w:tcW w:w="2734" w:type="dxa"/>
            <w:gridSpan w:val="2"/>
            <w:tcBorders>
              <w:bottom w:val="single" w:sz="4" w:space="0" w:color="auto"/>
            </w:tcBorders>
            <w:shd w:val="clear" w:color="auto" w:fill="FABF8F"/>
            <w:vAlign w:val="center"/>
          </w:tcPr>
          <w:p w14:paraId="0EB30E94" w14:textId="6E50878B" w:rsidR="001A63C6" w:rsidRPr="00EA2A32" w:rsidRDefault="001A63C6" w:rsidP="0044693F">
            <w:pPr>
              <w:pStyle w:val="Heading2"/>
              <w:keepNext/>
              <w:spacing w:before="20" w:after="20"/>
              <w:ind w:left="0"/>
              <w:rPr>
                <w:rFonts w:ascii="Tahoma" w:hAnsi="Tahoma" w:cs="Tahoma"/>
                <w:b w:val="0"/>
                <w:sz w:val="14"/>
                <w:szCs w:val="14"/>
                <w:lang w:val="en-US"/>
              </w:rPr>
            </w:pPr>
            <w:bookmarkStart w:id="521" w:name="_Toc336338129"/>
            <w:bookmarkStart w:id="522" w:name="_Toc357763520"/>
            <w:r>
              <w:rPr>
                <w:rFonts w:ascii="Tahoma" w:hAnsi="Tahoma" w:cs="Tahoma"/>
                <w:b w:val="0"/>
                <w:sz w:val="14"/>
                <w:szCs w:val="14"/>
              </w:rPr>
              <w:lastRenderedPageBreak/>
              <w:t xml:space="preserve">Windows </w:t>
            </w:r>
            <w:r>
              <w:rPr>
                <w:rFonts w:ascii="Tahoma" w:hAnsi="Tahoma" w:cs="Tahoma"/>
                <w:b w:val="0"/>
                <w:sz w:val="14"/>
                <w:szCs w:val="14"/>
                <w:lang w:val="en-US"/>
              </w:rPr>
              <w:t xml:space="preserve">HPC </w:t>
            </w:r>
            <w:r>
              <w:rPr>
                <w:rFonts w:ascii="Tahoma" w:hAnsi="Tahoma" w:cs="Tahoma"/>
                <w:b w:val="0"/>
                <w:sz w:val="14"/>
                <w:szCs w:val="14"/>
              </w:rPr>
              <w:t xml:space="preserve">Server 2008 </w:t>
            </w:r>
            <w:r>
              <w:rPr>
                <w:rFonts w:ascii="Tahoma" w:hAnsi="Tahoma" w:cs="Tahoma"/>
                <w:b w:val="0"/>
                <w:sz w:val="14"/>
                <w:szCs w:val="14"/>
                <w:lang w:val="en-US"/>
              </w:rPr>
              <w:t>R2</w:t>
            </w:r>
            <w:r>
              <w:rPr>
                <w:rFonts w:ascii="Tahoma" w:hAnsi="Tahoma" w:cs="Tahoma"/>
                <w:b w:val="0"/>
                <w:sz w:val="14"/>
                <w:szCs w:val="14"/>
              </w:rPr>
              <w:t xml:space="preserve"> </w:t>
            </w:r>
            <w:r>
              <w:rPr>
                <w:rFonts w:ascii="Tahoma" w:hAnsi="Tahoma" w:cs="Tahoma"/>
                <w:b w:val="0"/>
                <w:sz w:val="14"/>
                <w:szCs w:val="14"/>
                <w:lang w:val="en-US"/>
              </w:rPr>
              <w:t>Suite</w:t>
            </w:r>
            <w:bookmarkEnd w:id="521"/>
            <w:bookmarkEnd w:id="522"/>
            <w:r>
              <w:rPr>
                <w:rFonts w:ascii="Tahoma" w:hAnsi="Tahoma" w:cs="Tahoma"/>
                <w:b w:val="0"/>
                <w:sz w:val="14"/>
                <w:szCs w:val="14"/>
                <w:lang w:val="en-US"/>
              </w:rPr>
              <w:t xml:space="preserve"> </w:t>
            </w:r>
          </w:p>
        </w:tc>
        <w:tc>
          <w:tcPr>
            <w:tcW w:w="450" w:type="dxa"/>
            <w:tcBorders>
              <w:bottom w:val="single" w:sz="4" w:space="0" w:color="auto"/>
            </w:tcBorders>
            <w:shd w:val="clear" w:color="auto" w:fill="FABF8F"/>
            <w:vAlign w:val="center"/>
          </w:tcPr>
          <w:p w14:paraId="06430029" w14:textId="20A4C633" w:rsidR="001A63C6" w:rsidRPr="00EA13B8" w:rsidRDefault="00E02DB3" w:rsidP="00796355">
            <w:pPr>
              <w:pStyle w:val="TableText"/>
              <w:widowControl w:val="0"/>
              <w:rPr>
                <w:b/>
                <w:sz w:val="13"/>
                <w:szCs w:val="13"/>
                <w:u w:val="single"/>
                <w:lang w:val="en-US" w:eastAsia="en-US"/>
              </w:rPr>
            </w:pPr>
            <w:hyperlink w:anchor="_104_Windows_HPC" w:history="1">
              <w:r w:rsidR="005312F5" w:rsidRPr="00EA13B8">
                <w:rPr>
                  <w:rStyle w:val="Hyperlink"/>
                  <w:b/>
                  <w:sz w:val="13"/>
                  <w:szCs w:val="13"/>
                  <w:lang w:val="en-US" w:eastAsia="en-US"/>
                </w:rPr>
                <w:t>10</w:t>
              </w:r>
              <w:r w:rsidR="00796355" w:rsidRPr="00EA13B8">
                <w:rPr>
                  <w:rStyle w:val="Hyperlink"/>
                  <w:b/>
                  <w:sz w:val="13"/>
                  <w:szCs w:val="13"/>
                  <w:lang w:val="en-US" w:eastAsia="en-US"/>
                </w:rPr>
                <w:t>4</w:t>
              </w:r>
            </w:hyperlink>
          </w:p>
        </w:tc>
        <w:tc>
          <w:tcPr>
            <w:tcW w:w="450" w:type="dxa"/>
            <w:tcBorders>
              <w:bottom w:val="single" w:sz="4" w:space="0" w:color="auto"/>
            </w:tcBorders>
            <w:shd w:val="clear" w:color="auto" w:fill="FABF8F"/>
            <w:vAlign w:val="center"/>
          </w:tcPr>
          <w:p w14:paraId="5369E7CE" w14:textId="77777777" w:rsidR="001A63C6" w:rsidRPr="00480790" w:rsidRDefault="001A63C6" w:rsidP="007E466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09/10</w:t>
            </w:r>
          </w:p>
        </w:tc>
        <w:tc>
          <w:tcPr>
            <w:tcW w:w="360" w:type="dxa"/>
            <w:tcBorders>
              <w:bottom w:val="single" w:sz="4" w:space="0" w:color="auto"/>
              <w:right w:val="single" w:sz="18" w:space="0" w:color="auto"/>
            </w:tcBorders>
            <w:shd w:val="clear" w:color="auto" w:fill="FABF8F"/>
            <w:vAlign w:val="center"/>
          </w:tcPr>
          <w:p w14:paraId="20EEAB8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F37C7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FE373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997B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209F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590CD1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F1A04C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43599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74572C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5256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7C87F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C7E8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D263C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EFAB5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313709B"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BD3E5B7"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2AB5F6FE" w14:textId="77777777" w:rsidTr="001933C6">
        <w:trPr>
          <w:trHeight w:val="145"/>
        </w:trPr>
        <w:tc>
          <w:tcPr>
            <w:tcW w:w="2734" w:type="dxa"/>
            <w:gridSpan w:val="2"/>
            <w:tcBorders>
              <w:bottom w:val="single" w:sz="4" w:space="0" w:color="auto"/>
            </w:tcBorders>
            <w:shd w:val="clear" w:color="auto" w:fill="auto"/>
            <w:vAlign w:val="center"/>
          </w:tcPr>
          <w:p w14:paraId="487FCB99" w14:textId="63971EEA" w:rsidR="001A63C6" w:rsidRDefault="001A63C6" w:rsidP="001A63C6">
            <w:pPr>
              <w:pStyle w:val="Heading2"/>
              <w:spacing w:before="20" w:after="20"/>
              <w:ind w:left="0"/>
              <w:rPr>
                <w:rFonts w:ascii="Tahoma" w:hAnsi="Tahoma" w:cs="Tahoma"/>
                <w:b w:val="0"/>
                <w:sz w:val="14"/>
                <w:szCs w:val="14"/>
                <w:lang w:val="en-US"/>
              </w:rPr>
            </w:pPr>
            <w:bookmarkStart w:id="523" w:name="_Toc357763521"/>
            <w:r w:rsidRPr="006F741C">
              <w:rPr>
                <w:rFonts w:ascii="Tahoma" w:hAnsi="Tahoma" w:cs="Tahoma"/>
                <w:b w:val="0"/>
                <w:sz w:val="14"/>
              </w:rPr>
              <w:t>Window</w:t>
            </w:r>
            <w:r w:rsidRPr="006F741C">
              <w:rPr>
                <w:rFonts w:ascii="Tahoma" w:hAnsi="Tahoma" w:cs="Tahoma"/>
                <w:b w:val="0"/>
                <w:sz w:val="14"/>
                <w:lang w:val="en-US"/>
              </w:rPr>
              <w:t>s</w:t>
            </w:r>
            <w:r w:rsidRPr="006F741C">
              <w:rPr>
                <w:rFonts w:ascii="Tahoma" w:hAnsi="Tahoma" w:cs="Tahoma"/>
                <w:b w:val="0"/>
                <w:sz w:val="14"/>
              </w:rPr>
              <w:t xml:space="preserve"> Intune </w:t>
            </w:r>
            <w:r w:rsidRPr="006F741C">
              <w:rPr>
                <w:rFonts w:ascii="Tahoma" w:hAnsi="Tahoma" w:cs="Tahoma"/>
                <w:b w:val="0"/>
                <w:sz w:val="14"/>
                <w:lang w:val="en-US"/>
              </w:rPr>
              <w:t>Add-on for System Center Configuration Manager and System Center Endppoint Protection (per user)</w:t>
            </w:r>
            <w:bookmarkEnd w:id="523"/>
          </w:p>
        </w:tc>
        <w:tc>
          <w:tcPr>
            <w:tcW w:w="450" w:type="dxa"/>
            <w:tcBorders>
              <w:bottom w:val="single" w:sz="4" w:space="0" w:color="auto"/>
            </w:tcBorders>
            <w:shd w:val="clear" w:color="auto" w:fill="auto"/>
            <w:vAlign w:val="center"/>
          </w:tcPr>
          <w:p w14:paraId="69B28512" w14:textId="77777777" w:rsidR="001A63C6" w:rsidRPr="00EA13B8"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00A7F13D" w14:textId="77777777" w:rsidR="001A63C6"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45DE61A4"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OSB</w:t>
            </w:r>
          </w:p>
        </w:tc>
        <w:tc>
          <w:tcPr>
            <w:tcW w:w="360" w:type="dxa"/>
            <w:tcBorders>
              <w:left w:val="single" w:sz="18" w:space="0" w:color="auto"/>
              <w:bottom w:val="single" w:sz="4" w:space="0" w:color="auto"/>
            </w:tcBorders>
            <w:shd w:val="clear" w:color="auto" w:fill="auto"/>
            <w:vAlign w:val="center"/>
          </w:tcPr>
          <w:p w14:paraId="7F54980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5A67B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48CF0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3B6F1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D22025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C007BE"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DF5B27B"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5CCE3D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04D69B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4DCD383"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6AB408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2D833A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B42134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0EAC955" w14:textId="77777777" w:rsidR="001A63C6" w:rsidRPr="0053619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2A3ABEC9"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14C034D" w14:textId="77777777" w:rsidTr="001933C6">
        <w:trPr>
          <w:trHeight w:val="145"/>
        </w:trPr>
        <w:tc>
          <w:tcPr>
            <w:tcW w:w="2734" w:type="dxa"/>
            <w:gridSpan w:val="2"/>
            <w:tcBorders>
              <w:bottom w:val="single" w:sz="4" w:space="0" w:color="auto"/>
            </w:tcBorders>
            <w:shd w:val="clear" w:color="auto" w:fill="FABF8F"/>
            <w:vAlign w:val="center"/>
          </w:tcPr>
          <w:p w14:paraId="21D13D2D" w14:textId="0067709E" w:rsidR="001A63C6" w:rsidRDefault="001A63C6" w:rsidP="001A63C6">
            <w:pPr>
              <w:pStyle w:val="Heading2"/>
              <w:spacing w:before="20" w:after="20"/>
              <w:ind w:left="0"/>
              <w:rPr>
                <w:rFonts w:ascii="Tahoma" w:hAnsi="Tahoma" w:cs="Tahoma"/>
                <w:b w:val="0"/>
                <w:sz w:val="14"/>
                <w:szCs w:val="14"/>
                <w:lang w:val="en-US"/>
              </w:rPr>
            </w:pPr>
            <w:bookmarkStart w:id="524" w:name="_Toc357763522"/>
            <w:r>
              <w:rPr>
                <w:rFonts w:ascii="Tahoma" w:hAnsi="Tahoma" w:cs="Tahoma"/>
                <w:b w:val="0"/>
                <w:sz w:val="14"/>
                <w:szCs w:val="14"/>
                <w:lang w:val="en-US"/>
              </w:rPr>
              <w:t xml:space="preserve">Windows Intune </w:t>
            </w:r>
            <w:r w:rsidRPr="006F741C">
              <w:rPr>
                <w:rFonts w:ascii="Tahoma" w:hAnsi="Tahoma" w:cs="Tahoma"/>
                <w:b w:val="0"/>
                <w:sz w:val="14"/>
                <w:szCs w:val="14"/>
                <w:lang w:val="en-US"/>
              </w:rPr>
              <w:t>(per user)</w:t>
            </w:r>
            <w:bookmarkEnd w:id="524"/>
          </w:p>
        </w:tc>
        <w:tc>
          <w:tcPr>
            <w:tcW w:w="450" w:type="dxa"/>
            <w:tcBorders>
              <w:bottom w:val="single" w:sz="4" w:space="0" w:color="auto"/>
            </w:tcBorders>
            <w:shd w:val="clear" w:color="auto" w:fill="FABF8F"/>
            <w:vAlign w:val="center"/>
          </w:tcPr>
          <w:p w14:paraId="7324A516" w14:textId="77777777" w:rsidR="001A63C6" w:rsidRPr="00EA13B8"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FABF8F"/>
            <w:vAlign w:val="center"/>
          </w:tcPr>
          <w:p w14:paraId="5FDE309B" w14:textId="77777777" w:rsidR="001A63C6" w:rsidRDefault="001A63C6" w:rsidP="007E466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69FB8EA3"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OSB</w:t>
            </w:r>
          </w:p>
        </w:tc>
        <w:tc>
          <w:tcPr>
            <w:tcW w:w="360" w:type="dxa"/>
            <w:tcBorders>
              <w:left w:val="single" w:sz="18" w:space="0" w:color="auto"/>
              <w:bottom w:val="single" w:sz="4" w:space="0" w:color="auto"/>
            </w:tcBorders>
            <w:shd w:val="clear" w:color="auto" w:fill="FABF8F"/>
            <w:vAlign w:val="center"/>
          </w:tcPr>
          <w:p w14:paraId="729BE55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1BB456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625CCD"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8F234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E4834F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2535C9"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58D2720"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322DEE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CEFDF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EF0EA47"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B589CE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189291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05FAD8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33F9CD5" w14:textId="77777777" w:rsidR="001A63C6" w:rsidRPr="0053619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A704D23"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92F4886" w14:textId="77777777" w:rsidTr="001933C6">
        <w:trPr>
          <w:trHeight w:val="145"/>
        </w:trPr>
        <w:tc>
          <w:tcPr>
            <w:tcW w:w="2734" w:type="dxa"/>
            <w:gridSpan w:val="2"/>
            <w:tcBorders>
              <w:bottom w:val="single" w:sz="4" w:space="0" w:color="auto"/>
            </w:tcBorders>
            <w:shd w:val="clear" w:color="auto" w:fill="auto"/>
            <w:vAlign w:val="center"/>
          </w:tcPr>
          <w:p w14:paraId="5C274FE0" w14:textId="276473F6" w:rsidR="001A63C6" w:rsidRPr="007B1734" w:rsidRDefault="001A63C6" w:rsidP="001A63C6">
            <w:pPr>
              <w:pStyle w:val="Heading2"/>
              <w:spacing w:before="20" w:after="20"/>
              <w:ind w:left="0"/>
              <w:rPr>
                <w:rFonts w:ascii="Tahoma" w:hAnsi="Tahoma" w:cs="Tahoma"/>
                <w:b w:val="0"/>
                <w:sz w:val="14"/>
                <w:szCs w:val="14"/>
                <w:lang w:val="en-US"/>
              </w:rPr>
            </w:pPr>
            <w:bookmarkStart w:id="525" w:name="_Toc336338132"/>
            <w:bookmarkStart w:id="526" w:name="_Toc341193035"/>
            <w:bookmarkStart w:id="527" w:name="_Toc357763523"/>
            <w:r>
              <w:rPr>
                <w:rFonts w:ascii="Tahoma" w:hAnsi="Tahoma" w:cs="Tahoma"/>
                <w:b w:val="0"/>
                <w:sz w:val="14"/>
                <w:szCs w:val="14"/>
                <w:lang w:val="en-US"/>
              </w:rPr>
              <w:t>Windows Intune USL Add-On Extra Storage 1 GB</w:t>
            </w:r>
            <w:bookmarkEnd w:id="525"/>
            <w:bookmarkEnd w:id="526"/>
            <w:bookmarkEnd w:id="527"/>
          </w:p>
        </w:tc>
        <w:tc>
          <w:tcPr>
            <w:tcW w:w="450" w:type="dxa"/>
            <w:tcBorders>
              <w:bottom w:val="single" w:sz="4" w:space="0" w:color="auto"/>
            </w:tcBorders>
            <w:shd w:val="clear" w:color="auto" w:fill="auto"/>
            <w:vAlign w:val="center"/>
          </w:tcPr>
          <w:p w14:paraId="6B303956" w14:textId="77777777" w:rsidR="001A63C6" w:rsidRPr="00EA13B8"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3414924D" w14:textId="77777777" w:rsidR="001A63C6"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143D69C5"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130F5D3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77FF1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981F5B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9BC379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AD419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BB3937"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A8EE59F"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70BDB2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CE3519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7BCFED2"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8887B4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6EE4D7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F1E1B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1205E2D" w14:textId="77777777" w:rsidR="001A63C6" w:rsidRPr="0053619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01C9E3A8"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223DEDBB" w14:textId="77777777" w:rsidTr="001933C6">
        <w:trPr>
          <w:trHeight w:val="145"/>
        </w:trPr>
        <w:tc>
          <w:tcPr>
            <w:tcW w:w="2734" w:type="dxa"/>
            <w:gridSpan w:val="2"/>
            <w:tcBorders>
              <w:bottom w:val="single" w:sz="4" w:space="0" w:color="auto"/>
            </w:tcBorders>
            <w:shd w:val="clear" w:color="auto" w:fill="FABF8F"/>
            <w:vAlign w:val="center"/>
          </w:tcPr>
          <w:p w14:paraId="65FE01C4" w14:textId="2CB13CCC" w:rsidR="001A63C6" w:rsidRPr="00C42F28" w:rsidRDefault="001A63C6" w:rsidP="001A63C6">
            <w:pPr>
              <w:pStyle w:val="Heading2"/>
              <w:spacing w:before="20" w:after="20"/>
              <w:ind w:left="0"/>
              <w:rPr>
                <w:rFonts w:ascii="Tahoma" w:hAnsi="Tahoma" w:cs="Tahoma"/>
                <w:b w:val="0"/>
                <w:sz w:val="14"/>
                <w:szCs w:val="14"/>
                <w:lang w:val="en-US"/>
              </w:rPr>
            </w:pPr>
            <w:bookmarkStart w:id="528" w:name="_Toc336338133"/>
            <w:bookmarkStart w:id="529" w:name="_Toc357763524"/>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Standard</w:t>
            </w:r>
            <w:bookmarkEnd w:id="528"/>
            <w:bookmarkEnd w:id="529"/>
          </w:p>
        </w:tc>
        <w:tc>
          <w:tcPr>
            <w:tcW w:w="450" w:type="dxa"/>
            <w:tcBorders>
              <w:bottom w:val="single" w:sz="4" w:space="0" w:color="auto"/>
            </w:tcBorders>
            <w:shd w:val="clear" w:color="auto" w:fill="FABF8F"/>
            <w:vAlign w:val="center"/>
          </w:tcPr>
          <w:p w14:paraId="5C9698D0" w14:textId="0D0DD9BE" w:rsidR="001A63C6" w:rsidRPr="00EA13B8" w:rsidRDefault="00E02DB3" w:rsidP="00796355">
            <w:pPr>
              <w:pStyle w:val="TableText"/>
              <w:widowControl w:val="0"/>
              <w:rPr>
                <w:b/>
                <w:sz w:val="13"/>
                <w:szCs w:val="13"/>
                <w:u w:val="single"/>
                <w:lang w:val="en-US" w:eastAsia="en-US"/>
              </w:rPr>
            </w:pPr>
            <w:hyperlink w:anchor="_105_Windows_Multipoint" w:history="1">
              <w:r w:rsidR="006E7054" w:rsidRPr="00EA13B8">
                <w:rPr>
                  <w:rStyle w:val="Hyperlink"/>
                  <w:b/>
                  <w:sz w:val="13"/>
                  <w:szCs w:val="13"/>
                  <w:lang w:val="en-US" w:eastAsia="en-US"/>
                </w:rPr>
                <w:t>10</w:t>
              </w:r>
              <w:r w:rsidR="00796355" w:rsidRPr="00EA13B8">
                <w:rPr>
                  <w:rStyle w:val="Hyperlink"/>
                  <w:b/>
                  <w:sz w:val="13"/>
                  <w:szCs w:val="13"/>
                  <w:lang w:val="en-US" w:eastAsia="en-US"/>
                </w:rPr>
                <w:t>5</w:t>
              </w:r>
            </w:hyperlink>
            <w:hyperlink w:anchor="_98_Windows_Multipoint" w:history="1"/>
          </w:p>
        </w:tc>
        <w:tc>
          <w:tcPr>
            <w:tcW w:w="450" w:type="dxa"/>
            <w:tcBorders>
              <w:bottom w:val="single" w:sz="4" w:space="0" w:color="auto"/>
            </w:tcBorders>
            <w:shd w:val="clear" w:color="auto" w:fill="FABF8F"/>
            <w:vAlign w:val="center"/>
          </w:tcPr>
          <w:p w14:paraId="187150E3"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4E38C87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736F59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11C25B5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FABF8F"/>
            <w:vAlign w:val="center"/>
          </w:tcPr>
          <w:p w14:paraId="68369C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r w:rsidRPr="00480790">
              <w:rPr>
                <w:rFonts w:ascii="Tahoma" w:hAnsi="Tahoma" w:cs="Tahoma"/>
                <w:sz w:val="13"/>
                <w:lang w:val="en-US" w:eastAsia="en-US"/>
              </w:rPr>
              <w:t>0</w:t>
            </w:r>
          </w:p>
        </w:tc>
        <w:tc>
          <w:tcPr>
            <w:tcW w:w="450" w:type="dxa"/>
            <w:tcBorders>
              <w:bottom w:val="single" w:sz="4" w:space="0" w:color="auto"/>
            </w:tcBorders>
            <w:shd w:val="clear" w:color="auto" w:fill="FABF8F"/>
            <w:vAlign w:val="center"/>
          </w:tcPr>
          <w:p w14:paraId="1227650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ABF8F"/>
            <w:vAlign w:val="center"/>
          </w:tcPr>
          <w:p w14:paraId="0C5BDF7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ABF8F"/>
            <w:vAlign w:val="center"/>
          </w:tcPr>
          <w:p w14:paraId="3B989FD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FABF8F"/>
            <w:vAlign w:val="center"/>
          </w:tcPr>
          <w:p w14:paraId="6939ADA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FABF8F"/>
            <w:vAlign w:val="center"/>
          </w:tcPr>
          <w:p w14:paraId="64C7239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46ACA4A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68367E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0DA8856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1512A6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789329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565D0E0"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E0ADFF1"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72FDCE6" w14:textId="77777777" w:rsidTr="001933C6">
        <w:trPr>
          <w:trHeight w:val="145"/>
        </w:trPr>
        <w:tc>
          <w:tcPr>
            <w:tcW w:w="2734" w:type="dxa"/>
            <w:gridSpan w:val="2"/>
            <w:tcBorders>
              <w:bottom w:val="single" w:sz="4" w:space="0" w:color="auto"/>
            </w:tcBorders>
            <w:shd w:val="clear" w:color="auto" w:fill="auto"/>
            <w:vAlign w:val="center"/>
          </w:tcPr>
          <w:p w14:paraId="3CD5D5DB" w14:textId="741AF8EE" w:rsidR="001A63C6" w:rsidRPr="000A6A5A" w:rsidRDefault="001A63C6" w:rsidP="001A63C6">
            <w:pPr>
              <w:pStyle w:val="Heading2"/>
              <w:spacing w:before="20" w:after="20"/>
              <w:ind w:left="0"/>
              <w:rPr>
                <w:rFonts w:ascii="Tahoma" w:hAnsi="Tahoma" w:cs="Tahoma"/>
                <w:b w:val="0"/>
                <w:sz w:val="14"/>
                <w:szCs w:val="14"/>
                <w:lang w:val="en-US"/>
              </w:rPr>
            </w:pPr>
            <w:bookmarkStart w:id="530" w:name="_Toc336338134"/>
            <w:bookmarkStart w:id="531" w:name="_Toc357763525"/>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bookmarkEnd w:id="530"/>
            <w:bookmarkEnd w:id="531"/>
          </w:p>
        </w:tc>
        <w:tc>
          <w:tcPr>
            <w:tcW w:w="450" w:type="dxa"/>
            <w:tcBorders>
              <w:bottom w:val="single" w:sz="4" w:space="0" w:color="auto"/>
            </w:tcBorders>
            <w:shd w:val="clear" w:color="auto" w:fill="auto"/>
            <w:vAlign w:val="center"/>
          </w:tcPr>
          <w:p w14:paraId="727A11DD" w14:textId="7877BAF1" w:rsidR="001A63C6" w:rsidRPr="00EA13B8" w:rsidRDefault="00E02DB3" w:rsidP="00796355">
            <w:pPr>
              <w:pStyle w:val="TableText"/>
              <w:widowControl w:val="0"/>
              <w:rPr>
                <w:b/>
                <w:sz w:val="13"/>
                <w:szCs w:val="13"/>
                <w:u w:val="single"/>
                <w:lang w:val="en-US" w:eastAsia="en-US"/>
              </w:rPr>
            </w:pPr>
            <w:hyperlink w:anchor="_106_Windows_Multipoint" w:history="1">
              <w:hyperlink w:anchor="Srv_107WinMultipointSvr2011Premium" w:history="1">
                <w:r w:rsidR="006E7054" w:rsidRPr="00EA13B8">
                  <w:rPr>
                    <w:rStyle w:val="Hyperlink"/>
                    <w:b/>
                    <w:sz w:val="13"/>
                    <w:szCs w:val="13"/>
                    <w:lang w:val="en-US" w:eastAsia="en-US"/>
                  </w:rPr>
                  <w:t>10</w:t>
                </w:r>
              </w:hyperlink>
              <w:r w:rsidR="00796355" w:rsidRPr="00EA13B8">
                <w:rPr>
                  <w:rStyle w:val="Hyperlink"/>
                  <w:b/>
                  <w:sz w:val="13"/>
                  <w:szCs w:val="13"/>
                  <w:lang w:val="en-US" w:eastAsia="en-US"/>
                </w:rPr>
                <w:t>6</w:t>
              </w:r>
            </w:hyperlink>
          </w:p>
        </w:tc>
        <w:tc>
          <w:tcPr>
            <w:tcW w:w="450" w:type="dxa"/>
            <w:tcBorders>
              <w:bottom w:val="single" w:sz="4" w:space="0" w:color="auto"/>
            </w:tcBorders>
            <w:shd w:val="clear" w:color="auto" w:fill="auto"/>
            <w:vAlign w:val="center"/>
          </w:tcPr>
          <w:p w14:paraId="500C4D49"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02FDC90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5D16E84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auto"/>
            <w:vAlign w:val="center"/>
          </w:tcPr>
          <w:p w14:paraId="52D94BC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753DD2C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tcBorders>
            <w:shd w:val="clear" w:color="auto" w:fill="auto"/>
            <w:vAlign w:val="center"/>
          </w:tcPr>
          <w:p w14:paraId="5FCD392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5F163AA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72D4D5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auto"/>
            <w:vAlign w:val="center"/>
          </w:tcPr>
          <w:p w14:paraId="6A21082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vAlign w:val="center"/>
          </w:tcPr>
          <w:p w14:paraId="104356A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auto"/>
            <w:vAlign w:val="center"/>
          </w:tcPr>
          <w:p w14:paraId="02610A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auto"/>
            <w:vAlign w:val="center"/>
          </w:tcPr>
          <w:p w14:paraId="5FE67B2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auto"/>
            <w:vAlign w:val="center"/>
          </w:tcPr>
          <w:p w14:paraId="280EAC3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55F14A7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4C28F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70AB3CC"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0A07831"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54F876DD" w14:textId="77777777" w:rsidTr="001933C6">
        <w:trPr>
          <w:trHeight w:val="145"/>
        </w:trPr>
        <w:tc>
          <w:tcPr>
            <w:tcW w:w="2734" w:type="dxa"/>
            <w:gridSpan w:val="2"/>
            <w:tcBorders>
              <w:bottom w:val="single" w:sz="4" w:space="0" w:color="auto"/>
            </w:tcBorders>
            <w:shd w:val="clear" w:color="auto" w:fill="FABF8F"/>
            <w:vAlign w:val="center"/>
          </w:tcPr>
          <w:p w14:paraId="423A2903" w14:textId="5D5E77DE" w:rsidR="001A63C6" w:rsidRPr="00AE41EE" w:rsidRDefault="001A63C6" w:rsidP="001A63C6">
            <w:pPr>
              <w:pStyle w:val="Heading2"/>
              <w:spacing w:before="20" w:after="20"/>
              <w:ind w:left="0"/>
              <w:rPr>
                <w:rFonts w:ascii="Tahoma" w:hAnsi="Tahoma" w:cs="Tahoma"/>
                <w:b w:val="0"/>
                <w:sz w:val="14"/>
                <w:szCs w:val="14"/>
              </w:rPr>
            </w:pPr>
            <w:bookmarkStart w:id="532" w:name="_Toc336338135"/>
            <w:bookmarkStart w:id="533" w:name="_Toc357763526"/>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CAL</w:t>
            </w:r>
            <w:bookmarkEnd w:id="532"/>
            <w:bookmarkEnd w:id="533"/>
          </w:p>
        </w:tc>
        <w:tc>
          <w:tcPr>
            <w:tcW w:w="450" w:type="dxa"/>
            <w:tcBorders>
              <w:bottom w:val="single" w:sz="4" w:space="0" w:color="auto"/>
            </w:tcBorders>
            <w:shd w:val="clear" w:color="auto" w:fill="FABF8F"/>
            <w:vAlign w:val="center"/>
          </w:tcPr>
          <w:p w14:paraId="4C44408A" w14:textId="36F40D55" w:rsidR="001A63C6" w:rsidRPr="00FE7FDD" w:rsidRDefault="00E02DB3" w:rsidP="00796355">
            <w:pPr>
              <w:pStyle w:val="TableText"/>
              <w:widowControl w:val="0"/>
              <w:rPr>
                <w:b/>
                <w:sz w:val="13"/>
                <w:szCs w:val="13"/>
                <w:u w:val="single"/>
                <w:lang w:val="en-US" w:eastAsia="en-US"/>
              </w:rPr>
            </w:pPr>
            <w:hyperlink w:anchor="Srv_108WinMultipointSvr2011CAL" w:history="1">
              <w:r w:rsidR="006E7054" w:rsidRPr="00FE7FDD">
                <w:rPr>
                  <w:rStyle w:val="Hyperlink"/>
                  <w:b/>
                  <w:sz w:val="13"/>
                  <w:szCs w:val="13"/>
                  <w:lang w:val="en-US" w:eastAsia="en-US"/>
                </w:rPr>
                <w:t>10</w:t>
              </w:r>
            </w:hyperlink>
            <w:r w:rsidR="00796355">
              <w:rPr>
                <w:rStyle w:val="Hyperlink"/>
                <w:b/>
                <w:sz w:val="13"/>
                <w:szCs w:val="13"/>
                <w:lang w:val="en-US" w:eastAsia="en-US"/>
              </w:rPr>
              <w:t>7</w:t>
            </w:r>
          </w:p>
        </w:tc>
        <w:tc>
          <w:tcPr>
            <w:tcW w:w="450" w:type="dxa"/>
            <w:tcBorders>
              <w:bottom w:val="single" w:sz="4" w:space="0" w:color="auto"/>
            </w:tcBorders>
            <w:shd w:val="clear" w:color="auto" w:fill="FABF8F"/>
            <w:vAlign w:val="center"/>
          </w:tcPr>
          <w:p w14:paraId="716CCFE9"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76711F6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6CCF3C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55BE10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0D4CD0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ECAF05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A742A0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57D2D4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E3DE0D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46E87EB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051F2B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42D863B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02754C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690A63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EA5A3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37C49EB"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22C9FBB"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166B0FDE" w14:textId="77777777" w:rsidTr="001933C6">
        <w:trPr>
          <w:trHeight w:val="145"/>
        </w:trPr>
        <w:tc>
          <w:tcPr>
            <w:tcW w:w="2734" w:type="dxa"/>
            <w:gridSpan w:val="2"/>
            <w:tcBorders>
              <w:bottom w:val="single" w:sz="4" w:space="0" w:color="auto"/>
            </w:tcBorders>
            <w:shd w:val="clear" w:color="auto" w:fill="auto"/>
            <w:vAlign w:val="center"/>
          </w:tcPr>
          <w:p w14:paraId="5AF4E363" w14:textId="58FAD65B" w:rsidR="001A63C6" w:rsidRPr="00AE41EE" w:rsidRDefault="001A63C6" w:rsidP="001A63C6">
            <w:pPr>
              <w:pStyle w:val="Heading2"/>
              <w:spacing w:before="20" w:after="20"/>
              <w:ind w:left="0"/>
              <w:rPr>
                <w:rFonts w:ascii="Tahoma" w:hAnsi="Tahoma" w:cs="Tahoma"/>
                <w:b w:val="0"/>
                <w:sz w:val="14"/>
                <w:szCs w:val="14"/>
              </w:rPr>
            </w:pPr>
            <w:bookmarkStart w:id="534" w:name="_Toc336338136"/>
            <w:bookmarkStart w:id="535" w:name="_Toc357763527"/>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CAL with Windows Server 20</w:t>
            </w:r>
            <w:r>
              <w:rPr>
                <w:rFonts w:ascii="Tahoma" w:hAnsi="Tahoma" w:cs="Tahoma"/>
                <w:b w:val="0"/>
                <w:sz w:val="14"/>
                <w:szCs w:val="14"/>
                <w:lang w:val="en-US"/>
              </w:rPr>
              <w:t>12</w:t>
            </w:r>
            <w:r w:rsidRPr="00AE41EE">
              <w:rPr>
                <w:rFonts w:ascii="Tahoma" w:hAnsi="Tahoma" w:cs="Tahoma"/>
                <w:b w:val="0"/>
                <w:sz w:val="14"/>
                <w:szCs w:val="14"/>
              </w:rPr>
              <w:t xml:space="preserve"> CAL</w:t>
            </w:r>
            <w:bookmarkEnd w:id="534"/>
            <w:bookmarkEnd w:id="535"/>
          </w:p>
        </w:tc>
        <w:tc>
          <w:tcPr>
            <w:tcW w:w="450" w:type="dxa"/>
            <w:tcBorders>
              <w:bottom w:val="single" w:sz="4" w:space="0" w:color="auto"/>
            </w:tcBorders>
            <w:shd w:val="clear" w:color="auto" w:fill="auto"/>
            <w:vAlign w:val="center"/>
          </w:tcPr>
          <w:p w14:paraId="7FC42467" w14:textId="77777777" w:rsidR="001A63C6" w:rsidRPr="00FE7FDD"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22B582A6"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2861DE4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D98A6E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446C6D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5A476D1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131DC2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0D7D69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34FC2C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5EF6D8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D48F6B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32C64F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192A96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1E2314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D8841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F32E4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E8769AB"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BEDA1F4"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4FCCF7F0" w14:textId="77777777" w:rsidTr="001933C6">
        <w:trPr>
          <w:trHeight w:val="145"/>
        </w:trPr>
        <w:tc>
          <w:tcPr>
            <w:tcW w:w="2734" w:type="dxa"/>
            <w:gridSpan w:val="2"/>
            <w:tcBorders>
              <w:bottom w:val="single" w:sz="4" w:space="0" w:color="auto"/>
            </w:tcBorders>
            <w:shd w:val="clear" w:color="auto" w:fill="FABF8F"/>
            <w:vAlign w:val="center"/>
          </w:tcPr>
          <w:p w14:paraId="244C85CD" w14:textId="7C62645F" w:rsidR="001A63C6" w:rsidRPr="00AE41EE" w:rsidRDefault="001A63C6" w:rsidP="001A63C6">
            <w:pPr>
              <w:pStyle w:val="Heading2"/>
              <w:spacing w:before="20" w:after="20"/>
              <w:ind w:left="0"/>
              <w:rPr>
                <w:rFonts w:ascii="Tahoma" w:hAnsi="Tahoma" w:cs="Tahoma"/>
                <w:b w:val="0"/>
                <w:sz w:val="14"/>
                <w:szCs w:val="14"/>
              </w:rPr>
            </w:pPr>
            <w:bookmarkStart w:id="536" w:name="_Toc336338137"/>
            <w:bookmarkStart w:id="537" w:name="_Toc357763528"/>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w:t>
            </w:r>
            <w:r>
              <w:rPr>
                <w:rFonts w:ascii="Tahoma" w:hAnsi="Tahoma" w:cs="Tahoma"/>
                <w:b w:val="0"/>
                <w:sz w:val="14"/>
                <w:szCs w:val="14"/>
                <w:lang w:val="en-US"/>
              </w:rPr>
              <w:t>12</w:t>
            </w:r>
            <w:r w:rsidRPr="00AE41EE">
              <w:rPr>
                <w:rFonts w:ascii="Tahoma" w:hAnsi="Tahoma" w:cs="Tahoma"/>
                <w:b w:val="0"/>
                <w:sz w:val="14"/>
                <w:szCs w:val="14"/>
              </w:rPr>
              <w:t xml:space="preserve"> (CAL) (5 Clients)</w:t>
            </w:r>
            <w:bookmarkEnd w:id="536"/>
            <w:bookmarkEnd w:id="537"/>
          </w:p>
        </w:tc>
        <w:tc>
          <w:tcPr>
            <w:tcW w:w="450" w:type="dxa"/>
            <w:tcBorders>
              <w:bottom w:val="single" w:sz="4" w:space="0" w:color="auto"/>
            </w:tcBorders>
            <w:shd w:val="clear" w:color="auto" w:fill="FABF8F"/>
            <w:vAlign w:val="center"/>
          </w:tcPr>
          <w:p w14:paraId="26B5CE42" w14:textId="77777777" w:rsidR="001A63C6" w:rsidRPr="00FE7FDD"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FABF8F"/>
            <w:vAlign w:val="center"/>
          </w:tcPr>
          <w:p w14:paraId="27B68A14"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01/13</w:t>
            </w:r>
          </w:p>
        </w:tc>
        <w:tc>
          <w:tcPr>
            <w:tcW w:w="360" w:type="dxa"/>
            <w:tcBorders>
              <w:bottom w:val="single" w:sz="4" w:space="0" w:color="auto"/>
              <w:right w:val="single" w:sz="18" w:space="0" w:color="auto"/>
            </w:tcBorders>
            <w:shd w:val="clear" w:color="auto" w:fill="FABF8F"/>
            <w:vAlign w:val="center"/>
          </w:tcPr>
          <w:p w14:paraId="20DBDB6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2D7D23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34BBAC5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1ECEB55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7B104F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3BCCB39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3711FC9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4815410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726C2DD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3B266BF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C08AFA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044894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6F8740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BB17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E844C6D"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474CC43"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5B2FAD76" w14:textId="77777777" w:rsidTr="001933C6">
        <w:trPr>
          <w:trHeight w:val="145"/>
        </w:trPr>
        <w:tc>
          <w:tcPr>
            <w:tcW w:w="2734" w:type="dxa"/>
            <w:gridSpan w:val="2"/>
            <w:tcBorders>
              <w:bottom w:val="single" w:sz="4" w:space="0" w:color="auto"/>
            </w:tcBorders>
            <w:shd w:val="clear" w:color="auto" w:fill="auto"/>
            <w:vAlign w:val="center"/>
          </w:tcPr>
          <w:p w14:paraId="0550849D" w14:textId="50F10EFE" w:rsidR="001A63C6" w:rsidRPr="00AE41EE" w:rsidRDefault="001A63C6" w:rsidP="001A63C6">
            <w:pPr>
              <w:pStyle w:val="Heading2"/>
              <w:spacing w:before="20" w:after="20"/>
              <w:ind w:left="0"/>
              <w:rPr>
                <w:rFonts w:ascii="Tahoma" w:hAnsi="Tahoma" w:cs="Tahoma"/>
                <w:b w:val="0"/>
                <w:sz w:val="14"/>
                <w:szCs w:val="14"/>
              </w:rPr>
            </w:pPr>
            <w:bookmarkStart w:id="538" w:name="_Toc336338138"/>
            <w:bookmarkStart w:id="539" w:name="_Toc357763529"/>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201</w:t>
            </w:r>
            <w:r>
              <w:rPr>
                <w:rFonts w:ascii="Tahoma" w:hAnsi="Tahoma" w:cs="Tahoma"/>
                <w:b w:val="0"/>
                <w:sz w:val="14"/>
                <w:szCs w:val="14"/>
                <w:lang w:val="en-US"/>
              </w:rPr>
              <w:t>2</w:t>
            </w:r>
            <w:r w:rsidRPr="00AE41EE">
              <w:rPr>
                <w:rFonts w:ascii="Tahoma" w:hAnsi="Tahoma" w:cs="Tahoma"/>
                <w:b w:val="0"/>
                <w:sz w:val="14"/>
                <w:szCs w:val="14"/>
              </w:rPr>
              <w:t xml:space="preserve"> (CAL) (5 Clients) with Windows Server 20</w:t>
            </w:r>
            <w:r>
              <w:rPr>
                <w:rFonts w:ascii="Tahoma" w:hAnsi="Tahoma" w:cs="Tahoma"/>
                <w:b w:val="0"/>
                <w:sz w:val="14"/>
                <w:szCs w:val="14"/>
                <w:lang w:val="en-US"/>
              </w:rPr>
              <w:t>12</w:t>
            </w:r>
            <w:r w:rsidRPr="00AE41EE">
              <w:rPr>
                <w:rFonts w:ascii="Tahoma" w:hAnsi="Tahoma" w:cs="Tahoma"/>
                <w:b w:val="0"/>
                <w:sz w:val="14"/>
                <w:szCs w:val="14"/>
              </w:rPr>
              <w:t xml:space="preserve"> CAL (5 Clients)</w:t>
            </w:r>
            <w:bookmarkEnd w:id="538"/>
            <w:bookmarkEnd w:id="539"/>
          </w:p>
        </w:tc>
        <w:tc>
          <w:tcPr>
            <w:tcW w:w="450" w:type="dxa"/>
            <w:tcBorders>
              <w:bottom w:val="single" w:sz="4" w:space="0" w:color="auto"/>
            </w:tcBorders>
            <w:shd w:val="clear" w:color="auto" w:fill="auto"/>
            <w:vAlign w:val="center"/>
          </w:tcPr>
          <w:p w14:paraId="7CFC2704" w14:textId="77777777" w:rsidR="001A63C6" w:rsidRPr="00FE7FDD" w:rsidRDefault="001A63C6" w:rsidP="001A63C6">
            <w:pPr>
              <w:pStyle w:val="TableText"/>
              <w:widowControl w:val="0"/>
              <w:rPr>
                <w:b/>
                <w:sz w:val="13"/>
                <w:szCs w:val="13"/>
                <w:lang w:val="en-US" w:eastAsia="en-US"/>
              </w:rPr>
            </w:pPr>
          </w:p>
        </w:tc>
        <w:tc>
          <w:tcPr>
            <w:tcW w:w="450" w:type="dxa"/>
            <w:tcBorders>
              <w:bottom w:val="single" w:sz="4" w:space="0" w:color="auto"/>
            </w:tcBorders>
            <w:shd w:val="clear" w:color="auto" w:fill="auto"/>
            <w:vAlign w:val="center"/>
          </w:tcPr>
          <w:p w14:paraId="7071B631"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01/13</w:t>
            </w:r>
          </w:p>
        </w:tc>
        <w:tc>
          <w:tcPr>
            <w:tcW w:w="360" w:type="dxa"/>
            <w:tcBorders>
              <w:bottom w:val="single" w:sz="4" w:space="0" w:color="auto"/>
              <w:right w:val="single" w:sz="18" w:space="0" w:color="auto"/>
            </w:tcBorders>
            <w:shd w:val="clear" w:color="auto" w:fill="auto"/>
            <w:vAlign w:val="center"/>
          </w:tcPr>
          <w:p w14:paraId="55676BD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B9FE7B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40888F6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auto"/>
            <w:vAlign w:val="center"/>
          </w:tcPr>
          <w:p w14:paraId="51F220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50C5B24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4B550FC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194C2C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auto"/>
            <w:vAlign w:val="center"/>
          </w:tcPr>
          <w:p w14:paraId="1A59BBD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auto"/>
            <w:vAlign w:val="center"/>
          </w:tcPr>
          <w:p w14:paraId="7F87F14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1D40509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476181C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02BDB5D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42F5080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D423D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149CDF9" w14:textId="77777777" w:rsidR="001A63C6" w:rsidRPr="00480790" w:rsidRDefault="001A63C6" w:rsidP="001A63C6">
            <w:pPr>
              <w:pStyle w:val="TableText"/>
              <w:widowControl w:val="0"/>
              <w:rPr>
                <w:rFonts w:ascii="Tahoma" w:hAnsi="Tahoma" w:cs="Tahoma"/>
                <w:color w:val="000000"/>
                <w:sz w:val="13"/>
                <w:lang w:val="en-US" w:eastAsia="en-US"/>
              </w:rPr>
            </w:pPr>
            <w:r w:rsidRPr="00800A5D">
              <w:rPr>
                <w:rFonts w:ascii="Tahoma" w:hAnsi="Tahoma" w:cs="Tahoma"/>
                <w:sz w:val="13"/>
                <w:lang w:val="en-US" w:eastAsia="en-US"/>
              </w:rPr>
              <w:t>A</w:t>
            </w:r>
          </w:p>
        </w:tc>
        <w:tc>
          <w:tcPr>
            <w:tcW w:w="540" w:type="dxa"/>
            <w:tcBorders>
              <w:bottom w:val="single" w:sz="4" w:space="0" w:color="auto"/>
            </w:tcBorders>
            <w:shd w:val="clear" w:color="auto" w:fill="auto"/>
            <w:vAlign w:val="center"/>
          </w:tcPr>
          <w:p w14:paraId="076F7D89"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1933C6" w14:paraId="40044B4A" w14:textId="77777777" w:rsidTr="001933C6">
        <w:trPr>
          <w:trHeight w:val="145"/>
        </w:trPr>
        <w:tc>
          <w:tcPr>
            <w:tcW w:w="2734" w:type="dxa"/>
            <w:gridSpan w:val="2"/>
            <w:tcBorders>
              <w:bottom w:val="single" w:sz="4" w:space="0" w:color="auto"/>
            </w:tcBorders>
            <w:shd w:val="clear" w:color="auto" w:fill="FABF8F"/>
            <w:vAlign w:val="center"/>
          </w:tcPr>
          <w:p w14:paraId="51CD1505" w14:textId="2D54E791" w:rsidR="001933C6" w:rsidRPr="00AE41EE" w:rsidRDefault="001933C6" w:rsidP="001A63C6">
            <w:pPr>
              <w:pStyle w:val="Heading2"/>
              <w:spacing w:before="20" w:after="20"/>
              <w:ind w:left="0"/>
              <w:rPr>
                <w:rFonts w:ascii="Tahoma" w:hAnsi="Tahoma" w:cs="Tahoma"/>
                <w:b w:val="0"/>
                <w:sz w:val="14"/>
                <w:szCs w:val="14"/>
              </w:rPr>
            </w:pPr>
            <w:bookmarkStart w:id="540" w:name="_Toc357763530"/>
            <w:r w:rsidRPr="00AE41EE">
              <w:rPr>
                <w:rFonts w:ascii="Tahoma" w:hAnsi="Tahoma" w:cs="Tahoma"/>
                <w:b w:val="0"/>
                <w:sz w:val="14"/>
                <w:szCs w:val="14"/>
              </w:rPr>
              <w:t xml:space="preserve">Windows Server™ 2008 </w:t>
            </w:r>
            <w:r>
              <w:rPr>
                <w:rFonts w:ascii="Tahoma" w:hAnsi="Tahoma" w:cs="Tahoma"/>
                <w:b w:val="0"/>
                <w:sz w:val="14"/>
                <w:szCs w:val="14"/>
                <w:lang w:val="en-US"/>
              </w:rPr>
              <w:t>R2</w:t>
            </w:r>
            <w:r w:rsidRPr="00AE41EE">
              <w:rPr>
                <w:rFonts w:ascii="Tahoma" w:hAnsi="Tahoma" w:cs="Tahoma"/>
                <w:b w:val="0"/>
                <w:sz w:val="14"/>
                <w:szCs w:val="14"/>
              </w:rPr>
              <w:t xml:space="preserve"> </w:t>
            </w:r>
            <w:r>
              <w:rPr>
                <w:rFonts w:ascii="Tahoma" w:hAnsi="Tahoma" w:cs="Tahoma"/>
                <w:b w:val="0"/>
                <w:sz w:val="14"/>
                <w:szCs w:val="14"/>
                <w:lang w:val="en-US"/>
              </w:rPr>
              <w:t>HPC Edition</w:t>
            </w:r>
            <w:bookmarkEnd w:id="540"/>
          </w:p>
        </w:tc>
        <w:tc>
          <w:tcPr>
            <w:tcW w:w="450" w:type="dxa"/>
            <w:tcBorders>
              <w:bottom w:val="single" w:sz="4" w:space="0" w:color="auto"/>
            </w:tcBorders>
            <w:shd w:val="clear" w:color="auto" w:fill="FABF8F"/>
            <w:vAlign w:val="center"/>
          </w:tcPr>
          <w:p w14:paraId="43AC35C9" w14:textId="4D24848C" w:rsidR="001933C6" w:rsidRDefault="00E02DB3" w:rsidP="00796355">
            <w:pPr>
              <w:pStyle w:val="TableText"/>
              <w:widowControl w:val="0"/>
            </w:pPr>
            <w:hyperlink w:anchor="_108_Windows_Server" w:history="1">
              <w:hyperlink w:anchor="Srv_110WinSvr08R2HPC" w:history="1">
                <w:r w:rsidR="001933C6" w:rsidRPr="00EA13B8">
                  <w:rPr>
                    <w:rStyle w:val="Hyperlink"/>
                    <w:b/>
                    <w:sz w:val="13"/>
                    <w:szCs w:val="13"/>
                    <w:lang w:val="en-US" w:eastAsia="en-US"/>
                  </w:rPr>
                  <w:t>10</w:t>
                </w:r>
              </w:hyperlink>
              <w:r w:rsidR="00796355" w:rsidRPr="00EA13B8">
                <w:rPr>
                  <w:rStyle w:val="Hyperlink"/>
                  <w:b/>
                  <w:sz w:val="13"/>
                  <w:szCs w:val="13"/>
                  <w:lang w:val="en-US" w:eastAsia="en-US"/>
                </w:rPr>
                <w:t>8</w:t>
              </w:r>
            </w:hyperlink>
          </w:p>
        </w:tc>
        <w:tc>
          <w:tcPr>
            <w:tcW w:w="450" w:type="dxa"/>
            <w:tcBorders>
              <w:bottom w:val="single" w:sz="4" w:space="0" w:color="auto"/>
            </w:tcBorders>
            <w:shd w:val="clear" w:color="auto" w:fill="FABF8F"/>
            <w:vAlign w:val="center"/>
          </w:tcPr>
          <w:p w14:paraId="4098391C" w14:textId="41379455" w:rsidR="001933C6" w:rsidRPr="00480790" w:rsidRDefault="001933C6" w:rsidP="001A63C6">
            <w:pPr>
              <w:pStyle w:val="TableText"/>
              <w:widowControl w:val="0"/>
              <w:spacing w:before="80"/>
              <w:rPr>
                <w:rFonts w:ascii="Tahoma" w:hAnsi="Tahoma" w:cs="Tahoma"/>
                <w:color w:val="000000"/>
                <w:sz w:val="13"/>
                <w:lang w:val="en-US" w:eastAsia="en-US"/>
              </w:rPr>
            </w:pPr>
            <w:r w:rsidRPr="00045907">
              <w:rPr>
                <w:sz w:val="13"/>
              </w:rPr>
              <w:t>09/10</w:t>
            </w:r>
          </w:p>
        </w:tc>
        <w:tc>
          <w:tcPr>
            <w:tcW w:w="360" w:type="dxa"/>
            <w:tcBorders>
              <w:bottom w:val="single" w:sz="4" w:space="0" w:color="auto"/>
              <w:right w:val="single" w:sz="18" w:space="0" w:color="auto"/>
            </w:tcBorders>
            <w:shd w:val="clear" w:color="auto" w:fill="FABF8F"/>
            <w:vAlign w:val="center"/>
          </w:tcPr>
          <w:p w14:paraId="2AD3BFE3" w14:textId="0C425ED8" w:rsidR="001933C6" w:rsidRPr="00480790" w:rsidRDefault="00193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187543B4"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5B31ADE"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1AA59F"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50789D"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A2FED30"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AB0F38" w14:textId="77777777" w:rsidR="001933C6" w:rsidRPr="00480790" w:rsidRDefault="00193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C73CDCE"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AB3859"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9D6002"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07916F9"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0733E2D"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0251786"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A04149F" w14:textId="77777777" w:rsidR="001933C6" w:rsidRPr="00480790" w:rsidRDefault="00193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997E04A" w14:textId="77777777" w:rsidR="001933C6" w:rsidRPr="00480790" w:rsidRDefault="00193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52847EE0" w14:textId="77777777" w:rsidR="001933C6" w:rsidRPr="00480790" w:rsidRDefault="001933C6" w:rsidP="001A63C6">
            <w:pPr>
              <w:pStyle w:val="TableText"/>
              <w:widowControl w:val="0"/>
              <w:rPr>
                <w:rFonts w:ascii="Tahoma" w:hAnsi="Tahoma" w:cs="Tahoma"/>
                <w:color w:val="000000"/>
                <w:sz w:val="13"/>
                <w:lang w:val="en-US" w:eastAsia="en-US"/>
              </w:rPr>
            </w:pPr>
          </w:p>
        </w:tc>
      </w:tr>
      <w:tr w:rsidR="00B33D0E" w14:paraId="46D424F3" w14:textId="77777777" w:rsidTr="001933C6">
        <w:trPr>
          <w:trHeight w:val="145"/>
        </w:trPr>
        <w:tc>
          <w:tcPr>
            <w:tcW w:w="2734" w:type="dxa"/>
            <w:gridSpan w:val="2"/>
            <w:tcBorders>
              <w:bottom w:val="single" w:sz="4" w:space="0" w:color="auto"/>
            </w:tcBorders>
            <w:shd w:val="clear" w:color="auto" w:fill="auto"/>
            <w:vAlign w:val="center"/>
          </w:tcPr>
          <w:p w14:paraId="215229CE" w14:textId="46AD0E93" w:rsidR="001A63C6" w:rsidRPr="00AE41EE" w:rsidRDefault="001A63C6" w:rsidP="001A63C6">
            <w:pPr>
              <w:pStyle w:val="Heading2"/>
              <w:spacing w:before="20" w:after="20"/>
              <w:ind w:left="0"/>
              <w:rPr>
                <w:rFonts w:ascii="Tahoma" w:hAnsi="Tahoma" w:cs="Tahoma"/>
                <w:b w:val="0"/>
                <w:sz w:val="14"/>
                <w:szCs w:val="14"/>
              </w:rPr>
            </w:pPr>
            <w:bookmarkStart w:id="541" w:name="_Toc336338140"/>
            <w:bookmarkStart w:id="542" w:name="_Toc357763531"/>
            <w:r w:rsidRPr="00AE41EE">
              <w:rPr>
                <w:rFonts w:ascii="Tahoma" w:hAnsi="Tahoma" w:cs="Tahoma"/>
                <w:b w:val="0"/>
                <w:sz w:val="14"/>
                <w:szCs w:val="14"/>
              </w:rPr>
              <w:t>Windows Server™ 2008 R2 Enterprise</w:t>
            </w:r>
            <w:bookmarkEnd w:id="541"/>
            <w:bookmarkEnd w:id="542"/>
          </w:p>
        </w:tc>
        <w:tc>
          <w:tcPr>
            <w:tcW w:w="450" w:type="dxa"/>
            <w:tcBorders>
              <w:bottom w:val="single" w:sz="4" w:space="0" w:color="auto"/>
            </w:tcBorders>
            <w:shd w:val="clear" w:color="auto" w:fill="auto"/>
            <w:vAlign w:val="center"/>
          </w:tcPr>
          <w:p w14:paraId="681A89BE" w14:textId="4958A596" w:rsidR="001A63C6" w:rsidRPr="00FE7FDD" w:rsidRDefault="00E02DB3" w:rsidP="00796355">
            <w:pPr>
              <w:pStyle w:val="TableText"/>
              <w:widowControl w:val="0"/>
              <w:rPr>
                <w:rStyle w:val="EndnoteReference"/>
                <w:rFonts w:cs="Tahoma"/>
                <w:b w:val="0"/>
                <w:color w:val="0000FF"/>
                <w:sz w:val="13"/>
                <w:szCs w:val="13"/>
                <w:u w:val="single"/>
                <w:lang w:val="en-US" w:eastAsia="en-US"/>
              </w:rPr>
            </w:pPr>
            <w:hyperlink w:anchor="_109_Windows_Server" w:history="1">
              <w:r w:rsidR="006E7054" w:rsidRPr="00EA13B8">
                <w:rPr>
                  <w:rStyle w:val="Hyperlink"/>
                  <w:b/>
                  <w:sz w:val="13"/>
                  <w:szCs w:val="13"/>
                  <w:lang w:val="en-US" w:eastAsia="en-US"/>
                </w:rPr>
                <w:t>10</w:t>
              </w:r>
              <w:r w:rsidR="00796355" w:rsidRPr="00EA13B8">
                <w:rPr>
                  <w:rStyle w:val="Hyperlink"/>
                  <w:b/>
                  <w:sz w:val="13"/>
                  <w:szCs w:val="13"/>
                  <w:lang w:val="en-US" w:eastAsia="en-US"/>
                </w:rPr>
                <w:t>9</w:t>
              </w:r>
            </w:hyperlink>
          </w:p>
        </w:tc>
        <w:tc>
          <w:tcPr>
            <w:tcW w:w="450" w:type="dxa"/>
            <w:tcBorders>
              <w:bottom w:val="single" w:sz="4" w:space="0" w:color="auto"/>
            </w:tcBorders>
            <w:shd w:val="clear" w:color="auto" w:fill="auto"/>
            <w:vAlign w:val="center"/>
          </w:tcPr>
          <w:p w14:paraId="5D2329EB" w14:textId="77777777" w:rsidR="001A63C6" w:rsidRPr="00480790" w:rsidRDefault="001A63C6" w:rsidP="001A63C6">
            <w:pPr>
              <w:pStyle w:val="TableText"/>
              <w:widowControl w:val="0"/>
              <w:spacing w:before="8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auto"/>
            <w:vAlign w:val="center"/>
          </w:tcPr>
          <w:p w14:paraId="290C0BC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E2D220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7FDBC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81F75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9DA55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7FDD2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70200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B8893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196B2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D3DA5F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114AA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0E786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D23AFB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D18DD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DEE499C"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298AA477"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76DD6D95" w14:textId="77777777" w:rsidTr="001933C6">
        <w:trPr>
          <w:trHeight w:val="145"/>
        </w:trPr>
        <w:tc>
          <w:tcPr>
            <w:tcW w:w="2734" w:type="dxa"/>
            <w:gridSpan w:val="2"/>
            <w:tcBorders>
              <w:bottom w:val="single" w:sz="4" w:space="0" w:color="auto"/>
            </w:tcBorders>
            <w:shd w:val="clear" w:color="auto" w:fill="FABF8F"/>
            <w:vAlign w:val="center"/>
          </w:tcPr>
          <w:p w14:paraId="539A4F33" w14:textId="5A1F529C" w:rsidR="001A63C6" w:rsidRPr="00AE41EE" w:rsidRDefault="001A63C6" w:rsidP="001A63C6">
            <w:pPr>
              <w:pStyle w:val="Heading2"/>
              <w:spacing w:before="20" w:after="20"/>
              <w:ind w:left="0"/>
              <w:rPr>
                <w:rFonts w:ascii="Tahoma" w:hAnsi="Tahoma" w:cs="Tahoma"/>
                <w:b w:val="0"/>
                <w:sz w:val="14"/>
                <w:szCs w:val="14"/>
                <w:lang w:val="en-US"/>
              </w:rPr>
            </w:pPr>
            <w:bookmarkStart w:id="543" w:name="_Toc336338141"/>
            <w:bookmarkStart w:id="544" w:name="_Toc357763532"/>
            <w:r w:rsidRPr="00AE41EE">
              <w:rPr>
                <w:rFonts w:ascii="Tahoma" w:hAnsi="Tahoma" w:cs="Tahoma"/>
                <w:b w:val="0"/>
                <w:sz w:val="14"/>
                <w:szCs w:val="14"/>
              </w:rPr>
              <w:t>Windows Server™ 2008 R2 Itanium Based Systems</w:t>
            </w:r>
            <w:bookmarkEnd w:id="543"/>
            <w:bookmarkEnd w:id="544"/>
          </w:p>
        </w:tc>
        <w:tc>
          <w:tcPr>
            <w:tcW w:w="450" w:type="dxa"/>
            <w:tcBorders>
              <w:bottom w:val="single" w:sz="4" w:space="0" w:color="auto"/>
            </w:tcBorders>
            <w:shd w:val="clear" w:color="auto" w:fill="FABF8F"/>
            <w:vAlign w:val="center"/>
          </w:tcPr>
          <w:p w14:paraId="61DD37F5" w14:textId="3FAD93B2" w:rsidR="001A63C6" w:rsidRPr="00FE7FDD" w:rsidRDefault="00E02DB3" w:rsidP="00FC4741">
            <w:pPr>
              <w:pStyle w:val="TableText"/>
              <w:widowControl w:val="0"/>
              <w:rPr>
                <w:rStyle w:val="EndnoteReference"/>
                <w:b w:val="0"/>
                <w:sz w:val="13"/>
                <w:szCs w:val="13"/>
                <w:u w:val="single"/>
                <w:lang w:val="en-US" w:eastAsia="en-US"/>
              </w:rPr>
            </w:pPr>
            <w:hyperlink w:anchor="_110_Windows_Server_1" w:history="1">
              <w:r w:rsidR="00A9151E" w:rsidRPr="00A9151E">
                <w:rPr>
                  <w:rStyle w:val="Hyperlink"/>
                  <w:b/>
                  <w:sz w:val="13"/>
                  <w:szCs w:val="13"/>
                  <w:lang w:val="en-US" w:eastAsia="en-US"/>
                </w:rPr>
                <w:t>110</w:t>
              </w:r>
            </w:hyperlink>
          </w:p>
        </w:tc>
        <w:tc>
          <w:tcPr>
            <w:tcW w:w="450" w:type="dxa"/>
            <w:tcBorders>
              <w:bottom w:val="single" w:sz="4" w:space="0" w:color="auto"/>
            </w:tcBorders>
            <w:shd w:val="clear" w:color="auto" w:fill="FABF8F"/>
            <w:vAlign w:val="center"/>
          </w:tcPr>
          <w:p w14:paraId="7EB8A970"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ABF8F"/>
            <w:vAlign w:val="center"/>
          </w:tcPr>
          <w:p w14:paraId="0D491C0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8C634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6D356C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4B51A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2CD98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45864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E17CB8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1E899C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35FE1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502C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ECA568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3660D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D2951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51AB1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C0E3EDC"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98E659F"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rsidRPr="00480790" w14:paraId="42668B02" w14:textId="77777777" w:rsidTr="001933C6">
        <w:trPr>
          <w:trHeight w:val="145"/>
        </w:trPr>
        <w:tc>
          <w:tcPr>
            <w:tcW w:w="2734" w:type="dxa"/>
            <w:gridSpan w:val="2"/>
            <w:tcBorders>
              <w:bottom w:val="single" w:sz="4" w:space="0" w:color="auto"/>
            </w:tcBorders>
            <w:shd w:val="clear" w:color="auto" w:fill="auto"/>
            <w:vAlign w:val="center"/>
          </w:tcPr>
          <w:p w14:paraId="27C1F1C1" w14:textId="69A92C6A" w:rsidR="001A63C6" w:rsidRPr="00B12557" w:rsidRDefault="001A63C6" w:rsidP="001A63C6">
            <w:pPr>
              <w:pStyle w:val="Heading2"/>
              <w:spacing w:before="20" w:after="20"/>
              <w:ind w:left="0"/>
              <w:rPr>
                <w:rFonts w:ascii="Tahoma" w:hAnsi="Tahoma" w:cs="Tahoma"/>
                <w:b w:val="0"/>
                <w:sz w:val="14"/>
                <w:szCs w:val="14"/>
                <w:lang w:val="en-US"/>
              </w:rPr>
            </w:pPr>
            <w:bookmarkStart w:id="545" w:name="_Toc336338142"/>
            <w:bookmarkStart w:id="546" w:name="_Toc357763533"/>
            <w:r w:rsidRPr="00AE41EE">
              <w:rPr>
                <w:rFonts w:ascii="Tahoma" w:hAnsi="Tahoma" w:cs="Tahoma"/>
                <w:b w:val="0"/>
                <w:sz w:val="14"/>
                <w:szCs w:val="14"/>
              </w:rPr>
              <w:t>Windows Server™</w:t>
            </w:r>
            <w:r>
              <w:rPr>
                <w:rFonts w:ascii="Tahoma" w:hAnsi="Tahoma" w:cs="Tahoma"/>
                <w:b w:val="0"/>
                <w:sz w:val="14"/>
                <w:szCs w:val="14"/>
                <w:lang w:val="en-US"/>
              </w:rPr>
              <w:t xml:space="preserve"> 2012 CAL (Device &amp; User)</w:t>
            </w:r>
            <w:bookmarkEnd w:id="545"/>
            <w:bookmarkEnd w:id="546"/>
          </w:p>
        </w:tc>
        <w:tc>
          <w:tcPr>
            <w:tcW w:w="450" w:type="dxa"/>
            <w:tcBorders>
              <w:bottom w:val="single" w:sz="4" w:space="0" w:color="auto"/>
            </w:tcBorders>
            <w:shd w:val="clear" w:color="auto" w:fill="auto"/>
            <w:vAlign w:val="center"/>
          </w:tcPr>
          <w:p w14:paraId="56644012" w14:textId="12CCCB0E" w:rsidR="001A63C6" w:rsidRPr="00FE7FDD" w:rsidRDefault="00E02DB3" w:rsidP="00FC4741">
            <w:pPr>
              <w:pStyle w:val="TableText"/>
              <w:widowControl w:val="0"/>
              <w:rPr>
                <w:b/>
                <w:sz w:val="13"/>
                <w:szCs w:val="13"/>
                <w:u w:val="single"/>
                <w:lang w:val="en-US" w:eastAsia="en-US"/>
              </w:rPr>
            </w:pPr>
            <w:hyperlink w:anchor="_116_Windows_Server" w:history="1">
              <w:r w:rsidR="00A9151E" w:rsidRPr="00A9151E">
                <w:rPr>
                  <w:rStyle w:val="Hyperlink"/>
                  <w:b/>
                  <w:sz w:val="13"/>
                  <w:szCs w:val="13"/>
                  <w:lang w:val="en-US" w:eastAsia="en-US"/>
                </w:rPr>
                <w:t>111</w:t>
              </w:r>
            </w:hyperlink>
          </w:p>
        </w:tc>
        <w:tc>
          <w:tcPr>
            <w:tcW w:w="450" w:type="dxa"/>
            <w:tcBorders>
              <w:bottom w:val="single" w:sz="4" w:space="0" w:color="auto"/>
            </w:tcBorders>
            <w:shd w:val="clear" w:color="auto" w:fill="auto"/>
            <w:vAlign w:val="center"/>
          </w:tcPr>
          <w:p w14:paraId="5EFACCE7"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56939601"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6EE874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37C832E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1656148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F5F1B0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E9C78B0"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3CEEB1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41E255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38ADC0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11281AE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A9D4E1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FC97BF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FA62BC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auto"/>
            <w:vAlign w:val="center"/>
          </w:tcPr>
          <w:p w14:paraId="64EADBE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2102AF2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7F06C954"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rsidRPr="00480790" w14:paraId="5E8B4E57" w14:textId="77777777" w:rsidTr="001933C6">
        <w:trPr>
          <w:trHeight w:val="145"/>
        </w:trPr>
        <w:tc>
          <w:tcPr>
            <w:tcW w:w="2734" w:type="dxa"/>
            <w:gridSpan w:val="2"/>
            <w:tcBorders>
              <w:bottom w:val="single" w:sz="4" w:space="0" w:color="auto"/>
            </w:tcBorders>
            <w:shd w:val="clear" w:color="auto" w:fill="FABF8F"/>
            <w:vAlign w:val="center"/>
          </w:tcPr>
          <w:p w14:paraId="72EFB05A" w14:textId="51EF9264" w:rsidR="001A63C6" w:rsidRPr="006E4875" w:rsidRDefault="001A63C6" w:rsidP="001A63C6">
            <w:pPr>
              <w:pStyle w:val="Heading2"/>
              <w:spacing w:before="20" w:after="20"/>
              <w:ind w:left="0"/>
              <w:rPr>
                <w:rFonts w:ascii="Tahoma" w:hAnsi="Tahoma" w:cs="Tahoma"/>
                <w:b w:val="0"/>
                <w:sz w:val="14"/>
                <w:szCs w:val="14"/>
                <w:lang w:val="en-US"/>
              </w:rPr>
            </w:pPr>
            <w:bookmarkStart w:id="547" w:name="_Toc336338143"/>
            <w:bookmarkStart w:id="548" w:name="_Toc357763534"/>
            <w:r w:rsidRPr="00AE41EE">
              <w:rPr>
                <w:rFonts w:ascii="Tahoma" w:hAnsi="Tahoma" w:cs="Tahoma"/>
                <w:b w:val="0"/>
                <w:sz w:val="14"/>
                <w:szCs w:val="14"/>
              </w:rPr>
              <w:t xml:space="preserve">Windows Server™ </w:t>
            </w:r>
            <w:r>
              <w:rPr>
                <w:rFonts w:ascii="Tahoma" w:hAnsi="Tahoma" w:cs="Tahoma"/>
                <w:b w:val="0"/>
                <w:sz w:val="14"/>
                <w:szCs w:val="14"/>
                <w:lang w:val="en-US"/>
              </w:rPr>
              <w:t>2012 Datacenter</w:t>
            </w:r>
            <w:bookmarkEnd w:id="547"/>
            <w:bookmarkEnd w:id="548"/>
          </w:p>
        </w:tc>
        <w:tc>
          <w:tcPr>
            <w:tcW w:w="450" w:type="dxa"/>
            <w:tcBorders>
              <w:bottom w:val="single" w:sz="4" w:space="0" w:color="auto"/>
            </w:tcBorders>
            <w:shd w:val="clear" w:color="auto" w:fill="FABF8F"/>
            <w:vAlign w:val="center"/>
          </w:tcPr>
          <w:p w14:paraId="704D6AB9" w14:textId="45728794" w:rsidR="001A63C6" w:rsidRPr="00FE7FDD" w:rsidRDefault="00E02DB3" w:rsidP="00FC4741">
            <w:pPr>
              <w:pStyle w:val="TableText"/>
              <w:widowControl w:val="0"/>
              <w:rPr>
                <w:rStyle w:val="EndnoteReference"/>
                <w:b w:val="0"/>
                <w:color w:val="0070C0"/>
                <w:sz w:val="13"/>
                <w:szCs w:val="13"/>
                <w:u w:val="single"/>
                <w:lang w:val="en-US" w:eastAsia="en-US"/>
              </w:rPr>
            </w:pPr>
            <w:hyperlink w:anchor="_114_Windows_Server" w:history="1">
              <w:r w:rsidR="00A9151E" w:rsidRPr="00A9151E">
                <w:rPr>
                  <w:rStyle w:val="Hyperlink"/>
                  <w:b/>
                  <w:sz w:val="13"/>
                  <w:szCs w:val="13"/>
                  <w:lang w:val="en-US" w:eastAsia="en-US"/>
                </w:rPr>
                <w:t>112</w:t>
              </w:r>
            </w:hyperlink>
          </w:p>
        </w:tc>
        <w:tc>
          <w:tcPr>
            <w:tcW w:w="450" w:type="dxa"/>
            <w:tcBorders>
              <w:bottom w:val="single" w:sz="4" w:space="0" w:color="auto"/>
            </w:tcBorders>
            <w:shd w:val="clear" w:color="auto" w:fill="FABF8F"/>
            <w:vAlign w:val="center"/>
          </w:tcPr>
          <w:p w14:paraId="65042920"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FABF8F"/>
            <w:vAlign w:val="center"/>
          </w:tcPr>
          <w:p w14:paraId="6BAA9C72"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0B40A9D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4AC165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7854D85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69FBF73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0246E3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7486F18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77ED4F6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660C984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0C39F47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266466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74CD68F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073FAD0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0DDF0D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4D6D0EEB" w14:textId="77777777" w:rsidR="001A63C6" w:rsidRPr="006F7D01"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BE22AA8"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rsidRPr="00480790" w14:paraId="499F9962" w14:textId="77777777" w:rsidTr="001933C6">
        <w:trPr>
          <w:trHeight w:val="145"/>
        </w:trPr>
        <w:tc>
          <w:tcPr>
            <w:tcW w:w="2734" w:type="dxa"/>
            <w:gridSpan w:val="2"/>
            <w:tcBorders>
              <w:bottom w:val="single" w:sz="4" w:space="0" w:color="auto"/>
            </w:tcBorders>
            <w:shd w:val="clear" w:color="auto" w:fill="auto"/>
            <w:vAlign w:val="center"/>
          </w:tcPr>
          <w:p w14:paraId="21493B3F" w14:textId="0A328B04" w:rsidR="001A63C6" w:rsidRPr="00053F31" w:rsidRDefault="001A63C6" w:rsidP="001A63C6">
            <w:pPr>
              <w:pStyle w:val="Heading2"/>
              <w:spacing w:before="20" w:after="20"/>
              <w:ind w:left="0"/>
              <w:rPr>
                <w:rFonts w:ascii="Tahoma" w:hAnsi="Tahoma" w:cs="Tahoma"/>
                <w:b w:val="0"/>
                <w:sz w:val="14"/>
                <w:szCs w:val="14"/>
                <w:lang w:val="en-US"/>
              </w:rPr>
            </w:pPr>
            <w:bookmarkStart w:id="549" w:name="_Toc336338144"/>
            <w:bookmarkStart w:id="550" w:name="_Toc357763535"/>
            <w:r w:rsidRPr="00AE41EE">
              <w:rPr>
                <w:rFonts w:ascii="Tahoma" w:hAnsi="Tahoma" w:cs="Tahoma"/>
                <w:b w:val="0"/>
                <w:sz w:val="14"/>
                <w:szCs w:val="14"/>
              </w:rPr>
              <w:t xml:space="preserve">Windows Server™ </w:t>
            </w:r>
            <w:r>
              <w:rPr>
                <w:rFonts w:ascii="Tahoma" w:hAnsi="Tahoma" w:cs="Tahoma"/>
                <w:b w:val="0"/>
                <w:sz w:val="14"/>
                <w:szCs w:val="14"/>
                <w:lang w:val="en-US"/>
              </w:rPr>
              <w:t>2012 Standard</w:t>
            </w:r>
            <w:bookmarkEnd w:id="549"/>
            <w:bookmarkEnd w:id="550"/>
          </w:p>
        </w:tc>
        <w:tc>
          <w:tcPr>
            <w:tcW w:w="450" w:type="dxa"/>
            <w:tcBorders>
              <w:bottom w:val="single" w:sz="4" w:space="0" w:color="auto"/>
            </w:tcBorders>
            <w:shd w:val="clear" w:color="auto" w:fill="auto"/>
            <w:vAlign w:val="center"/>
          </w:tcPr>
          <w:p w14:paraId="117298FC" w14:textId="0863478A" w:rsidR="001A63C6" w:rsidRPr="00230E06" w:rsidRDefault="00E02DB3" w:rsidP="00A9151E">
            <w:pPr>
              <w:pStyle w:val="TableText"/>
              <w:widowControl w:val="0"/>
              <w:rPr>
                <w:rStyle w:val="EndnoteReference"/>
                <w:b w:val="0"/>
                <w:color w:val="0070C0"/>
                <w:sz w:val="13"/>
                <w:szCs w:val="13"/>
                <w:u w:val="single"/>
                <w:vertAlign w:val="baseline"/>
                <w:lang w:val="en-US" w:eastAsia="en-US"/>
              </w:rPr>
            </w:pPr>
            <w:hyperlink w:anchor="_113_Windows_Server" w:history="1">
              <w:r w:rsidR="00230E06" w:rsidRPr="00EA13B8">
                <w:rPr>
                  <w:rStyle w:val="Hyperlink"/>
                  <w:b/>
                  <w:sz w:val="13"/>
                  <w:szCs w:val="13"/>
                  <w:lang w:val="en-US"/>
                </w:rPr>
                <w:t>11</w:t>
              </w:r>
              <w:r w:rsidR="00A9151E" w:rsidRPr="00EA13B8">
                <w:rPr>
                  <w:rStyle w:val="Hyperlink"/>
                  <w:b/>
                  <w:sz w:val="13"/>
                  <w:szCs w:val="13"/>
                  <w:lang w:val="en-US"/>
                </w:rPr>
                <w:t>3</w:t>
              </w:r>
            </w:hyperlink>
          </w:p>
        </w:tc>
        <w:tc>
          <w:tcPr>
            <w:tcW w:w="450" w:type="dxa"/>
            <w:tcBorders>
              <w:bottom w:val="single" w:sz="4" w:space="0" w:color="auto"/>
            </w:tcBorders>
            <w:shd w:val="clear" w:color="auto" w:fill="auto"/>
            <w:vAlign w:val="center"/>
          </w:tcPr>
          <w:p w14:paraId="7463BEC1"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auto"/>
            <w:vAlign w:val="center"/>
          </w:tcPr>
          <w:p w14:paraId="3199EFB2"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98D439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3B68214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24D2483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tcBorders>
            <w:shd w:val="clear" w:color="auto" w:fill="auto"/>
            <w:vAlign w:val="center"/>
          </w:tcPr>
          <w:p w14:paraId="322A07A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1174740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3B94DD2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auto"/>
            <w:vAlign w:val="center"/>
          </w:tcPr>
          <w:p w14:paraId="58F5177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left w:val="single" w:sz="18" w:space="0" w:color="auto"/>
              <w:bottom w:val="single" w:sz="4" w:space="0" w:color="auto"/>
            </w:tcBorders>
            <w:shd w:val="clear" w:color="auto" w:fill="auto"/>
            <w:vAlign w:val="center"/>
          </w:tcPr>
          <w:p w14:paraId="4D929C4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0C8149E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auto"/>
            <w:vAlign w:val="center"/>
          </w:tcPr>
          <w:p w14:paraId="56FCBFB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auto"/>
            <w:vAlign w:val="center"/>
          </w:tcPr>
          <w:p w14:paraId="3952B98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35A51E4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A88662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7DC31159" w14:textId="77777777" w:rsidR="001A63C6" w:rsidRPr="006F7D01"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F7D6BDB"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701101E" w14:textId="77777777" w:rsidTr="001933C6">
        <w:trPr>
          <w:trHeight w:val="145"/>
        </w:trPr>
        <w:tc>
          <w:tcPr>
            <w:tcW w:w="2734" w:type="dxa"/>
            <w:gridSpan w:val="2"/>
            <w:tcBorders>
              <w:bottom w:val="single" w:sz="4" w:space="0" w:color="auto"/>
            </w:tcBorders>
            <w:shd w:val="clear" w:color="auto" w:fill="FABF8F"/>
            <w:vAlign w:val="center"/>
          </w:tcPr>
          <w:p w14:paraId="0ACC22DD" w14:textId="504400F7" w:rsidR="001A63C6" w:rsidRPr="00053F31" w:rsidRDefault="001A63C6" w:rsidP="001A63C6">
            <w:pPr>
              <w:pStyle w:val="Heading2"/>
              <w:spacing w:before="20" w:after="20"/>
              <w:ind w:left="0"/>
              <w:rPr>
                <w:rFonts w:ascii="Tahoma" w:hAnsi="Tahoma" w:cs="Tahoma"/>
                <w:b w:val="0"/>
                <w:sz w:val="14"/>
                <w:szCs w:val="14"/>
                <w:lang w:val="en-US"/>
              </w:rPr>
            </w:pPr>
            <w:bookmarkStart w:id="551" w:name="_Toc336338145"/>
            <w:bookmarkStart w:id="552" w:name="_Toc357763536"/>
            <w:r w:rsidRPr="00AE41EE">
              <w:rPr>
                <w:rFonts w:ascii="Tahoma" w:hAnsi="Tahoma" w:cs="Tahoma"/>
                <w:b w:val="0"/>
                <w:sz w:val="14"/>
                <w:szCs w:val="14"/>
              </w:rPr>
              <w:t>Windows Server™</w:t>
            </w:r>
            <w:r>
              <w:rPr>
                <w:rFonts w:ascii="Tahoma" w:hAnsi="Tahoma" w:cs="Tahoma"/>
                <w:b w:val="0"/>
                <w:sz w:val="14"/>
                <w:szCs w:val="14"/>
                <w:lang w:val="en-US"/>
              </w:rPr>
              <w:t xml:space="preserve"> External Connector</w:t>
            </w:r>
            <w:bookmarkEnd w:id="551"/>
            <w:bookmarkEnd w:id="552"/>
          </w:p>
        </w:tc>
        <w:tc>
          <w:tcPr>
            <w:tcW w:w="450" w:type="dxa"/>
            <w:tcBorders>
              <w:bottom w:val="single" w:sz="4" w:space="0" w:color="auto"/>
            </w:tcBorders>
            <w:shd w:val="clear" w:color="auto" w:fill="FABF8F"/>
            <w:vAlign w:val="center"/>
          </w:tcPr>
          <w:p w14:paraId="54623F17"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vAlign w:val="center"/>
          </w:tcPr>
          <w:p w14:paraId="581B4825"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ABF8F"/>
            <w:vAlign w:val="center"/>
          </w:tcPr>
          <w:p w14:paraId="29AB97C6"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36EA42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540E8B1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4CFB1A6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5830662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53CB379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361F69E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6E2E8D8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0AF90A6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0F10E37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15F3221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2B6FF9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1B2CEC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3B46F3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7C1B0AD6"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47BA8A2"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7BFD91C1" w14:textId="77777777" w:rsidTr="001933C6">
        <w:trPr>
          <w:trHeight w:val="145"/>
        </w:trPr>
        <w:tc>
          <w:tcPr>
            <w:tcW w:w="2734" w:type="dxa"/>
            <w:gridSpan w:val="2"/>
            <w:tcBorders>
              <w:bottom w:val="single" w:sz="4" w:space="0" w:color="auto"/>
            </w:tcBorders>
            <w:shd w:val="clear" w:color="auto" w:fill="auto"/>
            <w:vAlign w:val="center"/>
          </w:tcPr>
          <w:p w14:paraId="4ED40A64" w14:textId="336FC804" w:rsidR="001A63C6" w:rsidRPr="00816F76" w:rsidRDefault="001A63C6" w:rsidP="001A63C6">
            <w:pPr>
              <w:pStyle w:val="Heading2"/>
              <w:spacing w:before="20" w:after="20"/>
              <w:ind w:left="0"/>
              <w:rPr>
                <w:rFonts w:ascii="Tahoma" w:hAnsi="Tahoma" w:cs="Tahoma"/>
                <w:b w:val="0"/>
                <w:sz w:val="14"/>
                <w:szCs w:val="14"/>
                <w:lang w:val="en-US"/>
              </w:rPr>
            </w:pPr>
            <w:bookmarkStart w:id="553" w:name="_Toc336338146"/>
            <w:bookmarkStart w:id="554" w:name="_Toc357763537"/>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CAL</w:t>
            </w:r>
            <w:bookmarkEnd w:id="553"/>
            <w:bookmarkEnd w:id="554"/>
          </w:p>
        </w:tc>
        <w:tc>
          <w:tcPr>
            <w:tcW w:w="450" w:type="dxa"/>
            <w:tcBorders>
              <w:bottom w:val="single" w:sz="4" w:space="0" w:color="auto"/>
            </w:tcBorders>
            <w:shd w:val="clear" w:color="auto" w:fill="auto"/>
            <w:vAlign w:val="center"/>
          </w:tcPr>
          <w:p w14:paraId="379F80B6"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7D198C8C"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5831CD2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998E3A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9617EB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3C47FE0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30E9964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C36268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471375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566458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291B51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ADD4E8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671A981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24883C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2F4BE6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A,D</w:t>
            </w:r>
          </w:p>
        </w:tc>
        <w:tc>
          <w:tcPr>
            <w:tcW w:w="450" w:type="dxa"/>
            <w:tcBorders>
              <w:left w:val="single" w:sz="18" w:space="0" w:color="auto"/>
              <w:bottom w:val="single" w:sz="4" w:space="0" w:color="auto"/>
              <w:right w:val="single" w:sz="18" w:space="0" w:color="auto"/>
            </w:tcBorders>
            <w:shd w:val="clear" w:color="auto" w:fill="auto"/>
            <w:vAlign w:val="center"/>
          </w:tcPr>
          <w:p w14:paraId="7238CC4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0801E1B7"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4B3CF130"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1ABCFCAD" w14:textId="77777777" w:rsidTr="001933C6">
        <w:trPr>
          <w:trHeight w:val="431"/>
        </w:trPr>
        <w:tc>
          <w:tcPr>
            <w:tcW w:w="2734" w:type="dxa"/>
            <w:gridSpan w:val="2"/>
            <w:tcBorders>
              <w:bottom w:val="single" w:sz="4" w:space="0" w:color="auto"/>
            </w:tcBorders>
            <w:shd w:val="clear" w:color="auto" w:fill="FABF8F"/>
            <w:vAlign w:val="center"/>
          </w:tcPr>
          <w:p w14:paraId="49CD98B7" w14:textId="0E74AF7E" w:rsidR="001A63C6" w:rsidRPr="00816F76" w:rsidRDefault="001A63C6" w:rsidP="001A63C6">
            <w:pPr>
              <w:pStyle w:val="Heading2"/>
              <w:spacing w:before="20" w:after="20"/>
              <w:ind w:left="0"/>
              <w:rPr>
                <w:rFonts w:ascii="Tahoma" w:hAnsi="Tahoma" w:cs="Tahoma"/>
                <w:b w:val="0"/>
                <w:sz w:val="14"/>
                <w:szCs w:val="14"/>
                <w:lang w:val="en-US"/>
              </w:rPr>
            </w:pPr>
            <w:bookmarkStart w:id="555" w:name="_Toc336338147"/>
            <w:bookmarkStart w:id="556" w:name="_Toc357763538"/>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External Connector</w:t>
            </w:r>
            <w:bookmarkEnd w:id="555"/>
            <w:bookmarkEnd w:id="556"/>
          </w:p>
        </w:tc>
        <w:tc>
          <w:tcPr>
            <w:tcW w:w="450" w:type="dxa"/>
            <w:tcBorders>
              <w:bottom w:val="single" w:sz="4" w:space="0" w:color="auto"/>
            </w:tcBorders>
            <w:shd w:val="clear" w:color="auto" w:fill="FABF8F"/>
            <w:vAlign w:val="center"/>
          </w:tcPr>
          <w:p w14:paraId="6F688B34"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vAlign w:val="center"/>
          </w:tcPr>
          <w:p w14:paraId="18B14B38"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ABF8F"/>
            <w:vAlign w:val="center"/>
          </w:tcPr>
          <w:p w14:paraId="649F6A99"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52C965D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1353F4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16E6B33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tcBorders>
            <w:shd w:val="clear" w:color="auto" w:fill="FABF8F"/>
            <w:vAlign w:val="center"/>
          </w:tcPr>
          <w:p w14:paraId="2B76C78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06D28C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FABF8F"/>
            <w:vAlign w:val="center"/>
          </w:tcPr>
          <w:p w14:paraId="566D4B8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FABF8F"/>
            <w:vAlign w:val="center"/>
          </w:tcPr>
          <w:p w14:paraId="39F76E5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FABF8F"/>
            <w:vAlign w:val="center"/>
          </w:tcPr>
          <w:p w14:paraId="645089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00A946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FABF8F"/>
            <w:vAlign w:val="center"/>
          </w:tcPr>
          <w:p w14:paraId="790B06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FABF8F"/>
            <w:vAlign w:val="center"/>
          </w:tcPr>
          <w:p w14:paraId="3708B17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FABF8F"/>
            <w:vAlign w:val="center"/>
          </w:tcPr>
          <w:p w14:paraId="638CE2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EE37BE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6815F1F6"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2CF0536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59A8C0F9" w14:textId="77777777" w:rsidTr="001933C6">
        <w:trPr>
          <w:trHeight w:val="145"/>
        </w:trPr>
        <w:tc>
          <w:tcPr>
            <w:tcW w:w="2734" w:type="dxa"/>
            <w:gridSpan w:val="2"/>
            <w:tcBorders>
              <w:bottom w:val="single" w:sz="4" w:space="0" w:color="auto"/>
            </w:tcBorders>
            <w:shd w:val="clear" w:color="auto" w:fill="auto"/>
            <w:vAlign w:val="center"/>
          </w:tcPr>
          <w:p w14:paraId="5F36334A" w14:textId="1BB06D90" w:rsidR="001A63C6" w:rsidRPr="00816F76" w:rsidRDefault="001A63C6" w:rsidP="001A63C6">
            <w:pPr>
              <w:pStyle w:val="Heading2"/>
              <w:spacing w:before="20" w:after="20"/>
              <w:ind w:left="0"/>
              <w:rPr>
                <w:rFonts w:ascii="Tahoma" w:hAnsi="Tahoma" w:cs="Tahoma"/>
                <w:b w:val="0"/>
                <w:sz w:val="14"/>
                <w:szCs w:val="14"/>
                <w:lang w:val="en-US"/>
              </w:rPr>
            </w:pPr>
            <w:bookmarkStart w:id="557" w:name="_Toc336338148"/>
            <w:bookmarkStart w:id="558" w:name="_Toc357763539"/>
            <w:r w:rsidRPr="00AE41EE">
              <w:rPr>
                <w:rFonts w:ascii="Tahoma" w:hAnsi="Tahoma" w:cs="Tahoma"/>
                <w:b w:val="0"/>
                <w:sz w:val="14"/>
                <w:szCs w:val="14"/>
              </w:rPr>
              <w:t>Windows Server™</w:t>
            </w:r>
            <w:r>
              <w:rPr>
                <w:rFonts w:ascii="Tahoma" w:hAnsi="Tahoma" w:cs="Tahoma"/>
                <w:b w:val="0"/>
                <w:sz w:val="14"/>
                <w:szCs w:val="14"/>
                <w:lang w:val="en-US"/>
              </w:rPr>
              <w:t xml:space="preserve"> 2012 Active Directory Rights Management Services CAL</w:t>
            </w:r>
            <w:bookmarkEnd w:id="557"/>
            <w:bookmarkEnd w:id="558"/>
          </w:p>
        </w:tc>
        <w:tc>
          <w:tcPr>
            <w:tcW w:w="450" w:type="dxa"/>
            <w:tcBorders>
              <w:bottom w:val="single" w:sz="4" w:space="0" w:color="auto"/>
            </w:tcBorders>
            <w:shd w:val="clear" w:color="auto" w:fill="auto"/>
            <w:vAlign w:val="center"/>
          </w:tcPr>
          <w:p w14:paraId="3D5A91CC" w14:textId="77777777" w:rsidR="001A63C6" w:rsidRPr="00FE7FD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569818DF"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23FF1415"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BB220C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BA0402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5DC99AB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A413F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41D27D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D8D896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39DD977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507FF0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1ECE963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766689E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6C6859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1900D88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07FED5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56C00554"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1F995D9B"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1567A66" w14:textId="77777777" w:rsidTr="001933C6">
        <w:trPr>
          <w:trHeight w:val="467"/>
        </w:trPr>
        <w:tc>
          <w:tcPr>
            <w:tcW w:w="2734" w:type="dxa"/>
            <w:gridSpan w:val="2"/>
            <w:tcBorders>
              <w:bottom w:val="single" w:sz="4" w:space="0" w:color="auto"/>
            </w:tcBorders>
            <w:shd w:val="clear" w:color="auto" w:fill="FABF8F"/>
            <w:vAlign w:val="center"/>
          </w:tcPr>
          <w:p w14:paraId="39FFFD1B" w14:textId="19F3325D" w:rsidR="001A63C6" w:rsidRPr="00816F76" w:rsidRDefault="001A63C6" w:rsidP="007E466C">
            <w:pPr>
              <w:pStyle w:val="Heading2"/>
              <w:keepNext/>
              <w:keepLines/>
              <w:spacing w:before="20" w:after="20"/>
              <w:ind w:left="0"/>
              <w:rPr>
                <w:rFonts w:ascii="Tahoma" w:hAnsi="Tahoma" w:cs="Tahoma"/>
                <w:b w:val="0"/>
                <w:sz w:val="14"/>
                <w:szCs w:val="14"/>
                <w:lang w:val="en-US"/>
              </w:rPr>
            </w:pPr>
            <w:bookmarkStart w:id="559" w:name="_Toc336338149"/>
            <w:bookmarkStart w:id="560" w:name="_Toc357763540"/>
            <w:r w:rsidRPr="00AE41EE">
              <w:rPr>
                <w:rFonts w:ascii="Tahoma" w:hAnsi="Tahoma" w:cs="Tahoma"/>
                <w:b w:val="0"/>
                <w:sz w:val="14"/>
                <w:szCs w:val="14"/>
              </w:rPr>
              <w:t>Windows Server™</w:t>
            </w:r>
            <w:r>
              <w:rPr>
                <w:rFonts w:ascii="Tahoma" w:hAnsi="Tahoma" w:cs="Tahoma"/>
                <w:b w:val="0"/>
                <w:sz w:val="14"/>
                <w:szCs w:val="14"/>
                <w:lang w:val="en-US"/>
              </w:rPr>
              <w:t>Active Directory Rights Management Services External Connector</w:t>
            </w:r>
            <w:bookmarkEnd w:id="559"/>
            <w:bookmarkEnd w:id="560"/>
          </w:p>
        </w:tc>
        <w:tc>
          <w:tcPr>
            <w:tcW w:w="450" w:type="dxa"/>
            <w:tcBorders>
              <w:bottom w:val="single" w:sz="4" w:space="0" w:color="auto"/>
            </w:tcBorders>
            <w:shd w:val="clear" w:color="auto" w:fill="FABF8F"/>
            <w:vAlign w:val="center"/>
          </w:tcPr>
          <w:p w14:paraId="2C9DB6D2" w14:textId="77777777" w:rsidR="001A63C6" w:rsidRPr="00FE7FDD" w:rsidRDefault="001A63C6" w:rsidP="007E466C">
            <w:pPr>
              <w:pStyle w:val="TableText"/>
              <w:keepNext/>
              <w:keepLines/>
              <w:widowControl w:val="0"/>
              <w:rPr>
                <w:rStyle w:val="EndnoteReference"/>
                <w:sz w:val="13"/>
                <w:szCs w:val="13"/>
                <w:u w:val="single"/>
                <w:lang w:val="en-US" w:eastAsia="en-US"/>
              </w:rPr>
            </w:pPr>
          </w:p>
        </w:tc>
        <w:tc>
          <w:tcPr>
            <w:tcW w:w="450" w:type="dxa"/>
            <w:tcBorders>
              <w:bottom w:val="single" w:sz="4" w:space="0" w:color="auto"/>
            </w:tcBorders>
            <w:shd w:val="clear" w:color="auto" w:fill="FABF8F"/>
            <w:vAlign w:val="center"/>
          </w:tcPr>
          <w:p w14:paraId="397B711A" w14:textId="77777777" w:rsidR="001A63C6" w:rsidRPr="00480790" w:rsidRDefault="001A63C6" w:rsidP="007E466C">
            <w:pPr>
              <w:pStyle w:val="TableText"/>
              <w:keepNext/>
              <w:keepLines/>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ABF8F"/>
            <w:vAlign w:val="center"/>
          </w:tcPr>
          <w:p w14:paraId="4FAED1FA" w14:textId="77777777" w:rsidR="001A63C6" w:rsidRPr="00480790" w:rsidRDefault="001A63C6" w:rsidP="007E466C">
            <w:pPr>
              <w:pStyle w:val="TableText"/>
              <w:keepNext/>
              <w:keepLines/>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00BA545E"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074346E2"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FABF8F"/>
            <w:vAlign w:val="center"/>
          </w:tcPr>
          <w:p w14:paraId="3B031070"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FABF8F"/>
            <w:vAlign w:val="center"/>
          </w:tcPr>
          <w:p w14:paraId="7F9A70D6"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62E7C9A9"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7130456A"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FABF8F"/>
            <w:vAlign w:val="center"/>
          </w:tcPr>
          <w:p w14:paraId="63E3D85C"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FABF8F"/>
            <w:vAlign w:val="center"/>
          </w:tcPr>
          <w:p w14:paraId="36F02E25"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37270A6C"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FABF8F"/>
            <w:vAlign w:val="center"/>
          </w:tcPr>
          <w:p w14:paraId="6FC7A7EC"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FABF8F"/>
            <w:vAlign w:val="center"/>
          </w:tcPr>
          <w:p w14:paraId="59820F01"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ABF8F"/>
            <w:vAlign w:val="center"/>
          </w:tcPr>
          <w:p w14:paraId="6D868662"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CDE4274"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55A848DC" w14:textId="77777777" w:rsidR="001A63C6" w:rsidRPr="0080041B"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34000F44" w14:textId="77777777" w:rsidR="001A63C6" w:rsidRPr="00480790" w:rsidRDefault="001A63C6" w:rsidP="007E466C">
            <w:pPr>
              <w:pStyle w:val="TableText"/>
              <w:keepNext/>
              <w:keepLines/>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A5643F" w14:paraId="206C93D9" w14:textId="77777777" w:rsidTr="001933C6">
        <w:trPr>
          <w:gridBefore w:val="1"/>
          <w:wBefore w:w="20" w:type="dxa"/>
          <w:trHeight w:val="145"/>
        </w:trPr>
        <w:tc>
          <w:tcPr>
            <w:tcW w:w="2714" w:type="dxa"/>
            <w:tcBorders>
              <w:bottom w:val="single" w:sz="4" w:space="0" w:color="auto"/>
            </w:tcBorders>
            <w:shd w:val="clear" w:color="auto" w:fill="auto"/>
            <w:vAlign w:val="center"/>
          </w:tcPr>
          <w:p w14:paraId="6DA25499" w14:textId="0AE9093F" w:rsidR="00A5643F" w:rsidRPr="00AE41EE" w:rsidRDefault="00A5643F" w:rsidP="007E466C">
            <w:pPr>
              <w:pStyle w:val="Heading2"/>
              <w:keepNext/>
              <w:keepLines/>
              <w:spacing w:before="20" w:after="20"/>
              <w:ind w:left="0"/>
              <w:rPr>
                <w:rFonts w:ascii="Tahoma" w:hAnsi="Tahoma" w:cs="Tahoma"/>
                <w:b w:val="0"/>
                <w:sz w:val="14"/>
                <w:szCs w:val="14"/>
              </w:rPr>
            </w:pPr>
            <w:bookmarkStart w:id="561" w:name="_Toc357763541"/>
            <w:r>
              <w:rPr>
                <w:rFonts w:ascii="Tahoma" w:hAnsi="Tahoma" w:cs="Tahoma"/>
                <w:b w:val="0"/>
                <w:sz w:val="14"/>
                <w:szCs w:val="14"/>
                <w:lang w:val="en-US"/>
              </w:rPr>
              <w:t>Windows Small Business Server 2008 Premium</w:t>
            </w:r>
            <w:bookmarkEnd w:id="561"/>
            <w:r>
              <w:rPr>
                <w:rFonts w:ascii="Tahoma" w:hAnsi="Tahoma" w:cs="Tahoma"/>
                <w:b w:val="0"/>
                <w:sz w:val="14"/>
                <w:szCs w:val="14"/>
                <w:lang w:val="en-US"/>
              </w:rPr>
              <w:t xml:space="preserve"> </w:t>
            </w:r>
          </w:p>
        </w:tc>
        <w:tc>
          <w:tcPr>
            <w:tcW w:w="450" w:type="dxa"/>
            <w:tcBorders>
              <w:bottom w:val="single" w:sz="4" w:space="0" w:color="auto"/>
            </w:tcBorders>
            <w:shd w:val="clear" w:color="auto" w:fill="auto"/>
            <w:vAlign w:val="center"/>
          </w:tcPr>
          <w:p w14:paraId="07945E9C" w14:textId="0C583DD2" w:rsidR="00A5643F" w:rsidRPr="00230E06" w:rsidRDefault="00E02DB3" w:rsidP="00A9151E">
            <w:pPr>
              <w:pStyle w:val="TableText"/>
              <w:keepNext/>
              <w:keepLines/>
              <w:widowControl w:val="0"/>
              <w:rPr>
                <w:b/>
                <w:sz w:val="13"/>
                <w:szCs w:val="13"/>
                <w:u w:val="single"/>
              </w:rPr>
            </w:pPr>
            <w:hyperlink w:anchor="_115_Windows_Small" w:history="1">
              <w:r w:rsidR="00230E06" w:rsidRPr="00EA13B8">
                <w:rPr>
                  <w:rStyle w:val="Hyperlink"/>
                  <w:b/>
                  <w:sz w:val="13"/>
                  <w:szCs w:val="13"/>
                  <w:lang w:val="en-US"/>
                </w:rPr>
                <w:t>11</w:t>
              </w:r>
              <w:r w:rsidR="00A9151E" w:rsidRPr="00EA13B8">
                <w:rPr>
                  <w:rStyle w:val="Hyperlink"/>
                  <w:b/>
                  <w:sz w:val="13"/>
                  <w:szCs w:val="13"/>
                  <w:lang w:val="en-US"/>
                </w:rPr>
                <w:t>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61FE2A69" w14:textId="77777777" w:rsidR="00A5643F" w:rsidRDefault="00A5643F" w:rsidP="007E466C">
            <w:pPr>
              <w:pStyle w:val="TableText"/>
              <w:keepNext/>
              <w:keepLines/>
              <w:widowControl w:val="0"/>
              <w:spacing w:before="120"/>
              <w:rPr>
                <w:rFonts w:ascii="Tahoma" w:hAnsi="Tahoma" w:cs="Tahoma"/>
                <w:sz w:val="13"/>
                <w:lang w:val="en-US" w:eastAsia="en-US"/>
              </w:rPr>
            </w:pPr>
            <w:r>
              <w:rPr>
                <w:rFonts w:ascii="Tahoma" w:hAnsi="Tahoma" w:cs="Tahoma"/>
                <w:sz w:val="13"/>
                <w:lang w:val="en-US" w:eastAsia="en-US"/>
              </w:rPr>
              <w:t>10/08</w:t>
            </w:r>
          </w:p>
        </w:tc>
        <w:tc>
          <w:tcPr>
            <w:tcW w:w="360" w:type="dxa"/>
            <w:tcBorders>
              <w:bottom w:val="single" w:sz="4" w:space="0" w:color="auto"/>
              <w:right w:val="single" w:sz="18" w:space="0" w:color="auto"/>
            </w:tcBorders>
            <w:shd w:val="clear" w:color="auto" w:fill="auto"/>
            <w:vAlign w:val="center"/>
          </w:tcPr>
          <w:p w14:paraId="6EADF0A2" w14:textId="77777777" w:rsidR="00A5643F" w:rsidRPr="00480790" w:rsidRDefault="00A5643F"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1F565AC"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4A43D6"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219461A"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EA339B8"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6EA45B9"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81AA0A" w14:textId="77777777" w:rsidR="00A5643F" w:rsidRPr="00480790" w:rsidRDefault="00A5643F" w:rsidP="007E466C">
            <w:pPr>
              <w:pStyle w:val="TableText"/>
              <w:keepNext/>
              <w:keepLines/>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D6527B0"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B04DB3"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A19FCC" w14:textId="77777777" w:rsidR="00A5643F" w:rsidDel="001265B4"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D7C31CB"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08F2D09"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FBF8883"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1E4E60D"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5A601C" w14:textId="77777777" w:rsidR="00A5643F" w:rsidRPr="00480790" w:rsidRDefault="00A5643F" w:rsidP="007E466C">
            <w:pPr>
              <w:pStyle w:val="TableText"/>
              <w:keepNext/>
              <w:keepLines/>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725CE6B" w14:textId="77777777" w:rsidR="00A5643F" w:rsidRPr="00480790" w:rsidRDefault="00A5643F" w:rsidP="007E466C">
            <w:pPr>
              <w:pStyle w:val="TableText"/>
              <w:keepNext/>
              <w:keepLines/>
              <w:widowControl w:val="0"/>
              <w:rPr>
                <w:rFonts w:ascii="Tahoma" w:hAnsi="Tahoma" w:cs="Tahoma"/>
                <w:sz w:val="13"/>
                <w:lang w:val="en-US" w:eastAsia="en-US"/>
              </w:rPr>
            </w:pPr>
          </w:p>
        </w:tc>
      </w:tr>
      <w:tr w:rsidR="00F76ED4" w14:paraId="2BEF4418" w14:textId="77777777" w:rsidTr="00E5334D">
        <w:trPr>
          <w:gridBefore w:val="1"/>
          <w:wBefore w:w="20" w:type="dxa"/>
          <w:trHeight w:val="145"/>
        </w:trPr>
        <w:tc>
          <w:tcPr>
            <w:tcW w:w="2714" w:type="dxa"/>
            <w:tcBorders>
              <w:bottom w:val="single" w:sz="4" w:space="0" w:color="auto"/>
            </w:tcBorders>
            <w:shd w:val="clear" w:color="auto" w:fill="FABF8F"/>
            <w:vAlign w:val="center"/>
          </w:tcPr>
          <w:p w14:paraId="2DCE5170" w14:textId="687F810F" w:rsidR="00A5643F" w:rsidRPr="00706E33" w:rsidRDefault="00A5643F" w:rsidP="002E5D03">
            <w:pPr>
              <w:pStyle w:val="Heading2"/>
              <w:spacing w:before="20" w:after="20"/>
              <w:ind w:left="0"/>
              <w:rPr>
                <w:rFonts w:ascii="Tahoma" w:hAnsi="Tahoma" w:cs="Tahoma"/>
                <w:b w:val="0"/>
                <w:sz w:val="14"/>
                <w:szCs w:val="14"/>
                <w:lang w:val="en-US"/>
              </w:rPr>
            </w:pPr>
            <w:bookmarkStart w:id="562" w:name="_Toc336338158"/>
            <w:bookmarkStart w:id="563" w:name="_Toc357763542"/>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w:t>
            </w:r>
            <w:r>
              <w:rPr>
                <w:rFonts w:ascii="Tahoma" w:hAnsi="Tahoma" w:cs="Tahoma"/>
                <w:b w:val="0"/>
                <w:sz w:val="14"/>
                <w:szCs w:val="14"/>
                <w:lang w:val="en-US"/>
              </w:rPr>
              <w:t>(1 client)</w:t>
            </w:r>
            <w:bookmarkEnd w:id="562"/>
            <w:bookmarkEnd w:id="563"/>
          </w:p>
        </w:tc>
        <w:tc>
          <w:tcPr>
            <w:tcW w:w="450" w:type="dxa"/>
            <w:tcBorders>
              <w:bottom w:val="single" w:sz="4" w:space="0" w:color="auto"/>
            </w:tcBorders>
            <w:shd w:val="clear" w:color="auto" w:fill="FABF8F"/>
            <w:vAlign w:val="center"/>
          </w:tcPr>
          <w:p w14:paraId="5F16FB98" w14:textId="13E8CA11" w:rsidR="00A5643F" w:rsidRPr="00FE7FDD" w:rsidRDefault="00E02DB3" w:rsidP="00A9151E">
            <w:pPr>
              <w:pStyle w:val="TableText"/>
              <w:widowControl w:val="0"/>
              <w:rPr>
                <w:rStyle w:val="EndnoteReference"/>
                <w:b w:val="0"/>
                <w:color w:val="0000FF"/>
                <w:sz w:val="13"/>
                <w:szCs w:val="13"/>
                <w:u w:val="single"/>
                <w:lang w:val="en-US" w:eastAsia="en-US"/>
              </w:rPr>
            </w:pPr>
            <w:hyperlink w:anchor="_116_Windows_Small" w:history="1">
              <w:r w:rsidR="006E7054" w:rsidRPr="00EA13B8">
                <w:rPr>
                  <w:rStyle w:val="Hyperlink"/>
                  <w:b/>
                  <w:sz w:val="13"/>
                  <w:szCs w:val="13"/>
                  <w:lang w:val="en-US" w:eastAsia="en-US"/>
                </w:rPr>
                <w:t>11</w:t>
              </w:r>
              <w:r w:rsidR="00A9151E" w:rsidRPr="00EA13B8">
                <w:rPr>
                  <w:rStyle w:val="Hyperlink"/>
                  <w:b/>
                  <w:sz w:val="13"/>
                  <w:szCs w:val="13"/>
                  <w:lang w:val="en-US" w:eastAsia="en-US"/>
                </w:rPr>
                <w:t>6</w:t>
              </w:r>
            </w:hyperlink>
          </w:p>
        </w:tc>
        <w:tc>
          <w:tcPr>
            <w:tcW w:w="450" w:type="dxa"/>
            <w:tcBorders>
              <w:bottom w:val="single" w:sz="4" w:space="0" w:color="auto"/>
            </w:tcBorders>
            <w:shd w:val="clear" w:color="auto" w:fill="FABF8F"/>
            <w:vAlign w:val="center"/>
          </w:tcPr>
          <w:p w14:paraId="0FBEE21E"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28F561F5"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8BBAB4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A784C4"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9CF3DF"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449358"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8D585F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80227A"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8B77771"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16DEAB7"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10D23EF5"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CC5F3A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1202AEE"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A1B8BDB"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DD12E86"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tcPr>
          <w:p w14:paraId="7CF28113"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7E4EB128" w14:textId="77777777" w:rsidR="00A5643F" w:rsidRPr="00480790" w:rsidRDefault="00A5643F" w:rsidP="00886719">
            <w:pPr>
              <w:pStyle w:val="TableText"/>
              <w:widowControl w:val="0"/>
              <w:rPr>
                <w:rFonts w:ascii="Tahoma" w:hAnsi="Tahoma" w:cs="Tahoma"/>
                <w:sz w:val="13"/>
                <w:lang w:val="en-US" w:eastAsia="en-US"/>
              </w:rPr>
            </w:pPr>
          </w:p>
        </w:tc>
      </w:tr>
      <w:tr w:rsidR="00F76ED4" w14:paraId="3BE63CA2" w14:textId="77777777" w:rsidTr="00E5334D">
        <w:trPr>
          <w:gridBefore w:val="1"/>
          <w:wBefore w:w="20" w:type="dxa"/>
          <w:trHeight w:val="145"/>
        </w:trPr>
        <w:tc>
          <w:tcPr>
            <w:tcW w:w="2714" w:type="dxa"/>
            <w:tcBorders>
              <w:bottom w:val="single" w:sz="4" w:space="0" w:color="auto"/>
            </w:tcBorders>
            <w:shd w:val="clear" w:color="auto" w:fill="auto"/>
            <w:vAlign w:val="center"/>
          </w:tcPr>
          <w:p w14:paraId="15140A3D" w14:textId="31B9CED0" w:rsidR="00A5643F" w:rsidRPr="00AE41EE" w:rsidRDefault="00A5643F" w:rsidP="002E5D03">
            <w:pPr>
              <w:pStyle w:val="Heading2"/>
              <w:spacing w:before="20" w:after="20"/>
              <w:ind w:left="0"/>
              <w:rPr>
                <w:rFonts w:ascii="Tahoma" w:hAnsi="Tahoma" w:cs="Tahoma"/>
                <w:b w:val="0"/>
                <w:color w:val="000000"/>
                <w:sz w:val="14"/>
                <w:szCs w:val="14"/>
              </w:rPr>
            </w:pPr>
            <w:bookmarkStart w:id="564" w:name="_Toc336338159"/>
            <w:bookmarkStart w:id="565" w:name="_Toc357763543"/>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(5 clients)</w:t>
            </w:r>
            <w:bookmarkEnd w:id="564"/>
            <w:bookmarkEnd w:id="565"/>
          </w:p>
        </w:tc>
        <w:tc>
          <w:tcPr>
            <w:tcW w:w="450" w:type="dxa"/>
            <w:tcBorders>
              <w:bottom w:val="single" w:sz="4" w:space="0" w:color="auto"/>
            </w:tcBorders>
            <w:shd w:val="clear" w:color="auto" w:fill="auto"/>
            <w:vAlign w:val="center"/>
          </w:tcPr>
          <w:p w14:paraId="3CD97E82" w14:textId="4224445C" w:rsidR="00A5643F" w:rsidRPr="00FE7FDD" w:rsidRDefault="00E02DB3" w:rsidP="00A9151E">
            <w:pPr>
              <w:pStyle w:val="TableText"/>
              <w:widowControl w:val="0"/>
              <w:rPr>
                <w:rStyle w:val="EndnoteReference"/>
                <w:b w:val="0"/>
                <w:sz w:val="13"/>
                <w:szCs w:val="13"/>
                <w:u w:val="single"/>
                <w:lang w:val="en-US" w:eastAsia="en-US"/>
              </w:rPr>
            </w:pPr>
            <w:hyperlink w:anchor="_116_Windows_Small" w:history="1">
              <w:r w:rsidR="00EA13B8" w:rsidRPr="00EA13B8">
                <w:rPr>
                  <w:rStyle w:val="Hyperlink"/>
                  <w:b/>
                  <w:sz w:val="13"/>
                  <w:szCs w:val="13"/>
                  <w:lang w:val="en-US" w:eastAsia="en-US"/>
                </w:rPr>
                <w:t>116</w:t>
              </w:r>
            </w:hyperlink>
          </w:p>
        </w:tc>
        <w:tc>
          <w:tcPr>
            <w:tcW w:w="450" w:type="dxa"/>
            <w:tcBorders>
              <w:bottom w:val="single" w:sz="4" w:space="0" w:color="auto"/>
            </w:tcBorders>
            <w:shd w:val="clear" w:color="auto" w:fill="auto"/>
            <w:vAlign w:val="center"/>
          </w:tcPr>
          <w:p w14:paraId="7ED70B7A"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1AE047C0"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92D511D" w14:textId="77777777" w:rsidR="00A5643F" w:rsidRPr="00480790" w:rsidRDefault="00A5643F"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4A8DA07F"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3653159C"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2C70C39C"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7D0D0B83"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787FAA9B" w14:textId="77777777" w:rsidR="00A5643F" w:rsidRPr="00480790" w:rsidRDefault="00A5643F"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54C0ECA0"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08429AC2"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vAlign w:val="center"/>
          </w:tcPr>
          <w:p w14:paraId="7E37B5C7"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A45811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77520B3"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03743D5C"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D62AD18"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D972DCF"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BC551F6"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F76ED4" w14:paraId="0A42E4D8" w14:textId="77777777" w:rsidTr="00E5334D">
        <w:trPr>
          <w:gridBefore w:val="1"/>
          <w:wBefore w:w="20" w:type="dxa"/>
          <w:trHeight w:val="145"/>
        </w:trPr>
        <w:tc>
          <w:tcPr>
            <w:tcW w:w="2714" w:type="dxa"/>
            <w:tcBorders>
              <w:bottom w:val="single" w:sz="4" w:space="0" w:color="auto"/>
            </w:tcBorders>
            <w:shd w:val="clear" w:color="auto" w:fill="FABF8F"/>
          </w:tcPr>
          <w:p w14:paraId="0AB0ECC5" w14:textId="57061FD8" w:rsidR="00A5643F" w:rsidRPr="00AE41EE" w:rsidRDefault="00A5643F" w:rsidP="002E5D03">
            <w:pPr>
              <w:pStyle w:val="Heading2"/>
              <w:spacing w:before="20" w:after="20"/>
              <w:ind w:left="0"/>
              <w:rPr>
                <w:rFonts w:ascii="Tahoma" w:hAnsi="Tahoma" w:cs="Tahoma"/>
                <w:b w:val="0"/>
                <w:color w:val="000000"/>
                <w:sz w:val="14"/>
                <w:szCs w:val="14"/>
              </w:rPr>
            </w:pPr>
            <w:bookmarkStart w:id="566" w:name="_Toc336338160"/>
            <w:bookmarkStart w:id="567" w:name="_Toc357763544"/>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(20 clients)</w:t>
            </w:r>
            <w:bookmarkEnd w:id="566"/>
            <w:bookmarkEnd w:id="567"/>
            <w:r w:rsidRPr="00AE41EE">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4077F3D8" w14:textId="58CE9512" w:rsidR="00A5643F" w:rsidRPr="00FE7FDD" w:rsidRDefault="00E02DB3" w:rsidP="00A9151E">
            <w:pPr>
              <w:pStyle w:val="TableText"/>
              <w:widowControl w:val="0"/>
              <w:rPr>
                <w:rStyle w:val="EndnoteReference"/>
                <w:b w:val="0"/>
                <w:sz w:val="13"/>
                <w:szCs w:val="13"/>
                <w:u w:val="single"/>
                <w:lang w:val="en-US" w:eastAsia="en-US"/>
              </w:rPr>
            </w:pPr>
            <w:hyperlink w:anchor="_116_Windows_Small" w:history="1">
              <w:r w:rsidR="00EA13B8" w:rsidRPr="00EA13B8">
                <w:rPr>
                  <w:rStyle w:val="Hyperlink"/>
                  <w:b/>
                  <w:sz w:val="13"/>
                  <w:szCs w:val="13"/>
                  <w:lang w:val="en-US" w:eastAsia="en-US"/>
                </w:rPr>
                <w:t>116</w:t>
              </w:r>
            </w:hyperlink>
          </w:p>
        </w:tc>
        <w:tc>
          <w:tcPr>
            <w:tcW w:w="450" w:type="dxa"/>
            <w:tcBorders>
              <w:bottom w:val="single" w:sz="4" w:space="0" w:color="auto"/>
            </w:tcBorders>
            <w:shd w:val="clear" w:color="auto" w:fill="FABF8F"/>
            <w:vAlign w:val="center"/>
          </w:tcPr>
          <w:p w14:paraId="54D27ABC"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29BB7343"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7419993" w14:textId="77777777" w:rsidR="00A5643F" w:rsidRPr="00480790" w:rsidRDefault="00A5643F"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4AAD53C6"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7673B5AF"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500DE3D9"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3FEADD9D"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3044AB73" w14:textId="77777777" w:rsidR="00A5643F" w:rsidRPr="00480790" w:rsidRDefault="00A5643F"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55722554"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170EFD75"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351E213C"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FEDC952"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051366A"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06A1625E"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8476C2A"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670D740D"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A2A0D0A"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5643F" w14:paraId="2CB3F70F" w14:textId="77777777" w:rsidTr="00F23DD6">
        <w:trPr>
          <w:gridBefore w:val="1"/>
          <w:wBefore w:w="20" w:type="dxa"/>
          <w:trHeight w:val="145"/>
        </w:trPr>
        <w:tc>
          <w:tcPr>
            <w:tcW w:w="2714" w:type="dxa"/>
            <w:tcBorders>
              <w:bottom w:val="single" w:sz="4" w:space="0" w:color="auto"/>
            </w:tcBorders>
            <w:shd w:val="clear" w:color="auto" w:fill="auto"/>
            <w:vAlign w:val="center"/>
          </w:tcPr>
          <w:p w14:paraId="18DDF23C" w14:textId="6BB06732" w:rsidR="00A5643F" w:rsidRPr="00AE41EE" w:rsidRDefault="00A5643F" w:rsidP="002E5D03">
            <w:pPr>
              <w:pStyle w:val="Heading2"/>
              <w:spacing w:before="20" w:after="20"/>
              <w:ind w:left="0"/>
              <w:rPr>
                <w:rFonts w:ascii="Tahoma" w:hAnsi="Tahoma" w:cs="Tahoma"/>
                <w:b w:val="0"/>
                <w:sz w:val="14"/>
                <w:szCs w:val="14"/>
              </w:rPr>
            </w:pPr>
            <w:bookmarkStart w:id="568" w:name="_Toc336338162"/>
            <w:bookmarkStart w:id="569" w:name="_Toc357763545"/>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w:t>
            </w:r>
            <w:bookmarkEnd w:id="568"/>
            <w:bookmarkEnd w:id="569"/>
            <w:r>
              <w:rPr>
                <w:rFonts w:ascii="Tahoma" w:hAnsi="Tahoma" w:cs="Tahoma"/>
                <w:b w:val="0"/>
                <w:sz w:val="14"/>
                <w:szCs w:val="14"/>
                <w:lang w:val="en-US"/>
              </w:rPr>
              <w:t xml:space="preserve"> </w:t>
            </w:r>
          </w:p>
        </w:tc>
        <w:tc>
          <w:tcPr>
            <w:tcW w:w="450" w:type="dxa"/>
            <w:tcBorders>
              <w:bottom w:val="single" w:sz="4" w:space="0" w:color="auto"/>
            </w:tcBorders>
            <w:shd w:val="clear" w:color="auto" w:fill="auto"/>
            <w:vAlign w:val="center"/>
          </w:tcPr>
          <w:p w14:paraId="15A299B4" w14:textId="7CE46016" w:rsidR="00A5643F" w:rsidRPr="00FE7FDD" w:rsidRDefault="00E02DB3" w:rsidP="00A9151E">
            <w:pPr>
              <w:pStyle w:val="TableText"/>
              <w:widowControl w:val="0"/>
              <w:rPr>
                <w:b/>
                <w:sz w:val="13"/>
                <w:szCs w:val="13"/>
                <w:u w:val="single"/>
                <w:lang w:val="en-US" w:eastAsia="en-US"/>
              </w:rPr>
            </w:pPr>
            <w:hyperlink w:anchor="_124_Windows_Small" w:history="1">
              <w:r w:rsidR="006E7054" w:rsidRPr="00EA13B8">
                <w:rPr>
                  <w:rStyle w:val="Hyperlink"/>
                  <w:b/>
                  <w:sz w:val="13"/>
                  <w:szCs w:val="13"/>
                  <w:lang w:val="en-US" w:eastAsia="en-US"/>
                </w:rPr>
                <w:t>11</w:t>
              </w:r>
              <w:r w:rsidR="00A9151E" w:rsidRPr="00EA13B8">
                <w:rPr>
                  <w:rStyle w:val="Hyperlink"/>
                  <w:b/>
                  <w:sz w:val="13"/>
                  <w:szCs w:val="13"/>
                  <w:lang w:val="en-US" w:eastAsia="en-US"/>
                </w:rPr>
                <w:t>7</w:t>
              </w:r>
            </w:hyperlink>
          </w:p>
        </w:tc>
        <w:tc>
          <w:tcPr>
            <w:tcW w:w="450" w:type="dxa"/>
            <w:tcBorders>
              <w:bottom w:val="single" w:sz="4" w:space="0" w:color="auto"/>
            </w:tcBorders>
            <w:shd w:val="clear" w:color="auto" w:fill="auto"/>
          </w:tcPr>
          <w:p w14:paraId="19EF40D2" w14:textId="77777777" w:rsidR="00A5643F" w:rsidRPr="00480790" w:rsidRDefault="00A5643F">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0A967522"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9185FB6" w14:textId="77777777" w:rsidR="00A5643F" w:rsidRPr="00480790" w:rsidRDefault="00A5643F">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471C9219"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2E1D9FC7"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41874ED7"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7EE854C2" w14:textId="77777777" w:rsidR="00A5643F" w:rsidRPr="00480790" w:rsidRDefault="00A5643F">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3208A1B2" w14:textId="77777777" w:rsidR="00A5643F" w:rsidRPr="00480790" w:rsidRDefault="00A5643F">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102FF006" w14:textId="77777777" w:rsidR="00A5643F" w:rsidRPr="00480790" w:rsidRDefault="00A5643F">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1A17DF2A"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20D8FE97"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FABA067"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6355614"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733FBC2" w14:textId="77777777" w:rsidR="00A5643F" w:rsidRPr="00480790" w:rsidRDefault="00A5643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04E07AF"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E, P</w:t>
            </w:r>
          </w:p>
        </w:tc>
        <w:tc>
          <w:tcPr>
            <w:tcW w:w="450" w:type="dxa"/>
            <w:tcBorders>
              <w:bottom w:val="single" w:sz="4" w:space="0" w:color="auto"/>
            </w:tcBorders>
            <w:shd w:val="clear" w:color="auto" w:fill="auto"/>
          </w:tcPr>
          <w:p w14:paraId="2C89A5FC" w14:textId="77777777" w:rsidR="00A5643F" w:rsidRPr="00480790" w:rsidRDefault="00A5643F">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37B16D1E" w14:textId="77777777" w:rsidR="00A5643F" w:rsidRPr="00480790" w:rsidRDefault="00A5643F">
            <w:pPr>
              <w:pStyle w:val="TableText"/>
              <w:widowControl w:val="0"/>
              <w:rPr>
                <w:rFonts w:ascii="Tahoma" w:hAnsi="Tahoma" w:cs="Tahoma"/>
                <w:sz w:val="13"/>
                <w:lang w:val="en-US" w:eastAsia="en-US"/>
              </w:rPr>
            </w:pPr>
          </w:p>
        </w:tc>
      </w:tr>
      <w:tr w:rsidR="00A5643F" w14:paraId="0778A06E" w14:textId="77777777" w:rsidTr="00F23DD6">
        <w:trPr>
          <w:gridBefore w:val="1"/>
          <w:wBefore w:w="20" w:type="dxa"/>
          <w:trHeight w:val="145"/>
        </w:trPr>
        <w:tc>
          <w:tcPr>
            <w:tcW w:w="2714" w:type="dxa"/>
            <w:tcBorders>
              <w:bottom w:val="single" w:sz="4" w:space="0" w:color="auto"/>
            </w:tcBorders>
            <w:shd w:val="clear" w:color="auto" w:fill="FABF8F"/>
            <w:vAlign w:val="center"/>
          </w:tcPr>
          <w:p w14:paraId="0F19C827" w14:textId="4E23AA81" w:rsidR="00A5643F" w:rsidRPr="00AE41EE" w:rsidRDefault="00A5643F" w:rsidP="002E5D03">
            <w:pPr>
              <w:pStyle w:val="Heading2"/>
              <w:spacing w:before="20" w:after="20"/>
              <w:ind w:left="0"/>
              <w:rPr>
                <w:rFonts w:ascii="Tahoma" w:hAnsi="Tahoma" w:cs="Tahoma"/>
                <w:b w:val="0"/>
                <w:sz w:val="14"/>
                <w:szCs w:val="14"/>
              </w:rPr>
            </w:pPr>
            <w:bookmarkStart w:id="570" w:name="_Toc336338163"/>
            <w:bookmarkStart w:id="571" w:name="_Toc357763546"/>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(5 clients)</w:t>
            </w:r>
            <w:bookmarkEnd w:id="570"/>
            <w:bookmarkEnd w:id="571"/>
          </w:p>
        </w:tc>
        <w:tc>
          <w:tcPr>
            <w:tcW w:w="450" w:type="dxa"/>
            <w:tcBorders>
              <w:bottom w:val="single" w:sz="4" w:space="0" w:color="auto"/>
            </w:tcBorders>
            <w:shd w:val="clear" w:color="auto" w:fill="FABF8F"/>
            <w:vAlign w:val="center"/>
          </w:tcPr>
          <w:p w14:paraId="6B204181" w14:textId="56235517" w:rsidR="00A5643F" w:rsidRPr="00FE7FDD" w:rsidRDefault="00E02DB3" w:rsidP="00A9151E">
            <w:pPr>
              <w:pStyle w:val="TableText"/>
              <w:widowControl w:val="0"/>
              <w:rPr>
                <w:b/>
                <w:sz w:val="13"/>
                <w:szCs w:val="13"/>
                <w:u w:val="single"/>
                <w:lang w:val="en-US" w:eastAsia="en-US"/>
              </w:rPr>
            </w:pPr>
            <w:hyperlink w:anchor="_124_Windows_Small" w:history="1">
              <w:r w:rsidR="00EA13B8" w:rsidRPr="00EA13B8">
                <w:rPr>
                  <w:rStyle w:val="Hyperlink"/>
                  <w:b/>
                  <w:sz w:val="13"/>
                  <w:szCs w:val="13"/>
                  <w:lang w:val="en-US" w:eastAsia="en-US"/>
                </w:rPr>
                <w:t>117</w:t>
              </w:r>
            </w:hyperlink>
          </w:p>
        </w:tc>
        <w:tc>
          <w:tcPr>
            <w:tcW w:w="450" w:type="dxa"/>
            <w:tcBorders>
              <w:bottom w:val="single" w:sz="4" w:space="0" w:color="auto"/>
            </w:tcBorders>
            <w:shd w:val="clear" w:color="auto" w:fill="FABF8F"/>
          </w:tcPr>
          <w:p w14:paraId="4F7DDAB0" w14:textId="77777777" w:rsidR="00A5643F" w:rsidRPr="00480790"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2A3B7046"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54EFB35"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0207E890"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04719AA8"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1546D74F"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59BEA59D"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01E46446"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31E78056"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193331D9"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5C0C0AB4"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5503700F"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7FEED306"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08229CBF"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2E3FFC3"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6FD7B467" w14:textId="77777777" w:rsidR="00A5643F" w:rsidRPr="00480790" w:rsidRDefault="00A5643F"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130C815"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5643F" w14:paraId="69FAFCCC" w14:textId="77777777" w:rsidTr="00F23DD6">
        <w:trPr>
          <w:gridBefore w:val="1"/>
          <w:wBefore w:w="20" w:type="dxa"/>
          <w:trHeight w:val="440"/>
        </w:trPr>
        <w:tc>
          <w:tcPr>
            <w:tcW w:w="2714" w:type="dxa"/>
            <w:tcBorders>
              <w:bottom w:val="single" w:sz="4" w:space="0" w:color="auto"/>
            </w:tcBorders>
            <w:shd w:val="clear" w:color="auto" w:fill="auto"/>
            <w:vAlign w:val="center"/>
          </w:tcPr>
          <w:p w14:paraId="39AF446C" w14:textId="0EFA52D5" w:rsidR="00A5643F" w:rsidRPr="00AE41EE" w:rsidRDefault="00A5643F" w:rsidP="002E5D03">
            <w:pPr>
              <w:pStyle w:val="Heading2"/>
              <w:spacing w:before="20" w:after="20"/>
              <w:ind w:left="0"/>
              <w:rPr>
                <w:rFonts w:ascii="Tahoma" w:hAnsi="Tahoma" w:cs="Tahoma"/>
                <w:b w:val="0"/>
                <w:sz w:val="14"/>
                <w:szCs w:val="14"/>
              </w:rPr>
            </w:pPr>
            <w:bookmarkStart w:id="572" w:name="_Toc336338164"/>
            <w:bookmarkStart w:id="573" w:name="_Toc357763547"/>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(20 clients)</w:t>
            </w:r>
            <w:bookmarkEnd w:id="572"/>
            <w:bookmarkEnd w:id="573"/>
          </w:p>
        </w:tc>
        <w:tc>
          <w:tcPr>
            <w:tcW w:w="450" w:type="dxa"/>
            <w:tcBorders>
              <w:bottom w:val="single" w:sz="4" w:space="0" w:color="auto"/>
            </w:tcBorders>
            <w:shd w:val="clear" w:color="auto" w:fill="auto"/>
            <w:vAlign w:val="center"/>
          </w:tcPr>
          <w:p w14:paraId="13E0C060" w14:textId="01C8DAAC" w:rsidR="00A5643F" w:rsidRPr="00FE7FDD" w:rsidRDefault="00E02DB3" w:rsidP="00A9151E">
            <w:pPr>
              <w:pStyle w:val="TableText"/>
              <w:widowControl w:val="0"/>
              <w:rPr>
                <w:b/>
                <w:sz w:val="13"/>
                <w:szCs w:val="13"/>
                <w:u w:val="single"/>
                <w:lang w:val="en-US" w:eastAsia="en-US"/>
              </w:rPr>
            </w:pPr>
            <w:hyperlink w:anchor="_124_Windows_Small" w:history="1">
              <w:r w:rsidR="00EA13B8" w:rsidRPr="00EA13B8">
                <w:rPr>
                  <w:rStyle w:val="Hyperlink"/>
                  <w:b/>
                  <w:sz w:val="13"/>
                  <w:szCs w:val="13"/>
                  <w:lang w:val="en-US" w:eastAsia="en-US"/>
                </w:rPr>
                <w:t>117</w:t>
              </w:r>
            </w:hyperlink>
          </w:p>
        </w:tc>
        <w:tc>
          <w:tcPr>
            <w:tcW w:w="450" w:type="dxa"/>
            <w:tcBorders>
              <w:bottom w:val="single" w:sz="4" w:space="0" w:color="auto"/>
            </w:tcBorders>
            <w:shd w:val="clear" w:color="auto" w:fill="auto"/>
          </w:tcPr>
          <w:p w14:paraId="3040CDE3" w14:textId="77777777" w:rsidR="00A5643F" w:rsidRPr="00480790"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41273AFB"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90E8DE5"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5E665472"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16C2737B"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3CD4F5E6"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50EA4595"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467C347A"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25F613E0"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6C652CE6"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00785A10"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2423B782"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0943C9B4"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089DA458"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2B68AAA"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FF270EA" w14:textId="77777777" w:rsidR="00A5643F" w:rsidRPr="00480790" w:rsidRDefault="00A5643F"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2E29857" w14:textId="77777777" w:rsidR="00A5643F" w:rsidRPr="00480790" w:rsidRDefault="00A5643F" w:rsidP="00F97D54">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5643F" w14:paraId="4839CF03" w14:textId="77777777" w:rsidTr="005D7F61">
        <w:trPr>
          <w:gridBefore w:val="1"/>
          <w:wBefore w:w="20" w:type="dxa"/>
          <w:trHeight w:val="233"/>
        </w:trPr>
        <w:tc>
          <w:tcPr>
            <w:tcW w:w="2714" w:type="dxa"/>
            <w:tcBorders>
              <w:bottom w:val="single" w:sz="4" w:space="0" w:color="auto"/>
            </w:tcBorders>
            <w:shd w:val="clear" w:color="auto" w:fill="FABF8F"/>
            <w:vAlign w:val="center"/>
          </w:tcPr>
          <w:p w14:paraId="5CC10AFB" w14:textId="4D2E7528" w:rsidR="00A5643F" w:rsidRPr="00C530A9" w:rsidRDefault="00A5643F" w:rsidP="002E5D03">
            <w:pPr>
              <w:pStyle w:val="Heading2"/>
              <w:spacing w:before="20" w:after="20"/>
              <w:ind w:left="0"/>
              <w:rPr>
                <w:rFonts w:ascii="Tahoma" w:hAnsi="Tahoma" w:cs="Tahoma"/>
                <w:b w:val="0"/>
                <w:sz w:val="14"/>
                <w:szCs w:val="14"/>
                <w:lang w:val="en-US"/>
              </w:rPr>
            </w:pPr>
            <w:bookmarkStart w:id="574" w:name="_Toc336338165"/>
            <w:bookmarkStart w:id="575" w:name="_Toc357763548"/>
            <w:r>
              <w:rPr>
                <w:rFonts w:ascii="Tahoma" w:hAnsi="Tahoma" w:cs="Tahoma"/>
                <w:b w:val="0"/>
                <w:sz w:val="14"/>
                <w:szCs w:val="14"/>
                <w:lang w:val="en-US"/>
              </w:rPr>
              <w:t>Windows Server Essentials 2012</w:t>
            </w:r>
            <w:bookmarkEnd w:id="574"/>
            <w:bookmarkEnd w:id="575"/>
          </w:p>
        </w:tc>
        <w:tc>
          <w:tcPr>
            <w:tcW w:w="450" w:type="dxa"/>
            <w:tcBorders>
              <w:bottom w:val="single" w:sz="4" w:space="0" w:color="auto"/>
            </w:tcBorders>
            <w:shd w:val="clear" w:color="auto" w:fill="FABF8F"/>
            <w:vAlign w:val="center"/>
          </w:tcPr>
          <w:p w14:paraId="74CF1619" w14:textId="77777777" w:rsidR="00A5643F" w:rsidRPr="00FE7FDD" w:rsidRDefault="00A5643F" w:rsidP="0059600B">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478FB1E5"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FABF8F"/>
            <w:vAlign w:val="center"/>
          </w:tcPr>
          <w:p w14:paraId="6EA87EEC" w14:textId="77777777" w:rsidR="00A5643F" w:rsidRDefault="00A5643F" w:rsidP="00F97D5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11A10AE"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6FFEC13E"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1B486628"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383BF1C"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30475FF4"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3D38D1C2"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47D3C935"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22DAC5E8"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3DE70BFB"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63C36696"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5A43707E"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683F701B"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4BCAFF2"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35B6C596" w14:textId="77777777" w:rsidR="00A5643F" w:rsidRPr="00AE0838"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FC6C9D5" w14:textId="77777777" w:rsidR="00A5643F" w:rsidRPr="00480790" w:rsidRDefault="00A5643F" w:rsidP="00F97D54">
            <w:pPr>
              <w:pStyle w:val="TableText"/>
              <w:widowControl w:val="0"/>
              <w:rPr>
                <w:rFonts w:ascii="Tahoma" w:hAnsi="Tahoma" w:cs="Tahoma"/>
                <w:color w:val="000000"/>
                <w:sz w:val="13"/>
                <w:lang w:val="en-US" w:eastAsia="en-US"/>
              </w:rPr>
            </w:pPr>
          </w:p>
        </w:tc>
      </w:tr>
      <w:tr w:rsidR="00A5643F" w14:paraId="67783521" w14:textId="77777777" w:rsidTr="00F23DD6">
        <w:trPr>
          <w:gridBefore w:val="1"/>
          <w:wBefore w:w="20" w:type="dxa"/>
          <w:trHeight w:val="145"/>
        </w:trPr>
        <w:tc>
          <w:tcPr>
            <w:tcW w:w="2714" w:type="dxa"/>
            <w:shd w:val="clear" w:color="auto" w:fill="auto"/>
            <w:vAlign w:val="center"/>
          </w:tcPr>
          <w:p w14:paraId="6CC78FBC" w14:textId="260A8702" w:rsidR="00A5643F" w:rsidRPr="006776DF" w:rsidRDefault="00A5643F" w:rsidP="002E5D03">
            <w:pPr>
              <w:pStyle w:val="Heading2"/>
              <w:spacing w:before="20" w:after="20"/>
              <w:ind w:left="0"/>
              <w:rPr>
                <w:rFonts w:ascii="Tahoma" w:hAnsi="Tahoma" w:cs="Tahoma"/>
                <w:b w:val="0"/>
                <w:sz w:val="14"/>
                <w:szCs w:val="14"/>
                <w:lang w:val="en-US"/>
              </w:rPr>
            </w:pPr>
            <w:bookmarkStart w:id="576" w:name="_Toc336338166"/>
            <w:bookmarkStart w:id="577" w:name="_Toc357763549"/>
            <w:r w:rsidRPr="00AE41EE">
              <w:rPr>
                <w:rFonts w:ascii="Tahoma" w:hAnsi="Tahoma" w:cs="Tahoma"/>
                <w:b w:val="0"/>
                <w:sz w:val="14"/>
                <w:szCs w:val="14"/>
              </w:rPr>
              <w:t>Windows Small Business Server 20</w:t>
            </w:r>
            <w:r>
              <w:rPr>
                <w:rFonts w:ascii="Tahoma" w:hAnsi="Tahoma" w:cs="Tahoma"/>
                <w:b w:val="0"/>
                <w:sz w:val="14"/>
                <w:szCs w:val="14"/>
                <w:lang w:val="en-US"/>
              </w:rPr>
              <w:t>11 Essentials</w:t>
            </w:r>
            <w:bookmarkEnd w:id="576"/>
            <w:bookmarkEnd w:id="577"/>
          </w:p>
        </w:tc>
        <w:tc>
          <w:tcPr>
            <w:tcW w:w="450" w:type="dxa"/>
            <w:shd w:val="clear" w:color="auto" w:fill="auto"/>
            <w:vAlign w:val="center"/>
          </w:tcPr>
          <w:p w14:paraId="3EE223D8" w14:textId="770405F3" w:rsidR="00A5643F" w:rsidRPr="00FE7FDD" w:rsidRDefault="00E02DB3" w:rsidP="00A9151E">
            <w:pPr>
              <w:pStyle w:val="TableText"/>
              <w:widowControl w:val="0"/>
              <w:rPr>
                <w:b/>
                <w:sz w:val="13"/>
                <w:szCs w:val="13"/>
                <w:u w:val="single"/>
                <w:lang w:val="en-US" w:eastAsia="en-US"/>
              </w:rPr>
            </w:pPr>
            <w:hyperlink w:anchor="_118_Windows_Small" w:history="1">
              <w:r w:rsidR="006E7054" w:rsidRPr="00FE7FDD">
                <w:rPr>
                  <w:rStyle w:val="Hyperlink"/>
                  <w:b/>
                  <w:sz w:val="13"/>
                  <w:szCs w:val="13"/>
                  <w:lang w:val="en-US" w:eastAsia="en-US"/>
                </w:rPr>
                <w:t>11</w:t>
              </w:r>
            </w:hyperlink>
            <w:r w:rsidR="00A9151E">
              <w:rPr>
                <w:rStyle w:val="Hyperlink"/>
                <w:b/>
                <w:sz w:val="13"/>
                <w:szCs w:val="13"/>
                <w:lang w:val="en-US" w:eastAsia="en-US"/>
              </w:rPr>
              <w:t>8</w:t>
            </w:r>
          </w:p>
        </w:tc>
        <w:tc>
          <w:tcPr>
            <w:tcW w:w="450" w:type="dxa"/>
            <w:shd w:val="clear" w:color="auto" w:fill="auto"/>
          </w:tcPr>
          <w:p w14:paraId="0485FBC0"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05/11</w:t>
            </w:r>
          </w:p>
        </w:tc>
        <w:tc>
          <w:tcPr>
            <w:tcW w:w="360" w:type="dxa"/>
            <w:tcBorders>
              <w:right w:val="single" w:sz="18" w:space="0" w:color="auto"/>
            </w:tcBorders>
            <w:shd w:val="clear" w:color="auto" w:fill="auto"/>
            <w:vAlign w:val="center"/>
          </w:tcPr>
          <w:p w14:paraId="2317A5E8"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tcBorders>
            <w:shd w:val="clear" w:color="auto" w:fill="auto"/>
            <w:vAlign w:val="center"/>
          </w:tcPr>
          <w:p w14:paraId="5D446EC0"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2559A1CE"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7AA11E72"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1219E79D"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06D7309B"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08705120" w14:textId="77777777" w:rsidR="00A5643F" w:rsidRPr="009C3A55" w:rsidRDefault="00A5643F" w:rsidP="00F97D54">
            <w:pPr>
              <w:pStyle w:val="TableText"/>
              <w:widowControl w:val="0"/>
              <w:rPr>
                <w:rFonts w:ascii="Tahoma" w:hAnsi="Tahoma" w:cs="Tahoma"/>
                <w:color w:val="000000"/>
                <w:sz w:val="13"/>
                <w:lang w:val="en-US" w:eastAsia="en-US"/>
              </w:rPr>
            </w:pPr>
          </w:p>
        </w:tc>
        <w:tc>
          <w:tcPr>
            <w:tcW w:w="360" w:type="dxa"/>
            <w:tcBorders>
              <w:right w:val="single" w:sz="18" w:space="0" w:color="auto"/>
            </w:tcBorders>
            <w:shd w:val="clear" w:color="auto" w:fill="auto"/>
            <w:vAlign w:val="center"/>
          </w:tcPr>
          <w:p w14:paraId="57E4EF8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left w:val="single" w:sz="18" w:space="0" w:color="auto"/>
            </w:tcBorders>
            <w:shd w:val="clear" w:color="auto" w:fill="auto"/>
            <w:vAlign w:val="center"/>
          </w:tcPr>
          <w:p w14:paraId="04C6AD2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54EE2642" w14:textId="77777777" w:rsidR="00A5643F" w:rsidRDefault="00A5643F" w:rsidP="00F97D54">
            <w:pPr>
              <w:pStyle w:val="TableText"/>
              <w:widowControl w:val="0"/>
              <w:rPr>
                <w:rFonts w:ascii="Tahoma" w:hAnsi="Tahoma" w:cs="Tahoma"/>
                <w:sz w:val="13"/>
                <w:lang w:val="en-US" w:eastAsia="en-US"/>
              </w:rPr>
            </w:pPr>
          </w:p>
        </w:tc>
        <w:tc>
          <w:tcPr>
            <w:tcW w:w="450" w:type="dxa"/>
            <w:tcBorders>
              <w:right w:val="single" w:sz="18" w:space="0" w:color="auto"/>
            </w:tcBorders>
            <w:shd w:val="clear" w:color="auto" w:fill="auto"/>
            <w:vAlign w:val="center"/>
          </w:tcPr>
          <w:p w14:paraId="4F3E916F"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tcBorders>
            <w:shd w:val="clear" w:color="auto" w:fill="auto"/>
            <w:vAlign w:val="center"/>
          </w:tcPr>
          <w:p w14:paraId="2E5E38E6" w14:textId="77777777" w:rsidR="00A5643F" w:rsidRDefault="00A5643F" w:rsidP="00F97D54">
            <w:pPr>
              <w:pStyle w:val="TableText"/>
              <w:widowControl w:val="0"/>
              <w:rPr>
                <w:rFonts w:ascii="Tahoma" w:hAnsi="Tahoma" w:cs="Tahoma"/>
                <w:sz w:val="13"/>
                <w:lang w:val="en-US" w:eastAsia="en-US"/>
              </w:rPr>
            </w:pPr>
          </w:p>
        </w:tc>
        <w:tc>
          <w:tcPr>
            <w:tcW w:w="450" w:type="dxa"/>
            <w:tcBorders>
              <w:right w:val="single" w:sz="18" w:space="0" w:color="auto"/>
            </w:tcBorders>
            <w:shd w:val="clear" w:color="auto" w:fill="auto"/>
            <w:vAlign w:val="center"/>
          </w:tcPr>
          <w:p w14:paraId="6FB9A6C5"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right w:val="single" w:sz="18" w:space="0" w:color="auto"/>
            </w:tcBorders>
            <w:shd w:val="clear" w:color="auto" w:fill="auto"/>
            <w:vAlign w:val="center"/>
          </w:tcPr>
          <w:p w14:paraId="403FBDE4" w14:textId="77777777" w:rsidR="00A5643F" w:rsidRDefault="00A5643F" w:rsidP="00F97D54">
            <w:pPr>
              <w:pStyle w:val="TableText"/>
              <w:widowControl w:val="0"/>
              <w:rPr>
                <w:rFonts w:ascii="Tahoma" w:hAnsi="Tahoma" w:cs="Tahoma"/>
                <w:sz w:val="13"/>
                <w:lang w:val="en-US" w:eastAsia="en-US"/>
              </w:rPr>
            </w:pPr>
          </w:p>
        </w:tc>
        <w:tc>
          <w:tcPr>
            <w:tcW w:w="450" w:type="dxa"/>
            <w:shd w:val="clear" w:color="auto" w:fill="auto"/>
          </w:tcPr>
          <w:p w14:paraId="6864A413" w14:textId="77777777" w:rsidR="00A5643F" w:rsidRPr="001279BA" w:rsidRDefault="00A5643F" w:rsidP="00E27A85">
            <w:pPr>
              <w:pStyle w:val="TableText"/>
              <w:widowControl w:val="0"/>
              <w:spacing w:before="60"/>
              <w:rPr>
                <w:rFonts w:ascii="Tahoma" w:hAnsi="Tahoma" w:cs="Tahoma"/>
                <w:sz w:val="13"/>
                <w:lang w:val="en-US" w:eastAsia="en-US"/>
              </w:rPr>
            </w:pPr>
          </w:p>
        </w:tc>
        <w:tc>
          <w:tcPr>
            <w:tcW w:w="540" w:type="dxa"/>
            <w:shd w:val="clear" w:color="auto" w:fill="auto"/>
            <w:vAlign w:val="center"/>
          </w:tcPr>
          <w:p w14:paraId="77F75B58" w14:textId="77777777" w:rsidR="00A5643F" w:rsidRPr="00044BFB" w:rsidRDefault="00A5643F" w:rsidP="00F97D54">
            <w:pPr>
              <w:pStyle w:val="TableText"/>
              <w:widowControl w:val="0"/>
              <w:rPr>
                <w:rFonts w:ascii="Tahoma" w:hAnsi="Tahoma" w:cs="Tahoma"/>
                <w:color w:val="000000"/>
                <w:sz w:val="13"/>
                <w:lang w:val="en-US" w:eastAsia="en-US"/>
              </w:rPr>
            </w:pPr>
          </w:p>
        </w:tc>
      </w:tr>
      <w:tr w:rsidR="00CE1716" w14:paraId="364A5CC2" w14:textId="77777777" w:rsidTr="0044693F">
        <w:trPr>
          <w:gridBefore w:val="1"/>
          <w:wBefore w:w="20" w:type="dxa"/>
          <w:trHeight w:val="278"/>
        </w:trPr>
        <w:tc>
          <w:tcPr>
            <w:tcW w:w="2714" w:type="dxa"/>
            <w:tcBorders>
              <w:bottom w:val="single" w:sz="4" w:space="0" w:color="auto"/>
            </w:tcBorders>
            <w:shd w:val="clear" w:color="auto" w:fill="FABF8F"/>
            <w:vAlign w:val="center"/>
          </w:tcPr>
          <w:p w14:paraId="099B1E11" w14:textId="25F1F1C4" w:rsidR="00CE1716" w:rsidRPr="00AE41EE" w:rsidRDefault="00CE1716" w:rsidP="00E13599">
            <w:pPr>
              <w:pStyle w:val="Heading2"/>
              <w:keepNext/>
              <w:spacing w:before="20" w:after="20"/>
              <w:ind w:left="0"/>
              <w:rPr>
                <w:rFonts w:ascii="Tahoma" w:hAnsi="Tahoma" w:cs="Tahoma"/>
                <w:b w:val="0"/>
                <w:sz w:val="14"/>
                <w:szCs w:val="14"/>
              </w:rPr>
            </w:pPr>
            <w:bookmarkStart w:id="578" w:name="_Toc357763550"/>
            <w:r w:rsidRPr="00AE41EE">
              <w:rPr>
                <w:rFonts w:ascii="Tahoma" w:hAnsi="Tahoma" w:cs="Tahoma"/>
                <w:b w:val="0"/>
                <w:sz w:val="14"/>
                <w:szCs w:val="14"/>
              </w:rPr>
              <w:t>Windows Web Server 2008 R2</w:t>
            </w:r>
            <w:bookmarkEnd w:id="578"/>
          </w:p>
        </w:tc>
        <w:tc>
          <w:tcPr>
            <w:tcW w:w="450" w:type="dxa"/>
            <w:tcBorders>
              <w:bottom w:val="single" w:sz="4" w:space="0" w:color="auto"/>
            </w:tcBorders>
            <w:shd w:val="clear" w:color="auto" w:fill="FABF8F"/>
            <w:vAlign w:val="center"/>
          </w:tcPr>
          <w:p w14:paraId="1EDD14F2" w14:textId="036F8326" w:rsidR="00CE1716" w:rsidRPr="00FE7FDD" w:rsidRDefault="00E02DB3" w:rsidP="00A9151E">
            <w:pPr>
              <w:pStyle w:val="TableText"/>
              <w:keepNext/>
              <w:widowControl w:val="0"/>
              <w:rPr>
                <w:rStyle w:val="EndnoteReference"/>
                <w:b w:val="0"/>
                <w:sz w:val="13"/>
                <w:szCs w:val="13"/>
                <w:u w:val="single"/>
                <w:lang w:val="en-US" w:eastAsia="en-US"/>
              </w:rPr>
            </w:pPr>
            <w:hyperlink w:anchor="_114_Windows_Web" w:history="1">
              <w:hyperlink w:anchor="_114_Windows_Small" w:history="1">
                <w:r w:rsidR="006E7054" w:rsidRPr="00EA13B8">
                  <w:rPr>
                    <w:rStyle w:val="Hyperlink"/>
                    <w:b/>
                    <w:sz w:val="13"/>
                    <w:szCs w:val="13"/>
                    <w:lang w:val="en-US"/>
                  </w:rPr>
                  <w:t>11</w:t>
                </w:r>
              </w:hyperlink>
              <w:r w:rsidR="00A9151E" w:rsidRPr="00EA13B8">
                <w:rPr>
                  <w:rStyle w:val="Hyperlink"/>
                  <w:b/>
                  <w:sz w:val="13"/>
                  <w:szCs w:val="13"/>
                  <w:lang w:val="en-US"/>
                </w:rPr>
                <w:t>4</w:t>
              </w:r>
            </w:hyperlink>
          </w:p>
        </w:tc>
        <w:tc>
          <w:tcPr>
            <w:tcW w:w="450" w:type="dxa"/>
            <w:tcBorders>
              <w:bottom w:val="single" w:sz="4" w:space="0" w:color="auto"/>
            </w:tcBorders>
            <w:shd w:val="clear" w:color="auto" w:fill="FABF8F"/>
            <w:vAlign w:val="center"/>
          </w:tcPr>
          <w:p w14:paraId="2279462E" w14:textId="77777777" w:rsidR="00CE1716" w:rsidRPr="00480790" w:rsidRDefault="00CE1716" w:rsidP="00E13599">
            <w:pPr>
              <w:pStyle w:val="TableText"/>
              <w:keepN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ABF8F"/>
            <w:vAlign w:val="center"/>
          </w:tcPr>
          <w:p w14:paraId="21862A61" w14:textId="77777777" w:rsidR="00CE1716" w:rsidRPr="00480790" w:rsidRDefault="00CE1716" w:rsidP="00E13599">
            <w:pPr>
              <w:pStyle w:val="TableText"/>
              <w:keepN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331492A5"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74AA1C1"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2C2C79"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B3031C"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8B2B41"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072D8A" w14:textId="77777777" w:rsidR="00CE1716" w:rsidRPr="00480790" w:rsidRDefault="00CE1716" w:rsidP="00E13599">
            <w:pPr>
              <w:pStyle w:val="TableText"/>
              <w:keepN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C6AC133"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682B8F8"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FEA3BC"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6DC527E"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D557488"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2644732"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C0C0F12"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AB116F" w14:textId="77777777" w:rsidR="00CE1716" w:rsidRPr="00480790" w:rsidRDefault="00CE1716" w:rsidP="00E13599">
            <w:pPr>
              <w:pStyle w:val="TableText"/>
              <w:keepN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3EC8BEBE" w14:textId="77777777" w:rsidR="00CE1716" w:rsidRPr="00480790" w:rsidRDefault="00CE1716" w:rsidP="00E13599">
            <w:pPr>
              <w:pStyle w:val="TableText"/>
              <w:keepNext/>
              <w:widowControl w:val="0"/>
              <w:rPr>
                <w:rFonts w:ascii="Tahoma" w:hAnsi="Tahoma" w:cs="Tahoma"/>
                <w:color w:val="000000"/>
                <w:sz w:val="13"/>
                <w:lang w:val="en-US" w:eastAsia="en-US"/>
              </w:rPr>
            </w:pPr>
          </w:p>
        </w:tc>
      </w:tr>
      <w:tr w:rsidR="00A5643F" w14:paraId="1C85AB9D" w14:textId="77777777" w:rsidTr="0044693F">
        <w:trPr>
          <w:gridBefore w:val="1"/>
          <w:wBefore w:w="20" w:type="dxa"/>
          <w:trHeight w:val="145"/>
        </w:trPr>
        <w:tc>
          <w:tcPr>
            <w:tcW w:w="2714" w:type="dxa"/>
            <w:tcBorders>
              <w:bottom w:val="single" w:sz="4" w:space="0" w:color="auto"/>
            </w:tcBorders>
            <w:shd w:val="clear" w:color="auto" w:fill="auto"/>
            <w:vAlign w:val="center"/>
          </w:tcPr>
          <w:p w14:paraId="5DD5613B" w14:textId="287844D6" w:rsidR="00A5643F" w:rsidRPr="001A5DFA" w:rsidRDefault="00A5643F" w:rsidP="002E5D03">
            <w:pPr>
              <w:pStyle w:val="Heading2"/>
              <w:spacing w:before="20" w:after="20"/>
              <w:ind w:left="0"/>
              <w:rPr>
                <w:rFonts w:ascii="Tahoma" w:hAnsi="Tahoma" w:cs="Tahoma"/>
                <w:b w:val="0"/>
                <w:sz w:val="14"/>
                <w:szCs w:val="14"/>
              </w:rPr>
            </w:pPr>
            <w:bookmarkStart w:id="579" w:name="_Toc357763551"/>
            <w:r w:rsidRPr="001A5DFA">
              <w:rPr>
                <w:rFonts w:ascii="Tahoma" w:hAnsi="Tahoma" w:cs="Tahoma"/>
                <w:b w:val="0"/>
                <w:sz w:val="14"/>
                <w:szCs w:val="14"/>
              </w:rPr>
              <w:t>Yammer Enterprise</w:t>
            </w:r>
            <w:bookmarkEnd w:id="579"/>
          </w:p>
        </w:tc>
        <w:tc>
          <w:tcPr>
            <w:tcW w:w="450" w:type="dxa"/>
            <w:tcBorders>
              <w:bottom w:val="single" w:sz="4" w:space="0" w:color="auto"/>
            </w:tcBorders>
            <w:shd w:val="clear" w:color="auto" w:fill="auto"/>
            <w:vAlign w:val="center"/>
          </w:tcPr>
          <w:p w14:paraId="5DFFFDB5" w14:textId="77777777" w:rsidR="00A5643F" w:rsidRPr="00FE7FDD" w:rsidRDefault="00A5643F" w:rsidP="00370049">
            <w:pPr>
              <w:pStyle w:val="TableText"/>
              <w:widowControl w:val="0"/>
              <w:rPr>
                <w:b/>
                <w:sz w:val="13"/>
                <w:szCs w:val="13"/>
              </w:rPr>
            </w:pPr>
          </w:p>
        </w:tc>
        <w:tc>
          <w:tcPr>
            <w:tcW w:w="450" w:type="dxa"/>
            <w:tcBorders>
              <w:bottom w:val="single" w:sz="4" w:space="0" w:color="auto"/>
            </w:tcBorders>
            <w:shd w:val="clear" w:color="auto" w:fill="auto"/>
          </w:tcPr>
          <w:p w14:paraId="40B4EA76"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auto"/>
            <w:vAlign w:val="center"/>
          </w:tcPr>
          <w:p w14:paraId="7793854F"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16E1CB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8514E03"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22A8A5A"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50A808D"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EF2839B"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8AF97BD" w14:textId="77777777" w:rsidR="00A5643F" w:rsidRPr="009C3A55" w:rsidRDefault="00A5643F" w:rsidP="00F97D54">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035D23FA"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739DA1B"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170FEB2"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6E7D80B"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757EEB1"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36CEE31"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4FAAB3C"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F880A0A" w14:textId="77777777" w:rsidR="00A5643F" w:rsidRPr="001279BA" w:rsidRDefault="00A5643F" w:rsidP="00E27A85">
            <w:pPr>
              <w:pStyle w:val="TableText"/>
              <w:widowControl w:val="0"/>
              <w:spacing w:before="6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0F61B65" w14:textId="77777777" w:rsidR="00A5643F" w:rsidRPr="00044BFB" w:rsidRDefault="00A5643F" w:rsidP="00F97D54">
            <w:pPr>
              <w:pStyle w:val="TableText"/>
              <w:widowControl w:val="0"/>
              <w:rPr>
                <w:rFonts w:ascii="Tahoma" w:hAnsi="Tahoma" w:cs="Tahoma"/>
                <w:color w:val="000000"/>
                <w:sz w:val="13"/>
                <w:lang w:val="en-US" w:eastAsia="en-US"/>
              </w:rPr>
            </w:pPr>
          </w:p>
        </w:tc>
      </w:tr>
    </w:tbl>
    <w:bookmarkStart w:id="580" w:name="_Toc349586123"/>
    <w:bookmarkStart w:id="581" w:name="_Toc349586654"/>
    <w:bookmarkStart w:id="582" w:name="_Toc354459730"/>
    <w:bookmarkStart w:id="583" w:name="_Toc357763552"/>
    <w:bookmarkStart w:id="584" w:name="_Toc336338167"/>
    <w:p w14:paraId="4F15692C" w14:textId="546D615F" w:rsidR="00612FCC" w:rsidRDefault="00612FCC" w:rsidP="00B0065F">
      <w:pPr>
        <w:pStyle w:val="Heading1"/>
      </w:pPr>
      <w:r>
        <w:rPr>
          <w:noProof/>
          <w:sz w:val="14"/>
          <w:lang w:val="en-US" w:eastAsia="en-US"/>
        </w:rPr>
        <w:lastRenderedPageBreak/>
        <mc:AlternateContent>
          <mc:Choice Requires="wps">
            <w:drawing>
              <wp:anchor distT="0" distB="0" distL="114300" distR="114300" simplePos="0" relativeHeight="251656704" behindDoc="0" locked="0" layoutInCell="1" allowOverlap="1" wp14:anchorId="5AAE1F8E" wp14:editId="04EA0E64">
                <wp:simplePos x="0" y="0"/>
                <wp:positionH relativeFrom="column">
                  <wp:posOffset>-331470</wp:posOffset>
                </wp:positionH>
                <wp:positionV relativeFrom="paragraph">
                  <wp:posOffset>117770</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67BE26" w14:textId="77777777" w:rsidR="00241674" w:rsidRDefault="00241674"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0FF6A906" w14:textId="77777777" w:rsidR="00241674" w:rsidRDefault="00241674" w:rsidP="00C8780F">
                            <w:pPr>
                              <w:rPr>
                                <w:rFonts w:cs="Tahoma"/>
                                <w:i/>
                                <w:color w:val="000000"/>
                                <w:sz w:val="14"/>
                                <w:szCs w:val="14"/>
                              </w:rPr>
                            </w:pPr>
                            <w:r>
                              <w:rPr>
                                <w:rFonts w:cs="Tahoma"/>
                                <w:i/>
                                <w:color w:val="000000"/>
                                <w:sz w:val="14"/>
                                <w:szCs w:val="14"/>
                              </w:rPr>
                              <w:t>*For Select Plus only the ‘L’ and three year values for ‘L&amp;SA’ / ’SA’ will be used.</w:t>
                            </w:r>
                          </w:p>
                          <w:p w14:paraId="04BF1058" w14:textId="77777777" w:rsidR="00241674" w:rsidRDefault="00241674"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E1F8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7D67BE26" w14:textId="77777777" w:rsidR="00241674" w:rsidRDefault="00241674"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0FF6A906" w14:textId="77777777" w:rsidR="00241674" w:rsidRDefault="00241674" w:rsidP="00C8780F">
                      <w:pPr>
                        <w:rPr>
                          <w:rFonts w:cs="Tahoma"/>
                          <w:i/>
                          <w:color w:val="000000"/>
                          <w:sz w:val="14"/>
                          <w:szCs w:val="14"/>
                        </w:rPr>
                      </w:pPr>
                      <w:r>
                        <w:rPr>
                          <w:rFonts w:cs="Tahoma"/>
                          <w:i/>
                          <w:color w:val="000000"/>
                          <w:sz w:val="14"/>
                          <w:szCs w:val="14"/>
                        </w:rPr>
                        <w:t>*For Select Plus only the ‘L’ and three year values for ‘L&amp;SA’ / ’SA’ will be used.</w:t>
                      </w:r>
                    </w:p>
                    <w:p w14:paraId="04BF1058" w14:textId="77777777" w:rsidR="00241674" w:rsidRDefault="00241674" w:rsidP="00C8780F"/>
                  </w:txbxContent>
                </v:textbox>
                <w10:wrap type="topAndBottom"/>
              </v:shape>
            </w:pict>
          </mc:Fallback>
        </mc:AlternateContent>
      </w:r>
      <w:bookmarkEnd w:id="580"/>
      <w:bookmarkEnd w:id="581"/>
      <w:bookmarkEnd w:id="582"/>
      <w:bookmarkEnd w:id="583"/>
      <w:r>
        <w:br w:type="page"/>
      </w:r>
    </w:p>
    <w:p w14:paraId="03708D3D" w14:textId="77777777" w:rsidR="00023FE7" w:rsidRDefault="00A33112" w:rsidP="00B0065F">
      <w:pPr>
        <w:pStyle w:val="Heading1"/>
      </w:pPr>
      <w:bookmarkStart w:id="585" w:name="_Toc349586124"/>
      <w:bookmarkStart w:id="586" w:name="_Toc357763553"/>
      <w:r>
        <w:rPr>
          <w:lang w:val="en-US"/>
        </w:rPr>
        <w:lastRenderedPageBreak/>
        <w:t>SECTION</w:t>
      </w:r>
      <w:r w:rsidR="00023FE7">
        <w:t xml:space="preserve"> 1 – PRODUCT LIST changes Over the</w:t>
      </w:r>
      <w:bookmarkEnd w:id="585"/>
      <w:r w:rsidR="00023FE7">
        <w:t xml:space="preserve"> past 12 months</w:t>
      </w:r>
      <w:bookmarkEnd w:id="584"/>
      <w:bookmarkEnd w:id="586"/>
    </w:p>
    <w:p w14:paraId="57EB3BF0" w14:textId="77777777" w:rsidR="00471E00" w:rsidRDefault="00471E00" w:rsidP="00471E00">
      <w:pPr>
        <w:pStyle w:val="Heading2"/>
        <w:ind w:left="0"/>
        <w:jc w:val="both"/>
        <w:rPr>
          <w:rFonts w:ascii="Tahoma" w:hAnsi="Tahoma" w:cs="Tahoma"/>
          <w:color w:val="FF6600"/>
          <w:lang w:val="en-US"/>
        </w:rPr>
      </w:pPr>
      <w:bookmarkStart w:id="587" w:name="_Toc336338168"/>
    </w:p>
    <w:p w14:paraId="60838080" w14:textId="7220F188" w:rsidR="00DE520D" w:rsidRDefault="00DE520D" w:rsidP="00DE520D">
      <w:pPr>
        <w:pStyle w:val="Heading2"/>
        <w:ind w:left="0"/>
        <w:jc w:val="both"/>
        <w:rPr>
          <w:rFonts w:ascii="Tahoma" w:hAnsi="Tahoma" w:cs="Tahoma"/>
          <w:color w:val="FF6600"/>
          <w:lang w:val="en-US"/>
        </w:rPr>
      </w:pPr>
      <w:bookmarkStart w:id="588" w:name="_Toc357763554"/>
      <w:r>
        <w:rPr>
          <w:rFonts w:ascii="Tahoma" w:hAnsi="Tahoma" w:cs="Tahoma"/>
          <w:color w:val="FF6600"/>
          <w:lang w:val="en-US"/>
        </w:rPr>
        <w:t>JULY</w:t>
      </w:r>
      <w:r w:rsidRPr="00E64CCC">
        <w:rPr>
          <w:rFonts w:ascii="Tahoma" w:hAnsi="Tahoma" w:cs="Tahoma"/>
          <w:color w:val="FF6600"/>
          <w:lang w:val="en-US"/>
        </w:rPr>
        <w:t xml:space="preserve"> 201</w:t>
      </w:r>
      <w:r>
        <w:rPr>
          <w:rFonts w:ascii="Tahoma" w:hAnsi="Tahoma" w:cs="Tahoma"/>
          <w:color w:val="FF6600"/>
          <w:lang w:val="en-US"/>
        </w:rPr>
        <w:t>3</w:t>
      </w:r>
      <w:r w:rsidRPr="00E64CCC">
        <w:rPr>
          <w:rFonts w:ascii="Tahoma" w:hAnsi="Tahoma" w:cs="Tahoma"/>
          <w:color w:val="FF6600"/>
          <w:lang w:val="en-US"/>
        </w:rPr>
        <w:t xml:space="preserve"> CHANGES</w:t>
      </w:r>
      <w:bookmarkEnd w:id="588"/>
    </w:p>
    <w:p w14:paraId="2FE5892A" w14:textId="77777777" w:rsidR="00DE520D" w:rsidRPr="005A23F4" w:rsidRDefault="00DE520D" w:rsidP="00DE520D">
      <w:pPr>
        <w:rPr>
          <w:lang w:eastAsia="x-none"/>
        </w:rPr>
      </w:pPr>
    </w:p>
    <w:p w14:paraId="13CBE1DC" w14:textId="77777777" w:rsidR="00DE520D" w:rsidRPr="002765CF" w:rsidRDefault="00DE520D" w:rsidP="00DE520D">
      <w:pPr>
        <w:spacing w:after="60"/>
        <w:rPr>
          <w:b/>
        </w:rPr>
      </w:pPr>
      <w:r w:rsidRPr="002765CF">
        <w:rPr>
          <w:b/>
        </w:rPr>
        <w:t>Additions</w:t>
      </w:r>
    </w:p>
    <w:p w14:paraId="4B1B4A71" w14:textId="27A4F44B" w:rsidR="00DE520D" w:rsidRDefault="00230E06" w:rsidP="00DE520D">
      <w:pPr>
        <w:rPr>
          <w:rFonts w:cs="Tahoma"/>
          <w:szCs w:val="18"/>
        </w:rPr>
      </w:pPr>
      <w:r>
        <w:rPr>
          <w:rFonts w:cs="Tahoma"/>
          <w:szCs w:val="18"/>
        </w:rPr>
        <w:t>Windows® Embedded 8 Industry Pro</w:t>
      </w:r>
    </w:p>
    <w:p w14:paraId="35D42BE6" w14:textId="36EE7196" w:rsidR="00230E06" w:rsidRDefault="00230E06" w:rsidP="00DE520D">
      <w:pPr>
        <w:rPr>
          <w:rFonts w:cs="Tahoma"/>
          <w:szCs w:val="18"/>
        </w:rPr>
      </w:pPr>
      <w:r>
        <w:rPr>
          <w:rFonts w:cs="Tahoma"/>
          <w:szCs w:val="18"/>
        </w:rPr>
        <w:t>Windows® Embedded 8 Standard</w:t>
      </w:r>
      <w:r w:rsidR="00F23DD6">
        <w:rPr>
          <w:rFonts w:cs="Tahoma"/>
          <w:szCs w:val="18"/>
        </w:rPr>
        <w:t xml:space="preserve"> Enterprise Kit</w:t>
      </w:r>
    </w:p>
    <w:p w14:paraId="5E4D8F68" w14:textId="0245482C" w:rsidR="00230E06" w:rsidRDefault="00230E06" w:rsidP="00DE520D">
      <w:pPr>
        <w:rPr>
          <w:rFonts w:cs="Tahoma"/>
          <w:szCs w:val="18"/>
        </w:rPr>
      </w:pPr>
      <w:r>
        <w:rPr>
          <w:rFonts w:cs="Tahoma"/>
          <w:szCs w:val="18"/>
        </w:rPr>
        <w:t>Windows® Embedded 8 Industry</w:t>
      </w:r>
      <w:r w:rsidR="00F23DD6">
        <w:rPr>
          <w:rFonts w:cs="Tahoma"/>
          <w:szCs w:val="18"/>
        </w:rPr>
        <w:t xml:space="preserve"> Pro</w:t>
      </w:r>
      <w:r>
        <w:rPr>
          <w:rFonts w:cs="Tahoma"/>
          <w:szCs w:val="18"/>
        </w:rPr>
        <w:t xml:space="preserve"> Sideloading</w:t>
      </w:r>
    </w:p>
    <w:p w14:paraId="74886AC6" w14:textId="15E990BB" w:rsidR="00F23DD6" w:rsidRDefault="00F23DD6" w:rsidP="00DE520D">
      <w:pPr>
        <w:rPr>
          <w:rFonts w:cs="Tahoma"/>
          <w:szCs w:val="18"/>
        </w:rPr>
      </w:pPr>
      <w:r>
        <w:rPr>
          <w:rFonts w:cs="Tahoma"/>
          <w:szCs w:val="18"/>
        </w:rPr>
        <w:t>Windows® 8 Pro Sideloading</w:t>
      </w:r>
    </w:p>
    <w:p w14:paraId="569CAE0C" w14:textId="77777777" w:rsidR="00DE520D" w:rsidRDefault="00DE520D" w:rsidP="00DE520D">
      <w:pPr>
        <w:rPr>
          <w:rFonts w:cs="Tahoma"/>
          <w:szCs w:val="18"/>
        </w:rPr>
      </w:pPr>
    </w:p>
    <w:p w14:paraId="7103A3B2" w14:textId="77777777" w:rsidR="00DE520D" w:rsidRPr="003E606C" w:rsidRDefault="00DE520D" w:rsidP="00DE520D">
      <w:pPr>
        <w:spacing w:after="60"/>
        <w:rPr>
          <w:b/>
        </w:rPr>
      </w:pPr>
      <w:r w:rsidRPr="003E606C">
        <w:rPr>
          <w:b/>
        </w:rPr>
        <w:t>Promotions</w:t>
      </w:r>
    </w:p>
    <w:p w14:paraId="33ABCAEB" w14:textId="206D1472" w:rsidR="00DE520D" w:rsidRDefault="00230E06" w:rsidP="00DE520D">
      <w:pPr>
        <w:rPr>
          <w:rFonts w:cs="Tahoma"/>
          <w:color w:val="000000"/>
          <w:szCs w:val="18"/>
        </w:rPr>
      </w:pPr>
      <w:r>
        <w:rPr>
          <w:rFonts w:cs="Tahoma"/>
          <w:color w:val="000000"/>
          <w:szCs w:val="18"/>
        </w:rPr>
        <w:t>No changes to Promotions</w:t>
      </w:r>
    </w:p>
    <w:p w14:paraId="54A009FA" w14:textId="77777777" w:rsidR="00DE520D" w:rsidRPr="008A7529" w:rsidRDefault="00DE520D" w:rsidP="00DE520D">
      <w:pPr>
        <w:rPr>
          <w:rFonts w:cs="Tahoma"/>
          <w:color w:val="000000"/>
          <w:szCs w:val="18"/>
        </w:rPr>
      </w:pPr>
    </w:p>
    <w:p w14:paraId="60945889" w14:textId="4EEC26F9" w:rsidR="00DE520D" w:rsidRPr="002765CF" w:rsidRDefault="00DE520D" w:rsidP="00DE520D">
      <w:pPr>
        <w:spacing w:after="60"/>
        <w:rPr>
          <w:b/>
        </w:rPr>
      </w:pPr>
      <w:r w:rsidRPr="002765CF">
        <w:rPr>
          <w:b/>
        </w:rPr>
        <w:t>Deletions</w:t>
      </w:r>
    </w:p>
    <w:p w14:paraId="36155E54" w14:textId="07A5BEFD" w:rsidR="00DE520D" w:rsidRDefault="00230E06" w:rsidP="00DE520D">
      <w:pPr>
        <w:rPr>
          <w:rFonts w:cs="Tahoma"/>
          <w:color w:val="000000"/>
          <w:szCs w:val="20"/>
        </w:rPr>
      </w:pPr>
      <w:r>
        <w:rPr>
          <w:rFonts w:cs="Tahoma"/>
          <w:color w:val="000000"/>
          <w:szCs w:val="20"/>
        </w:rPr>
        <w:t>Vexcel Server</w:t>
      </w:r>
    </w:p>
    <w:p w14:paraId="7C9CA6D4" w14:textId="5C95C7F3" w:rsidR="00230E06" w:rsidRDefault="00230E06" w:rsidP="00DE520D">
      <w:pPr>
        <w:rPr>
          <w:rFonts w:cs="Tahoma"/>
          <w:color w:val="000000"/>
          <w:szCs w:val="20"/>
        </w:rPr>
      </w:pPr>
      <w:r>
        <w:rPr>
          <w:rFonts w:cs="Tahoma"/>
          <w:color w:val="000000"/>
          <w:szCs w:val="20"/>
        </w:rPr>
        <w:t>Vexcel Server with Enhanced Content Pack</w:t>
      </w:r>
    </w:p>
    <w:p w14:paraId="750BB117" w14:textId="0B56BAC8" w:rsidR="00230E06" w:rsidRDefault="00230E06" w:rsidP="00DE520D">
      <w:pPr>
        <w:rPr>
          <w:rFonts w:cs="Tahoma"/>
          <w:color w:val="000000"/>
          <w:szCs w:val="20"/>
        </w:rPr>
      </w:pPr>
      <w:r>
        <w:rPr>
          <w:rFonts w:cs="Tahoma"/>
          <w:color w:val="000000"/>
          <w:szCs w:val="20"/>
        </w:rPr>
        <w:t>Vexcel Desktop with Enhanced Content Pack</w:t>
      </w:r>
    </w:p>
    <w:p w14:paraId="79249435" w14:textId="01B884B8" w:rsidR="00230E06" w:rsidRDefault="00230E06" w:rsidP="00DE520D">
      <w:pPr>
        <w:rPr>
          <w:rFonts w:cs="Tahoma"/>
          <w:color w:val="000000"/>
          <w:szCs w:val="20"/>
        </w:rPr>
      </w:pPr>
      <w:r>
        <w:rPr>
          <w:rFonts w:cs="Tahoma"/>
          <w:color w:val="000000"/>
          <w:szCs w:val="20"/>
        </w:rPr>
        <w:t>GeoSynther 3.0</w:t>
      </w:r>
    </w:p>
    <w:p w14:paraId="19483225" w14:textId="0374E1D4" w:rsidR="00230E06" w:rsidRDefault="00230E06" w:rsidP="00DE520D">
      <w:pPr>
        <w:rPr>
          <w:rFonts w:cs="Tahoma"/>
          <w:color w:val="000000"/>
          <w:szCs w:val="20"/>
        </w:rPr>
      </w:pPr>
      <w:r>
        <w:rPr>
          <w:rFonts w:cs="Tahoma"/>
          <w:color w:val="000000"/>
          <w:szCs w:val="20"/>
        </w:rPr>
        <w:t>GeoSynth Viewer 3.0</w:t>
      </w:r>
    </w:p>
    <w:p w14:paraId="1EC84111" w14:textId="738319BF" w:rsidR="00230E06" w:rsidRDefault="00230E06" w:rsidP="00DE520D">
      <w:pPr>
        <w:rPr>
          <w:rFonts w:cs="Tahoma"/>
          <w:color w:val="000000"/>
          <w:szCs w:val="20"/>
        </w:rPr>
      </w:pPr>
      <w:r>
        <w:rPr>
          <w:rFonts w:cs="Tahoma"/>
          <w:color w:val="000000"/>
          <w:szCs w:val="20"/>
        </w:rPr>
        <w:t>GeoSynth Server</w:t>
      </w:r>
    </w:p>
    <w:p w14:paraId="45D67DA4"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2011 Premium Add-on (5 clients)</w:t>
      </w:r>
    </w:p>
    <w:p w14:paraId="0F34724D"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2011 Standard (5 clients)</w:t>
      </w:r>
    </w:p>
    <w:p w14:paraId="2811660D"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2008 CAL Suite for Premium Users or Devices</w:t>
      </w:r>
    </w:p>
    <w:p w14:paraId="4B2413B0"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Small Business Server 2008 CAL Suite for Premium Users or Devices (5 clients)</w:t>
      </w:r>
    </w:p>
    <w:p w14:paraId="3608326C" w14:textId="1E40E89F" w:rsidR="00230E06" w:rsidRPr="00230E06" w:rsidRDefault="00230E06" w:rsidP="00DE520D">
      <w:pPr>
        <w:rPr>
          <w:rFonts w:ascii="Arial" w:eastAsia="Times New Roman" w:hAnsi="Arial" w:cs="Arial"/>
          <w:sz w:val="20"/>
          <w:szCs w:val="20"/>
        </w:rPr>
      </w:pPr>
      <w:r w:rsidRPr="00230E06">
        <w:rPr>
          <w:rFonts w:ascii="Arial" w:eastAsia="Times New Roman" w:hAnsi="Arial" w:cs="Arial"/>
          <w:sz w:val="20"/>
          <w:szCs w:val="20"/>
        </w:rPr>
        <w:t>Windows Small Business Server 2008 CAL Suite for Premium Users or Devices (20 clients)</w:t>
      </w:r>
    </w:p>
    <w:p w14:paraId="6CD09F32" w14:textId="77777777" w:rsidR="00DE520D" w:rsidRDefault="00DE520D" w:rsidP="00DE520D">
      <w:pPr>
        <w:rPr>
          <w:rFonts w:cs="Tahoma"/>
          <w:color w:val="000000"/>
          <w:szCs w:val="20"/>
        </w:rPr>
      </w:pPr>
    </w:p>
    <w:p w14:paraId="1A782379" w14:textId="24299FBC" w:rsidR="00DE520D" w:rsidRPr="003E606C" w:rsidRDefault="00DE520D" w:rsidP="00DE520D">
      <w:pPr>
        <w:spacing w:after="60"/>
        <w:rPr>
          <w:b/>
        </w:rPr>
      </w:pPr>
      <w:r w:rsidRPr="003E606C">
        <w:rPr>
          <w:b/>
        </w:rPr>
        <w:t>Changes</w:t>
      </w:r>
    </w:p>
    <w:p w14:paraId="1A61721C"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Visual Studio® Premium 2012 with MSDN</w:t>
      </w:r>
    </w:p>
    <w:p w14:paraId="5CECEB12"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Visual Studio® Ultimate 2012 with MSDN</w:t>
      </w:r>
    </w:p>
    <w:p w14:paraId="64DFD7D8" w14:textId="77777777" w:rsidR="00230E06" w:rsidRPr="00230E06" w:rsidRDefault="00230E06" w:rsidP="00230E06">
      <w:pPr>
        <w:rPr>
          <w:rFonts w:ascii="Arial" w:eastAsia="Times New Roman" w:hAnsi="Arial" w:cs="Arial"/>
          <w:sz w:val="20"/>
          <w:szCs w:val="20"/>
        </w:rPr>
      </w:pPr>
      <w:r w:rsidRPr="00230E06">
        <w:rPr>
          <w:rFonts w:ascii="Arial" w:eastAsia="Times New Roman" w:hAnsi="Arial" w:cs="Arial"/>
          <w:sz w:val="20"/>
          <w:szCs w:val="20"/>
        </w:rPr>
        <w:t>Windows Vista DVD Playback Pack</w:t>
      </w:r>
    </w:p>
    <w:p w14:paraId="0DF5986D" w14:textId="7D47B34A" w:rsidR="00DE520D" w:rsidRPr="00230E06" w:rsidRDefault="00230E06" w:rsidP="00DE520D">
      <w:pPr>
        <w:rPr>
          <w:rFonts w:ascii="Arial" w:eastAsia="Times New Roman" w:hAnsi="Arial" w:cs="Arial"/>
          <w:sz w:val="20"/>
          <w:szCs w:val="20"/>
        </w:rPr>
      </w:pPr>
      <w:r w:rsidRPr="00230E06">
        <w:rPr>
          <w:rFonts w:ascii="Arial" w:eastAsia="Times New Roman" w:hAnsi="Arial" w:cs="Arial"/>
          <w:sz w:val="20"/>
          <w:szCs w:val="20"/>
        </w:rPr>
        <w:t>Windows 8 Enterprise Sideloading (100 Pack)</w:t>
      </w:r>
    </w:p>
    <w:p w14:paraId="299F54C3" w14:textId="77777777" w:rsidR="00DE520D" w:rsidRDefault="00DE520D" w:rsidP="00471E00">
      <w:pPr>
        <w:pStyle w:val="Heading2"/>
        <w:ind w:left="0"/>
        <w:jc w:val="both"/>
        <w:rPr>
          <w:rFonts w:ascii="Tahoma" w:hAnsi="Tahoma" w:cs="Tahoma"/>
          <w:color w:val="FF6600"/>
          <w:lang w:val="en-US"/>
        </w:rPr>
      </w:pPr>
    </w:p>
    <w:p w14:paraId="4D8DF0D2" w14:textId="748881C3" w:rsidR="00471E00" w:rsidRDefault="00471E00" w:rsidP="00471E00">
      <w:pPr>
        <w:pStyle w:val="Heading2"/>
        <w:ind w:left="0"/>
        <w:jc w:val="both"/>
        <w:rPr>
          <w:rFonts w:ascii="Tahoma" w:hAnsi="Tahoma" w:cs="Tahoma"/>
          <w:color w:val="FF6600"/>
          <w:lang w:val="en-US"/>
        </w:rPr>
      </w:pPr>
      <w:bookmarkStart w:id="589" w:name="_Toc357763555"/>
      <w:r>
        <w:rPr>
          <w:rFonts w:ascii="Tahoma" w:hAnsi="Tahoma" w:cs="Tahoma"/>
          <w:color w:val="FF6600"/>
          <w:lang w:val="en-US"/>
        </w:rPr>
        <w:t>JUNE</w:t>
      </w:r>
      <w:r w:rsidRPr="00E64CCC">
        <w:rPr>
          <w:rFonts w:ascii="Tahoma" w:hAnsi="Tahoma" w:cs="Tahoma"/>
          <w:color w:val="FF6600"/>
          <w:lang w:val="en-US"/>
        </w:rPr>
        <w:t xml:space="preserve"> 201</w:t>
      </w:r>
      <w:r>
        <w:rPr>
          <w:rFonts w:ascii="Tahoma" w:hAnsi="Tahoma" w:cs="Tahoma"/>
          <w:color w:val="FF6600"/>
          <w:lang w:val="en-US"/>
        </w:rPr>
        <w:t>3</w:t>
      </w:r>
      <w:r w:rsidRPr="00E64CCC">
        <w:rPr>
          <w:rFonts w:ascii="Tahoma" w:hAnsi="Tahoma" w:cs="Tahoma"/>
          <w:color w:val="FF6600"/>
          <w:lang w:val="en-US"/>
        </w:rPr>
        <w:t xml:space="preserve"> CHANGES</w:t>
      </w:r>
      <w:bookmarkEnd w:id="589"/>
    </w:p>
    <w:p w14:paraId="595C93E3" w14:textId="77777777" w:rsidR="00471E00" w:rsidRDefault="00471E00" w:rsidP="00471E00">
      <w:pPr>
        <w:rPr>
          <w:b/>
        </w:rPr>
      </w:pPr>
    </w:p>
    <w:p w14:paraId="4FA23F02" w14:textId="77777777" w:rsidR="00471E00" w:rsidRPr="00BA3004" w:rsidRDefault="00471E00" w:rsidP="00471E00">
      <w:pPr>
        <w:spacing w:after="60"/>
        <w:rPr>
          <w:b/>
        </w:rPr>
      </w:pPr>
      <w:r w:rsidRPr="00BA3004">
        <w:rPr>
          <w:b/>
        </w:rPr>
        <w:t>Additions</w:t>
      </w:r>
    </w:p>
    <w:p w14:paraId="5A311B39" w14:textId="14E74ECF" w:rsidR="00471E00" w:rsidRDefault="00471E00" w:rsidP="00471E00">
      <w:pPr>
        <w:rPr>
          <w:rFonts w:cs="Tahoma"/>
          <w:szCs w:val="18"/>
        </w:rPr>
      </w:pPr>
      <w:r>
        <w:rPr>
          <w:rFonts w:cs="Tahoma"/>
          <w:szCs w:val="18"/>
        </w:rPr>
        <w:t>Microsoft Office Audit and Control Management</w:t>
      </w:r>
    </w:p>
    <w:p w14:paraId="09B3F11A" w14:textId="57353102" w:rsidR="00984919" w:rsidRPr="00CF4241" w:rsidRDefault="00984919" w:rsidP="00471E00">
      <w:pPr>
        <w:rPr>
          <w:rFonts w:cs="Tahoma"/>
          <w:color w:val="000000"/>
          <w:szCs w:val="18"/>
        </w:rPr>
      </w:pPr>
      <w:r>
        <w:rPr>
          <w:rFonts w:cs="Tahoma"/>
          <w:szCs w:val="18"/>
        </w:rPr>
        <w:t>MSDN Platforms</w:t>
      </w:r>
    </w:p>
    <w:p w14:paraId="28EE45E8" w14:textId="77777777" w:rsidR="00471E00" w:rsidRDefault="00471E00" w:rsidP="00471E00">
      <w:pPr>
        <w:rPr>
          <w:rFonts w:cs="Tahoma"/>
          <w:szCs w:val="18"/>
        </w:rPr>
      </w:pPr>
    </w:p>
    <w:p w14:paraId="57FC93D8" w14:textId="77777777" w:rsidR="00471E00" w:rsidRPr="003E606C" w:rsidRDefault="00471E00" w:rsidP="00471E00">
      <w:pPr>
        <w:spacing w:after="60"/>
        <w:rPr>
          <w:b/>
        </w:rPr>
      </w:pPr>
      <w:r w:rsidRPr="003E606C">
        <w:rPr>
          <w:b/>
        </w:rPr>
        <w:t>Promotions</w:t>
      </w:r>
    </w:p>
    <w:p w14:paraId="0FC0B903" w14:textId="4EB1039B" w:rsidR="00471E00" w:rsidRPr="008A7529" w:rsidRDefault="00471E00" w:rsidP="00471E00">
      <w:pPr>
        <w:rPr>
          <w:rFonts w:cs="Tahoma"/>
          <w:color w:val="000000"/>
          <w:szCs w:val="18"/>
        </w:rPr>
      </w:pPr>
      <w:r>
        <w:rPr>
          <w:rFonts w:cs="Tahoma"/>
          <w:color w:val="000000"/>
          <w:szCs w:val="18"/>
        </w:rPr>
        <w:t>No changes t</w:t>
      </w:r>
      <w:r w:rsidR="00230E06">
        <w:rPr>
          <w:rFonts w:cs="Tahoma"/>
          <w:color w:val="000000"/>
          <w:szCs w:val="18"/>
        </w:rPr>
        <w:t>o Promotions</w:t>
      </w:r>
    </w:p>
    <w:p w14:paraId="6F865F02" w14:textId="77777777" w:rsidR="00471E00" w:rsidRPr="00BA3004" w:rsidRDefault="00471E00" w:rsidP="00471E00">
      <w:pPr>
        <w:spacing w:after="60"/>
        <w:rPr>
          <w:b/>
        </w:rPr>
      </w:pPr>
      <w:r>
        <w:rPr>
          <w:rFonts w:cs="Tahoma"/>
          <w:szCs w:val="18"/>
        </w:rPr>
        <w:br/>
      </w:r>
      <w:r w:rsidRPr="00BA3004">
        <w:rPr>
          <w:b/>
        </w:rPr>
        <w:t>Deletions</w:t>
      </w:r>
    </w:p>
    <w:p w14:paraId="3F631A0D" w14:textId="35239139" w:rsidR="00471E00" w:rsidRPr="00D57D2B" w:rsidRDefault="005D7F61" w:rsidP="00471E00">
      <w:pPr>
        <w:rPr>
          <w:rFonts w:cs="Tahoma"/>
          <w:color w:val="000000"/>
          <w:szCs w:val="20"/>
        </w:rPr>
      </w:pPr>
      <w:r>
        <w:rPr>
          <w:rFonts w:cs="Tahoma"/>
          <w:color w:val="000000"/>
          <w:szCs w:val="20"/>
        </w:rPr>
        <w:t>Web Antimalware Subscription for Forefront TMG</w:t>
      </w:r>
    </w:p>
    <w:p w14:paraId="0FE6FEE2" w14:textId="77777777" w:rsidR="0064651F" w:rsidRDefault="0064651F" w:rsidP="004759C6">
      <w:pPr>
        <w:pStyle w:val="Heading2"/>
        <w:ind w:left="0"/>
        <w:jc w:val="both"/>
        <w:rPr>
          <w:rFonts w:ascii="Tahoma" w:hAnsi="Tahoma" w:cs="Tahoma"/>
          <w:color w:val="FF6600"/>
          <w:lang w:val="en-US"/>
        </w:rPr>
      </w:pPr>
    </w:p>
    <w:p w14:paraId="2BCCCD8A" w14:textId="7F32B0FB" w:rsidR="00290FC1" w:rsidRDefault="00290FC1" w:rsidP="00B65F35">
      <w:pPr>
        <w:pStyle w:val="Heading2"/>
        <w:ind w:left="0"/>
        <w:jc w:val="both"/>
        <w:rPr>
          <w:rFonts w:ascii="Tahoma" w:hAnsi="Tahoma" w:cs="Tahoma"/>
          <w:color w:val="FF6600"/>
          <w:lang w:val="en-US"/>
        </w:rPr>
      </w:pPr>
      <w:bookmarkStart w:id="590" w:name="_Toc357763556"/>
      <w:r>
        <w:rPr>
          <w:rFonts w:ascii="Tahoma" w:hAnsi="Tahoma" w:cs="Tahoma"/>
          <w:color w:val="FF6600"/>
          <w:lang w:val="en-US"/>
        </w:rPr>
        <w:t>MAY 2013 CHANGES</w:t>
      </w:r>
      <w:bookmarkEnd w:id="590"/>
    </w:p>
    <w:p w14:paraId="6AF5EBC4" w14:textId="77777777" w:rsidR="00290FC1" w:rsidRDefault="00290FC1" w:rsidP="00B65F35">
      <w:pPr>
        <w:pStyle w:val="Heading2"/>
        <w:ind w:left="0"/>
        <w:jc w:val="both"/>
        <w:rPr>
          <w:rFonts w:ascii="Tahoma" w:hAnsi="Tahoma" w:cs="Tahoma"/>
          <w:color w:val="FF6600"/>
          <w:lang w:val="en-US"/>
        </w:rPr>
      </w:pPr>
    </w:p>
    <w:p w14:paraId="7762A6BA" w14:textId="77777777" w:rsidR="00290FC1" w:rsidRDefault="00290FC1" w:rsidP="00290FC1">
      <w:pPr>
        <w:spacing w:after="60"/>
        <w:rPr>
          <w:b/>
        </w:rPr>
      </w:pPr>
      <w:r w:rsidRPr="00714962">
        <w:rPr>
          <w:b/>
        </w:rPr>
        <w:t>Additions</w:t>
      </w:r>
    </w:p>
    <w:p w14:paraId="1EA31666" w14:textId="77777777" w:rsidR="007E2DBF" w:rsidRDefault="007E2DBF" w:rsidP="007E2DBF">
      <w:pPr>
        <w:rPr>
          <w:lang w:eastAsia="x-none"/>
        </w:rPr>
      </w:pPr>
      <w:r>
        <w:rPr>
          <w:lang w:eastAsia="x-none"/>
        </w:rPr>
        <w:t>Learning Solutions MCP 30 Exam Vouchers (User SL)</w:t>
      </w:r>
    </w:p>
    <w:p w14:paraId="719EFF06" w14:textId="77777777" w:rsidR="007E2DBF" w:rsidRDefault="007E2DBF" w:rsidP="007E2DBF">
      <w:pPr>
        <w:rPr>
          <w:lang w:eastAsia="x-none"/>
        </w:rPr>
      </w:pPr>
      <w:r>
        <w:rPr>
          <w:lang w:eastAsia="x-none"/>
        </w:rPr>
        <w:t>Learning Solutions MOS 500 Exam Site License (Services SL)</w:t>
      </w:r>
    </w:p>
    <w:p w14:paraId="7BAA7D51" w14:textId="77777777" w:rsidR="007E2DBF" w:rsidRPr="007E2DBF" w:rsidRDefault="007E2DBF" w:rsidP="007E2DBF">
      <w:pPr>
        <w:rPr>
          <w:lang w:eastAsia="x-none"/>
        </w:rPr>
      </w:pPr>
      <w:r>
        <w:rPr>
          <w:lang w:eastAsia="x-none"/>
        </w:rPr>
        <w:t>Learning Solutions MTA 250 Exam Site License (Services SL)</w:t>
      </w:r>
    </w:p>
    <w:p w14:paraId="56967B3E" w14:textId="77777777" w:rsidR="00290FC1" w:rsidRDefault="00290FC1" w:rsidP="00290FC1">
      <w:pPr>
        <w:rPr>
          <w:lang w:eastAsia="x-none"/>
        </w:rPr>
      </w:pPr>
    </w:p>
    <w:p w14:paraId="6602EC3D" w14:textId="77777777" w:rsidR="00290FC1" w:rsidRDefault="00290FC1" w:rsidP="00290FC1">
      <w:pPr>
        <w:spacing w:after="60"/>
        <w:rPr>
          <w:b/>
        </w:rPr>
      </w:pPr>
      <w:r>
        <w:rPr>
          <w:b/>
        </w:rPr>
        <w:lastRenderedPageBreak/>
        <w:t>Changes</w:t>
      </w:r>
    </w:p>
    <w:p w14:paraId="192DBD86" w14:textId="77777777" w:rsidR="00290FC1" w:rsidRDefault="007E2DBF" w:rsidP="00290FC1">
      <w:pPr>
        <w:rPr>
          <w:lang w:eastAsia="x-none"/>
        </w:rPr>
      </w:pPr>
      <w:r>
        <w:rPr>
          <w:lang w:eastAsia="x-none"/>
        </w:rPr>
        <w:t>Learning Solutions MCP 1 Exam Vouchers (Services SL)</w:t>
      </w:r>
    </w:p>
    <w:p w14:paraId="0ACC7D99" w14:textId="77777777" w:rsidR="007E2DBF" w:rsidRDefault="007E2DBF" w:rsidP="00290FC1">
      <w:pPr>
        <w:rPr>
          <w:lang w:eastAsia="x-none"/>
        </w:rPr>
      </w:pPr>
      <w:r>
        <w:rPr>
          <w:lang w:eastAsia="x-none"/>
        </w:rPr>
        <w:t>Windows Companion Subscription License</w:t>
      </w:r>
    </w:p>
    <w:p w14:paraId="61FB07BC" w14:textId="77777777" w:rsidR="007E2DBF" w:rsidRDefault="007E2DBF" w:rsidP="00290FC1">
      <w:pPr>
        <w:rPr>
          <w:lang w:eastAsia="x-none"/>
        </w:rPr>
      </w:pPr>
      <w:r>
        <w:rPr>
          <w:lang w:eastAsia="x-none"/>
        </w:rPr>
        <w:t>Windows Desktop Optimization Pack for Software Assurance</w:t>
      </w:r>
    </w:p>
    <w:p w14:paraId="76649721" w14:textId="77777777" w:rsidR="007E2DBF" w:rsidRDefault="007E2DBF" w:rsidP="00290FC1">
      <w:pPr>
        <w:rPr>
          <w:lang w:eastAsia="x-none"/>
        </w:rPr>
      </w:pPr>
      <w:r>
        <w:rPr>
          <w:lang w:eastAsia="x-none"/>
        </w:rPr>
        <w:t>Windows 8 Enterprise Sideloading (100 pack)</w:t>
      </w:r>
    </w:p>
    <w:p w14:paraId="0C06B30B" w14:textId="77777777" w:rsidR="007E2DBF" w:rsidRDefault="007E2DBF" w:rsidP="00290FC1">
      <w:pPr>
        <w:rPr>
          <w:lang w:eastAsia="x-none"/>
        </w:rPr>
      </w:pPr>
      <w:r>
        <w:rPr>
          <w:lang w:eastAsia="x-none"/>
        </w:rPr>
        <w:t>Windows® 8 Pro with MDOP</w:t>
      </w:r>
    </w:p>
    <w:p w14:paraId="46A14529" w14:textId="77777777" w:rsidR="00D57D2B" w:rsidRDefault="00D57D2B" w:rsidP="00290FC1">
      <w:pPr>
        <w:rPr>
          <w:lang w:eastAsia="x-none"/>
        </w:rPr>
      </w:pPr>
    </w:p>
    <w:p w14:paraId="11F6940A" w14:textId="77777777" w:rsidR="00D57D2B" w:rsidRDefault="00D57D2B" w:rsidP="00290FC1">
      <w:pPr>
        <w:rPr>
          <w:lang w:eastAsia="x-none"/>
        </w:rPr>
      </w:pPr>
    </w:p>
    <w:p w14:paraId="02694F13" w14:textId="77777777" w:rsidR="00B65F35" w:rsidRDefault="00B65F35" w:rsidP="00B65F35">
      <w:pPr>
        <w:pStyle w:val="Heading2"/>
        <w:ind w:left="0"/>
        <w:jc w:val="both"/>
        <w:rPr>
          <w:rFonts w:ascii="Tahoma" w:hAnsi="Tahoma" w:cs="Tahoma"/>
          <w:color w:val="FF6600"/>
          <w:lang w:val="en-US"/>
        </w:rPr>
      </w:pPr>
      <w:bookmarkStart w:id="591" w:name="_Toc357763557"/>
      <w:r>
        <w:rPr>
          <w:rFonts w:ascii="Tahoma" w:hAnsi="Tahoma" w:cs="Tahoma"/>
          <w:color w:val="FF6600"/>
          <w:lang w:val="en-US"/>
        </w:rPr>
        <w:t>APRIL 2013</w:t>
      </w:r>
      <w:r w:rsidRPr="00BA756F">
        <w:rPr>
          <w:rFonts w:ascii="Tahoma" w:hAnsi="Tahoma" w:cs="Tahoma"/>
          <w:color w:val="FF6600"/>
          <w:lang w:val="en-US"/>
        </w:rPr>
        <w:t xml:space="preserve"> CHANGES</w:t>
      </w:r>
      <w:bookmarkEnd w:id="591"/>
    </w:p>
    <w:p w14:paraId="1D0B4A8B" w14:textId="77777777" w:rsidR="00B65F35" w:rsidRDefault="00B65F35" w:rsidP="004759C6">
      <w:pPr>
        <w:pStyle w:val="Heading2"/>
        <w:ind w:left="0"/>
        <w:jc w:val="both"/>
        <w:rPr>
          <w:rFonts w:ascii="Tahoma" w:hAnsi="Tahoma" w:cs="Tahoma"/>
          <w:color w:val="FF6600"/>
          <w:lang w:val="en-US"/>
        </w:rPr>
      </w:pPr>
    </w:p>
    <w:p w14:paraId="55378AA4" w14:textId="77777777" w:rsidR="00B65F35" w:rsidRDefault="00B65F35" w:rsidP="00B65F35">
      <w:pPr>
        <w:spacing w:after="60"/>
        <w:rPr>
          <w:b/>
        </w:rPr>
      </w:pPr>
      <w:r w:rsidRPr="00714962">
        <w:rPr>
          <w:b/>
        </w:rPr>
        <w:t>Additions</w:t>
      </w:r>
    </w:p>
    <w:p w14:paraId="4ECEA5BF" w14:textId="77777777" w:rsidR="00D02D7A" w:rsidRDefault="00D02D7A" w:rsidP="00D02D7A">
      <w:pPr>
        <w:rPr>
          <w:lang w:eastAsia="x-none"/>
        </w:rPr>
      </w:pPr>
      <w:r>
        <w:rPr>
          <w:lang w:eastAsia="x-none"/>
        </w:rPr>
        <w:t>Bing Maps Consumer Tracked Per Asset Monthly Sub</w:t>
      </w:r>
    </w:p>
    <w:p w14:paraId="68B96700" w14:textId="77777777" w:rsidR="00D02D7A" w:rsidRDefault="00D02D7A" w:rsidP="00D02D7A">
      <w:pPr>
        <w:rPr>
          <w:lang w:eastAsia="x-none"/>
        </w:rPr>
      </w:pPr>
      <w:r w:rsidRPr="003A31B1">
        <w:rPr>
          <w:lang w:eastAsia="x-none"/>
        </w:rPr>
        <w:t>Bing Maps Desktop with Enhanced Content Pack</w:t>
      </w:r>
    </w:p>
    <w:p w14:paraId="2BB16A4E" w14:textId="77777777" w:rsidR="00D02D7A" w:rsidRDefault="00D02D7A" w:rsidP="00D02D7A">
      <w:pPr>
        <w:rPr>
          <w:lang w:eastAsia="x-none"/>
        </w:rPr>
      </w:pPr>
      <w:r>
        <w:rPr>
          <w:lang w:eastAsia="x-none"/>
        </w:rPr>
        <w:t>Bing Maps for Enterprise Platform Fee Monthly Sub</w:t>
      </w:r>
    </w:p>
    <w:p w14:paraId="5047FD1D" w14:textId="77777777" w:rsidR="00D02D7A" w:rsidRDefault="00D02D7A" w:rsidP="00D02D7A">
      <w:pPr>
        <w:rPr>
          <w:lang w:eastAsia="x-none"/>
        </w:rPr>
      </w:pPr>
      <w:r>
        <w:rPr>
          <w:lang w:eastAsia="x-none"/>
        </w:rPr>
        <w:t>Bing Maps Public Website Usage 100K Transactions Monthly Sub</w:t>
      </w:r>
    </w:p>
    <w:p w14:paraId="74C62603" w14:textId="77777777" w:rsidR="00D02D7A" w:rsidRDefault="00D02D7A" w:rsidP="00D02D7A">
      <w:pPr>
        <w:rPr>
          <w:lang w:eastAsia="x-none"/>
        </w:rPr>
      </w:pPr>
      <w:r>
        <w:rPr>
          <w:lang w:eastAsia="x-none"/>
        </w:rPr>
        <w:t>Bing Maps Public Website Usage 250K Transactions Monthly Sub</w:t>
      </w:r>
    </w:p>
    <w:p w14:paraId="70AD312E" w14:textId="77777777" w:rsidR="00D02D7A" w:rsidRDefault="00D02D7A" w:rsidP="00D02D7A">
      <w:pPr>
        <w:rPr>
          <w:lang w:eastAsia="x-none"/>
        </w:rPr>
      </w:pPr>
      <w:r>
        <w:rPr>
          <w:lang w:eastAsia="x-none"/>
        </w:rPr>
        <w:t>Bing Maps Public Website Usage 420K Transactions Monthly Sub</w:t>
      </w:r>
    </w:p>
    <w:p w14:paraId="3F44A7B9" w14:textId="77777777" w:rsidR="00D02D7A" w:rsidRDefault="00D02D7A" w:rsidP="00D02D7A">
      <w:pPr>
        <w:rPr>
          <w:lang w:eastAsia="x-none"/>
        </w:rPr>
      </w:pPr>
      <w:r>
        <w:rPr>
          <w:lang w:eastAsia="x-none"/>
        </w:rPr>
        <w:t>Bing Maps Public Website Usage 840K Transactions Monthly Sub</w:t>
      </w:r>
    </w:p>
    <w:p w14:paraId="47E34158" w14:textId="77777777" w:rsidR="00D02D7A" w:rsidRDefault="00D02D7A" w:rsidP="00D02D7A">
      <w:pPr>
        <w:rPr>
          <w:lang w:eastAsia="x-none"/>
        </w:rPr>
      </w:pPr>
      <w:r>
        <w:rPr>
          <w:lang w:eastAsia="x-none"/>
        </w:rPr>
        <w:t>Bing Maps Public Website Usage 2.5m Transactions Monthly Sub</w:t>
      </w:r>
    </w:p>
    <w:p w14:paraId="744E9E57" w14:textId="77777777" w:rsidR="00D02D7A" w:rsidRDefault="00D02D7A" w:rsidP="00D02D7A">
      <w:pPr>
        <w:rPr>
          <w:lang w:eastAsia="x-none"/>
        </w:rPr>
      </w:pPr>
      <w:r>
        <w:rPr>
          <w:lang w:eastAsia="x-none"/>
        </w:rPr>
        <w:t>Bing Maps Public Website Usage 4.2m Transactions Monthly Sub</w:t>
      </w:r>
    </w:p>
    <w:p w14:paraId="071D537D" w14:textId="77777777" w:rsidR="00D02D7A" w:rsidRDefault="00D02D7A" w:rsidP="00D02D7A">
      <w:pPr>
        <w:rPr>
          <w:lang w:eastAsia="x-none"/>
        </w:rPr>
      </w:pPr>
      <w:r>
        <w:rPr>
          <w:lang w:eastAsia="x-none"/>
        </w:rPr>
        <w:t>Bing Maps Public Website Usage 8.4m Transactions Monthly Sub</w:t>
      </w:r>
    </w:p>
    <w:p w14:paraId="0B189AD6" w14:textId="77777777" w:rsidR="00D02D7A" w:rsidRDefault="00D02D7A" w:rsidP="00D02D7A">
      <w:pPr>
        <w:rPr>
          <w:lang w:eastAsia="x-none"/>
        </w:rPr>
      </w:pPr>
      <w:r>
        <w:rPr>
          <w:lang w:eastAsia="x-none"/>
        </w:rPr>
        <w:t>Bing Maps Public Website Usage Unlimited Transactions Monthly Sub</w:t>
      </w:r>
    </w:p>
    <w:p w14:paraId="49F8AE9A" w14:textId="77777777" w:rsidR="00D02D7A" w:rsidRDefault="00D02D7A" w:rsidP="00D02D7A">
      <w:pPr>
        <w:rPr>
          <w:lang w:eastAsia="x-none"/>
        </w:rPr>
      </w:pPr>
      <w:r>
        <w:rPr>
          <w:lang w:eastAsia="x-none"/>
        </w:rPr>
        <w:t>Bing Maps Internal Website Usage 100K Transactions Monthly Sub</w:t>
      </w:r>
    </w:p>
    <w:p w14:paraId="644F1FE3" w14:textId="77777777" w:rsidR="00D02D7A" w:rsidRDefault="00D02D7A" w:rsidP="00D02D7A">
      <w:pPr>
        <w:rPr>
          <w:lang w:eastAsia="x-none"/>
        </w:rPr>
      </w:pPr>
      <w:r>
        <w:rPr>
          <w:lang w:eastAsia="x-none"/>
        </w:rPr>
        <w:t>Bing Maps Internal Website Usage 250K Transactions Monthly Sub</w:t>
      </w:r>
    </w:p>
    <w:p w14:paraId="4A872E6A" w14:textId="77777777" w:rsidR="00D02D7A" w:rsidRDefault="00D02D7A" w:rsidP="00D02D7A">
      <w:pPr>
        <w:rPr>
          <w:lang w:eastAsia="x-none"/>
        </w:rPr>
      </w:pPr>
      <w:r>
        <w:rPr>
          <w:lang w:eastAsia="x-none"/>
        </w:rPr>
        <w:t>Bing Maps Internal Website Usage 420K Transactions Monthly Sub</w:t>
      </w:r>
    </w:p>
    <w:p w14:paraId="3F0C8860" w14:textId="77777777" w:rsidR="00D02D7A" w:rsidRDefault="00D02D7A" w:rsidP="00D02D7A">
      <w:pPr>
        <w:rPr>
          <w:lang w:eastAsia="x-none"/>
        </w:rPr>
      </w:pPr>
      <w:r>
        <w:rPr>
          <w:lang w:eastAsia="x-none"/>
        </w:rPr>
        <w:t>Bing Maps Internal Website Usage 1.25m Transactions Monthly Sub</w:t>
      </w:r>
    </w:p>
    <w:p w14:paraId="5ED8ABFB" w14:textId="77777777" w:rsidR="00D02D7A" w:rsidRDefault="00D02D7A" w:rsidP="00D02D7A">
      <w:pPr>
        <w:rPr>
          <w:lang w:eastAsia="x-none"/>
        </w:rPr>
      </w:pPr>
      <w:r>
        <w:rPr>
          <w:lang w:eastAsia="x-none"/>
        </w:rPr>
        <w:t>Bing Maps Internal Website Usage 2.1m Transactions Monthly Sub</w:t>
      </w:r>
    </w:p>
    <w:p w14:paraId="394AA59C" w14:textId="77777777" w:rsidR="00D02D7A" w:rsidRDefault="00D02D7A" w:rsidP="00D02D7A">
      <w:pPr>
        <w:rPr>
          <w:lang w:eastAsia="x-none"/>
        </w:rPr>
      </w:pPr>
      <w:r>
        <w:rPr>
          <w:lang w:eastAsia="x-none"/>
        </w:rPr>
        <w:t>Bing Maps Internal Website Usage Unlimited Transactions Monthly Sub</w:t>
      </w:r>
    </w:p>
    <w:p w14:paraId="7FC01AF3" w14:textId="77777777" w:rsidR="00D02D7A" w:rsidRDefault="00D02D7A" w:rsidP="00D02D7A">
      <w:pPr>
        <w:rPr>
          <w:lang w:eastAsia="x-none"/>
        </w:rPr>
      </w:pPr>
      <w:r>
        <w:rPr>
          <w:lang w:eastAsia="x-none"/>
        </w:rPr>
        <w:t>Bing Maps Known Per User Monthly Sub</w:t>
      </w:r>
    </w:p>
    <w:p w14:paraId="07D6CED9" w14:textId="77777777" w:rsidR="00D02D7A" w:rsidRDefault="00D02D7A" w:rsidP="00D02D7A">
      <w:pPr>
        <w:rPr>
          <w:lang w:eastAsia="x-none"/>
        </w:rPr>
      </w:pPr>
      <w:r>
        <w:rPr>
          <w:lang w:eastAsia="x-none"/>
        </w:rPr>
        <w:t>Bing Maps Known 5K User Bundle Monthly Sub</w:t>
      </w:r>
    </w:p>
    <w:p w14:paraId="56CA03F7" w14:textId="77777777" w:rsidR="00D02D7A" w:rsidRDefault="00D02D7A" w:rsidP="00D02D7A">
      <w:pPr>
        <w:rPr>
          <w:lang w:eastAsia="x-none"/>
        </w:rPr>
      </w:pPr>
      <w:r>
        <w:rPr>
          <w:lang w:eastAsia="x-none"/>
        </w:rPr>
        <w:t>Bing Maps Light Known Per User Monthly Sub</w:t>
      </w:r>
    </w:p>
    <w:p w14:paraId="1F071038" w14:textId="77777777" w:rsidR="00D02D7A" w:rsidRDefault="00D02D7A" w:rsidP="00D02D7A">
      <w:pPr>
        <w:rPr>
          <w:lang w:eastAsia="x-none"/>
        </w:rPr>
      </w:pPr>
      <w:r>
        <w:rPr>
          <w:lang w:eastAsia="x-none"/>
        </w:rPr>
        <w:t>Bing Maps Light Known 5K User Bundle Monthly Sub</w:t>
      </w:r>
    </w:p>
    <w:p w14:paraId="6D0606FD" w14:textId="77777777" w:rsidR="00D02D7A" w:rsidRDefault="00D02D7A" w:rsidP="00D02D7A">
      <w:pPr>
        <w:rPr>
          <w:lang w:eastAsia="x-none"/>
        </w:rPr>
      </w:pPr>
      <w:r>
        <w:rPr>
          <w:lang w:eastAsia="x-none"/>
        </w:rPr>
        <w:t>Bing Maps Mobile Asset Management Platform Fee Monthly Sub</w:t>
      </w:r>
    </w:p>
    <w:p w14:paraId="1B46FF2A" w14:textId="77777777" w:rsidR="00D02D7A" w:rsidRDefault="00D02D7A" w:rsidP="00D02D7A">
      <w:pPr>
        <w:rPr>
          <w:lang w:eastAsia="x-none"/>
        </w:rPr>
      </w:pPr>
      <w:r>
        <w:rPr>
          <w:lang w:eastAsia="x-none"/>
        </w:rPr>
        <w:t>Bing Maps Mobile Asset Management NA w routing Per Asset Monthly Sub</w:t>
      </w:r>
    </w:p>
    <w:p w14:paraId="0DB7AD6D" w14:textId="77777777" w:rsidR="00D02D7A" w:rsidRDefault="00D02D7A" w:rsidP="00D02D7A">
      <w:pPr>
        <w:rPr>
          <w:lang w:eastAsia="x-none"/>
        </w:rPr>
      </w:pPr>
      <w:r>
        <w:rPr>
          <w:lang w:eastAsia="x-none"/>
        </w:rPr>
        <w:t>Bing Maps Mobile Asset Management NA w/o routing Per Asset Monthly Sub</w:t>
      </w:r>
    </w:p>
    <w:p w14:paraId="5A84E6CB" w14:textId="77777777" w:rsidR="00D02D7A" w:rsidRDefault="00D02D7A" w:rsidP="00D02D7A">
      <w:pPr>
        <w:rPr>
          <w:lang w:eastAsia="x-none"/>
        </w:rPr>
      </w:pPr>
      <w:r>
        <w:rPr>
          <w:lang w:eastAsia="x-none"/>
        </w:rPr>
        <w:t>Bing Maps Mobile Asset Management Europe w routing Per Asset Monthly Sub</w:t>
      </w:r>
    </w:p>
    <w:p w14:paraId="3796DC6D" w14:textId="77777777" w:rsidR="00D02D7A" w:rsidRDefault="00D02D7A" w:rsidP="00D02D7A">
      <w:pPr>
        <w:rPr>
          <w:lang w:eastAsia="x-none"/>
        </w:rPr>
      </w:pPr>
      <w:r>
        <w:rPr>
          <w:lang w:eastAsia="x-none"/>
        </w:rPr>
        <w:t>Bing Maps Mobile Asset Management Europe w/o routing Per Asset Monthly Sub</w:t>
      </w:r>
    </w:p>
    <w:p w14:paraId="319323E8" w14:textId="77777777" w:rsidR="00D02D7A" w:rsidRDefault="00D02D7A" w:rsidP="00D02D7A">
      <w:pPr>
        <w:rPr>
          <w:lang w:eastAsia="x-none"/>
        </w:rPr>
      </w:pPr>
      <w:r w:rsidRPr="003A31B1">
        <w:rPr>
          <w:lang w:eastAsia="x-none"/>
        </w:rPr>
        <w:t>Bing Maps Server</w:t>
      </w:r>
    </w:p>
    <w:p w14:paraId="74D53ABE" w14:textId="77777777" w:rsidR="00D02D7A" w:rsidRDefault="00D02D7A" w:rsidP="00D02D7A">
      <w:pPr>
        <w:rPr>
          <w:lang w:eastAsia="x-none"/>
        </w:rPr>
      </w:pPr>
      <w:r>
        <w:rPr>
          <w:lang w:eastAsia="x-none"/>
        </w:rPr>
        <w:t xml:space="preserve">BizTalk® Server 2013 Enterprise Edition </w:t>
      </w:r>
    </w:p>
    <w:p w14:paraId="333B8575" w14:textId="77777777" w:rsidR="00D02D7A" w:rsidRDefault="00D02D7A" w:rsidP="00D02D7A">
      <w:pPr>
        <w:rPr>
          <w:lang w:eastAsia="x-none"/>
        </w:rPr>
      </w:pPr>
      <w:r>
        <w:rPr>
          <w:lang w:eastAsia="x-none"/>
        </w:rPr>
        <w:t xml:space="preserve">BizTalk® Server 2013 Standard Edition </w:t>
      </w:r>
    </w:p>
    <w:p w14:paraId="0D7BABDA" w14:textId="77777777" w:rsidR="00D02D7A" w:rsidRDefault="00D02D7A" w:rsidP="00D02D7A">
      <w:pPr>
        <w:rPr>
          <w:lang w:eastAsia="x-none"/>
        </w:rPr>
      </w:pPr>
      <w:r>
        <w:rPr>
          <w:lang w:eastAsia="x-none"/>
        </w:rPr>
        <w:t>BizTalk® Server 2013 Branch</w:t>
      </w:r>
    </w:p>
    <w:p w14:paraId="5C7C9592" w14:textId="77777777" w:rsidR="00D02D7A" w:rsidRDefault="00D02D7A" w:rsidP="00D02D7A">
      <w:pPr>
        <w:rPr>
          <w:lang w:eastAsia="x-none"/>
        </w:rPr>
      </w:pPr>
      <w:r>
        <w:rPr>
          <w:lang w:eastAsia="x-none"/>
        </w:rPr>
        <w:t xml:space="preserve">BizTalk® Server 2013 Branch IDC </w:t>
      </w:r>
    </w:p>
    <w:p w14:paraId="3282F7E7" w14:textId="77777777" w:rsidR="00D02D7A" w:rsidRDefault="00D02D7A" w:rsidP="00D02D7A">
      <w:pPr>
        <w:rPr>
          <w:lang w:eastAsia="x-none"/>
        </w:rPr>
      </w:pPr>
      <w:r>
        <w:rPr>
          <w:lang w:eastAsia="x-none"/>
        </w:rPr>
        <w:t xml:space="preserve">BizTalk® Server 2013 Standard Edition IDC </w:t>
      </w:r>
    </w:p>
    <w:p w14:paraId="656D280A" w14:textId="77777777" w:rsidR="00D02D7A" w:rsidRDefault="00D02D7A" w:rsidP="00D02D7A">
      <w:pPr>
        <w:rPr>
          <w:lang w:eastAsia="x-none"/>
        </w:rPr>
      </w:pPr>
      <w:r>
        <w:rPr>
          <w:lang w:eastAsia="x-none"/>
        </w:rPr>
        <w:t>Office 365 Enterprise E1 (User SL)(Application Pool)</w:t>
      </w:r>
    </w:p>
    <w:p w14:paraId="27A600A5" w14:textId="77777777" w:rsidR="00D02D7A" w:rsidRDefault="00D02D7A" w:rsidP="00D02D7A">
      <w:pPr>
        <w:rPr>
          <w:lang w:eastAsia="x-none"/>
        </w:rPr>
      </w:pPr>
      <w:r>
        <w:rPr>
          <w:lang w:eastAsia="x-none"/>
        </w:rPr>
        <w:t>Office 365 Enterprise E2 (User SL)</w:t>
      </w:r>
      <w:r w:rsidRPr="003A31B1">
        <w:rPr>
          <w:lang w:eastAsia="x-none"/>
        </w:rPr>
        <w:t xml:space="preserve"> </w:t>
      </w:r>
      <w:r>
        <w:rPr>
          <w:lang w:eastAsia="x-none"/>
        </w:rPr>
        <w:t>(Application Pool)</w:t>
      </w:r>
    </w:p>
    <w:p w14:paraId="26737AD5" w14:textId="77777777" w:rsidR="00D02D7A" w:rsidRDefault="00D02D7A" w:rsidP="00D02D7A">
      <w:pPr>
        <w:rPr>
          <w:lang w:eastAsia="x-none"/>
        </w:rPr>
      </w:pPr>
      <w:r>
        <w:rPr>
          <w:lang w:eastAsia="x-none"/>
        </w:rPr>
        <w:t>Office 365 Enterprise E3 (User SL)</w:t>
      </w:r>
      <w:r w:rsidRPr="003A31B1">
        <w:rPr>
          <w:lang w:eastAsia="x-none"/>
        </w:rPr>
        <w:t xml:space="preserve"> </w:t>
      </w:r>
      <w:r>
        <w:rPr>
          <w:lang w:eastAsia="x-none"/>
        </w:rPr>
        <w:t>(Application Pool)</w:t>
      </w:r>
    </w:p>
    <w:p w14:paraId="373BFC65" w14:textId="77777777" w:rsidR="00D02D7A" w:rsidRDefault="00D02D7A" w:rsidP="00D02D7A">
      <w:pPr>
        <w:rPr>
          <w:lang w:eastAsia="x-none"/>
        </w:rPr>
      </w:pPr>
      <w:r>
        <w:rPr>
          <w:lang w:eastAsia="x-none"/>
        </w:rPr>
        <w:t>Office 365 Enterprise E4 (User SL)</w:t>
      </w:r>
      <w:r w:rsidRPr="003A31B1">
        <w:rPr>
          <w:lang w:eastAsia="x-none"/>
        </w:rPr>
        <w:t xml:space="preserve"> </w:t>
      </w:r>
      <w:r>
        <w:rPr>
          <w:lang w:eastAsia="x-none"/>
        </w:rPr>
        <w:t>(Application Pool)</w:t>
      </w:r>
    </w:p>
    <w:p w14:paraId="134E7F51" w14:textId="77777777" w:rsidR="00D02D7A" w:rsidRDefault="00D02D7A" w:rsidP="00D02D7A">
      <w:pPr>
        <w:rPr>
          <w:lang w:eastAsia="x-none"/>
        </w:rPr>
      </w:pPr>
      <w:r>
        <w:rPr>
          <w:lang w:eastAsia="x-none"/>
        </w:rPr>
        <w:t>Office 365 Education A2 (User SL)</w:t>
      </w:r>
      <w:r w:rsidRPr="003A31B1">
        <w:rPr>
          <w:lang w:eastAsia="x-none"/>
        </w:rPr>
        <w:t xml:space="preserve"> </w:t>
      </w:r>
      <w:r>
        <w:rPr>
          <w:lang w:eastAsia="x-none"/>
        </w:rPr>
        <w:t>(Application Pool)</w:t>
      </w:r>
    </w:p>
    <w:p w14:paraId="45770AFC" w14:textId="77777777" w:rsidR="00D02D7A" w:rsidRDefault="00D02D7A" w:rsidP="00D02D7A">
      <w:pPr>
        <w:rPr>
          <w:lang w:eastAsia="x-none"/>
        </w:rPr>
      </w:pPr>
      <w:r>
        <w:rPr>
          <w:lang w:eastAsia="x-none"/>
        </w:rPr>
        <w:t>Office 365 Education A3 (User SL)</w:t>
      </w:r>
      <w:r w:rsidRPr="003A31B1">
        <w:rPr>
          <w:lang w:eastAsia="x-none"/>
        </w:rPr>
        <w:t xml:space="preserve"> </w:t>
      </w:r>
      <w:r>
        <w:rPr>
          <w:lang w:eastAsia="x-none"/>
        </w:rPr>
        <w:t>(Application Pool)</w:t>
      </w:r>
    </w:p>
    <w:p w14:paraId="02ED471C" w14:textId="77777777" w:rsidR="00D02D7A" w:rsidRDefault="00D02D7A" w:rsidP="00D02D7A">
      <w:pPr>
        <w:rPr>
          <w:lang w:eastAsia="x-none"/>
        </w:rPr>
      </w:pPr>
      <w:r>
        <w:rPr>
          <w:lang w:eastAsia="x-none"/>
        </w:rPr>
        <w:t>Office 365 Education A4 (User SL)</w:t>
      </w:r>
      <w:r w:rsidRPr="003A31B1">
        <w:rPr>
          <w:lang w:eastAsia="x-none"/>
        </w:rPr>
        <w:t xml:space="preserve"> </w:t>
      </w:r>
      <w:r>
        <w:rPr>
          <w:lang w:eastAsia="x-none"/>
        </w:rPr>
        <w:t>(Application Pool)</w:t>
      </w:r>
    </w:p>
    <w:p w14:paraId="63CD9D50" w14:textId="77777777" w:rsidR="00D02D7A" w:rsidRDefault="00D02D7A" w:rsidP="00D02D7A">
      <w:pPr>
        <w:rPr>
          <w:lang w:eastAsia="x-none"/>
        </w:rPr>
      </w:pPr>
      <w:r>
        <w:rPr>
          <w:lang w:eastAsia="x-none"/>
        </w:rPr>
        <w:t>Office 365 Enterprise E1 (User SL)(Server Pool)</w:t>
      </w:r>
    </w:p>
    <w:p w14:paraId="62190358" w14:textId="77777777" w:rsidR="00D02D7A" w:rsidRDefault="00D02D7A" w:rsidP="00D02D7A">
      <w:pPr>
        <w:rPr>
          <w:lang w:eastAsia="x-none"/>
        </w:rPr>
      </w:pPr>
      <w:r>
        <w:rPr>
          <w:lang w:eastAsia="x-none"/>
        </w:rPr>
        <w:t>Office 365 Enterprise E2 (User SL)</w:t>
      </w:r>
      <w:r w:rsidRPr="003A31B1">
        <w:rPr>
          <w:lang w:eastAsia="x-none"/>
        </w:rPr>
        <w:t xml:space="preserve"> </w:t>
      </w:r>
      <w:r>
        <w:rPr>
          <w:lang w:eastAsia="x-none"/>
        </w:rPr>
        <w:t>(Server Pool)</w:t>
      </w:r>
    </w:p>
    <w:p w14:paraId="74A22C6B" w14:textId="77777777" w:rsidR="00D02D7A" w:rsidRDefault="00D02D7A" w:rsidP="00D02D7A">
      <w:pPr>
        <w:rPr>
          <w:lang w:eastAsia="x-none"/>
        </w:rPr>
      </w:pPr>
      <w:r>
        <w:rPr>
          <w:lang w:eastAsia="x-none"/>
        </w:rPr>
        <w:t>Office 365 Enterprise E3 (User SL)</w:t>
      </w:r>
      <w:r w:rsidRPr="003A31B1">
        <w:rPr>
          <w:lang w:eastAsia="x-none"/>
        </w:rPr>
        <w:t xml:space="preserve"> </w:t>
      </w:r>
      <w:r>
        <w:rPr>
          <w:lang w:eastAsia="x-none"/>
        </w:rPr>
        <w:t>(Server Pool)</w:t>
      </w:r>
    </w:p>
    <w:p w14:paraId="0C8F02D4" w14:textId="77777777" w:rsidR="00D02D7A" w:rsidRDefault="00D02D7A" w:rsidP="00D02D7A">
      <w:pPr>
        <w:rPr>
          <w:lang w:eastAsia="x-none"/>
        </w:rPr>
      </w:pPr>
      <w:r>
        <w:rPr>
          <w:lang w:eastAsia="x-none"/>
        </w:rPr>
        <w:t>Office 365 Enterprise E4 (User SL)</w:t>
      </w:r>
      <w:r w:rsidRPr="003A31B1">
        <w:rPr>
          <w:lang w:eastAsia="x-none"/>
        </w:rPr>
        <w:t xml:space="preserve"> </w:t>
      </w:r>
      <w:r>
        <w:rPr>
          <w:lang w:eastAsia="x-none"/>
        </w:rPr>
        <w:t>(Server Pool)</w:t>
      </w:r>
    </w:p>
    <w:p w14:paraId="656C3F87" w14:textId="77777777" w:rsidR="00D02D7A" w:rsidRDefault="00D02D7A" w:rsidP="00D02D7A">
      <w:pPr>
        <w:rPr>
          <w:lang w:eastAsia="x-none"/>
        </w:rPr>
      </w:pPr>
      <w:r>
        <w:rPr>
          <w:lang w:eastAsia="x-none"/>
        </w:rPr>
        <w:t>Office 365 Government G1 (User SL)</w:t>
      </w:r>
      <w:r w:rsidRPr="003A31B1">
        <w:rPr>
          <w:lang w:eastAsia="x-none"/>
        </w:rPr>
        <w:t xml:space="preserve"> </w:t>
      </w:r>
      <w:r>
        <w:rPr>
          <w:lang w:eastAsia="x-none"/>
        </w:rPr>
        <w:t>(Server Pool)</w:t>
      </w:r>
    </w:p>
    <w:p w14:paraId="04CE06F2" w14:textId="77777777" w:rsidR="00D02D7A" w:rsidRDefault="00D02D7A" w:rsidP="00D02D7A">
      <w:pPr>
        <w:rPr>
          <w:lang w:eastAsia="x-none"/>
        </w:rPr>
      </w:pPr>
      <w:r>
        <w:rPr>
          <w:lang w:eastAsia="x-none"/>
        </w:rPr>
        <w:t>Office 365 Government G2 (User SL)</w:t>
      </w:r>
      <w:r w:rsidRPr="003A31B1">
        <w:rPr>
          <w:lang w:eastAsia="x-none"/>
        </w:rPr>
        <w:t xml:space="preserve"> </w:t>
      </w:r>
      <w:r>
        <w:rPr>
          <w:lang w:eastAsia="x-none"/>
        </w:rPr>
        <w:t>(Server Pool)</w:t>
      </w:r>
    </w:p>
    <w:p w14:paraId="6EED30C7" w14:textId="77777777" w:rsidR="00D02D7A" w:rsidRDefault="00D02D7A" w:rsidP="00D02D7A">
      <w:pPr>
        <w:rPr>
          <w:lang w:eastAsia="x-none"/>
        </w:rPr>
      </w:pPr>
      <w:r>
        <w:rPr>
          <w:lang w:eastAsia="x-none"/>
        </w:rPr>
        <w:t>Office 365 Government G3 (User SL)</w:t>
      </w:r>
      <w:r w:rsidRPr="003A31B1">
        <w:rPr>
          <w:lang w:eastAsia="x-none"/>
        </w:rPr>
        <w:t xml:space="preserve"> </w:t>
      </w:r>
      <w:r>
        <w:rPr>
          <w:lang w:eastAsia="x-none"/>
        </w:rPr>
        <w:t>(Server Pool)</w:t>
      </w:r>
    </w:p>
    <w:p w14:paraId="1C752B58" w14:textId="77777777" w:rsidR="00D02D7A" w:rsidRDefault="00D02D7A" w:rsidP="00D02D7A">
      <w:pPr>
        <w:rPr>
          <w:lang w:eastAsia="x-none"/>
        </w:rPr>
      </w:pPr>
      <w:r>
        <w:rPr>
          <w:lang w:eastAsia="x-none"/>
        </w:rPr>
        <w:t>Office 365 Government G4 (User SL)</w:t>
      </w:r>
      <w:r w:rsidRPr="003A31B1">
        <w:rPr>
          <w:lang w:eastAsia="x-none"/>
        </w:rPr>
        <w:t xml:space="preserve"> </w:t>
      </w:r>
      <w:r>
        <w:rPr>
          <w:lang w:eastAsia="x-none"/>
        </w:rPr>
        <w:t>(Server Pool)</w:t>
      </w:r>
    </w:p>
    <w:p w14:paraId="560C9BEB" w14:textId="77777777" w:rsidR="00D02D7A" w:rsidRDefault="00D02D7A" w:rsidP="00D02D7A">
      <w:pPr>
        <w:rPr>
          <w:lang w:eastAsia="x-none"/>
        </w:rPr>
      </w:pPr>
      <w:r>
        <w:rPr>
          <w:lang w:eastAsia="x-none"/>
        </w:rPr>
        <w:t>Office 365 Enterprise K1 (User SL)</w:t>
      </w:r>
      <w:r w:rsidRPr="003A31B1">
        <w:rPr>
          <w:lang w:eastAsia="x-none"/>
        </w:rPr>
        <w:t xml:space="preserve"> </w:t>
      </w:r>
      <w:r>
        <w:rPr>
          <w:lang w:eastAsia="x-none"/>
        </w:rPr>
        <w:t>(Server Pool)</w:t>
      </w:r>
    </w:p>
    <w:p w14:paraId="3CC6751E" w14:textId="77777777" w:rsidR="00D02D7A" w:rsidRDefault="00D02D7A" w:rsidP="00D02D7A">
      <w:pPr>
        <w:rPr>
          <w:lang w:eastAsia="x-none"/>
        </w:rPr>
      </w:pPr>
      <w:r>
        <w:rPr>
          <w:lang w:eastAsia="x-none"/>
        </w:rPr>
        <w:lastRenderedPageBreak/>
        <w:t>Office 365 Enterprise K2 (User SL)</w:t>
      </w:r>
      <w:r w:rsidRPr="003A31B1">
        <w:rPr>
          <w:lang w:eastAsia="x-none"/>
        </w:rPr>
        <w:t xml:space="preserve"> </w:t>
      </w:r>
      <w:r>
        <w:rPr>
          <w:lang w:eastAsia="x-none"/>
        </w:rPr>
        <w:t>(Server Pool)</w:t>
      </w:r>
    </w:p>
    <w:p w14:paraId="2487C536" w14:textId="77777777" w:rsidR="003418C5" w:rsidRDefault="003418C5" w:rsidP="003418C5">
      <w:pPr>
        <w:rPr>
          <w:lang w:eastAsia="x-none"/>
        </w:rPr>
      </w:pPr>
      <w:r>
        <w:rPr>
          <w:lang w:eastAsia="x-none"/>
        </w:rPr>
        <w:t>Office 365 ProPlus SA Transition (User SL) (Application Pool)</w:t>
      </w:r>
    </w:p>
    <w:p w14:paraId="07A55CC5" w14:textId="77777777" w:rsidR="00D02D7A" w:rsidRDefault="00D02D7A">
      <w:pPr>
        <w:rPr>
          <w:lang w:eastAsia="x-none"/>
        </w:rPr>
      </w:pPr>
      <w:r>
        <w:rPr>
          <w:lang w:eastAsia="x-none"/>
        </w:rPr>
        <w:t>Microsoft Desktop Optimization Pack for 2013 Software Assurance</w:t>
      </w:r>
    </w:p>
    <w:p w14:paraId="6DE4B539" w14:textId="77777777" w:rsidR="00D02D7A" w:rsidRPr="007E0D04" w:rsidRDefault="00D02D7A" w:rsidP="007E466C">
      <w:r>
        <w:t>System Center Global Service Monitor</w:t>
      </w:r>
    </w:p>
    <w:p w14:paraId="7A094CBB" w14:textId="77777777" w:rsidR="005F584F" w:rsidRDefault="005F584F" w:rsidP="005F584F">
      <w:pPr>
        <w:rPr>
          <w:lang w:eastAsia="x-none"/>
        </w:rPr>
      </w:pPr>
      <w:r>
        <w:rPr>
          <w:lang w:eastAsia="x-none"/>
        </w:rPr>
        <w:t>Vexcel</w:t>
      </w:r>
      <w:r w:rsidRPr="003A31B1">
        <w:rPr>
          <w:lang w:eastAsia="x-none"/>
        </w:rPr>
        <w:t xml:space="preserve"> Desktop with Enhanced Content Pack</w:t>
      </w:r>
    </w:p>
    <w:p w14:paraId="51D19A0B" w14:textId="77777777" w:rsidR="009C779A" w:rsidRDefault="00242B11">
      <w:pPr>
        <w:rPr>
          <w:lang w:eastAsia="x-none"/>
        </w:rPr>
      </w:pPr>
      <w:r>
        <w:rPr>
          <w:lang w:eastAsia="x-none"/>
        </w:rPr>
        <w:t>Vexcel Server</w:t>
      </w:r>
    </w:p>
    <w:p w14:paraId="710F786D" w14:textId="77777777" w:rsidR="00242B11" w:rsidRDefault="00242B11">
      <w:pPr>
        <w:rPr>
          <w:lang w:eastAsia="x-none"/>
        </w:rPr>
      </w:pPr>
      <w:r>
        <w:rPr>
          <w:lang w:eastAsia="x-none"/>
        </w:rPr>
        <w:t>Vexcel Server with Enhanced Content Pack</w:t>
      </w:r>
    </w:p>
    <w:p w14:paraId="798BE508" w14:textId="77777777" w:rsidR="00B65F35" w:rsidRPr="003E606C" w:rsidRDefault="00B65F35" w:rsidP="00B65F35">
      <w:pPr>
        <w:spacing w:after="60"/>
        <w:rPr>
          <w:b/>
        </w:rPr>
      </w:pPr>
      <w:r w:rsidRPr="003E606C">
        <w:rPr>
          <w:b/>
        </w:rPr>
        <w:t>Changes</w:t>
      </w:r>
    </w:p>
    <w:p w14:paraId="06DE526E" w14:textId="77777777" w:rsidR="00B65F35" w:rsidRDefault="009C779A" w:rsidP="009C779A">
      <w:pPr>
        <w:rPr>
          <w:lang w:eastAsia="x-none"/>
        </w:rPr>
      </w:pPr>
      <w:r>
        <w:rPr>
          <w:lang w:eastAsia="x-none"/>
        </w:rPr>
        <w:t>Bing Maps Standard (User SL)</w:t>
      </w:r>
    </w:p>
    <w:p w14:paraId="1A0CF671" w14:textId="77777777" w:rsidR="009C779A" w:rsidRDefault="009C779A" w:rsidP="00D66F68">
      <w:pPr>
        <w:rPr>
          <w:lang w:eastAsia="x-none"/>
        </w:rPr>
      </w:pPr>
      <w:r>
        <w:rPr>
          <w:lang w:eastAsia="x-none"/>
        </w:rPr>
        <w:t>Office 365 Plan E1 (User SL)</w:t>
      </w:r>
      <w:r w:rsidR="003A31B1">
        <w:rPr>
          <w:lang w:eastAsia="x-none"/>
        </w:rPr>
        <w:t>(Application Pool)</w:t>
      </w:r>
    </w:p>
    <w:p w14:paraId="7E571487" w14:textId="77777777" w:rsidR="009C779A" w:rsidRDefault="009C779A" w:rsidP="00D66F68">
      <w:pPr>
        <w:rPr>
          <w:lang w:eastAsia="x-none"/>
        </w:rPr>
      </w:pPr>
      <w:r>
        <w:rPr>
          <w:lang w:eastAsia="x-none"/>
        </w:rPr>
        <w:t>Office 365 Plan E2 (User SL)</w:t>
      </w:r>
      <w:r w:rsidR="003A31B1" w:rsidRPr="003A31B1">
        <w:rPr>
          <w:lang w:eastAsia="x-none"/>
        </w:rPr>
        <w:t xml:space="preserve"> </w:t>
      </w:r>
      <w:r w:rsidR="003A31B1">
        <w:rPr>
          <w:lang w:eastAsia="x-none"/>
        </w:rPr>
        <w:t>(Application Pool)</w:t>
      </w:r>
    </w:p>
    <w:p w14:paraId="6DBB8A2F" w14:textId="77777777" w:rsidR="009C779A" w:rsidRDefault="009C779A" w:rsidP="00D02D7A">
      <w:pPr>
        <w:rPr>
          <w:lang w:eastAsia="x-none"/>
        </w:rPr>
      </w:pPr>
      <w:r>
        <w:rPr>
          <w:lang w:eastAsia="x-none"/>
        </w:rPr>
        <w:t>Office 365 Plan E3 (User SL)</w:t>
      </w:r>
      <w:r w:rsidR="003A31B1" w:rsidRPr="003A31B1">
        <w:rPr>
          <w:lang w:eastAsia="x-none"/>
        </w:rPr>
        <w:t xml:space="preserve"> </w:t>
      </w:r>
      <w:r w:rsidR="003A31B1">
        <w:rPr>
          <w:lang w:eastAsia="x-none"/>
        </w:rPr>
        <w:t>(Application Pool)</w:t>
      </w:r>
    </w:p>
    <w:p w14:paraId="4EB112C0" w14:textId="77777777" w:rsidR="009C779A" w:rsidRDefault="009C779A" w:rsidP="00D02D7A">
      <w:pPr>
        <w:rPr>
          <w:lang w:eastAsia="x-none"/>
        </w:rPr>
      </w:pPr>
      <w:r>
        <w:rPr>
          <w:lang w:eastAsia="x-none"/>
        </w:rPr>
        <w:t>Office 365 Plan E4 (User SL)</w:t>
      </w:r>
      <w:r w:rsidR="003A31B1" w:rsidRPr="003A31B1">
        <w:rPr>
          <w:lang w:eastAsia="x-none"/>
        </w:rPr>
        <w:t xml:space="preserve"> </w:t>
      </w:r>
      <w:r w:rsidR="003A31B1">
        <w:rPr>
          <w:lang w:eastAsia="x-none"/>
        </w:rPr>
        <w:t>(Application Pool)</w:t>
      </w:r>
    </w:p>
    <w:p w14:paraId="7A293C51" w14:textId="77777777" w:rsidR="009C779A" w:rsidRDefault="009C779A" w:rsidP="00242B11">
      <w:pPr>
        <w:rPr>
          <w:lang w:eastAsia="x-none"/>
        </w:rPr>
      </w:pPr>
      <w:r>
        <w:rPr>
          <w:lang w:eastAsia="x-none"/>
        </w:rPr>
        <w:t>Office 365 Plan A2 (User SL)</w:t>
      </w:r>
      <w:r w:rsidR="003A31B1" w:rsidRPr="003A31B1">
        <w:rPr>
          <w:lang w:eastAsia="x-none"/>
        </w:rPr>
        <w:t xml:space="preserve"> </w:t>
      </w:r>
      <w:r w:rsidR="003A31B1">
        <w:rPr>
          <w:lang w:eastAsia="x-none"/>
        </w:rPr>
        <w:t>(Application Pool)</w:t>
      </w:r>
    </w:p>
    <w:p w14:paraId="1AFBF733" w14:textId="77777777" w:rsidR="009C779A" w:rsidRDefault="009C779A" w:rsidP="00242B11">
      <w:pPr>
        <w:rPr>
          <w:lang w:eastAsia="x-none"/>
        </w:rPr>
      </w:pPr>
      <w:r>
        <w:rPr>
          <w:lang w:eastAsia="x-none"/>
        </w:rPr>
        <w:t>Office 365 Plan A3 (User SL)</w:t>
      </w:r>
      <w:r w:rsidR="003A31B1" w:rsidRPr="003A31B1">
        <w:rPr>
          <w:lang w:eastAsia="x-none"/>
        </w:rPr>
        <w:t xml:space="preserve"> </w:t>
      </w:r>
      <w:r w:rsidR="003A31B1">
        <w:rPr>
          <w:lang w:eastAsia="x-none"/>
        </w:rPr>
        <w:t>(Application Pool)</w:t>
      </w:r>
    </w:p>
    <w:p w14:paraId="4F471819" w14:textId="77777777" w:rsidR="009C779A" w:rsidRDefault="009C779A" w:rsidP="00EA31A6">
      <w:pPr>
        <w:rPr>
          <w:lang w:eastAsia="x-none"/>
        </w:rPr>
      </w:pPr>
      <w:r>
        <w:rPr>
          <w:lang w:eastAsia="x-none"/>
        </w:rPr>
        <w:t>Office 365 Plan A4 (User SL)</w:t>
      </w:r>
      <w:r w:rsidR="003A31B1" w:rsidRPr="003A31B1">
        <w:rPr>
          <w:lang w:eastAsia="x-none"/>
        </w:rPr>
        <w:t xml:space="preserve"> </w:t>
      </w:r>
      <w:r w:rsidR="003A31B1">
        <w:rPr>
          <w:lang w:eastAsia="x-none"/>
        </w:rPr>
        <w:t>(Application Pool)</w:t>
      </w:r>
    </w:p>
    <w:p w14:paraId="7574563D" w14:textId="77777777" w:rsidR="009C779A" w:rsidRDefault="009C779A" w:rsidP="00EA31A6">
      <w:pPr>
        <w:rPr>
          <w:lang w:eastAsia="x-none"/>
        </w:rPr>
      </w:pPr>
      <w:r>
        <w:rPr>
          <w:lang w:eastAsia="x-none"/>
        </w:rPr>
        <w:t>Office 365 Plan E1 (User SL)</w:t>
      </w:r>
      <w:r w:rsidR="003A31B1">
        <w:rPr>
          <w:lang w:eastAsia="x-none"/>
        </w:rPr>
        <w:t>(Server Pool)</w:t>
      </w:r>
    </w:p>
    <w:p w14:paraId="0B1D563A" w14:textId="77777777" w:rsidR="009C779A" w:rsidRDefault="009C779A" w:rsidP="00EA31A6">
      <w:pPr>
        <w:rPr>
          <w:lang w:eastAsia="x-none"/>
        </w:rPr>
      </w:pPr>
      <w:r>
        <w:rPr>
          <w:lang w:eastAsia="x-none"/>
        </w:rPr>
        <w:t>Office 365 Plan E2 - E4 (User SL)</w:t>
      </w:r>
      <w:r w:rsidR="003A31B1" w:rsidRPr="003A31B1">
        <w:rPr>
          <w:lang w:eastAsia="x-none"/>
        </w:rPr>
        <w:t xml:space="preserve"> </w:t>
      </w:r>
      <w:r w:rsidR="003A31B1">
        <w:rPr>
          <w:lang w:eastAsia="x-none"/>
        </w:rPr>
        <w:t>(Server Pool)</w:t>
      </w:r>
    </w:p>
    <w:p w14:paraId="7F81B07B" w14:textId="77777777" w:rsidR="009C779A" w:rsidRDefault="009C779A" w:rsidP="00EA31A6">
      <w:pPr>
        <w:rPr>
          <w:lang w:eastAsia="x-none"/>
        </w:rPr>
      </w:pPr>
      <w:r>
        <w:rPr>
          <w:lang w:eastAsia="x-none"/>
        </w:rPr>
        <w:t>Office 365 Plan G1 - G4 (User SL)</w:t>
      </w:r>
      <w:r w:rsidR="003A31B1" w:rsidRPr="003A31B1">
        <w:rPr>
          <w:lang w:eastAsia="x-none"/>
        </w:rPr>
        <w:t xml:space="preserve"> </w:t>
      </w:r>
      <w:r w:rsidR="003A31B1">
        <w:rPr>
          <w:lang w:eastAsia="x-none"/>
        </w:rPr>
        <w:t>(Server Pool)</w:t>
      </w:r>
    </w:p>
    <w:p w14:paraId="2D5C4E7A" w14:textId="77777777" w:rsidR="009C779A" w:rsidRDefault="009C779A" w:rsidP="003537B9">
      <w:pPr>
        <w:rPr>
          <w:lang w:eastAsia="x-none"/>
        </w:rPr>
      </w:pPr>
      <w:r>
        <w:rPr>
          <w:lang w:eastAsia="x-none"/>
        </w:rPr>
        <w:t>Office 365 Plan K1 (User SL)</w:t>
      </w:r>
      <w:r w:rsidR="003A31B1" w:rsidRPr="003A31B1">
        <w:rPr>
          <w:lang w:eastAsia="x-none"/>
        </w:rPr>
        <w:t xml:space="preserve"> </w:t>
      </w:r>
      <w:r w:rsidR="003A31B1">
        <w:rPr>
          <w:lang w:eastAsia="x-none"/>
        </w:rPr>
        <w:t>(Server Pool)</w:t>
      </w:r>
    </w:p>
    <w:p w14:paraId="493B7875" w14:textId="77777777" w:rsidR="009C779A" w:rsidRDefault="009C779A" w:rsidP="003537B9">
      <w:pPr>
        <w:rPr>
          <w:lang w:eastAsia="x-none"/>
        </w:rPr>
      </w:pPr>
      <w:r>
        <w:rPr>
          <w:lang w:eastAsia="x-none"/>
        </w:rPr>
        <w:t>Office 365 Plan K2 (User SL)</w:t>
      </w:r>
      <w:r w:rsidR="003A31B1" w:rsidRPr="003A31B1">
        <w:rPr>
          <w:lang w:eastAsia="x-none"/>
        </w:rPr>
        <w:t xml:space="preserve"> </w:t>
      </w:r>
      <w:r w:rsidR="003A31B1">
        <w:rPr>
          <w:lang w:eastAsia="x-none"/>
        </w:rPr>
        <w:t>(Server Pool)</w:t>
      </w:r>
    </w:p>
    <w:p w14:paraId="09890E0D" w14:textId="77777777" w:rsidR="003A31B1" w:rsidRDefault="003A31B1" w:rsidP="003A31B1">
      <w:pPr>
        <w:rPr>
          <w:lang w:eastAsia="x-none"/>
        </w:rPr>
      </w:pPr>
      <w:r>
        <w:rPr>
          <w:lang w:eastAsia="x-none"/>
        </w:rPr>
        <w:t>System Center 2012 Endpoint Protection</w:t>
      </w:r>
    </w:p>
    <w:p w14:paraId="69ECD1A0" w14:textId="77777777" w:rsidR="00242B11" w:rsidRDefault="00242B11" w:rsidP="00242B11">
      <w:pPr>
        <w:rPr>
          <w:lang w:eastAsia="x-none"/>
        </w:rPr>
      </w:pPr>
      <w:r>
        <w:rPr>
          <w:lang w:eastAsia="x-none"/>
        </w:rPr>
        <w:t>BizTalk Server moves from “Proc” to “Core” license model for 2013 version</w:t>
      </w:r>
    </w:p>
    <w:p w14:paraId="3D32DD36" w14:textId="77777777" w:rsidR="00242B11" w:rsidRDefault="00242B11" w:rsidP="00242B11">
      <w:pPr>
        <w:rPr>
          <w:lang w:eastAsia="x-none"/>
        </w:rPr>
      </w:pPr>
      <w:r>
        <w:rPr>
          <w:lang w:eastAsia="x-none"/>
        </w:rPr>
        <w:t>Removed Additional Product ("A") from Sys Ctr Endpoint Protection</w:t>
      </w:r>
    </w:p>
    <w:p w14:paraId="635D44A5" w14:textId="77777777" w:rsidR="00242B11" w:rsidRDefault="00242B11" w:rsidP="00242B11">
      <w:pPr>
        <w:rPr>
          <w:lang w:eastAsia="x-none"/>
        </w:rPr>
      </w:pPr>
      <w:r>
        <w:rPr>
          <w:lang w:eastAsia="x-none"/>
        </w:rPr>
        <w:t>Removed Professional from Bing Maps Standard (User SL) entry</w:t>
      </w:r>
    </w:p>
    <w:p w14:paraId="0C1F5A97" w14:textId="77777777" w:rsidR="009C779A" w:rsidRDefault="009C779A" w:rsidP="009C779A">
      <w:pPr>
        <w:rPr>
          <w:lang w:eastAsia="x-none"/>
        </w:rPr>
      </w:pPr>
    </w:p>
    <w:p w14:paraId="29E314DE" w14:textId="77777777" w:rsidR="00B65F35" w:rsidRDefault="00B65F35" w:rsidP="007E466C">
      <w:pPr>
        <w:spacing w:after="60"/>
        <w:rPr>
          <w:b/>
        </w:rPr>
      </w:pPr>
      <w:r w:rsidRPr="003E606C">
        <w:rPr>
          <w:b/>
        </w:rPr>
        <w:t>Deletions</w:t>
      </w:r>
    </w:p>
    <w:p w14:paraId="07A46377" w14:textId="77777777" w:rsidR="00D02D7A" w:rsidRDefault="00D02D7A" w:rsidP="00D02D7A">
      <w:pPr>
        <w:rPr>
          <w:lang w:eastAsia="x-none"/>
        </w:rPr>
      </w:pPr>
      <w:r>
        <w:rPr>
          <w:lang w:eastAsia="x-none"/>
        </w:rPr>
        <w:t>Bing Maps 25KTrx (Add-on SL)</w:t>
      </w:r>
    </w:p>
    <w:p w14:paraId="48888567" w14:textId="77777777" w:rsidR="00D02D7A" w:rsidRDefault="00D02D7A" w:rsidP="00D02D7A">
      <w:pPr>
        <w:rPr>
          <w:lang w:eastAsia="x-none"/>
        </w:rPr>
      </w:pPr>
      <w:r>
        <w:rPr>
          <w:lang w:eastAsia="x-none"/>
        </w:rPr>
        <w:t>Bing Maps 250KTrx (Add-on SL)</w:t>
      </w:r>
    </w:p>
    <w:p w14:paraId="38728A99" w14:textId="77777777" w:rsidR="00D02D7A" w:rsidRDefault="00D02D7A" w:rsidP="00D02D7A">
      <w:pPr>
        <w:rPr>
          <w:lang w:eastAsia="x-none"/>
        </w:rPr>
      </w:pPr>
      <w:r>
        <w:rPr>
          <w:lang w:eastAsia="x-none"/>
        </w:rPr>
        <w:t>Bing Maps Professional (Services SL)</w:t>
      </w:r>
    </w:p>
    <w:p w14:paraId="1D3BE2AE" w14:textId="77777777" w:rsidR="005F584F" w:rsidRDefault="005F584F" w:rsidP="005F584F">
      <w:pPr>
        <w:rPr>
          <w:lang w:eastAsia="x-none"/>
        </w:rPr>
      </w:pPr>
      <w:r w:rsidRPr="003A31B1">
        <w:rPr>
          <w:lang w:eastAsia="x-none"/>
        </w:rPr>
        <w:t>Bing Maps Desktop with Enhanced Content Pack</w:t>
      </w:r>
    </w:p>
    <w:p w14:paraId="1D73F18C" w14:textId="77777777" w:rsidR="005F584F" w:rsidRDefault="005F584F" w:rsidP="005F584F">
      <w:pPr>
        <w:rPr>
          <w:lang w:eastAsia="x-none"/>
        </w:rPr>
      </w:pPr>
      <w:r w:rsidRPr="003A31B1">
        <w:rPr>
          <w:lang w:eastAsia="x-none"/>
        </w:rPr>
        <w:t xml:space="preserve">Bing Maps </w:t>
      </w:r>
      <w:r>
        <w:rPr>
          <w:lang w:eastAsia="x-none"/>
        </w:rPr>
        <w:t>Server</w:t>
      </w:r>
    </w:p>
    <w:p w14:paraId="04065484" w14:textId="77777777" w:rsidR="005F584F" w:rsidRDefault="005F584F" w:rsidP="005F584F">
      <w:pPr>
        <w:rPr>
          <w:lang w:eastAsia="x-none"/>
        </w:rPr>
      </w:pPr>
      <w:r w:rsidRPr="003A31B1">
        <w:rPr>
          <w:lang w:eastAsia="x-none"/>
        </w:rPr>
        <w:t xml:space="preserve">Bing Maps </w:t>
      </w:r>
      <w:r>
        <w:rPr>
          <w:lang w:eastAsia="x-none"/>
        </w:rPr>
        <w:t>with Enhanced Content Pack</w:t>
      </w:r>
    </w:p>
    <w:p w14:paraId="01E4F877" w14:textId="77777777" w:rsidR="00D02D7A" w:rsidRDefault="00D02D7A" w:rsidP="00D02D7A">
      <w:pPr>
        <w:rPr>
          <w:lang w:eastAsia="x-none"/>
        </w:rPr>
      </w:pPr>
      <w:r>
        <w:rPr>
          <w:lang w:eastAsia="x-none"/>
        </w:rPr>
        <w:t>Bing Maps Unlimited Trx (Add-on SL)</w:t>
      </w:r>
    </w:p>
    <w:p w14:paraId="481C9CA9" w14:textId="77777777" w:rsidR="00242B11" w:rsidRDefault="00242B11" w:rsidP="00D02D7A">
      <w:pPr>
        <w:rPr>
          <w:lang w:eastAsia="x-none"/>
        </w:rPr>
      </w:pPr>
      <w:r>
        <w:rPr>
          <w:lang w:eastAsia="x-none"/>
        </w:rPr>
        <w:t>Bing Server</w:t>
      </w:r>
    </w:p>
    <w:p w14:paraId="0CB2D86A" w14:textId="77777777" w:rsidR="00242B11" w:rsidRDefault="00242B11" w:rsidP="00D02D7A">
      <w:pPr>
        <w:rPr>
          <w:lang w:eastAsia="x-none"/>
        </w:rPr>
      </w:pPr>
      <w:r>
        <w:rPr>
          <w:lang w:eastAsia="x-none"/>
        </w:rPr>
        <w:t>Bing Server with Enhanced Content Pack</w:t>
      </w:r>
    </w:p>
    <w:p w14:paraId="44251CE5" w14:textId="77777777" w:rsidR="00D02D7A" w:rsidRDefault="00D02D7A" w:rsidP="00D02D7A">
      <w:pPr>
        <w:rPr>
          <w:lang w:eastAsia="x-none"/>
        </w:rPr>
      </w:pPr>
      <w:r>
        <w:rPr>
          <w:lang w:eastAsia="x-none"/>
        </w:rPr>
        <w:t xml:space="preserve">BizTalk® Server 2010 Branch Edition </w:t>
      </w:r>
    </w:p>
    <w:p w14:paraId="5ED2547B" w14:textId="77777777" w:rsidR="00D02D7A" w:rsidRDefault="00D02D7A" w:rsidP="00D02D7A">
      <w:pPr>
        <w:rPr>
          <w:lang w:eastAsia="x-none"/>
        </w:rPr>
      </w:pPr>
      <w:r>
        <w:rPr>
          <w:lang w:eastAsia="x-none"/>
        </w:rPr>
        <w:t>BizTalk® Server 2010 Enterprise Edition</w:t>
      </w:r>
    </w:p>
    <w:p w14:paraId="45FFE3FA" w14:textId="77777777" w:rsidR="00D02D7A" w:rsidRDefault="00D02D7A" w:rsidP="00D02D7A">
      <w:pPr>
        <w:rPr>
          <w:lang w:eastAsia="x-none"/>
        </w:rPr>
      </w:pPr>
      <w:r>
        <w:rPr>
          <w:lang w:eastAsia="x-none"/>
        </w:rPr>
        <w:t>BizTalk® Server 2010 Enterprise RFID</w:t>
      </w:r>
    </w:p>
    <w:p w14:paraId="04D9B9E0" w14:textId="77777777" w:rsidR="00D02D7A" w:rsidRDefault="00D02D7A" w:rsidP="00D02D7A">
      <w:pPr>
        <w:rPr>
          <w:lang w:eastAsia="x-none"/>
        </w:rPr>
      </w:pPr>
      <w:r>
        <w:rPr>
          <w:lang w:eastAsia="x-none"/>
        </w:rPr>
        <w:t xml:space="preserve">BizTalk® Server 2010 Standard Edition </w:t>
      </w:r>
    </w:p>
    <w:p w14:paraId="2FBC87DD" w14:textId="77777777" w:rsidR="00D02D7A" w:rsidRDefault="00D02D7A" w:rsidP="00D02D7A">
      <w:pPr>
        <w:rPr>
          <w:lang w:eastAsia="x-none"/>
        </w:rPr>
      </w:pPr>
      <w:r>
        <w:rPr>
          <w:lang w:eastAsia="x-none"/>
        </w:rPr>
        <w:t xml:space="preserve">BizTalk® Server 2010 Developer IDC </w:t>
      </w:r>
    </w:p>
    <w:p w14:paraId="6EB4F9AE" w14:textId="77777777" w:rsidR="00D02D7A" w:rsidRDefault="00D02D7A" w:rsidP="00D02D7A">
      <w:pPr>
        <w:rPr>
          <w:lang w:eastAsia="x-none"/>
        </w:rPr>
      </w:pPr>
      <w:r>
        <w:rPr>
          <w:lang w:eastAsia="x-none"/>
        </w:rPr>
        <w:t xml:space="preserve">BizTalk® Server 2010 Branch IDC </w:t>
      </w:r>
    </w:p>
    <w:p w14:paraId="2FDB8498" w14:textId="77777777" w:rsidR="00D02D7A" w:rsidRDefault="00D02D7A" w:rsidP="00D02D7A">
      <w:pPr>
        <w:rPr>
          <w:lang w:eastAsia="x-none"/>
        </w:rPr>
      </w:pPr>
      <w:r>
        <w:rPr>
          <w:lang w:eastAsia="x-none"/>
        </w:rPr>
        <w:t>Data Warehouse Appliance 2012</w:t>
      </w:r>
    </w:p>
    <w:p w14:paraId="137A82C7" w14:textId="77777777" w:rsidR="00D02D7A" w:rsidRDefault="00D02D7A" w:rsidP="00D02D7A">
      <w:pPr>
        <w:rPr>
          <w:lang w:eastAsia="x-none"/>
        </w:rPr>
      </w:pPr>
      <w:r>
        <w:rPr>
          <w:lang w:eastAsia="x-none"/>
        </w:rPr>
        <w:t>Office 365 Plan E1 (User SL)(Application Pool)</w:t>
      </w:r>
    </w:p>
    <w:p w14:paraId="5DF7D1AD" w14:textId="77777777" w:rsidR="00D02D7A" w:rsidRDefault="00D02D7A" w:rsidP="00D02D7A">
      <w:pPr>
        <w:rPr>
          <w:lang w:eastAsia="x-none"/>
        </w:rPr>
      </w:pPr>
      <w:r>
        <w:rPr>
          <w:lang w:eastAsia="x-none"/>
        </w:rPr>
        <w:t>Office 365 Plan E2 (User SL)</w:t>
      </w:r>
      <w:r w:rsidRPr="003A31B1">
        <w:rPr>
          <w:lang w:eastAsia="x-none"/>
        </w:rPr>
        <w:t xml:space="preserve"> </w:t>
      </w:r>
      <w:r>
        <w:rPr>
          <w:lang w:eastAsia="x-none"/>
        </w:rPr>
        <w:t>(Application Pool)</w:t>
      </w:r>
    </w:p>
    <w:p w14:paraId="0733BB55" w14:textId="77777777" w:rsidR="00D02D7A" w:rsidRDefault="00D02D7A" w:rsidP="00D02D7A">
      <w:pPr>
        <w:rPr>
          <w:lang w:eastAsia="x-none"/>
        </w:rPr>
      </w:pPr>
      <w:r>
        <w:rPr>
          <w:lang w:eastAsia="x-none"/>
        </w:rPr>
        <w:t>Office 365 Plan E3 (User SL)</w:t>
      </w:r>
      <w:r w:rsidRPr="003A31B1">
        <w:rPr>
          <w:lang w:eastAsia="x-none"/>
        </w:rPr>
        <w:t xml:space="preserve"> </w:t>
      </w:r>
      <w:r>
        <w:rPr>
          <w:lang w:eastAsia="x-none"/>
        </w:rPr>
        <w:t>(Application Pool)</w:t>
      </w:r>
    </w:p>
    <w:p w14:paraId="66A66B6B" w14:textId="77777777" w:rsidR="00D02D7A" w:rsidRDefault="00D02D7A" w:rsidP="00D02D7A">
      <w:pPr>
        <w:rPr>
          <w:lang w:eastAsia="x-none"/>
        </w:rPr>
      </w:pPr>
      <w:r>
        <w:rPr>
          <w:lang w:eastAsia="x-none"/>
        </w:rPr>
        <w:t>Office 365 Plan E4 (User SL)</w:t>
      </w:r>
      <w:r w:rsidRPr="003A31B1">
        <w:rPr>
          <w:lang w:eastAsia="x-none"/>
        </w:rPr>
        <w:t xml:space="preserve"> </w:t>
      </w:r>
      <w:r>
        <w:rPr>
          <w:lang w:eastAsia="x-none"/>
        </w:rPr>
        <w:t>(Application Pool)</w:t>
      </w:r>
    </w:p>
    <w:p w14:paraId="1973C2E9" w14:textId="77777777" w:rsidR="00D02D7A" w:rsidRDefault="00D02D7A" w:rsidP="00D02D7A">
      <w:pPr>
        <w:rPr>
          <w:lang w:eastAsia="x-none"/>
        </w:rPr>
      </w:pPr>
      <w:r>
        <w:rPr>
          <w:lang w:eastAsia="x-none"/>
        </w:rPr>
        <w:t>Office 365 Plan A2 (User SL)</w:t>
      </w:r>
      <w:r w:rsidRPr="003A31B1">
        <w:rPr>
          <w:lang w:eastAsia="x-none"/>
        </w:rPr>
        <w:t xml:space="preserve"> </w:t>
      </w:r>
      <w:r>
        <w:rPr>
          <w:lang w:eastAsia="x-none"/>
        </w:rPr>
        <w:t>(Application Pool)</w:t>
      </w:r>
    </w:p>
    <w:p w14:paraId="090932B9" w14:textId="77777777" w:rsidR="00D02D7A" w:rsidRDefault="00D02D7A" w:rsidP="00D02D7A">
      <w:pPr>
        <w:rPr>
          <w:lang w:eastAsia="x-none"/>
        </w:rPr>
      </w:pPr>
      <w:r>
        <w:rPr>
          <w:lang w:eastAsia="x-none"/>
        </w:rPr>
        <w:t>Office 365 Plan A3 (User SL)</w:t>
      </w:r>
      <w:r w:rsidRPr="003A31B1">
        <w:rPr>
          <w:lang w:eastAsia="x-none"/>
        </w:rPr>
        <w:t xml:space="preserve"> </w:t>
      </w:r>
      <w:r>
        <w:rPr>
          <w:lang w:eastAsia="x-none"/>
        </w:rPr>
        <w:t>(Application Pool)</w:t>
      </w:r>
    </w:p>
    <w:p w14:paraId="40EBA106" w14:textId="77777777" w:rsidR="00D02D7A" w:rsidRDefault="00D02D7A" w:rsidP="00D02D7A">
      <w:pPr>
        <w:rPr>
          <w:lang w:eastAsia="x-none"/>
        </w:rPr>
      </w:pPr>
      <w:r>
        <w:rPr>
          <w:lang w:eastAsia="x-none"/>
        </w:rPr>
        <w:t>Office 365 Plan A4 (User SL)</w:t>
      </w:r>
      <w:r w:rsidRPr="003A31B1">
        <w:rPr>
          <w:lang w:eastAsia="x-none"/>
        </w:rPr>
        <w:t xml:space="preserve"> </w:t>
      </w:r>
      <w:r>
        <w:rPr>
          <w:lang w:eastAsia="x-none"/>
        </w:rPr>
        <w:t>(Application Pool)</w:t>
      </w:r>
    </w:p>
    <w:p w14:paraId="2A8D3767" w14:textId="77777777" w:rsidR="00D02D7A" w:rsidRDefault="00D02D7A" w:rsidP="00D02D7A">
      <w:pPr>
        <w:rPr>
          <w:lang w:eastAsia="x-none"/>
        </w:rPr>
      </w:pPr>
      <w:r>
        <w:rPr>
          <w:lang w:eastAsia="x-none"/>
        </w:rPr>
        <w:t>Office 365 Plan E1 (User SL) (Server Pool)</w:t>
      </w:r>
    </w:p>
    <w:p w14:paraId="06932431" w14:textId="77777777" w:rsidR="00D02D7A" w:rsidRDefault="00D02D7A" w:rsidP="00D02D7A">
      <w:pPr>
        <w:rPr>
          <w:lang w:eastAsia="x-none"/>
        </w:rPr>
      </w:pPr>
      <w:r>
        <w:rPr>
          <w:lang w:eastAsia="x-none"/>
        </w:rPr>
        <w:t>Office 365 Plan E2 (User SL)</w:t>
      </w:r>
      <w:r w:rsidRPr="003A31B1">
        <w:rPr>
          <w:lang w:eastAsia="x-none"/>
        </w:rPr>
        <w:t xml:space="preserve"> </w:t>
      </w:r>
      <w:r>
        <w:rPr>
          <w:lang w:eastAsia="x-none"/>
        </w:rPr>
        <w:t>(Server Pool)</w:t>
      </w:r>
    </w:p>
    <w:p w14:paraId="55E02100" w14:textId="77777777" w:rsidR="00D02D7A" w:rsidRDefault="00D02D7A" w:rsidP="00D02D7A">
      <w:pPr>
        <w:rPr>
          <w:lang w:eastAsia="x-none"/>
        </w:rPr>
      </w:pPr>
      <w:r>
        <w:rPr>
          <w:lang w:eastAsia="x-none"/>
        </w:rPr>
        <w:t>Office 365 Plan E3 (User SL)</w:t>
      </w:r>
      <w:r w:rsidRPr="003A31B1">
        <w:rPr>
          <w:lang w:eastAsia="x-none"/>
        </w:rPr>
        <w:t xml:space="preserve"> </w:t>
      </w:r>
      <w:r>
        <w:rPr>
          <w:lang w:eastAsia="x-none"/>
        </w:rPr>
        <w:t>(Server Pool)</w:t>
      </w:r>
    </w:p>
    <w:p w14:paraId="125ED57E" w14:textId="77777777" w:rsidR="00D02D7A" w:rsidRDefault="00D02D7A" w:rsidP="00D02D7A">
      <w:pPr>
        <w:rPr>
          <w:lang w:eastAsia="x-none"/>
        </w:rPr>
      </w:pPr>
      <w:r>
        <w:rPr>
          <w:lang w:eastAsia="x-none"/>
        </w:rPr>
        <w:t>Office 365 Plan E4 (User SL)</w:t>
      </w:r>
      <w:r w:rsidRPr="003A31B1">
        <w:rPr>
          <w:lang w:eastAsia="x-none"/>
        </w:rPr>
        <w:t xml:space="preserve"> </w:t>
      </w:r>
      <w:r>
        <w:rPr>
          <w:lang w:eastAsia="x-none"/>
        </w:rPr>
        <w:t>(Server Pool)</w:t>
      </w:r>
    </w:p>
    <w:p w14:paraId="5B310A1B" w14:textId="77777777" w:rsidR="00D02D7A" w:rsidRDefault="00D02D7A" w:rsidP="00D02D7A">
      <w:pPr>
        <w:rPr>
          <w:lang w:eastAsia="x-none"/>
        </w:rPr>
      </w:pPr>
      <w:r>
        <w:rPr>
          <w:lang w:eastAsia="x-none"/>
        </w:rPr>
        <w:t>Office 365 Plan G1 (User SL)</w:t>
      </w:r>
      <w:r w:rsidRPr="003A31B1">
        <w:rPr>
          <w:lang w:eastAsia="x-none"/>
        </w:rPr>
        <w:t xml:space="preserve"> </w:t>
      </w:r>
      <w:r>
        <w:rPr>
          <w:lang w:eastAsia="x-none"/>
        </w:rPr>
        <w:t>(Server Pool)</w:t>
      </w:r>
    </w:p>
    <w:p w14:paraId="035D84A8" w14:textId="77777777" w:rsidR="00D02D7A" w:rsidRDefault="00D02D7A" w:rsidP="00D02D7A">
      <w:pPr>
        <w:rPr>
          <w:lang w:eastAsia="x-none"/>
        </w:rPr>
      </w:pPr>
      <w:r>
        <w:rPr>
          <w:lang w:eastAsia="x-none"/>
        </w:rPr>
        <w:t>Office 365 Plan G2 (User SL)</w:t>
      </w:r>
      <w:r w:rsidRPr="003A31B1">
        <w:rPr>
          <w:lang w:eastAsia="x-none"/>
        </w:rPr>
        <w:t xml:space="preserve"> </w:t>
      </w:r>
      <w:r>
        <w:rPr>
          <w:lang w:eastAsia="x-none"/>
        </w:rPr>
        <w:t>(Server Pool)</w:t>
      </w:r>
    </w:p>
    <w:p w14:paraId="35B6C227" w14:textId="77777777" w:rsidR="00D02D7A" w:rsidRDefault="00D02D7A" w:rsidP="00D02D7A">
      <w:pPr>
        <w:rPr>
          <w:lang w:eastAsia="x-none"/>
        </w:rPr>
      </w:pPr>
      <w:r>
        <w:rPr>
          <w:lang w:eastAsia="x-none"/>
        </w:rPr>
        <w:t>Office 365 Plan G3 (User SL)</w:t>
      </w:r>
      <w:r w:rsidRPr="003A31B1">
        <w:rPr>
          <w:lang w:eastAsia="x-none"/>
        </w:rPr>
        <w:t xml:space="preserve"> </w:t>
      </w:r>
      <w:r>
        <w:rPr>
          <w:lang w:eastAsia="x-none"/>
        </w:rPr>
        <w:t>(Server Pool)</w:t>
      </w:r>
    </w:p>
    <w:p w14:paraId="3F431095" w14:textId="77777777" w:rsidR="00D02D7A" w:rsidRDefault="00D02D7A" w:rsidP="00D02D7A">
      <w:pPr>
        <w:rPr>
          <w:lang w:eastAsia="x-none"/>
        </w:rPr>
      </w:pPr>
      <w:r>
        <w:rPr>
          <w:lang w:eastAsia="x-none"/>
        </w:rPr>
        <w:t>Office 365 Plan G4 (User SL)</w:t>
      </w:r>
      <w:r w:rsidRPr="003A31B1">
        <w:rPr>
          <w:lang w:eastAsia="x-none"/>
        </w:rPr>
        <w:t xml:space="preserve"> </w:t>
      </w:r>
      <w:r>
        <w:rPr>
          <w:lang w:eastAsia="x-none"/>
        </w:rPr>
        <w:t>(Server Pool)</w:t>
      </w:r>
    </w:p>
    <w:p w14:paraId="0AE009BC" w14:textId="77777777" w:rsidR="00D02D7A" w:rsidRDefault="00D02D7A" w:rsidP="00D02D7A">
      <w:pPr>
        <w:rPr>
          <w:lang w:eastAsia="x-none"/>
        </w:rPr>
      </w:pPr>
      <w:r>
        <w:rPr>
          <w:lang w:eastAsia="x-none"/>
        </w:rPr>
        <w:t>Office 365 Plan K1 (User SL)</w:t>
      </w:r>
      <w:r w:rsidRPr="003A31B1">
        <w:rPr>
          <w:lang w:eastAsia="x-none"/>
        </w:rPr>
        <w:t xml:space="preserve"> </w:t>
      </w:r>
      <w:r>
        <w:rPr>
          <w:lang w:eastAsia="x-none"/>
        </w:rPr>
        <w:t>(Server Pool)</w:t>
      </w:r>
    </w:p>
    <w:p w14:paraId="4FE23076" w14:textId="77777777" w:rsidR="00D02D7A" w:rsidRDefault="00D02D7A" w:rsidP="00D02D7A">
      <w:pPr>
        <w:rPr>
          <w:lang w:eastAsia="x-none"/>
        </w:rPr>
      </w:pPr>
      <w:r>
        <w:rPr>
          <w:lang w:eastAsia="x-none"/>
        </w:rPr>
        <w:lastRenderedPageBreak/>
        <w:t>Office 365 Plan K2 (User SL)</w:t>
      </w:r>
      <w:r w:rsidRPr="003A31B1">
        <w:rPr>
          <w:lang w:eastAsia="x-none"/>
        </w:rPr>
        <w:t xml:space="preserve"> </w:t>
      </w:r>
      <w:r>
        <w:rPr>
          <w:lang w:eastAsia="x-none"/>
        </w:rPr>
        <w:t>(Server Pool)</w:t>
      </w:r>
    </w:p>
    <w:p w14:paraId="3369FD6E" w14:textId="77777777" w:rsidR="00D02D7A" w:rsidRDefault="00D02D7A" w:rsidP="00D02D7A">
      <w:pPr>
        <w:rPr>
          <w:lang w:eastAsia="x-none"/>
        </w:rPr>
      </w:pPr>
      <w:r>
        <w:rPr>
          <w:lang w:eastAsia="x-none"/>
        </w:rPr>
        <w:t>System Center 2012 Endpoint Protection</w:t>
      </w:r>
    </w:p>
    <w:p w14:paraId="042C2148" w14:textId="77777777" w:rsidR="00D02D7A" w:rsidRDefault="00D02D7A" w:rsidP="00D02D7A">
      <w:pPr>
        <w:rPr>
          <w:lang w:eastAsia="x-none"/>
        </w:rPr>
      </w:pPr>
      <w:r>
        <w:rPr>
          <w:lang w:eastAsia="x-none"/>
        </w:rPr>
        <w:t>Forefront Online Protection for Exchange (Device and User SL)</w:t>
      </w:r>
    </w:p>
    <w:p w14:paraId="2C05831A" w14:textId="77777777" w:rsidR="00D02D7A" w:rsidRDefault="00D02D7A" w:rsidP="00D02D7A">
      <w:pPr>
        <w:rPr>
          <w:lang w:eastAsia="x-none"/>
        </w:rPr>
      </w:pPr>
      <w:r>
        <w:rPr>
          <w:lang w:eastAsia="x-none"/>
        </w:rPr>
        <w:t>Microsoft Desktop Optimization Pack for 2012 Software Assurance</w:t>
      </w:r>
    </w:p>
    <w:p w14:paraId="6A833BE8" w14:textId="77777777" w:rsidR="00B65F35" w:rsidRDefault="00B65F35" w:rsidP="007E466C"/>
    <w:p w14:paraId="3B99F336" w14:textId="77777777" w:rsidR="00D57D2B" w:rsidRPr="007E466C" w:rsidRDefault="00D57D2B" w:rsidP="007E466C"/>
    <w:p w14:paraId="479E2DB7" w14:textId="77777777" w:rsidR="004759C6" w:rsidRDefault="004759C6" w:rsidP="004759C6">
      <w:pPr>
        <w:pStyle w:val="Heading2"/>
        <w:ind w:left="0"/>
        <w:jc w:val="both"/>
        <w:rPr>
          <w:rFonts w:ascii="Tahoma" w:hAnsi="Tahoma" w:cs="Tahoma"/>
          <w:color w:val="FF6600"/>
          <w:lang w:val="en-US"/>
        </w:rPr>
      </w:pPr>
      <w:bookmarkStart w:id="592" w:name="_Toc357763558"/>
      <w:r>
        <w:rPr>
          <w:rFonts w:ascii="Tahoma" w:hAnsi="Tahoma" w:cs="Tahoma"/>
          <w:color w:val="FF6600"/>
          <w:lang w:val="en-US"/>
        </w:rPr>
        <w:t>MARCH 2013</w:t>
      </w:r>
      <w:r w:rsidRPr="00BA756F">
        <w:rPr>
          <w:rFonts w:ascii="Tahoma" w:hAnsi="Tahoma" w:cs="Tahoma"/>
          <w:color w:val="FF6600"/>
          <w:lang w:val="en-US"/>
        </w:rPr>
        <w:t xml:space="preserve"> CHANGES</w:t>
      </w:r>
      <w:bookmarkEnd w:id="592"/>
    </w:p>
    <w:p w14:paraId="1A4C97AE" w14:textId="77777777" w:rsidR="004759C6" w:rsidRDefault="004759C6" w:rsidP="004759C6">
      <w:pPr>
        <w:pStyle w:val="Heading2"/>
        <w:ind w:left="0"/>
        <w:jc w:val="both"/>
        <w:rPr>
          <w:rFonts w:ascii="Tahoma" w:hAnsi="Tahoma" w:cs="Tahoma"/>
          <w:color w:val="FF6600"/>
          <w:sz w:val="18"/>
          <w:lang w:val="en-US"/>
        </w:rPr>
      </w:pPr>
    </w:p>
    <w:p w14:paraId="0763ABA8" w14:textId="77777777" w:rsidR="0064651F" w:rsidRDefault="004759C6" w:rsidP="0064651F">
      <w:pPr>
        <w:spacing w:after="60"/>
        <w:rPr>
          <w:b/>
        </w:rPr>
      </w:pPr>
      <w:r w:rsidRPr="00714962">
        <w:rPr>
          <w:b/>
        </w:rPr>
        <w:t>Additions</w:t>
      </w:r>
    </w:p>
    <w:p w14:paraId="15BCFD69" w14:textId="77777777" w:rsidR="006D5B20" w:rsidRPr="001F399A" w:rsidRDefault="006D5B20" w:rsidP="006D5B20">
      <w:pPr>
        <w:rPr>
          <w:rFonts w:cs="Tahoma"/>
          <w:color w:val="000000"/>
          <w:szCs w:val="18"/>
        </w:rPr>
      </w:pPr>
      <w:r w:rsidRPr="001F399A">
        <w:rPr>
          <w:rFonts w:cs="Tahoma"/>
          <w:color w:val="000000"/>
          <w:szCs w:val="18"/>
        </w:rPr>
        <w:t>Exchange Online Archiving for Exchange Online</w:t>
      </w:r>
    </w:p>
    <w:p w14:paraId="0E527386" w14:textId="77777777" w:rsidR="006D5B20" w:rsidRPr="001F399A" w:rsidRDefault="006D5B20" w:rsidP="006D5B20">
      <w:pPr>
        <w:rPr>
          <w:rFonts w:cs="Tahoma"/>
          <w:color w:val="000000"/>
          <w:szCs w:val="18"/>
        </w:rPr>
      </w:pPr>
      <w:r w:rsidRPr="001F399A">
        <w:rPr>
          <w:rFonts w:cs="Tahoma"/>
          <w:color w:val="000000"/>
          <w:szCs w:val="18"/>
        </w:rPr>
        <w:t xml:space="preserve">Exchange Online Archiving for Exchange Online A </w:t>
      </w:r>
    </w:p>
    <w:p w14:paraId="0C268F02" w14:textId="77777777" w:rsidR="006D5B20" w:rsidRPr="00E042B2" w:rsidRDefault="006D5B20" w:rsidP="006D5B20">
      <w:pPr>
        <w:rPr>
          <w:rFonts w:cs="Tahoma"/>
          <w:color w:val="000000"/>
          <w:szCs w:val="18"/>
        </w:rPr>
      </w:pPr>
      <w:r w:rsidRPr="00E042B2">
        <w:rPr>
          <w:rFonts w:cs="Tahoma"/>
          <w:color w:val="000000"/>
          <w:szCs w:val="18"/>
        </w:rPr>
        <w:t>Exchange Online Protection (User SL)</w:t>
      </w:r>
    </w:p>
    <w:p w14:paraId="3E490376" w14:textId="77777777" w:rsidR="00140B67" w:rsidRDefault="00140B67" w:rsidP="006D6A83">
      <w:pPr>
        <w:rPr>
          <w:rFonts w:cs="Tahoma"/>
          <w:color w:val="000000"/>
          <w:szCs w:val="18"/>
        </w:rPr>
      </w:pPr>
      <w:r w:rsidRPr="00140B67">
        <w:rPr>
          <w:rFonts w:cs="Tahoma"/>
          <w:color w:val="000000"/>
          <w:szCs w:val="18"/>
        </w:rPr>
        <w:t>Office 365 Midsize Business (User SL)</w:t>
      </w:r>
    </w:p>
    <w:p w14:paraId="1216A780" w14:textId="77777777" w:rsidR="00170CFB" w:rsidRPr="006D6A83" w:rsidRDefault="006D5B20" w:rsidP="006D6A83">
      <w:pPr>
        <w:rPr>
          <w:rFonts w:cs="Tahoma"/>
          <w:color w:val="000000"/>
          <w:szCs w:val="18"/>
        </w:rPr>
      </w:pPr>
      <w:r w:rsidRPr="00BE0657">
        <w:rPr>
          <w:rFonts w:cs="Tahoma"/>
          <w:color w:val="000000"/>
          <w:szCs w:val="18"/>
        </w:rPr>
        <w:t>Office 365 Plan E1 (User SL)</w:t>
      </w:r>
      <w:r w:rsidR="00170CFB" w:rsidRPr="006D6A83">
        <w:rPr>
          <w:rFonts w:cs="Tahoma"/>
          <w:color w:val="000000"/>
          <w:szCs w:val="18"/>
        </w:rPr>
        <w:t>SQL Server® 2012 Parallel Data Warehouse</w:t>
      </w:r>
    </w:p>
    <w:p w14:paraId="0A24A6FB" w14:textId="77777777" w:rsidR="006D5B20" w:rsidRPr="00877C84" w:rsidRDefault="006D5B20" w:rsidP="006D5B20">
      <w:pPr>
        <w:rPr>
          <w:rFonts w:cs="Tahoma"/>
          <w:color w:val="000000"/>
          <w:szCs w:val="18"/>
        </w:rPr>
      </w:pPr>
      <w:r w:rsidRPr="00877C84">
        <w:rPr>
          <w:rFonts w:cs="Tahoma"/>
          <w:color w:val="000000"/>
          <w:szCs w:val="18"/>
        </w:rPr>
        <w:t xml:space="preserve">Project Online </w:t>
      </w:r>
    </w:p>
    <w:p w14:paraId="3B26979E" w14:textId="77777777" w:rsidR="006D5B20" w:rsidRPr="00877C84" w:rsidRDefault="006D5B20" w:rsidP="006D5B20">
      <w:pPr>
        <w:rPr>
          <w:rFonts w:cs="Tahoma"/>
          <w:color w:val="000000"/>
          <w:szCs w:val="18"/>
        </w:rPr>
      </w:pPr>
      <w:r w:rsidRPr="00877C84">
        <w:rPr>
          <w:rFonts w:cs="Tahoma"/>
          <w:color w:val="000000"/>
          <w:szCs w:val="18"/>
        </w:rPr>
        <w:t xml:space="preserve">Project Online A  </w:t>
      </w:r>
    </w:p>
    <w:p w14:paraId="52935739" w14:textId="77777777" w:rsidR="006D5B20" w:rsidRPr="008062A5" w:rsidRDefault="006D5B20" w:rsidP="006D5B20">
      <w:pPr>
        <w:rPr>
          <w:rFonts w:cs="Tahoma"/>
          <w:color w:val="000000"/>
          <w:szCs w:val="18"/>
        </w:rPr>
      </w:pPr>
      <w:r w:rsidRPr="008062A5">
        <w:rPr>
          <w:rFonts w:cs="Tahoma"/>
          <w:color w:val="000000"/>
          <w:szCs w:val="18"/>
        </w:rPr>
        <w:t xml:space="preserve">Project Pro for Office 365 </w:t>
      </w:r>
    </w:p>
    <w:p w14:paraId="798602D7" w14:textId="77777777" w:rsidR="006D5B20" w:rsidRPr="00877C84" w:rsidRDefault="006D5B20" w:rsidP="006D5B20">
      <w:pPr>
        <w:rPr>
          <w:rFonts w:cs="Tahoma"/>
          <w:color w:val="000000"/>
          <w:szCs w:val="18"/>
        </w:rPr>
      </w:pPr>
      <w:r w:rsidRPr="00877C84">
        <w:rPr>
          <w:rFonts w:cs="Tahoma"/>
          <w:color w:val="000000"/>
          <w:szCs w:val="18"/>
        </w:rPr>
        <w:t xml:space="preserve">Project Pro for Office 365 A  </w:t>
      </w:r>
    </w:p>
    <w:p w14:paraId="2527E9D8" w14:textId="77777777" w:rsidR="00170CFB" w:rsidRPr="006D6A83" w:rsidRDefault="00170CFB" w:rsidP="006D6A83">
      <w:pPr>
        <w:rPr>
          <w:rFonts w:cs="Tahoma"/>
          <w:color w:val="000000"/>
          <w:szCs w:val="18"/>
        </w:rPr>
      </w:pPr>
      <w:r w:rsidRPr="006D6A83">
        <w:rPr>
          <w:rFonts w:cs="Tahoma"/>
          <w:color w:val="000000"/>
          <w:szCs w:val="18"/>
        </w:rPr>
        <w:t>SQL Server® 2012 Parallel Data Warehouse Developer</w:t>
      </w:r>
    </w:p>
    <w:p w14:paraId="0742C123" w14:textId="77777777" w:rsidR="00170CFB" w:rsidRPr="006D6A83" w:rsidRDefault="00170CFB" w:rsidP="006D6A83">
      <w:pPr>
        <w:rPr>
          <w:rFonts w:cs="Tahoma"/>
          <w:color w:val="000000"/>
          <w:szCs w:val="18"/>
        </w:rPr>
      </w:pPr>
      <w:r w:rsidRPr="006D6A83">
        <w:rPr>
          <w:rFonts w:cs="Tahoma"/>
          <w:color w:val="000000"/>
          <w:szCs w:val="18"/>
        </w:rPr>
        <w:t xml:space="preserve">Visio Pro for Office 365 A  </w:t>
      </w:r>
    </w:p>
    <w:p w14:paraId="26F82200" w14:textId="77777777" w:rsidR="00170CFB" w:rsidRPr="006D6A83" w:rsidRDefault="00170CFB" w:rsidP="006D6A83">
      <w:pPr>
        <w:rPr>
          <w:rFonts w:cs="Tahoma"/>
          <w:color w:val="000000"/>
          <w:szCs w:val="18"/>
        </w:rPr>
      </w:pPr>
      <w:r w:rsidRPr="006D6A83">
        <w:rPr>
          <w:rFonts w:cs="Tahoma"/>
          <w:color w:val="000000"/>
          <w:szCs w:val="18"/>
        </w:rPr>
        <w:t xml:space="preserve">Visio Pro for Office 365 </w:t>
      </w:r>
    </w:p>
    <w:p w14:paraId="183D1C04" w14:textId="77777777" w:rsidR="00170CFB" w:rsidRPr="006D6A83" w:rsidRDefault="00170CFB" w:rsidP="006D6A83">
      <w:pPr>
        <w:rPr>
          <w:rFonts w:cs="Tahoma"/>
          <w:color w:val="000000"/>
          <w:szCs w:val="18"/>
        </w:rPr>
      </w:pPr>
      <w:r w:rsidRPr="006D6A83">
        <w:rPr>
          <w:rFonts w:cs="Tahoma"/>
          <w:color w:val="000000"/>
          <w:szCs w:val="18"/>
        </w:rPr>
        <w:t>Yamme</w:t>
      </w:r>
      <w:r w:rsidR="0064651F">
        <w:rPr>
          <w:rFonts w:cs="Tahoma"/>
          <w:color w:val="000000"/>
          <w:szCs w:val="18"/>
        </w:rPr>
        <w:t xml:space="preserve">r Enterprise </w:t>
      </w:r>
    </w:p>
    <w:p w14:paraId="7B6879E6" w14:textId="77777777" w:rsidR="004759C6" w:rsidRDefault="004759C6" w:rsidP="004759C6">
      <w:pPr>
        <w:keepNext/>
        <w:tabs>
          <w:tab w:val="num" w:pos="720"/>
        </w:tabs>
        <w:outlineLvl w:val="3"/>
        <w:rPr>
          <w:rFonts w:cs="Tahoma"/>
          <w:color w:val="000000"/>
          <w:szCs w:val="20"/>
          <w:lang w:val="pt-BR"/>
        </w:rPr>
      </w:pPr>
    </w:p>
    <w:p w14:paraId="72197273" w14:textId="77777777" w:rsidR="004759C6" w:rsidRPr="003E606C" w:rsidRDefault="004759C6" w:rsidP="004759C6">
      <w:pPr>
        <w:spacing w:after="60"/>
        <w:rPr>
          <w:b/>
        </w:rPr>
      </w:pPr>
      <w:r w:rsidRPr="003E606C">
        <w:rPr>
          <w:b/>
        </w:rPr>
        <w:t>Changes</w:t>
      </w:r>
    </w:p>
    <w:p w14:paraId="55489665" w14:textId="3073482A" w:rsidR="00497ADA" w:rsidRDefault="001B413E" w:rsidP="006D5B20">
      <w:pPr>
        <w:rPr>
          <w:rFonts w:cs="Tahoma"/>
          <w:color w:val="000000"/>
          <w:szCs w:val="18"/>
        </w:rPr>
      </w:pPr>
      <w:r>
        <w:rPr>
          <w:rFonts w:cs="Tahoma"/>
          <w:color w:val="000000"/>
          <w:szCs w:val="18"/>
        </w:rPr>
        <w:t xml:space="preserve">Microsoft </w:t>
      </w:r>
      <w:r w:rsidR="00497ADA" w:rsidRPr="00497ADA">
        <w:rPr>
          <w:rFonts w:cs="Tahoma"/>
          <w:color w:val="000000"/>
          <w:szCs w:val="18"/>
        </w:rPr>
        <w:t>Dynamics CRM Online</w:t>
      </w:r>
    </w:p>
    <w:p w14:paraId="5CBE7AD4" w14:textId="77777777" w:rsidR="006D5B20" w:rsidRDefault="006D5B20" w:rsidP="006D5B20">
      <w:pPr>
        <w:rPr>
          <w:rFonts w:cs="Tahoma"/>
          <w:color w:val="000000"/>
          <w:szCs w:val="18"/>
        </w:rPr>
      </w:pPr>
      <w:r w:rsidRPr="00D658CE">
        <w:rPr>
          <w:rFonts w:cs="Tahoma"/>
          <w:color w:val="000000"/>
          <w:szCs w:val="18"/>
        </w:rPr>
        <w:t>Exchange Online Archiving for Exchange Server</w:t>
      </w:r>
    </w:p>
    <w:p w14:paraId="127B0490" w14:textId="77777777" w:rsidR="006D5B20" w:rsidRPr="006D5B20" w:rsidRDefault="006D5B20" w:rsidP="006D5B20">
      <w:pPr>
        <w:rPr>
          <w:rFonts w:cs="Tahoma"/>
          <w:color w:val="000000"/>
          <w:szCs w:val="18"/>
        </w:rPr>
      </w:pPr>
      <w:r w:rsidRPr="006D5B20">
        <w:rPr>
          <w:rFonts w:cs="Tahoma"/>
          <w:color w:val="000000"/>
          <w:szCs w:val="18"/>
        </w:rPr>
        <w:t>Exchange Online Plan 1 (User SL)</w:t>
      </w:r>
    </w:p>
    <w:p w14:paraId="146AD139" w14:textId="77777777" w:rsidR="006D5B20" w:rsidRPr="006D5B20" w:rsidRDefault="006D5B20" w:rsidP="006D5B20">
      <w:pPr>
        <w:rPr>
          <w:rFonts w:cs="Tahoma"/>
          <w:color w:val="000000"/>
          <w:szCs w:val="18"/>
        </w:rPr>
      </w:pPr>
      <w:r w:rsidRPr="006D5B20">
        <w:rPr>
          <w:rFonts w:cs="Tahoma"/>
          <w:color w:val="000000"/>
          <w:szCs w:val="18"/>
        </w:rPr>
        <w:t>Exchange Online Plan 2 (User SL)</w:t>
      </w:r>
    </w:p>
    <w:p w14:paraId="60E92111" w14:textId="77777777" w:rsidR="006D5B20" w:rsidRPr="006D5B20" w:rsidRDefault="006D5B20" w:rsidP="006D5B20">
      <w:pPr>
        <w:rPr>
          <w:rFonts w:cs="Tahoma"/>
          <w:color w:val="000000"/>
          <w:szCs w:val="18"/>
        </w:rPr>
      </w:pPr>
      <w:r w:rsidRPr="006D5B20">
        <w:rPr>
          <w:rFonts w:cs="Tahoma"/>
          <w:color w:val="000000"/>
          <w:szCs w:val="18"/>
        </w:rPr>
        <w:t>Exchange Online Plan 1A for Alumni (User SL)</w:t>
      </w:r>
    </w:p>
    <w:p w14:paraId="6AA66D34" w14:textId="77777777" w:rsidR="006D5B20" w:rsidRDefault="006D5B20" w:rsidP="006D5B20">
      <w:pPr>
        <w:rPr>
          <w:rFonts w:cs="Tahoma"/>
          <w:color w:val="000000"/>
          <w:szCs w:val="18"/>
        </w:rPr>
      </w:pPr>
      <w:r w:rsidRPr="006D5B20">
        <w:rPr>
          <w:rFonts w:cs="Tahoma"/>
          <w:color w:val="000000"/>
          <w:szCs w:val="18"/>
        </w:rPr>
        <w:t>Exchange Online Plan 2A (User SL)</w:t>
      </w:r>
    </w:p>
    <w:p w14:paraId="0DB8508A" w14:textId="77777777" w:rsidR="006D5B20" w:rsidRDefault="006D5B20" w:rsidP="006D5B20">
      <w:pPr>
        <w:rPr>
          <w:rFonts w:cs="Tahoma"/>
          <w:color w:val="000000"/>
          <w:szCs w:val="18"/>
        </w:rPr>
      </w:pPr>
      <w:r w:rsidRPr="006D5B20">
        <w:rPr>
          <w:rFonts w:cs="Tahoma"/>
          <w:color w:val="000000"/>
          <w:szCs w:val="18"/>
        </w:rPr>
        <w:t>Lync Online Plan 3A (User SL)</w:t>
      </w:r>
    </w:p>
    <w:p w14:paraId="72F68024" w14:textId="77777777" w:rsidR="00497ADA" w:rsidRDefault="00497ADA" w:rsidP="006D5B20">
      <w:pPr>
        <w:rPr>
          <w:rFonts w:cs="Tahoma"/>
          <w:color w:val="000000"/>
          <w:szCs w:val="18"/>
        </w:rPr>
      </w:pPr>
      <w:r w:rsidRPr="00497ADA">
        <w:rPr>
          <w:rFonts w:cs="Tahoma"/>
          <w:color w:val="000000"/>
          <w:szCs w:val="18"/>
        </w:rPr>
        <w:t>Microsoft Dynamics CRM 2011 Server</w:t>
      </w:r>
    </w:p>
    <w:p w14:paraId="759EE640" w14:textId="77777777" w:rsidR="006D5B20" w:rsidRDefault="006D5B20" w:rsidP="006D5B20">
      <w:pPr>
        <w:rPr>
          <w:rFonts w:cs="Tahoma"/>
          <w:color w:val="000000"/>
          <w:szCs w:val="18"/>
        </w:rPr>
      </w:pPr>
      <w:r w:rsidRPr="006D5B20">
        <w:rPr>
          <w:rFonts w:cs="Tahoma"/>
          <w:color w:val="000000"/>
          <w:szCs w:val="18"/>
        </w:rPr>
        <w:t>Microsoft Windows Azure Support Offerings</w:t>
      </w:r>
    </w:p>
    <w:p w14:paraId="6BF42B25" w14:textId="77777777" w:rsidR="006D5B20" w:rsidRPr="006D5B20" w:rsidRDefault="006D5B20" w:rsidP="006D5B20">
      <w:pPr>
        <w:rPr>
          <w:rFonts w:cs="Tahoma"/>
          <w:color w:val="000000"/>
          <w:szCs w:val="18"/>
        </w:rPr>
      </w:pPr>
      <w:r w:rsidRPr="006D5B20">
        <w:rPr>
          <w:rFonts w:cs="Tahoma"/>
          <w:color w:val="000000"/>
          <w:szCs w:val="18"/>
        </w:rPr>
        <w:t>Office 365 A2 (User SL)</w:t>
      </w:r>
    </w:p>
    <w:p w14:paraId="11281B10" w14:textId="77777777" w:rsidR="006D5B20" w:rsidRPr="006D5B20" w:rsidRDefault="006D5B20" w:rsidP="006D5B20">
      <w:pPr>
        <w:rPr>
          <w:rFonts w:cs="Tahoma"/>
          <w:color w:val="000000"/>
          <w:szCs w:val="18"/>
        </w:rPr>
      </w:pPr>
      <w:r w:rsidRPr="006D5B20">
        <w:rPr>
          <w:rFonts w:cs="Tahoma"/>
          <w:color w:val="000000"/>
          <w:szCs w:val="18"/>
        </w:rPr>
        <w:t>Office 365 A3 (User SL)</w:t>
      </w:r>
    </w:p>
    <w:p w14:paraId="4AA2E896" w14:textId="77777777" w:rsidR="006D5B20" w:rsidRDefault="006D5B20" w:rsidP="006D5B20">
      <w:pPr>
        <w:rPr>
          <w:rFonts w:cs="Tahoma"/>
          <w:color w:val="000000"/>
          <w:szCs w:val="18"/>
        </w:rPr>
      </w:pPr>
      <w:r w:rsidRPr="006D5B20">
        <w:rPr>
          <w:rFonts w:cs="Tahoma"/>
          <w:color w:val="000000"/>
          <w:szCs w:val="18"/>
        </w:rPr>
        <w:t>Office 365 A4 (User SL)</w:t>
      </w:r>
    </w:p>
    <w:p w14:paraId="66C1B009" w14:textId="77777777" w:rsidR="006D5B20" w:rsidRDefault="006D5B20" w:rsidP="006D5B20">
      <w:pPr>
        <w:rPr>
          <w:rFonts w:cs="Tahoma"/>
          <w:color w:val="000000"/>
          <w:szCs w:val="18"/>
        </w:rPr>
      </w:pPr>
      <w:r w:rsidRPr="006D5B20">
        <w:rPr>
          <w:rFonts w:cs="Tahoma"/>
          <w:color w:val="000000"/>
          <w:szCs w:val="18"/>
        </w:rPr>
        <w:t>Office Professional Plus Subscription A (User SL)</w:t>
      </w:r>
    </w:p>
    <w:p w14:paraId="2F8B388A" w14:textId="77777777" w:rsidR="006D5B20" w:rsidRDefault="006D5B20" w:rsidP="006D5B20">
      <w:pPr>
        <w:rPr>
          <w:rFonts w:cs="Tahoma"/>
          <w:color w:val="000000"/>
          <w:szCs w:val="18"/>
        </w:rPr>
      </w:pPr>
      <w:r w:rsidRPr="006D5B20">
        <w:rPr>
          <w:rFonts w:cs="Tahoma"/>
          <w:color w:val="000000"/>
          <w:szCs w:val="18"/>
        </w:rPr>
        <w:t>Office Web Applications with SharePoint Plan 2A (User SL)</w:t>
      </w:r>
    </w:p>
    <w:p w14:paraId="0B04D5DC" w14:textId="77777777" w:rsidR="006D5B20" w:rsidRDefault="006D5B20" w:rsidP="006D6A83">
      <w:pPr>
        <w:rPr>
          <w:rFonts w:cs="Tahoma"/>
          <w:color w:val="000000"/>
          <w:szCs w:val="18"/>
        </w:rPr>
      </w:pPr>
      <w:r w:rsidRPr="006D5B20">
        <w:rPr>
          <w:rFonts w:cs="Tahoma"/>
          <w:color w:val="000000"/>
          <w:szCs w:val="18"/>
        </w:rPr>
        <w:t>SharePoint™ Online Extra Storage 1 GB A (Add-on SL)</w:t>
      </w:r>
    </w:p>
    <w:p w14:paraId="538D1696"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Enterprise Server Management License</w:t>
      </w:r>
    </w:p>
    <w:p w14:paraId="66A86523"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Standard Server Management License (Standard Server ML)</w:t>
      </w:r>
    </w:p>
    <w:p w14:paraId="653CD817"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Enterprise Server Management License</w:t>
      </w:r>
    </w:p>
    <w:p w14:paraId="6A3AC52B"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Standard Server Management License</w:t>
      </w:r>
    </w:p>
    <w:p w14:paraId="6BAAE227" w14:textId="77777777" w:rsidR="00170CFB" w:rsidRPr="006D6A83" w:rsidRDefault="00170CFB" w:rsidP="006D6A83">
      <w:pPr>
        <w:rPr>
          <w:rFonts w:cs="Tahoma"/>
          <w:color w:val="000000"/>
          <w:szCs w:val="18"/>
        </w:rPr>
      </w:pPr>
      <w:r w:rsidRPr="006D6A83">
        <w:rPr>
          <w:rFonts w:cs="Tahoma"/>
          <w:color w:val="000000"/>
          <w:szCs w:val="18"/>
        </w:rPr>
        <w:t>System Center Operations Manager 2007 R2 Client Management License per User</w:t>
      </w:r>
    </w:p>
    <w:p w14:paraId="15B2E2B7" w14:textId="77777777" w:rsidR="00170CFB" w:rsidRPr="006D6A83" w:rsidRDefault="00170CFB" w:rsidP="006D6A83">
      <w:pPr>
        <w:rPr>
          <w:rFonts w:cs="Tahoma"/>
          <w:color w:val="000000"/>
          <w:szCs w:val="18"/>
        </w:rPr>
      </w:pPr>
      <w:r w:rsidRPr="006D6A83">
        <w:rPr>
          <w:rFonts w:cs="Tahoma"/>
          <w:color w:val="000000"/>
          <w:szCs w:val="18"/>
        </w:rPr>
        <w:t>System Center Operations Manager 2007 R2 Client Management License per OSE</w:t>
      </w:r>
    </w:p>
    <w:p w14:paraId="0AB0335E" w14:textId="77777777" w:rsidR="00170CFB" w:rsidRPr="006D6A83" w:rsidRDefault="00170CFB" w:rsidP="006D6A83">
      <w:pPr>
        <w:rPr>
          <w:rFonts w:cs="Tahoma"/>
          <w:color w:val="000000"/>
          <w:szCs w:val="18"/>
        </w:rPr>
      </w:pPr>
      <w:r w:rsidRPr="006D6A83">
        <w:rPr>
          <w:rFonts w:cs="Tahoma"/>
          <w:color w:val="000000"/>
          <w:szCs w:val="18"/>
        </w:rPr>
        <w:t>System Center Operations Manager 2007 R2 Enterprise Server Management License</w:t>
      </w:r>
    </w:p>
    <w:p w14:paraId="24AF490F" w14:textId="77777777" w:rsidR="00170CFB" w:rsidRPr="006D6A83" w:rsidRDefault="00170CFB" w:rsidP="006D6A83">
      <w:pPr>
        <w:rPr>
          <w:rFonts w:cs="Tahoma"/>
          <w:color w:val="000000"/>
          <w:szCs w:val="18"/>
        </w:rPr>
      </w:pPr>
      <w:r w:rsidRPr="006D6A83">
        <w:rPr>
          <w:rFonts w:cs="Tahoma"/>
          <w:color w:val="000000"/>
          <w:szCs w:val="18"/>
        </w:rPr>
        <w:t>System Center Operations Manager 2007 R2 Standard Server Management License</w:t>
      </w:r>
    </w:p>
    <w:p w14:paraId="739288DB" w14:textId="77777777" w:rsidR="00170CFB" w:rsidRPr="006D6A83" w:rsidRDefault="00170CFB" w:rsidP="006D6A83">
      <w:pPr>
        <w:rPr>
          <w:rFonts w:cs="Tahoma"/>
          <w:color w:val="000000"/>
          <w:szCs w:val="18"/>
        </w:rPr>
      </w:pPr>
      <w:r w:rsidRPr="006D6A83">
        <w:rPr>
          <w:rFonts w:cs="Tahoma"/>
          <w:color w:val="000000"/>
          <w:szCs w:val="18"/>
        </w:rPr>
        <w:t>System Center Service Manager 2010 Client Management License (Client ML) per User</w:t>
      </w:r>
    </w:p>
    <w:p w14:paraId="5799338A" w14:textId="77777777" w:rsidR="00170CFB" w:rsidRPr="006D6A83" w:rsidRDefault="00170CFB" w:rsidP="006D6A83">
      <w:pPr>
        <w:rPr>
          <w:rFonts w:cs="Tahoma"/>
          <w:color w:val="000000"/>
          <w:szCs w:val="18"/>
        </w:rPr>
      </w:pPr>
      <w:r w:rsidRPr="006D6A83">
        <w:rPr>
          <w:rFonts w:cs="Tahoma"/>
          <w:color w:val="000000"/>
          <w:szCs w:val="18"/>
        </w:rPr>
        <w:t>System Center Service Manager 2010 Client Management License (Client ML) per OSE</w:t>
      </w:r>
    </w:p>
    <w:p w14:paraId="2B5B2A3F" w14:textId="77777777" w:rsidR="00170CFB" w:rsidRPr="006D6A83" w:rsidRDefault="00170CFB" w:rsidP="006D6A83">
      <w:pPr>
        <w:rPr>
          <w:rFonts w:cs="Tahoma"/>
          <w:color w:val="000000"/>
          <w:szCs w:val="18"/>
        </w:rPr>
      </w:pPr>
      <w:r w:rsidRPr="006D6A83">
        <w:rPr>
          <w:rFonts w:cs="Tahoma"/>
          <w:color w:val="000000"/>
          <w:szCs w:val="18"/>
        </w:rPr>
        <w:t>System Center Service Manager 2010 Server Management License (Server ML) per OSE</w:t>
      </w:r>
    </w:p>
    <w:p w14:paraId="6370890D"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Client Management License per User</w:t>
      </w:r>
    </w:p>
    <w:p w14:paraId="6F46B394"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Client Management License per OSE</w:t>
      </w:r>
    </w:p>
    <w:p w14:paraId="06641846" w14:textId="77777777" w:rsidR="00170CFB" w:rsidRDefault="00170CFB" w:rsidP="006D6A83">
      <w:pPr>
        <w:rPr>
          <w:rFonts w:cs="Tahoma"/>
          <w:color w:val="000000"/>
          <w:szCs w:val="18"/>
        </w:rPr>
      </w:pPr>
      <w:r w:rsidRPr="006D6A83">
        <w:rPr>
          <w:rFonts w:cs="Tahoma"/>
          <w:color w:val="000000"/>
          <w:szCs w:val="18"/>
        </w:rPr>
        <w:t>System Center Virtual Machine Manager 2008 R2 Enterprise Server Management License</w:t>
      </w:r>
    </w:p>
    <w:p w14:paraId="4903F14C" w14:textId="77777777" w:rsidR="0064651F" w:rsidRPr="0064651F" w:rsidRDefault="00497ADA">
      <w:pPr>
        <w:rPr>
          <w:rFonts w:cs="Tahoma"/>
          <w:color w:val="000000"/>
          <w:szCs w:val="18"/>
        </w:rPr>
      </w:pPr>
      <w:r w:rsidRPr="00497ADA">
        <w:rPr>
          <w:rFonts w:cs="Tahoma"/>
          <w:color w:val="000000"/>
          <w:szCs w:val="18"/>
        </w:rPr>
        <w:t>Windows Intune USL</w:t>
      </w:r>
    </w:p>
    <w:p w14:paraId="374CCF78" w14:textId="77777777" w:rsidR="0064651F" w:rsidRDefault="0064651F">
      <w:pPr>
        <w:rPr>
          <w:b/>
        </w:rPr>
      </w:pPr>
    </w:p>
    <w:p w14:paraId="18C006C9" w14:textId="77777777" w:rsidR="004759C6" w:rsidRDefault="004759C6" w:rsidP="0064651F">
      <w:pPr>
        <w:keepNext/>
        <w:tabs>
          <w:tab w:val="num" w:pos="720"/>
        </w:tabs>
        <w:spacing w:after="60"/>
        <w:outlineLvl w:val="3"/>
        <w:rPr>
          <w:b/>
        </w:rPr>
      </w:pPr>
      <w:r w:rsidRPr="003E606C">
        <w:rPr>
          <w:b/>
        </w:rPr>
        <w:t>Deletions</w:t>
      </w:r>
    </w:p>
    <w:p w14:paraId="19D11ED8" w14:textId="77777777" w:rsidR="006D5B20" w:rsidRPr="00C3763A" w:rsidRDefault="006D5B20" w:rsidP="006D5B20">
      <w:pPr>
        <w:rPr>
          <w:rFonts w:cs="Tahoma"/>
          <w:color w:val="000000"/>
          <w:szCs w:val="18"/>
        </w:rPr>
      </w:pPr>
      <w:r w:rsidRPr="00C3763A">
        <w:rPr>
          <w:rFonts w:cs="Tahoma"/>
          <w:color w:val="000000"/>
          <w:szCs w:val="18"/>
        </w:rPr>
        <w:t>Expression Studio Profressional 4</w:t>
      </w:r>
    </w:p>
    <w:p w14:paraId="0699056F" w14:textId="77777777" w:rsidR="006D5B20" w:rsidRPr="00C3763A" w:rsidRDefault="006D5B20" w:rsidP="006D5B20">
      <w:pPr>
        <w:rPr>
          <w:rFonts w:cs="Tahoma"/>
          <w:color w:val="000000"/>
          <w:szCs w:val="18"/>
        </w:rPr>
      </w:pPr>
      <w:r w:rsidRPr="00C3763A">
        <w:rPr>
          <w:rFonts w:cs="Tahoma"/>
          <w:color w:val="000000"/>
          <w:szCs w:val="18"/>
        </w:rPr>
        <w:t>Expression Studio Ultimate 4</w:t>
      </w:r>
    </w:p>
    <w:p w14:paraId="3772394F" w14:textId="77777777" w:rsidR="006D5B20" w:rsidRDefault="006D5B20" w:rsidP="006D5B20">
      <w:pPr>
        <w:rPr>
          <w:rFonts w:cs="Tahoma"/>
          <w:color w:val="000000"/>
          <w:szCs w:val="18"/>
        </w:rPr>
      </w:pPr>
      <w:r w:rsidRPr="00103E85">
        <w:rPr>
          <w:rFonts w:cs="Tahoma"/>
          <w:color w:val="000000"/>
          <w:szCs w:val="18"/>
        </w:rPr>
        <w:t>Office Web Applications A (User SL)</w:t>
      </w:r>
    </w:p>
    <w:p w14:paraId="340D5834" w14:textId="77777777" w:rsidR="006D5B20" w:rsidRPr="00D82597" w:rsidRDefault="006D5B20" w:rsidP="006D5B20">
      <w:pPr>
        <w:rPr>
          <w:rFonts w:cs="Tahoma"/>
          <w:color w:val="000000"/>
          <w:szCs w:val="18"/>
        </w:rPr>
      </w:pPr>
      <w:r w:rsidRPr="00D82597">
        <w:rPr>
          <w:rFonts w:cs="Tahoma"/>
          <w:color w:val="000000"/>
          <w:szCs w:val="18"/>
        </w:rPr>
        <w:lastRenderedPageBreak/>
        <w:t>SQL Server® 2008 R2 Parallel Data Warehouse</w:t>
      </w:r>
    </w:p>
    <w:p w14:paraId="7EFD87D2" w14:textId="77777777" w:rsidR="006D5B20" w:rsidRPr="00D82597" w:rsidRDefault="006D5B20" w:rsidP="006D5B20">
      <w:pPr>
        <w:rPr>
          <w:rFonts w:cs="Tahoma"/>
          <w:color w:val="000000"/>
          <w:szCs w:val="18"/>
        </w:rPr>
      </w:pPr>
      <w:r w:rsidRPr="00D82597">
        <w:rPr>
          <w:rFonts w:cs="Tahoma"/>
          <w:color w:val="000000"/>
          <w:szCs w:val="18"/>
        </w:rPr>
        <w:t>SQL Server® 2008 R2 Parallel Data Warehouse Developer</w:t>
      </w:r>
    </w:p>
    <w:p w14:paraId="5F5087B0"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w:t>
      </w:r>
    </w:p>
    <w:p w14:paraId="2F724347"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with SQL Server 2008 Technology</w:t>
      </w:r>
    </w:p>
    <w:p w14:paraId="4D8BDA8D"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Client Management License per User</w:t>
      </w:r>
    </w:p>
    <w:p w14:paraId="094C324F"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Client Management License per OSE</w:t>
      </w:r>
    </w:p>
    <w:p w14:paraId="4B32C76E" w14:textId="77777777" w:rsidR="00170CFB" w:rsidRPr="006D6A83" w:rsidRDefault="00170CFB" w:rsidP="006D6A83">
      <w:pPr>
        <w:rPr>
          <w:rFonts w:cs="Tahoma"/>
          <w:color w:val="000000"/>
          <w:szCs w:val="18"/>
        </w:rPr>
      </w:pPr>
      <w:r w:rsidRPr="006D6A83">
        <w:rPr>
          <w:rFonts w:cs="Tahoma"/>
          <w:color w:val="000000"/>
          <w:szCs w:val="18"/>
        </w:rPr>
        <w:t>System Center Operations Manager 2007 R2</w:t>
      </w:r>
    </w:p>
    <w:p w14:paraId="7619B2C8" w14:textId="77777777" w:rsidR="00170CFB" w:rsidRPr="006D6A83" w:rsidRDefault="00170CFB" w:rsidP="006D6A83">
      <w:pPr>
        <w:rPr>
          <w:rFonts w:cs="Tahoma"/>
          <w:color w:val="000000"/>
          <w:szCs w:val="18"/>
        </w:rPr>
      </w:pPr>
      <w:r w:rsidRPr="006D6A83">
        <w:rPr>
          <w:rFonts w:cs="Tahoma"/>
          <w:color w:val="000000"/>
          <w:szCs w:val="18"/>
        </w:rPr>
        <w:t>System Center Operations Manager 2007 R2 with SQL Server 2008 Technology</w:t>
      </w:r>
    </w:p>
    <w:p w14:paraId="52EC8B1B" w14:textId="77777777" w:rsidR="00170CFB" w:rsidRPr="006D6A83" w:rsidRDefault="00170CFB" w:rsidP="006D6A83">
      <w:pPr>
        <w:rPr>
          <w:rFonts w:cs="Tahoma"/>
          <w:color w:val="000000"/>
          <w:szCs w:val="18"/>
        </w:rPr>
      </w:pPr>
      <w:r w:rsidRPr="006D6A83">
        <w:rPr>
          <w:rFonts w:cs="Tahoma"/>
          <w:color w:val="000000"/>
          <w:szCs w:val="18"/>
        </w:rPr>
        <w:t>System Center Service Manager 2010</w:t>
      </w:r>
    </w:p>
    <w:p w14:paraId="57A16CBD" w14:textId="77777777" w:rsidR="00170CFB" w:rsidRPr="006D6A83" w:rsidRDefault="00170CFB" w:rsidP="006D6A83">
      <w:pPr>
        <w:rPr>
          <w:rFonts w:cs="Tahoma"/>
          <w:color w:val="000000"/>
          <w:szCs w:val="18"/>
        </w:rPr>
      </w:pPr>
      <w:r w:rsidRPr="006D6A83">
        <w:rPr>
          <w:rFonts w:cs="Tahoma"/>
          <w:color w:val="000000"/>
          <w:szCs w:val="18"/>
        </w:rPr>
        <w:t>System Center Service Manager 2010 with SQL Server 2008 Technology</w:t>
      </w:r>
    </w:p>
    <w:p w14:paraId="66D57802" w14:textId="77777777" w:rsidR="00170CFB" w:rsidRPr="006D6A83" w:rsidRDefault="00170CFB" w:rsidP="006D6A83">
      <w:pPr>
        <w:rPr>
          <w:rFonts w:cs="Tahoma"/>
          <w:color w:val="000000"/>
          <w:szCs w:val="18"/>
        </w:rPr>
      </w:pPr>
      <w:r w:rsidRPr="006D6A83">
        <w:rPr>
          <w:rFonts w:cs="Tahoma"/>
          <w:color w:val="000000"/>
          <w:szCs w:val="18"/>
        </w:rPr>
        <w:t>System Center Essentials 2010</w:t>
      </w:r>
    </w:p>
    <w:p w14:paraId="2669CD67" w14:textId="77777777" w:rsidR="00170CFB" w:rsidRPr="006D6A83" w:rsidRDefault="00170CFB" w:rsidP="006D6A83">
      <w:pPr>
        <w:rPr>
          <w:rFonts w:cs="Tahoma"/>
          <w:color w:val="000000"/>
          <w:szCs w:val="18"/>
        </w:rPr>
      </w:pPr>
      <w:r w:rsidRPr="006D6A83">
        <w:rPr>
          <w:rFonts w:cs="Tahoma"/>
          <w:color w:val="000000"/>
          <w:szCs w:val="18"/>
        </w:rPr>
        <w:t>System Center Essentials 2010 Client ML</w:t>
      </w:r>
    </w:p>
    <w:p w14:paraId="43F9B8BE" w14:textId="77777777" w:rsidR="00170CFB" w:rsidRPr="006D6A83" w:rsidRDefault="00170CFB" w:rsidP="006D6A83">
      <w:pPr>
        <w:rPr>
          <w:rFonts w:cs="Tahoma"/>
          <w:color w:val="000000"/>
          <w:szCs w:val="18"/>
        </w:rPr>
      </w:pPr>
      <w:r w:rsidRPr="006D6A83">
        <w:rPr>
          <w:rFonts w:cs="Tahoma"/>
          <w:color w:val="000000"/>
          <w:szCs w:val="18"/>
        </w:rPr>
        <w:t>System Center Essentials 2010 Server ML</w:t>
      </w:r>
    </w:p>
    <w:p w14:paraId="5E312012" w14:textId="77777777" w:rsidR="00170CFB" w:rsidRPr="006D6A83" w:rsidRDefault="00170CFB" w:rsidP="006D6A83">
      <w:pPr>
        <w:rPr>
          <w:rFonts w:cs="Tahoma"/>
          <w:color w:val="000000"/>
          <w:szCs w:val="18"/>
        </w:rPr>
      </w:pPr>
      <w:r w:rsidRPr="006D6A83">
        <w:rPr>
          <w:rFonts w:cs="Tahoma"/>
          <w:color w:val="000000"/>
          <w:szCs w:val="18"/>
        </w:rPr>
        <w:t xml:space="preserve">System Center Essentials 2010 with SQL Server 2008 Technology </w:t>
      </w:r>
    </w:p>
    <w:p w14:paraId="1DA84495" w14:textId="77777777" w:rsidR="00170CFB" w:rsidRPr="006D6A83" w:rsidRDefault="00170CFB" w:rsidP="006D6A83">
      <w:pPr>
        <w:rPr>
          <w:rFonts w:cs="Tahoma"/>
          <w:color w:val="000000"/>
          <w:szCs w:val="18"/>
        </w:rPr>
      </w:pPr>
      <w:r w:rsidRPr="006D6A83">
        <w:rPr>
          <w:rFonts w:cs="Tahoma"/>
          <w:color w:val="000000"/>
          <w:szCs w:val="18"/>
        </w:rPr>
        <w:t>System Center Essentials Plus 2010 Client Management License Suite</w:t>
      </w:r>
    </w:p>
    <w:p w14:paraId="5B5BCD23" w14:textId="77777777" w:rsidR="00170CFB" w:rsidRPr="006D6A83" w:rsidRDefault="00170CFB" w:rsidP="006D6A83">
      <w:pPr>
        <w:rPr>
          <w:rFonts w:cs="Tahoma"/>
          <w:color w:val="000000"/>
          <w:szCs w:val="18"/>
        </w:rPr>
      </w:pPr>
      <w:r w:rsidRPr="006D6A83">
        <w:rPr>
          <w:rFonts w:cs="Tahoma"/>
          <w:color w:val="000000"/>
          <w:szCs w:val="18"/>
        </w:rPr>
        <w:t>System Center Essentials Plus 2010 Server Management License Suite</w:t>
      </w:r>
    </w:p>
    <w:p w14:paraId="6BD99CB7"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Workgroup Edition</w:t>
      </w:r>
    </w:p>
    <w:p w14:paraId="165E12FE" w14:textId="77777777" w:rsidR="00170CFB" w:rsidRPr="006D6A83" w:rsidRDefault="00170CFB" w:rsidP="006D6A83">
      <w:pPr>
        <w:rPr>
          <w:rFonts w:cs="Tahoma"/>
          <w:color w:val="000000"/>
          <w:szCs w:val="18"/>
        </w:rPr>
      </w:pPr>
      <w:r w:rsidRPr="006D6A83">
        <w:rPr>
          <w:rFonts w:cs="Tahoma"/>
          <w:color w:val="000000"/>
          <w:szCs w:val="18"/>
        </w:rPr>
        <w:t>Visual Studio® Team Foundation Server 2012 External Connector</w:t>
      </w:r>
    </w:p>
    <w:p w14:paraId="320B4D27" w14:textId="77777777" w:rsidR="004759C6" w:rsidRDefault="004759C6" w:rsidP="007E466C"/>
    <w:p w14:paraId="769B9174" w14:textId="77777777" w:rsidR="0064651F" w:rsidRPr="0064651F" w:rsidRDefault="0064651F" w:rsidP="0064651F"/>
    <w:p w14:paraId="49280980" w14:textId="77777777" w:rsidR="00243B33" w:rsidRDefault="000225E7" w:rsidP="00243B33">
      <w:pPr>
        <w:pStyle w:val="Heading2"/>
        <w:ind w:left="0"/>
        <w:jc w:val="both"/>
        <w:rPr>
          <w:rFonts w:ascii="Tahoma" w:hAnsi="Tahoma" w:cs="Tahoma"/>
          <w:color w:val="FF6600"/>
          <w:lang w:val="en-US"/>
        </w:rPr>
      </w:pPr>
      <w:bookmarkStart w:id="593" w:name="_Toc357763559"/>
      <w:r>
        <w:rPr>
          <w:rFonts w:ascii="Tahoma" w:hAnsi="Tahoma" w:cs="Tahoma"/>
          <w:color w:val="FF6600"/>
          <w:lang w:val="en-US"/>
        </w:rPr>
        <w:t>FEBRUARY</w:t>
      </w:r>
      <w:r w:rsidR="00243B33">
        <w:rPr>
          <w:rFonts w:ascii="Tahoma" w:hAnsi="Tahoma" w:cs="Tahoma"/>
          <w:color w:val="FF6600"/>
          <w:lang w:val="en-US"/>
        </w:rPr>
        <w:t xml:space="preserve"> 2013</w:t>
      </w:r>
      <w:r w:rsidR="00243B33" w:rsidRPr="00BA756F">
        <w:rPr>
          <w:rFonts w:ascii="Tahoma" w:hAnsi="Tahoma" w:cs="Tahoma"/>
          <w:color w:val="FF6600"/>
          <w:lang w:val="en-US"/>
        </w:rPr>
        <w:t xml:space="preserve"> CHANGES</w:t>
      </w:r>
      <w:bookmarkEnd w:id="593"/>
    </w:p>
    <w:p w14:paraId="20013ECE" w14:textId="77777777" w:rsidR="00243B33" w:rsidRDefault="00243B33" w:rsidP="00E06050">
      <w:pPr>
        <w:pStyle w:val="Heading2"/>
        <w:ind w:left="0"/>
        <w:jc w:val="both"/>
        <w:rPr>
          <w:rFonts w:ascii="Tahoma" w:hAnsi="Tahoma" w:cs="Tahoma"/>
          <w:color w:val="FF6600"/>
          <w:sz w:val="18"/>
          <w:lang w:val="en-US"/>
        </w:rPr>
      </w:pPr>
    </w:p>
    <w:p w14:paraId="6AD32D5D" w14:textId="77777777" w:rsidR="00662A44" w:rsidRDefault="00662A44" w:rsidP="00662A44">
      <w:pPr>
        <w:spacing w:after="60"/>
        <w:rPr>
          <w:b/>
        </w:rPr>
      </w:pPr>
      <w:r w:rsidRPr="00714962">
        <w:rPr>
          <w:b/>
        </w:rPr>
        <w:t>Additions</w:t>
      </w:r>
    </w:p>
    <w:p w14:paraId="42804265"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w:t>
      </w:r>
      <w:r>
        <w:rPr>
          <w:rFonts w:cs="Tahoma"/>
          <w:color w:val="000000"/>
          <w:szCs w:val="20"/>
        </w:rPr>
        <w:t xml:space="preserve">R2 </w:t>
      </w:r>
      <w:r w:rsidRPr="006F201C">
        <w:rPr>
          <w:rFonts w:cs="Tahoma"/>
          <w:color w:val="000000"/>
          <w:szCs w:val="20"/>
        </w:rPr>
        <w:t>Enterprise Additive CAL (User &amp; Device)</w:t>
      </w:r>
    </w:p>
    <w:p w14:paraId="4D7FEF09"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Enterprise CAL (User &amp; Device)</w:t>
      </w:r>
    </w:p>
    <w:p w14:paraId="40021E03"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Functional Additive CAL (User &amp; Device)</w:t>
      </w:r>
    </w:p>
    <w:p w14:paraId="2C462897"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Functional CAL (User &amp; Device)</w:t>
      </w:r>
    </w:p>
    <w:p w14:paraId="1A8FF7FB"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Self Serve CAL (User &amp; Device)</w:t>
      </w:r>
    </w:p>
    <w:p w14:paraId="20292AD5"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Server</w:t>
      </w:r>
    </w:p>
    <w:p w14:paraId="665CEE44"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Task Additive CAL (User &amp; Device)</w:t>
      </w:r>
    </w:p>
    <w:p w14:paraId="162D8C15" w14:textId="77777777" w:rsidR="00662A44" w:rsidRDefault="00662A44" w:rsidP="00662A44">
      <w:pPr>
        <w:keepNext/>
        <w:tabs>
          <w:tab w:val="num" w:pos="720"/>
        </w:tabs>
        <w:outlineLvl w:val="3"/>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Task CAL (User &amp; Device)</w:t>
      </w:r>
    </w:p>
    <w:p w14:paraId="6C63D240" w14:textId="77777777" w:rsidR="00662A44" w:rsidRDefault="00662A44" w:rsidP="00662A44">
      <w:pPr>
        <w:keepNext/>
        <w:tabs>
          <w:tab w:val="num" w:pos="720"/>
        </w:tabs>
        <w:outlineLvl w:val="3"/>
        <w:rPr>
          <w:rFonts w:cs="Tahoma"/>
          <w:color w:val="000000"/>
          <w:szCs w:val="20"/>
          <w:lang w:val="pt-BR"/>
        </w:rPr>
      </w:pPr>
    </w:p>
    <w:p w14:paraId="4C85CC2C" w14:textId="77777777" w:rsidR="00662A44" w:rsidRPr="003E606C" w:rsidRDefault="00662A44" w:rsidP="00662A44">
      <w:pPr>
        <w:spacing w:after="60"/>
        <w:rPr>
          <w:b/>
        </w:rPr>
      </w:pPr>
      <w:r w:rsidRPr="003E606C">
        <w:rPr>
          <w:b/>
        </w:rPr>
        <w:t>Changes</w:t>
      </w:r>
    </w:p>
    <w:p w14:paraId="43F6959E" w14:textId="77777777" w:rsidR="00662A44" w:rsidRDefault="00662A44" w:rsidP="00662A44">
      <w:pPr>
        <w:keepNext/>
        <w:tabs>
          <w:tab w:val="num" w:pos="720"/>
        </w:tabs>
        <w:outlineLvl w:val="3"/>
        <w:rPr>
          <w:rFonts w:cs="Tahoma"/>
          <w:color w:val="000000"/>
          <w:szCs w:val="20"/>
          <w:lang w:val="pt-BR"/>
        </w:rPr>
      </w:pPr>
      <w:r>
        <w:rPr>
          <w:rFonts w:cs="Tahoma"/>
          <w:color w:val="000000"/>
          <w:szCs w:val="20"/>
          <w:lang w:val="pt-BR"/>
        </w:rPr>
        <w:t>Visio 2013 Professional</w:t>
      </w:r>
    </w:p>
    <w:p w14:paraId="65D69BDF" w14:textId="77777777" w:rsidR="00662A44" w:rsidRDefault="00662A44" w:rsidP="00662A44">
      <w:pPr>
        <w:keepNext/>
        <w:tabs>
          <w:tab w:val="num" w:pos="720"/>
        </w:tabs>
        <w:outlineLvl w:val="3"/>
        <w:rPr>
          <w:rFonts w:cs="Tahoma"/>
          <w:color w:val="000000"/>
          <w:szCs w:val="20"/>
          <w:lang w:val="pt-BR"/>
        </w:rPr>
      </w:pPr>
    </w:p>
    <w:p w14:paraId="7526B32B" w14:textId="77777777" w:rsidR="00662A44" w:rsidRDefault="00662A44" w:rsidP="0064651F">
      <w:pPr>
        <w:keepNext/>
        <w:tabs>
          <w:tab w:val="num" w:pos="720"/>
        </w:tabs>
        <w:spacing w:after="60"/>
        <w:outlineLvl w:val="3"/>
        <w:rPr>
          <w:b/>
        </w:rPr>
      </w:pPr>
      <w:r w:rsidRPr="003E606C">
        <w:rPr>
          <w:b/>
        </w:rPr>
        <w:t>Deletions</w:t>
      </w:r>
    </w:p>
    <w:p w14:paraId="68B46DCF"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Enterprise Additive CAL (User &amp; Device)</w:t>
      </w:r>
    </w:p>
    <w:p w14:paraId="6CE57B55"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Enterprise CAL (User &amp; Device)</w:t>
      </w:r>
    </w:p>
    <w:p w14:paraId="3AB9639D"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Additive CAL (User &amp; Device)</w:t>
      </w:r>
    </w:p>
    <w:p w14:paraId="752F6210"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CAL (User &amp; Device)</w:t>
      </w:r>
    </w:p>
    <w:p w14:paraId="35D1EC76"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Self Serve CAL (User &amp; Device)</w:t>
      </w:r>
    </w:p>
    <w:p w14:paraId="51692D07"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Server</w:t>
      </w:r>
    </w:p>
    <w:p w14:paraId="4AF14E4B"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Additive CAL (User &amp; Device)</w:t>
      </w:r>
    </w:p>
    <w:p w14:paraId="26556A8A" w14:textId="77777777" w:rsidR="00662A44"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CAL (User &amp; Device)</w:t>
      </w:r>
    </w:p>
    <w:p w14:paraId="35E4FB10" w14:textId="77777777" w:rsidR="00243B33" w:rsidRPr="00B50A5B" w:rsidRDefault="00243B33" w:rsidP="00B50A5B"/>
    <w:p w14:paraId="2C8060DE" w14:textId="77777777" w:rsidR="001C1727" w:rsidRPr="00292088" w:rsidRDefault="001C1727" w:rsidP="00292088">
      <w:pPr>
        <w:rPr>
          <w:rFonts w:cs="Tahoma"/>
          <w:szCs w:val="18"/>
        </w:rPr>
      </w:pPr>
    </w:p>
    <w:p w14:paraId="27599D1D" w14:textId="77777777" w:rsidR="00E06050" w:rsidRDefault="00E06050" w:rsidP="00E06050">
      <w:pPr>
        <w:pStyle w:val="Heading2"/>
        <w:ind w:left="0"/>
        <w:jc w:val="both"/>
        <w:rPr>
          <w:rFonts w:ascii="Tahoma" w:hAnsi="Tahoma" w:cs="Tahoma"/>
          <w:color w:val="FF6600"/>
          <w:lang w:val="en-US"/>
        </w:rPr>
      </w:pPr>
      <w:bookmarkStart w:id="594" w:name="_Toc357763560"/>
      <w:r>
        <w:rPr>
          <w:rFonts w:ascii="Tahoma" w:hAnsi="Tahoma" w:cs="Tahoma"/>
          <w:color w:val="FF6600"/>
          <w:lang w:val="en-US"/>
        </w:rPr>
        <w:t>JANUARY 2013</w:t>
      </w:r>
      <w:r w:rsidRPr="00BA756F">
        <w:rPr>
          <w:rFonts w:ascii="Tahoma" w:hAnsi="Tahoma" w:cs="Tahoma"/>
          <w:color w:val="FF6600"/>
          <w:lang w:val="en-US"/>
        </w:rPr>
        <w:t xml:space="preserve"> CHANGES</w:t>
      </w:r>
      <w:bookmarkEnd w:id="594"/>
    </w:p>
    <w:p w14:paraId="33ED378E" w14:textId="77777777" w:rsidR="00E06050" w:rsidRDefault="00E06050" w:rsidP="00E06050">
      <w:pPr>
        <w:rPr>
          <w:lang w:eastAsia="x-none"/>
        </w:rPr>
      </w:pPr>
    </w:p>
    <w:p w14:paraId="2E790A25" w14:textId="77777777" w:rsidR="00E06050" w:rsidRDefault="00E06050" w:rsidP="003E606C">
      <w:pPr>
        <w:spacing w:after="60"/>
        <w:rPr>
          <w:b/>
        </w:rPr>
      </w:pPr>
      <w:r w:rsidRPr="00714962">
        <w:rPr>
          <w:b/>
        </w:rPr>
        <w:t>Additions</w:t>
      </w:r>
    </w:p>
    <w:p w14:paraId="7486F2D2" w14:textId="77777777" w:rsidR="00CC66A0" w:rsidRDefault="00CC66A0" w:rsidP="00737831">
      <w:pPr>
        <w:keepNext/>
        <w:tabs>
          <w:tab w:val="num" w:pos="720"/>
        </w:tabs>
        <w:outlineLvl w:val="3"/>
        <w:rPr>
          <w:rFonts w:cs="Tahoma"/>
          <w:color w:val="000000"/>
          <w:szCs w:val="20"/>
          <w:lang w:val="pt-BR"/>
        </w:rPr>
      </w:pPr>
      <w:r>
        <w:rPr>
          <w:rFonts w:cs="Tahoma"/>
          <w:color w:val="000000"/>
          <w:szCs w:val="20"/>
          <w:lang w:val="pt-BR"/>
        </w:rPr>
        <w:t>Windows MultiPoint Server 2012 Premium with Windows MultiPoint Server 2012 (CAL) (5 Clients)</w:t>
      </w:r>
    </w:p>
    <w:p w14:paraId="781E6A22" w14:textId="77777777" w:rsidR="00CC66A0" w:rsidRPr="005E78A1" w:rsidRDefault="00CC66A0" w:rsidP="00737831">
      <w:pPr>
        <w:keepNext/>
        <w:tabs>
          <w:tab w:val="num" w:pos="720"/>
        </w:tabs>
        <w:outlineLvl w:val="3"/>
        <w:rPr>
          <w:rFonts w:ascii="Trebuchet MS" w:hAnsi="Trebuchet MS"/>
          <w:b/>
          <w:color w:val="000000"/>
          <w:sz w:val="20"/>
          <w:szCs w:val="20"/>
          <w:lang w:val="pt-BR" w:eastAsia="x-none"/>
        </w:rPr>
      </w:pPr>
      <w:r>
        <w:rPr>
          <w:rFonts w:cs="Tahoma"/>
          <w:color w:val="000000"/>
          <w:szCs w:val="20"/>
          <w:lang w:val="pt-BR"/>
        </w:rPr>
        <w:t>Windows MultiPoint Server 2012 Premium with Windows MultiPoint Server 2012 (CAL) (5 Clients) with Windows</w:t>
      </w:r>
    </w:p>
    <w:p w14:paraId="41DA8054" w14:textId="77777777" w:rsidR="00E06050" w:rsidRDefault="00E06050" w:rsidP="00E06050">
      <w:pPr>
        <w:rPr>
          <w:lang w:eastAsia="x-none"/>
        </w:rPr>
      </w:pPr>
    </w:p>
    <w:p w14:paraId="7679F898" w14:textId="77777777" w:rsidR="00140B67" w:rsidRDefault="00140B67" w:rsidP="003E606C">
      <w:pPr>
        <w:spacing w:after="60"/>
        <w:rPr>
          <w:b/>
        </w:rPr>
      </w:pPr>
    </w:p>
    <w:p w14:paraId="4042D681" w14:textId="77777777" w:rsidR="001D63C2" w:rsidRPr="003E606C" w:rsidRDefault="001D63C2" w:rsidP="003E606C">
      <w:pPr>
        <w:spacing w:after="60"/>
        <w:rPr>
          <w:b/>
        </w:rPr>
      </w:pPr>
      <w:r w:rsidRPr="003E606C">
        <w:rPr>
          <w:b/>
        </w:rPr>
        <w:t>Changes</w:t>
      </w:r>
    </w:p>
    <w:p w14:paraId="5F2BF34B" w14:textId="77777777" w:rsidR="001D63C2" w:rsidRPr="00737831" w:rsidRDefault="001D63C2" w:rsidP="00E06050">
      <w:pPr>
        <w:rPr>
          <w:color w:val="000000"/>
          <w:lang w:eastAsia="x-none"/>
        </w:rPr>
      </w:pPr>
      <w:r>
        <w:rPr>
          <w:color w:val="000000"/>
          <w:lang w:eastAsia="x-none"/>
        </w:rPr>
        <w:t>Windows Small Business Server 2008 CAL Suite for Premium Users or Devices</w:t>
      </w:r>
    </w:p>
    <w:p w14:paraId="34217BAF" w14:textId="77777777" w:rsidR="001D63C2" w:rsidRDefault="001D63C2" w:rsidP="00E06050">
      <w:pPr>
        <w:rPr>
          <w:color w:val="000000"/>
          <w:lang w:eastAsia="x-none"/>
        </w:rPr>
      </w:pPr>
      <w:r>
        <w:rPr>
          <w:color w:val="000000"/>
          <w:lang w:eastAsia="x-none"/>
        </w:rPr>
        <w:t>Windows Small Business Server 2008 CAL Suite for Premium Users or Devices (5 Clients)</w:t>
      </w:r>
    </w:p>
    <w:p w14:paraId="0392B096" w14:textId="77777777" w:rsidR="001D63C2" w:rsidRDefault="001D63C2" w:rsidP="00E06050">
      <w:pPr>
        <w:rPr>
          <w:color w:val="000000"/>
          <w:lang w:eastAsia="x-none"/>
        </w:rPr>
      </w:pPr>
      <w:r>
        <w:rPr>
          <w:color w:val="000000"/>
          <w:lang w:eastAsia="x-none"/>
        </w:rPr>
        <w:t>Windows Small Business Server 2008 CAL Suite for Premium Users or Devices (20 Clients)</w:t>
      </w:r>
    </w:p>
    <w:p w14:paraId="2D8D0CF6" w14:textId="77777777" w:rsidR="001D63C2" w:rsidRDefault="001D63C2" w:rsidP="00E06050">
      <w:pPr>
        <w:rPr>
          <w:color w:val="000000"/>
          <w:lang w:eastAsia="x-none"/>
        </w:rPr>
      </w:pPr>
      <w:r>
        <w:rPr>
          <w:color w:val="000000"/>
          <w:lang w:eastAsia="x-none"/>
        </w:rPr>
        <w:t>Windows Small Business Server 2011 CAL Suite (1 Client)</w:t>
      </w:r>
    </w:p>
    <w:p w14:paraId="17370220" w14:textId="77777777" w:rsidR="001D63C2" w:rsidRDefault="001D63C2" w:rsidP="001D63C2">
      <w:pPr>
        <w:rPr>
          <w:color w:val="000000"/>
          <w:lang w:eastAsia="x-none"/>
        </w:rPr>
      </w:pPr>
      <w:r>
        <w:rPr>
          <w:color w:val="000000"/>
          <w:lang w:eastAsia="x-none"/>
        </w:rPr>
        <w:lastRenderedPageBreak/>
        <w:t>Windows Small Business Server 2011 CAL Suite (5 Clients)</w:t>
      </w:r>
    </w:p>
    <w:p w14:paraId="3459476A" w14:textId="77777777" w:rsidR="001D63C2" w:rsidRDefault="001D63C2" w:rsidP="00E06050">
      <w:pPr>
        <w:rPr>
          <w:color w:val="000000"/>
          <w:lang w:eastAsia="x-none"/>
        </w:rPr>
      </w:pPr>
      <w:r>
        <w:rPr>
          <w:color w:val="000000"/>
          <w:lang w:eastAsia="x-none"/>
        </w:rPr>
        <w:t>Windows Small Business Server 2011 CAL Suite (20 Clients)</w:t>
      </w:r>
    </w:p>
    <w:p w14:paraId="6015736A" w14:textId="77777777" w:rsidR="001D63C2" w:rsidRDefault="001D63C2" w:rsidP="001D63C2">
      <w:pPr>
        <w:rPr>
          <w:color w:val="000000"/>
          <w:lang w:eastAsia="x-none"/>
        </w:rPr>
      </w:pPr>
      <w:r>
        <w:rPr>
          <w:color w:val="000000"/>
          <w:lang w:eastAsia="x-none"/>
        </w:rPr>
        <w:t>Windows Small Business Server 2011 Standard (5 Clients)</w:t>
      </w:r>
    </w:p>
    <w:p w14:paraId="31F99568" w14:textId="77777777" w:rsidR="001D63C2" w:rsidRDefault="001D63C2" w:rsidP="00E06050">
      <w:pPr>
        <w:rPr>
          <w:color w:val="000000"/>
          <w:lang w:eastAsia="x-none"/>
        </w:rPr>
      </w:pPr>
      <w:r>
        <w:rPr>
          <w:color w:val="000000"/>
          <w:lang w:eastAsia="x-none"/>
        </w:rPr>
        <w:t>Windows Small Business Server 2011 Premium Add-On (5 Clients)</w:t>
      </w:r>
    </w:p>
    <w:p w14:paraId="4EE57FD6" w14:textId="77777777" w:rsidR="001D63C2" w:rsidRDefault="001D63C2" w:rsidP="00E06050">
      <w:pPr>
        <w:rPr>
          <w:b/>
          <w:color w:val="000000"/>
          <w:lang w:eastAsia="x-none"/>
        </w:rPr>
      </w:pPr>
    </w:p>
    <w:p w14:paraId="55661267" w14:textId="77777777" w:rsidR="00E06050" w:rsidRPr="00E06050" w:rsidRDefault="00E06050" w:rsidP="003E606C">
      <w:pPr>
        <w:spacing w:after="60"/>
        <w:rPr>
          <w:b/>
          <w:color w:val="000000"/>
          <w:lang w:eastAsia="x-none"/>
        </w:rPr>
      </w:pPr>
      <w:r w:rsidRPr="003E606C">
        <w:rPr>
          <w:b/>
        </w:rPr>
        <w:t>Deletions</w:t>
      </w:r>
    </w:p>
    <w:p w14:paraId="47DCD534" w14:textId="77777777" w:rsidR="00E06050" w:rsidRDefault="00E06050" w:rsidP="00E06050">
      <w:pPr>
        <w:rPr>
          <w:color w:val="000000"/>
          <w:lang w:eastAsia="x-none"/>
        </w:rPr>
      </w:pPr>
      <w:r>
        <w:rPr>
          <w:color w:val="000000"/>
          <w:lang w:eastAsia="x-none"/>
        </w:rPr>
        <w:t>Windows Embedded Device Manager 2011 Client Management License per OSE</w:t>
      </w:r>
    </w:p>
    <w:p w14:paraId="7DEC1948" w14:textId="77777777" w:rsidR="00E06050" w:rsidRDefault="00E06050" w:rsidP="00E06050">
      <w:pPr>
        <w:rPr>
          <w:color w:val="000000"/>
          <w:lang w:eastAsia="x-none"/>
        </w:rPr>
      </w:pPr>
      <w:r>
        <w:rPr>
          <w:color w:val="000000"/>
          <w:lang w:eastAsia="x-none"/>
        </w:rPr>
        <w:t>Windows Embedded Device Manager 2011 Client Management License per User</w:t>
      </w:r>
    </w:p>
    <w:p w14:paraId="6592E6D9" w14:textId="77777777" w:rsidR="00844BAF" w:rsidRDefault="00844BAF" w:rsidP="00E06050">
      <w:pPr>
        <w:rPr>
          <w:rFonts w:cs="Tahoma"/>
          <w:color w:val="000000"/>
          <w:szCs w:val="20"/>
        </w:rPr>
      </w:pPr>
      <w:r>
        <w:rPr>
          <w:rFonts w:cs="Tahoma"/>
          <w:color w:val="000000"/>
          <w:szCs w:val="20"/>
        </w:rPr>
        <w:t>Windows Server 2008 for Windows Essential Server Solutions Device CAL (5 Clients)</w:t>
      </w:r>
    </w:p>
    <w:p w14:paraId="4FAF113C" w14:textId="77777777" w:rsidR="00844BAF" w:rsidRDefault="00844BAF" w:rsidP="00E06050">
      <w:pPr>
        <w:rPr>
          <w:rFonts w:cs="Tahoma"/>
          <w:color w:val="000000"/>
          <w:szCs w:val="20"/>
        </w:rPr>
      </w:pPr>
      <w:r>
        <w:rPr>
          <w:rFonts w:cs="Tahoma"/>
          <w:color w:val="000000"/>
          <w:szCs w:val="20"/>
        </w:rPr>
        <w:t>Windows Server 2008 for Windows Essential Server Solutions User CAL (5 Clients)</w:t>
      </w:r>
    </w:p>
    <w:p w14:paraId="0A35150C" w14:textId="77777777" w:rsidR="00844BAF" w:rsidRDefault="00844BAF" w:rsidP="00844BAF">
      <w:pPr>
        <w:keepNext/>
        <w:tabs>
          <w:tab w:val="num" w:pos="720"/>
        </w:tabs>
        <w:outlineLvl w:val="3"/>
        <w:rPr>
          <w:rFonts w:cs="Tahoma"/>
          <w:color w:val="000000"/>
          <w:szCs w:val="20"/>
          <w:lang w:val="pt-BR"/>
        </w:rPr>
      </w:pPr>
      <w:r>
        <w:rPr>
          <w:rFonts w:cs="Tahoma"/>
          <w:color w:val="000000"/>
          <w:szCs w:val="20"/>
          <w:lang w:val="pt-BR"/>
        </w:rPr>
        <w:t>Windows MultiPoint Server 2011 Premium with Windows MultiPoint Server 2011 (CAL) (5 Clients)</w:t>
      </w:r>
    </w:p>
    <w:p w14:paraId="31753691" w14:textId="77777777" w:rsidR="00E06050" w:rsidRPr="00E06050" w:rsidRDefault="00844BAF" w:rsidP="00E06050">
      <w:pPr>
        <w:rPr>
          <w:lang w:eastAsia="x-none"/>
        </w:rPr>
      </w:pPr>
      <w:r>
        <w:rPr>
          <w:rFonts w:cs="Tahoma"/>
          <w:color w:val="000000"/>
          <w:szCs w:val="20"/>
          <w:lang w:val="pt-BR"/>
        </w:rPr>
        <w:t>Windows MultiPoint Server 2011 Premium with Windows MultiPoint Server 2011 (CAL) (5 Clients) with Windows</w:t>
      </w:r>
    </w:p>
    <w:p w14:paraId="78BB1DE8" w14:textId="77777777" w:rsidR="00A12176" w:rsidRDefault="00A12176" w:rsidP="00BA756F">
      <w:pPr>
        <w:pStyle w:val="Heading2"/>
        <w:ind w:left="0"/>
        <w:jc w:val="both"/>
        <w:rPr>
          <w:rFonts w:ascii="Tahoma" w:hAnsi="Tahoma" w:cs="Tahoma"/>
          <w:color w:val="FF6600"/>
          <w:sz w:val="18"/>
          <w:szCs w:val="22"/>
          <w:lang w:val="en-US" w:eastAsia="en-US"/>
        </w:rPr>
      </w:pPr>
    </w:p>
    <w:p w14:paraId="3D774731" w14:textId="77777777" w:rsidR="001C1727" w:rsidRPr="0064651F" w:rsidRDefault="001C1727">
      <w:pPr>
        <w:rPr>
          <w:rFonts w:cs="Tahoma"/>
          <w:b/>
          <w:color w:val="FF6600"/>
          <w:szCs w:val="24"/>
          <w:lang w:eastAsia="x-none"/>
        </w:rPr>
      </w:pPr>
    </w:p>
    <w:p w14:paraId="23F2EAA9" w14:textId="07AB1C53" w:rsidR="00173A20" w:rsidRPr="00BA756F" w:rsidRDefault="00173A20" w:rsidP="00BA756F">
      <w:pPr>
        <w:pStyle w:val="Heading2"/>
        <w:ind w:left="0"/>
        <w:jc w:val="both"/>
        <w:rPr>
          <w:rFonts w:ascii="Tahoma" w:hAnsi="Tahoma" w:cs="Tahoma"/>
          <w:color w:val="FF6600"/>
          <w:lang w:val="en-US"/>
        </w:rPr>
      </w:pPr>
      <w:bookmarkStart w:id="595" w:name="_Toc357763561"/>
      <w:r w:rsidRPr="00BA756F">
        <w:rPr>
          <w:rFonts w:ascii="Tahoma" w:hAnsi="Tahoma" w:cs="Tahoma"/>
          <w:color w:val="FF6600"/>
          <w:lang w:val="en-US"/>
        </w:rPr>
        <w:t>DECEMBER 2012 CHANGES</w:t>
      </w:r>
      <w:bookmarkEnd w:id="587"/>
      <w:bookmarkEnd w:id="595"/>
    </w:p>
    <w:p w14:paraId="3921104A" w14:textId="77777777" w:rsidR="00173A20" w:rsidRPr="0064651F" w:rsidRDefault="00173A20" w:rsidP="00173A20">
      <w:pPr>
        <w:jc w:val="both"/>
        <w:outlineLvl w:val="1"/>
        <w:rPr>
          <w:rFonts w:cs="Tahoma"/>
          <w:b/>
          <w:color w:val="FF6600"/>
          <w:szCs w:val="24"/>
          <w:lang w:eastAsia="x-none"/>
        </w:rPr>
      </w:pPr>
    </w:p>
    <w:p w14:paraId="447AB7E1" w14:textId="77777777" w:rsidR="00173A20" w:rsidRPr="00714962" w:rsidRDefault="00173A20" w:rsidP="003E606C">
      <w:pPr>
        <w:spacing w:after="60"/>
        <w:rPr>
          <w:b/>
        </w:rPr>
      </w:pPr>
      <w:r w:rsidRPr="00714962">
        <w:rPr>
          <w:b/>
        </w:rPr>
        <w:t>Additions</w:t>
      </w:r>
    </w:p>
    <w:p w14:paraId="32ED1A24" w14:textId="77777777" w:rsidR="00173A20" w:rsidRDefault="00BA756F" w:rsidP="00173A20">
      <w:pPr>
        <w:rPr>
          <w:color w:val="000000"/>
          <w:lang w:eastAsia="x-none"/>
        </w:rPr>
      </w:pPr>
      <w:r>
        <w:rPr>
          <w:color w:val="000000"/>
          <w:lang w:eastAsia="x-none"/>
        </w:rPr>
        <w:t>Access 2013</w:t>
      </w:r>
    </w:p>
    <w:p w14:paraId="4D10A407" w14:textId="77777777" w:rsidR="00BA756F" w:rsidRDefault="00BA756F" w:rsidP="00173A20">
      <w:pPr>
        <w:rPr>
          <w:color w:val="000000"/>
          <w:lang w:eastAsia="x-none"/>
        </w:rPr>
      </w:pPr>
      <w:r>
        <w:rPr>
          <w:color w:val="000000"/>
          <w:lang w:eastAsia="x-none"/>
        </w:rPr>
        <w:t>Excel 2013</w:t>
      </w:r>
    </w:p>
    <w:p w14:paraId="12718F4A" w14:textId="77777777" w:rsidR="00BA756F" w:rsidRDefault="00BA756F" w:rsidP="00173A20">
      <w:pPr>
        <w:rPr>
          <w:color w:val="000000"/>
          <w:lang w:eastAsia="x-none"/>
        </w:rPr>
      </w:pPr>
      <w:r>
        <w:rPr>
          <w:color w:val="000000"/>
          <w:lang w:eastAsia="x-none"/>
        </w:rPr>
        <w:t>Exchange Enterprise CAL with Services 2013</w:t>
      </w:r>
    </w:p>
    <w:p w14:paraId="2992CF31" w14:textId="77777777" w:rsidR="00BA756F" w:rsidRDefault="00BA756F" w:rsidP="00173A20">
      <w:pPr>
        <w:rPr>
          <w:color w:val="000000"/>
          <w:lang w:eastAsia="x-none"/>
        </w:rPr>
      </w:pPr>
      <w:r>
        <w:rPr>
          <w:color w:val="000000"/>
          <w:lang w:eastAsia="x-none"/>
        </w:rPr>
        <w:t>Exchange Enterprise CAL without Services 2013</w:t>
      </w:r>
    </w:p>
    <w:p w14:paraId="00236552" w14:textId="77777777" w:rsidR="00BA756F" w:rsidRDefault="00BA756F" w:rsidP="00173A20">
      <w:pPr>
        <w:rPr>
          <w:color w:val="000000"/>
          <w:lang w:eastAsia="x-none"/>
        </w:rPr>
      </w:pPr>
      <w:r>
        <w:rPr>
          <w:color w:val="000000"/>
          <w:lang w:eastAsia="x-none"/>
        </w:rPr>
        <w:t>Exchange Server Enterprise 2013</w:t>
      </w:r>
    </w:p>
    <w:p w14:paraId="68F29815" w14:textId="77777777" w:rsidR="00BA756F" w:rsidRDefault="00BA756F" w:rsidP="00173A20">
      <w:pPr>
        <w:rPr>
          <w:color w:val="000000"/>
          <w:lang w:eastAsia="x-none"/>
        </w:rPr>
      </w:pPr>
      <w:r>
        <w:rPr>
          <w:color w:val="000000"/>
          <w:lang w:eastAsia="x-none"/>
        </w:rPr>
        <w:t>Exchange Server Standard 2013</w:t>
      </w:r>
    </w:p>
    <w:p w14:paraId="3DC15EA8" w14:textId="77777777" w:rsidR="00BA756F" w:rsidRDefault="00BA756F" w:rsidP="00173A20">
      <w:pPr>
        <w:rPr>
          <w:color w:val="000000"/>
          <w:lang w:eastAsia="x-none"/>
        </w:rPr>
      </w:pPr>
      <w:r>
        <w:rPr>
          <w:color w:val="000000"/>
          <w:lang w:eastAsia="x-none"/>
        </w:rPr>
        <w:t>Exchange Standard CAL 2013</w:t>
      </w:r>
    </w:p>
    <w:p w14:paraId="3E593304" w14:textId="77777777" w:rsidR="00BA756F" w:rsidRDefault="00BA756F" w:rsidP="00173A20">
      <w:pPr>
        <w:rPr>
          <w:color w:val="000000"/>
          <w:lang w:eastAsia="x-none"/>
        </w:rPr>
      </w:pPr>
      <w:r>
        <w:rPr>
          <w:color w:val="000000"/>
          <w:lang w:eastAsia="x-none"/>
        </w:rPr>
        <w:t>InfoPath 2013</w:t>
      </w:r>
    </w:p>
    <w:p w14:paraId="7F06EE13" w14:textId="77777777" w:rsidR="00BA756F" w:rsidRDefault="00BA756F" w:rsidP="00173A20">
      <w:pPr>
        <w:rPr>
          <w:color w:val="000000"/>
          <w:lang w:eastAsia="x-none"/>
        </w:rPr>
      </w:pPr>
      <w:r>
        <w:rPr>
          <w:color w:val="000000"/>
          <w:lang w:eastAsia="x-none"/>
        </w:rPr>
        <w:t>Lync 2013</w:t>
      </w:r>
    </w:p>
    <w:p w14:paraId="47E855FF" w14:textId="77777777" w:rsidR="00BA756F" w:rsidRDefault="00BA756F" w:rsidP="00173A20">
      <w:pPr>
        <w:rPr>
          <w:color w:val="000000"/>
          <w:lang w:eastAsia="x-none"/>
        </w:rPr>
      </w:pPr>
      <w:r>
        <w:rPr>
          <w:color w:val="000000"/>
          <w:lang w:eastAsia="x-none"/>
        </w:rPr>
        <w:t>Lync Server 2013</w:t>
      </w:r>
    </w:p>
    <w:p w14:paraId="373804A9" w14:textId="77777777" w:rsidR="00BA756F" w:rsidRDefault="00BA756F" w:rsidP="00173A20">
      <w:pPr>
        <w:rPr>
          <w:color w:val="000000"/>
          <w:lang w:eastAsia="x-none"/>
        </w:rPr>
      </w:pPr>
      <w:r>
        <w:rPr>
          <w:color w:val="000000"/>
          <w:lang w:eastAsia="x-none"/>
        </w:rPr>
        <w:t>Lync Server Enterprise CAL 2013</w:t>
      </w:r>
    </w:p>
    <w:p w14:paraId="7B1785E2" w14:textId="77777777" w:rsidR="00BA756F" w:rsidRDefault="00BA756F" w:rsidP="00173A20">
      <w:pPr>
        <w:rPr>
          <w:color w:val="000000"/>
          <w:lang w:eastAsia="x-none"/>
        </w:rPr>
      </w:pPr>
      <w:r>
        <w:rPr>
          <w:color w:val="000000"/>
          <w:lang w:eastAsia="x-none"/>
        </w:rPr>
        <w:t>Lync Server Plus CAL 2013</w:t>
      </w:r>
    </w:p>
    <w:p w14:paraId="50781BAC" w14:textId="77777777" w:rsidR="00BA756F" w:rsidRDefault="00BA756F" w:rsidP="00173A20">
      <w:pPr>
        <w:rPr>
          <w:color w:val="000000"/>
          <w:lang w:eastAsia="x-none"/>
        </w:rPr>
      </w:pPr>
      <w:r>
        <w:rPr>
          <w:color w:val="000000"/>
          <w:lang w:eastAsia="x-none"/>
        </w:rPr>
        <w:t>Lync Server Standard CAL 2013</w:t>
      </w:r>
    </w:p>
    <w:p w14:paraId="2ACA76F8" w14:textId="77777777" w:rsidR="00BA756F" w:rsidRDefault="00BA756F" w:rsidP="00173A20">
      <w:pPr>
        <w:rPr>
          <w:color w:val="000000"/>
          <w:lang w:eastAsia="x-none"/>
        </w:rPr>
      </w:pPr>
      <w:r>
        <w:rPr>
          <w:color w:val="000000"/>
          <w:lang w:eastAsia="x-none"/>
        </w:rPr>
        <w:t>Office Home and Student RT 2013</w:t>
      </w:r>
    </w:p>
    <w:p w14:paraId="3442C7A2" w14:textId="77777777" w:rsidR="00BA756F" w:rsidRDefault="00BA756F" w:rsidP="00173A20">
      <w:pPr>
        <w:rPr>
          <w:color w:val="000000"/>
          <w:lang w:eastAsia="x-none"/>
        </w:rPr>
      </w:pPr>
      <w:r>
        <w:rPr>
          <w:color w:val="000000"/>
          <w:lang w:eastAsia="x-none"/>
        </w:rPr>
        <w:t>Office Multi Language Pack 2013</w:t>
      </w:r>
    </w:p>
    <w:p w14:paraId="00F16CE5" w14:textId="77777777" w:rsidR="00BA756F" w:rsidRDefault="00BA756F" w:rsidP="00173A20">
      <w:pPr>
        <w:rPr>
          <w:color w:val="000000"/>
          <w:lang w:eastAsia="x-none"/>
        </w:rPr>
      </w:pPr>
      <w:r>
        <w:rPr>
          <w:color w:val="000000"/>
          <w:lang w:eastAsia="x-none"/>
        </w:rPr>
        <w:t>Office Professional Plus 2013</w:t>
      </w:r>
    </w:p>
    <w:p w14:paraId="48EB34E7" w14:textId="77777777" w:rsidR="00BA756F" w:rsidRDefault="00BA756F" w:rsidP="00173A20">
      <w:pPr>
        <w:rPr>
          <w:color w:val="000000"/>
          <w:lang w:eastAsia="x-none"/>
        </w:rPr>
      </w:pPr>
      <w:r>
        <w:rPr>
          <w:color w:val="000000"/>
          <w:lang w:eastAsia="x-none"/>
        </w:rPr>
        <w:t>Office Standard 2013</w:t>
      </w:r>
    </w:p>
    <w:p w14:paraId="0259661A" w14:textId="77777777" w:rsidR="00BA756F" w:rsidRDefault="00BA756F" w:rsidP="00173A20">
      <w:pPr>
        <w:rPr>
          <w:color w:val="000000"/>
          <w:lang w:eastAsia="x-none"/>
        </w:rPr>
      </w:pPr>
      <w:r>
        <w:rPr>
          <w:color w:val="000000"/>
          <w:lang w:eastAsia="x-none"/>
        </w:rPr>
        <w:t>OneNote 2013</w:t>
      </w:r>
    </w:p>
    <w:p w14:paraId="3AAEACC4" w14:textId="77777777" w:rsidR="00BA756F" w:rsidRDefault="00BA756F" w:rsidP="00173A20">
      <w:pPr>
        <w:rPr>
          <w:color w:val="000000"/>
          <w:lang w:eastAsia="x-none"/>
        </w:rPr>
      </w:pPr>
      <w:r>
        <w:rPr>
          <w:color w:val="000000"/>
          <w:lang w:eastAsia="x-none"/>
        </w:rPr>
        <w:t>Outlook 2013</w:t>
      </w:r>
    </w:p>
    <w:p w14:paraId="5A26B352" w14:textId="77777777" w:rsidR="00BA756F" w:rsidRDefault="00BA756F" w:rsidP="00173A20">
      <w:pPr>
        <w:rPr>
          <w:color w:val="000000"/>
          <w:lang w:eastAsia="x-none"/>
        </w:rPr>
      </w:pPr>
      <w:r>
        <w:rPr>
          <w:color w:val="000000"/>
          <w:lang w:eastAsia="x-none"/>
        </w:rPr>
        <w:t>PowerPoint 2013</w:t>
      </w:r>
    </w:p>
    <w:p w14:paraId="19BA32A6" w14:textId="77777777" w:rsidR="00BA756F" w:rsidRDefault="00BA756F" w:rsidP="00173A20">
      <w:pPr>
        <w:rPr>
          <w:color w:val="000000"/>
          <w:lang w:eastAsia="x-none"/>
        </w:rPr>
      </w:pPr>
      <w:r>
        <w:rPr>
          <w:color w:val="000000"/>
          <w:lang w:eastAsia="x-none"/>
        </w:rPr>
        <w:t xml:space="preserve">Project </w:t>
      </w:r>
      <w:r w:rsidR="007F5C20">
        <w:rPr>
          <w:color w:val="000000"/>
          <w:lang w:eastAsia="x-none"/>
        </w:rPr>
        <w:t xml:space="preserve">Standard </w:t>
      </w:r>
      <w:r>
        <w:rPr>
          <w:color w:val="000000"/>
          <w:lang w:eastAsia="x-none"/>
        </w:rPr>
        <w:t>2013</w:t>
      </w:r>
    </w:p>
    <w:p w14:paraId="1735C653" w14:textId="77777777" w:rsidR="00BA756F" w:rsidRDefault="00BA756F" w:rsidP="00173A20">
      <w:pPr>
        <w:rPr>
          <w:color w:val="000000"/>
          <w:lang w:eastAsia="x-none"/>
        </w:rPr>
      </w:pPr>
      <w:r>
        <w:rPr>
          <w:color w:val="000000"/>
          <w:lang w:eastAsia="x-none"/>
        </w:rPr>
        <w:t>Project Professional 2013</w:t>
      </w:r>
    </w:p>
    <w:p w14:paraId="05062497" w14:textId="77777777" w:rsidR="00BA756F" w:rsidRDefault="00BA756F" w:rsidP="00173A20">
      <w:pPr>
        <w:rPr>
          <w:color w:val="000000"/>
          <w:lang w:eastAsia="x-none"/>
        </w:rPr>
      </w:pPr>
      <w:r>
        <w:rPr>
          <w:color w:val="000000"/>
          <w:lang w:eastAsia="x-none"/>
        </w:rPr>
        <w:t>Project Server 2013</w:t>
      </w:r>
    </w:p>
    <w:p w14:paraId="57B65E71" w14:textId="77777777" w:rsidR="00BA756F" w:rsidRDefault="00BA756F" w:rsidP="00173A20">
      <w:pPr>
        <w:rPr>
          <w:color w:val="000000"/>
          <w:lang w:eastAsia="x-none"/>
        </w:rPr>
      </w:pPr>
      <w:r>
        <w:rPr>
          <w:color w:val="000000"/>
          <w:lang w:eastAsia="x-none"/>
        </w:rPr>
        <w:t>Project Server CAL 2013</w:t>
      </w:r>
    </w:p>
    <w:p w14:paraId="0A51E7A0" w14:textId="77777777" w:rsidR="00BA756F" w:rsidRDefault="00FE3510" w:rsidP="00173A20">
      <w:pPr>
        <w:rPr>
          <w:color w:val="000000"/>
          <w:lang w:eastAsia="x-none"/>
        </w:rPr>
      </w:pPr>
      <w:r>
        <w:rPr>
          <w:color w:val="000000"/>
          <w:lang w:eastAsia="x-none"/>
        </w:rPr>
        <w:t>Publisher 2013</w:t>
      </w:r>
    </w:p>
    <w:p w14:paraId="032F9F0C" w14:textId="77777777" w:rsidR="00FE3510" w:rsidRDefault="00FE3510" w:rsidP="00173A20">
      <w:pPr>
        <w:rPr>
          <w:color w:val="000000"/>
          <w:lang w:eastAsia="x-none"/>
        </w:rPr>
      </w:pPr>
      <w:r>
        <w:rPr>
          <w:color w:val="000000"/>
          <w:lang w:eastAsia="x-none"/>
        </w:rPr>
        <w:t>SharePoint Enterprise CAL 2013</w:t>
      </w:r>
    </w:p>
    <w:p w14:paraId="54F5527F" w14:textId="77777777" w:rsidR="00FE3510" w:rsidRDefault="00FE3510" w:rsidP="00173A20">
      <w:pPr>
        <w:rPr>
          <w:color w:val="000000"/>
          <w:lang w:eastAsia="x-none"/>
        </w:rPr>
      </w:pPr>
      <w:r>
        <w:rPr>
          <w:color w:val="000000"/>
          <w:lang w:eastAsia="x-none"/>
        </w:rPr>
        <w:t>SharePoint Server 2013</w:t>
      </w:r>
    </w:p>
    <w:p w14:paraId="626AA263" w14:textId="77777777" w:rsidR="00FE3510" w:rsidRDefault="00FE3510" w:rsidP="00173A20">
      <w:pPr>
        <w:rPr>
          <w:color w:val="000000"/>
          <w:lang w:eastAsia="x-none"/>
        </w:rPr>
      </w:pPr>
      <w:r>
        <w:rPr>
          <w:color w:val="000000"/>
          <w:lang w:eastAsia="x-none"/>
        </w:rPr>
        <w:t>SharePoint Standard CAL 2013</w:t>
      </w:r>
    </w:p>
    <w:p w14:paraId="2FE48F0D" w14:textId="77777777" w:rsidR="00FE3510" w:rsidRDefault="00FE3510" w:rsidP="00173A20">
      <w:pPr>
        <w:rPr>
          <w:color w:val="000000"/>
          <w:lang w:eastAsia="x-none"/>
        </w:rPr>
      </w:pPr>
      <w:r>
        <w:rPr>
          <w:color w:val="000000"/>
          <w:lang w:eastAsia="x-none"/>
        </w:rPr>
        <w:t>Visio Professional 2013</w:t>
      </w:r>
    </w:p>
    <w:p w14:paraId="6E50AC74" w14:textId="77777777" w:rsidR="00FE3510" w:rsidRDefault="00FE3510" w:rsidP="00173A20">
      <w:pPr>
        <w:rPr>
          <w:color w:val="000000"/>
          <w:lang w:eastAsia="x-none"/>
        </w:rPr>
      </w:pPr>
      <w:r>
        <w:rPr>
          <w:color w:val="000000"/>
          <w:lang w:eastAsia="x-none"/>
        </w:rPr>
        <w:t>Visio Standard 2013</w:t>
      </w:r>
    </w:p>
    <w:p w14:paraId="27F4C9F7" w14:textId="77777777" w:rsidR="00FE3510" w:rsidRDefault="00FE3510" w:rsidP="00173A20">
      <w:pPr>
        <w:rPr>
          <w:color w:val="000000"/>
          <w:lang w:eastAsia="x-none"/>
        </w:rPr>
      </w:pPr>
      <w:r>
        <w:rPr>
          <w:color w:val="000000"/>
          <w:lang w:eastAsia="x-none"/>
        </w:rPr>
        <w:t>Word 2013</w:t>
      </w:r>
    </w:p>
    <w:p w14:paraId="74F4CAE4" w14:textId="77777777" w:rsidR="00FE3510" w:rsidRDefault="00FE3510" w:rsidP="00173A20">
      <w:pPr>
        <w:rPr>
          <w:color w:val="000000"/>
          <w:lang w:eastAsia="x-none"/>
        </w:rPr>
      </w:pPr>
      <w:r>
        <w:rPr>
          <w:color w:val="000000"/>
          <w:lang w:eastAsia="x-none"/>
        </w:rPr>
        <w:t>Windows MultiPoint Server Standard 2012</w:t>
      </w:r>
    </w:p>
    <w:p w14:paraId="6E187593" w14:textId="77777777" w:rsidR="00FE3510" w:rsidRDefault="00FE3510" w:rsidP="00173A20">
      <w:pPr>
        <w:rPr>
          <w:color w:val="000000"/>
          <w:lang w:eastAsia="x-none"/>
        </w:rPr>
      </w:pPr>
      <w:r>
        <w:rPr>
          <w:color w:val="000000"/>
          <w:lang w:eastAsia="x-none"/>
        </w:rPr>
        <w:t>Windows MultiPoint Server Premium 2012</w:t>
      </w:r>
    </w:p>
    <w:p w14:paraId="3B638635" w14:textId="77777777" w:rsidR="00FE3510" w:rsidRDefault="00FE3510" w:rsidP="00173A20">
      <w:pPr>
        <w:rPr>
          <w:color w:val="000000"/>
          <w:lang w:eastAsia="x-none"/>
        </w:rPr>
      </w:pPr>
      <w:r>
        <w:rPr>
          <w:color w:val="000000"/>
          <w:lang w:eastAsia="x-none"/>
        </w:rPr>
        <w:t>Windows MultiPoint Server CAL 2012</w:t>
      </w:r>
    </w:p>
    <w:p w14:paraId="74207831" w14:textId="77777777" w:rsidR="00FE3510" w:rsidRDefault="00FE3510" w:rsidP="00173A20">
      <w:pPr>
        <w:rPr>
          <w:color w:val="000000"/>
          <w:lang w:eastAsia="x-none"/>
        </w:rPr>
      </w:pPr>
      <w:r>
        <w:rPr>
          <w:color w:val="000000"/>
          <w:lang w:eastAsia="x-none"/>
        </w:rPr>
        <w:t>Windows MultiPoint Server CAL with Windows Server CAL 2012</w:t>
      </w:r>
    </w:p>
    <w:p w14:paraId="1CAFE0F2" w14:textId="77777777" w:rsidR="006F741C" w:rsidRDefault="006F741C" w:rsidP="006F741C">
      <w:pPr>
        <w:rPr>
          <w:color w:val="000000"/>
          <w:lang w:eastAsia="x-none"/>
        </w:rPr>
      </w:pPr>
      <w:r>
        <w:rPr>
          <w:color w:val="000000"/>
          <w:lang w:eastAsia="x-none"/>
        </w:rPr>
        <w:t>Windows Intune (Per User)</w:t>
      </w:r>
    </w:p>
    <w:p w14:paraId="2255622E" w14:textId="77777777" w:rsidR="006F741C" w:rsidRDefault="006F741C" w:rsidP="006F741C">
      <w:pPr>
        <w:rPr>
          <w:color w:val="000000"/>
          <w:lang w:eastAsia="x-none"/>
        </w:rPr>
      </w:pPr>
      <w:r w:rsidRPr="0074467A">
        <w:rPr>
          <w:color w:val="000000"/>
          <w:lang w:eastAsia="x-none"/>
        </w:rPr>
        <w:t>Windows Intune Add-on for System Center Configuration manager and System Center EndpPoint Protection (per user)</w:t>
      </w:r>
    </w:p>
    <w:p w14:paraId="40A45661" w14:textId="77777777" w:rsidR="00FE3510" w:rsidRDefault="00FE3510" w:rsidP="00173A20">
      <w:pPr>
        <w:rPr>
          <w:color w:val="000000"/>
          <w:lang w:eastAsia="x-none"/>
        </w:rPr>
      </w:pPr>
      <w:r>
        <w:rPr>
          <w:color w:val="000000"/>
          <w:lang w:eastAsia="x-none"/>
        </w:rPr>
        <w:t>Windows Intune USL</w:t>
      </w:r>
    </w:p>
    <w:p w14:paraId="7B928EA4" w14:textId="77777777" w:rsidR="00FE3510" w:rsidRDefault="00FE3510" w:rsidP="00173A20">
      <w:pPr>
        <w:rPr>
          <w:color w:val="000000"/>
          <w:lang w:eastAsia="x-none"/>
        </w:rPr>
      </w:pPr>
      <w:r>
        <w:rPr>
          <w:color w:val="000000"/>
          <w:lang w:eastAsia="x-none"/>
        </w:rPr>
        <w:t>Windows Intune USL Add-On</w:t>
      </w:r>
    </w:p>
    <w:p w14:paraId="40772DC0" w14:textId="77777777" w:rsidR="00FE3510" w:rsidRDefault="00FE3510" w:rsidP="00173A20">
      <w:pPr>
        <w:rPr>
          <w:color w:val="000000"/>
          <w:lang w:eastAsia="x-none"/>
        </w:rPr>
      </w:pPr>
      <w:r>
        <w:rPr>
          <w:color w:val="000000"/>
          <w:lang w:eastAsia="x-none"/>
        </w:rPr>
        <w:t>Windows Intune USL Add-On Extra Storage 1 GB</w:t>
      </w:r>
    </w:p>
    <w:p w14:paraId="3723087A" w14:textId="77777777" w:rsidR="00FE3510" w:rsidRPr="00714962" w:rsidRDefault="00FE3510" w:rsidP="00173A20">
      <w:pPr>
        <w:rPr>
          <w:color w:val="000000"/>
          <w:lang w:eastAsia="x-none"/>
        </w:rPr>
      </w:pPr>
      <w:r>
        <w:rPr>
          <w:color w:val="000000"/>
          <w:lang w:eastAsia="x-none"/>
        </w:rPr>
        <w:t>Win Pro with MDOP 8</w:t>
      </w:r>
    </w:p>
    <w:p w14:paraId="5608EF1C" w14:textId="77777777" w:rsidR="00173A20" w:rsidRPr="0076312D" w:rsidRDefault="00173A20" w:rsidP="00173A20">
      <w:pPr>
        <w:keepNext/>
        <w:tabs>
          <w:tab w:val="num" w:pos="720"/>
        </w:tabs>
        <w:spacing w:before="60"/>
        <w:outlineLvl w:val="3"/>
        <w:rPr>
          <w:rFonts w:ascii="Trebuchet MS" w:hAnsi="Trebuchet MS"/>
          <w:b/>
          <w:color w:val="000000"/>
          <w:sz w:val="20"/>
          <w:szCs w:val="20"/>
          <w:lang w:eastAsia="x-none"/>
        </w:rPr>
      </w:pPr>
    </w:p>
    <w:p w14:paraId="2FC9E741" w14:textId="77777777" w:rsidR="00173A20" w:rsidRPr="003E606C" w:rsidRDefault="00173A20" w:rsidP="003E606C">
      <w:pPr>
        <w:spacing w:after="60"/>
        <w:rPr>
          <w:b/>
        </w:rPr>
      </w:pPr>
      <w:r w:rsidRPr="003E606C">
        <w:rPr>
          <w:b/>
        </w:rPr>
        <w:t xml:space="preserve">Promotions </w:t>
      </w:r>
    </w:p>
    <w:p w14:paraId="6FB97989" w14:textId="77777777" w:rsidR="00173A20" w:rsidRDefault="00FE3510" w:rsidP="00173A20">
      <w:pPr>
        <w:outlineLvl w:val="1"/>
        <w:rPr>
          <w:rFonts w:cs="Tahoma"/>
          <w:color w:val="000000"/>
          <w:szCs w:val="18"/>
        </w:rPr>
      </w:pPr>
      <w:r>
        <w:rPr>
          <w:rFonts w:cs="Tahoma"/>
          <w:color w:val="000000"/>
          <w:szCs w:val="18"/>
        </w:rPr>
        <w:t>The following promotions were added:</w:t>
      </w:r>
    </w:p>
    <w:p w14:paraId="39785D34" w14:textId="77777777" w:rsidR="00FE3510" w:rsidRDefault="00A4121E" w:rsidP="00173A20">
      <w:pPr>
        <w:outlineLvl w:val="1"/>
        <w:rPr>
          <w:rFonts w:cs="Tahoma"/>
          <w:color w:val="000000"/>
          <w:szCs w:val="18"/>
        </w:rPr>
      </w:pPr>
      <w:r w:rsidRPr="00A4121E">
        <w:rPr>
          <w:rFonts w:cs="Tahoma"/>
          <w:color w:val="000000"/>
          <w:szCs w:val="18"/>
        </w:rPr>
        <w:t>Microsoft Dynamics AX 2012 R2 - Buy One Enterprise CAL Get One Functional CAL Promotion</w:t>
      </w:r>
    </w:p>
    <w:p w14:paraId="599C6509" w14:textId="77777777" w:rsidR="00A4121E" w:rsidRDefault="00A4121E" w:rsidP="00173A20">
      <w:pPr>
        <w:outlineLvl w:val="1"/>
        <w:rPr>
          <w:rFonts w:cs="Tahoma"/>
          <w:color w:val="000000"/>
          <w:szCs w:val="18"/>
        </w:rPr>
      </w:pPr>
      <w:r w:rsidRPr="00A4121E">
        <w:rPr>
          <w:rFonts w:cs="Tahoma"/>
          <w:color w:val="000000"/>
          <w:szCs w:val="18"/>
        </w:rPr>
        <w:t>Microsoft Dynamics AX 2012 R2 - EA Starter Promotion</w:t>
      </w:r>
    </w:p>
    <w:p w14:paraId="5FDCFF9B" w14:textId="77777777" w:rsidR="00A4121E" w:rsidRDefault="00A4121E" w:rsidP="00173A20">
      <w:pPr>
        <w:outlineLvl w:val="1"/>
        <w:rPr>
          <w:rFonts w:cs="Tahoma"/>
          <w:color w:val="000000"/>
          <w:szCs w:val="18"/>
        </w:rPr>
      </w:pPr>
      <w:r w:rsidRPr="00A4121E">
        <w:rPr>
          <w:rFonts w:cs="Tahoma"/>
          <w:color w:val="000000"/>
          <w:szCs w:val="18"/>
        </w:rPr>
        <w:t>Windows Intune New PC 20% Promo</w:t>
      </w:r>
    </w:p>
    <w:p w14:paraId="3C46C862" w14:textId="77777777" w:rsidR="00FE3510" w:rsidRDefault="00FE3510" w:rsidP="00173A20">
      <w:pPr>
        <w:outlineLvl w:val="1"/>
        <w:rPr>
          <w:rFonts w:cs="Tahoma"/>
          <w:color w:val="000000"/>
          <w:szCs w:val="18"/>
        </w:rPr>
      </w:pPr>
    </w:p>
    <w:p w14:paraId="028220BC" w14:textId="77777777" w:rsidR="00FE3510" w:rsidRDefault="00FE3510" w:rsidP="00173A20">
      <w:pPr>
        <w:outlineLvl w:val="1"/>
        <w:rPr>
          <w:rFonts w:cs="Tahoma"/>
          <w:color w:val="000000"/>
          <w:szCs w:val="18"/>
        </w:rPr>
      </w:pPr>
      <w:r>
        <w:rPr>
          <w:rFonts w:cs="Tahoma"/>
          <w:color w:val="000000"/>
          <w:szCs w:val="18"/>
        </w:rPr>
        <w:t>The following promotions were deleted:</w:t>
      </w:r>
    </w:p>
    <w:p w14:paraId="552E8A90" w14:textId="77777777" w:rsidR="00FE3510" w:rsidRDefault="00FE3510" w:rsidP="00173A20">
      <w:pPr>
        <w:outlineLvl w:val="1"/>
        <w:rPr>
          <w:rFonts w:cs="Tahoma"/>
          <w:color w:val="000000"/>
          <w:szCs w:val="18"/>
        </w:rPr>
      </w:pPr>
      <w:r w:rsidRPr="00326F85">
        <w:t>Windows Intune New PC 20% Promo</w:t>
      </w:r>
    </w:p>
    <w:p w14:paraId="75868DFA" w14:textId="77777777" w:rsidR="00173A20" w:rsidRPr="00714962" w:rsidRDefault="00173A20" w:rsidP="00173A20">
      <w:pPr>
        <w:outlineLvl w:val="1"/>
        <w:rPr>
          <w:rFonts w:cs="Tahoma"/>
          <w:color w:val="000000"/>
          <w:szCs w:val="18"/>
        </w:rPr>
      </w:pPr>
    </w:p>
    <w:p w14:paraId="4601B498" w14:textId="77777777" w:rsidR="00CD7EA6" w:rsidRPr="003E606C" w:rsidRDefault="00173A20" w:rsidP="003E606C">
      <w:pPr>
        <w:spacing w:after="60"/>
        <w:rPr>
          <w:b/>
        </w:rPr>
      </w:pPr>
      <w:r w:rsidRPr="003E606C">
        <w:rPr>
          <w:b/>
        </w:rPr>
        <w:t>Deletions</w:t>
      </w:r>
    </w:p>
    <w:p w14:paraId="4A79FFF6" w14:textId="77777777" w:rsidR="00685009" w:rsidRDefault="00685009" w:rsidP="00685009">
      <w:pPr>
        <w:rPr>
          <w:color w:val="000000"/>
        </w:rPr>
      </w:pPr>
      <w:r>
        <w:rPr>
          <w:color w:val="000000"/>
        </w:rPr>
        <w:t>Acess 2010</w:t>
      </w:r>
    </w:p>
    <w:p w14:paraId="455D6AEA" w14:textId="77777777" w:rsidR="00685009" w:rsidRDefault="00685009" w:rsidP="00685009">
      <w:pPr>
        <w:rPr>
          <w:color w:val="000000"/>
        </w:rPr>
      </w:pPr>
      <w:r>
        <w:rPr>
          <w:color w:val="000000"/>
        </w:rPr>
        <w:t>Duet Enterprise for Microsoft SharePoint and SAP 1.0</w:t>
      </w:r>
    </w:p>
    <w:p w14:paraId="2BDB7816" w14:textId="77777777" w:rsidR="00685009" w:rsidRDefault="00685009" w:rsidP="00685009">
      <w:pPr>
        <w:rPr>
          <w:color w:val="000000"/>
        </w:rPr>
      </w:pPr>
      <w:r>
        <w:rPr>
          <w:color w:val="000000"/>
        </w:rPr>
        <w:t>Dynamics CRM Onprem Mobile</w:t>
      </w:r>
    </w:p>
    <w:p w14:paraId="1D9ABF1B" w14:textId="77777777" w:rsidR="00685009" w:rsidRDefault="00685009" w:rsidP="00685009">
      <w:pPr>
        <w:rPr>
          <w:color w:val="000000"/>
        </w:rPr>
      </w:pPr>
      <w:r>
        <w:rPr>
          <w:color w:val="000000"/>
        </w:rPr>
        <w:t>Dynamics CRM Mobile</w:t>
      </w:r>
    </w:p>
    <w:p w14:paraId="54A243DA" w14:textId="77777777" w:rsidR="00685009" w:rsidRDefault="00685009" w:rsidP="00685009">
      <w:pPr>
        <w:rPr>
          <w:color w:val="000000"/>
        </w:rPr>
      </w:pPr>
      <w:r>
        <w:rPr>
          <w:color w:val="000000"/>
        </w:rPr>
        <w:t>Excel 2010</w:t>
      </w:r>
    </w:p>
    <w:p w14:paraId="7011E240" w14:textId="77777777" w:rsidR="00685009" w:rsidRDefault="00685009" w:rsidP="00685009">
      <w:pPr>
        <w:rPr>
          <w:color w:val="000000"/>
        </w:rPr>
      </w:pPr>
      <w:r>
        <w:rPr>
          <w:color w:val="000000"/>
        </w:rPr>
        <w:t>Exchange Server 2010 External Connector</w:t>
      </w:r>
    </w:p>
    <w:p w14:paraId="7921AC34" w14:textId="77777777" w:rsidR="00685009" w:rsidRDefault="00685009" w:rsidP="00685009">
      <w:pPr>
        <w:rPr>
          <w:color w:val="000000"/>
        </w:rPr>
      </w:pPr>
      <w:r>
        <w:rPr>
          <w:color w:val="000000"/>
        </w:rPr>
        <w:t>FAST SearchServer SharePoint</w:t>
      </w:r>
    </w:p>
    <w:p w14:paraId="1BD849F1" w14:textId="77777777" w:rsidR="00685009" w:rsidRDefault="00685009" w:rsidP="00685009">
      <w:pPr>
        <w:rPr>
          <w:color w:val="000000"/>
        </w:rPr>
      </w:pPr>
      <w:r>
        <w:rPr>
          <w:color w:val="000000"/>
        </w:rPr>
        <w:t>Forefront Protection Suite</w:t>
      </w:r>
    </w:p>
    <w:p w14:paraId="5399708D" w14:textId="77777777" w:rsidR="00685009" w:rsidRDefault="00685009" w:rsidP="00685009">
      <w:pPr>
        <w:rPr>
          <w:color w:val="000000"/>
        </w:rPr>
      </w:pPr>
      <w:r>
        <w:rPr>
          <w:color w:val="000000"/>
        </w:rPr>
        <w:t>Forefront Security Exchange Server</w:t>
      </w:r>
    </w:p>
    <w:p w14:paraId="407FAE6F" w14:textId="77777777" w:rsidR="00685009" w:rsidRDefault="00685009" w:rsidP="00685009">
      <w:pPr>
        <w:rPr>
          <w:color w:val="000000"/>
        </w:rPr>
      </w:pPr>
      <w:r>
        <w:rPr>
          <w:color w:val="000000"/>
        </w:rPr>
        <w:t>Forefront Security Office Communication Server</w:t>
      </w:r>
    </w:p>
    <w:p w14:paraId="7D53B0A9" w14:textId="77777777" w:rsidR="00685009" w:rsidRDefault="00685009" w:rsidP="00685009">
      <w:pPr>
        <w:rPr>
          <w:color w:val="000000"/>
        </w:rPr>
      </w:pPr>
      <w:r>
        <w:rPr>
          <w:color w:val="000000"/>
        </w:rPr>
        <w:t>Forefront Security SharePoint</w:t>
      </w:r>
    </w:p>
    <w:p w14:paraId="0EAD4985" w14:textId="77777777" w:rsidR="00685009" w:rsidRDefault="00685009" w:rsidP="00685009">
      <w:pPr>
        <w:rPr>
          <w:color w:val="000000"/>
        </w:rPr>
      </w:pPr>
      <w:r>
        <w:rPr>
          <w:color w:val="000000"/>
        </w:rPr>
        <w:t>Forefront Security Server Management Console</w:t>
      </w:r>
    </w:p>
    <w:p w14:paraId="28EA2C30" w14:textId="77777777" w:rsidR="00685009" w:rsidRDefault="00685009" w:rsidP="00685009">
      <w:pPr>
        <w:rPr>
          <w:color w:val="000000"/>
        </w:rPr>
      </w:pPr>
      <w:r>
        <w:rPr>
          <w:color w:val="000000"/>
        </w:rPr>
        <w:t>Forefront Security Web</w:t>
      </w:r>
    </w:p>
    <w:p w14:paraId="3AAE021B" w14:textId="77777777" w:rsidR="00685009" w:rsidRDefault="00685009" w:rsidP="00685009">
      <w:pPr>
        <w:rPr>
          <w:color w:val="000000"/>
        </w:rPr>
      </w:pPr>
      <w:r>
        <w:rPr>
          <w:color w:val="000000"/>
        </w:rPr>
        <w:t>Forefront Threat Management Gateway Enterprise</w:t>
      </w:r>
    </w:p>
    <w:p w14:paraId="4093A963" w14:textId="77777777" w:rsidR="00685009" w:rsidRDefault="00685009" w:rsidP="00685009">
      <w:pPr>
        <w:rPr>
          <w:color w:val="000000"/>
        </w:rPr>
      </w:pPr>
      <w:r>
        <w:rPr>
          <w:color w:val="000000"/>
        </w:rPr>
        <w:t>Forefront Threat Management Gateway Medium Business</w:t>
      </w:r>
    </w:p>
    <w:p w14:paraId="7BD62429" w14:textId="77777777" w:rsidR="00685009" w:rsidRDefault="00685009" w:rsidP="00685009">
      <w:pPr>
        <w:rPr>
          <w:color w:val="000000"/>
        </w:rPr>
      </w:pPr>
      <w:r>
        <w:rPr>
          <w:color w:val="000000"/>
        </w:rPr>
        <w:t>Forefront Threat Management Gateway Standard</w:t>
      </w:r>
    </w:p>
    <w:p w14:paraId="613639FF" w14:textId="77777777" w:rsidR="00685009" w:rsidRDefault="00685009" w:rsidP="00685009">
      <w:pPr>
        <w:rPr>
          <w:color w:val="000000"/>
        </w:rPr>
      </w:pPr>
      <w:r>
        <w:rPr>
          <w:color w:val="000000"/>
        </w:rPr>
        <w:t>Forefront Threat Management Gateway Web Protection Service</w:t>
      </w:r>
    </w:p>
    <w:p w14:paraId="785BC446" w14:textId="77777777" w:rsidR="00685009" w:rsidRDefault="00685009" w:rsidP="00685009">
      <w:pPr>
        <w:rPr>
          <w:color w:val="000000"/>
        </w:rPr>
      </w:pPr>
      <w:r>
        <w:rPr>
          <w:color w:val="000000"/>
        </w:rPr>
        <w:t>Forefront Protection 2010 for Exchange Server</w:t>
      </w:r>
    </w:p>
    <w:p w14:paraId="7385AD0F" w14:textId="77777777" w:rsidR="00685009" w:rsidRDefault="00685009" w:rsidP="00685009">
      <w:pPr>
        <w:rPr>
          <w:color w:val="000000"/>
        </w:rPr>
      </w:pPr>
      <w:r>
        <w:rPr>
          <w:color w:val="000000"/>
        </w:rPr>
        <w:t>Forefront Protection 2010 for Exchange Server External Connector</w:t>
      </w:r>
    </w:p>
    <w:p w14:paraId="6A4D0D8F" w14:textId="77777777" w:rsidR="00685009" w:rsidRDefault="00685009" w:rsidP="00685009">
      <w:pPr>
        <w:rPr>
          <w:color w:val="000000"/>
        </w:rPr>
      </w:pPr>
      <w:r>
        <w:rPr>
          <w:color w:val="000000"/>
        </w:rPr>
        <w:t>Forefront Protection SharePoint</w:t>
      </w:r>
    </w:p>
    <w:p w14:paraId="290E238F" w14:textId="77777777" w:rsidR="00685009" w:rsidRDefault="00685009" w:rsidP="00685009">
      <w:pPr>
        <w:rPr>
          <w:color w:val="000000"/>
        </w:rPr>
      </w:pPr>
      <w:r>
        <w:rPr>
          <w:color w:val="000000"/>
        </w:rPr>
        <w:t>Groove Enterprise Services</w:t>
      </w:r>
    </w:p>
    <w:p w14:paraId="1E76DB0D" w14:textId="77777777" w:rsidR="00685009" w:rsidRDefault="00685009" w:rsidP="00685009">
      <w:pPr>
        <w:rPr>
          <w:color w:val="000000"/>
        </w:rPr>
      </w:pPr>
      <w:r>
        <w:rPr>
          <w:color w:val="000000"/>
        </w:rPr>
        <w:t>Groove Server</w:t>
      </w:r>
    </w:p>
    <w:p w14:paraId="50BE3ABE" w14:textId="77777777" w:rsidR="00685009" w:rsidRDefault="00685009" w:rsidP="00685009">
      <w:pPr>
        <w:rPr>
          <w:color w:val="000000"/>
        </w:rPr>
      </w:pPr>
      <w:r>
        <w:rPr>
          <w:color w:val="000000"/>
        </w:rPr>
        <w:t>InfoPath 2010</w:t>
      </w:r>
    </w:p>
    <w:p w14:paraId="2CE06DA1" w14:textId="77777777" w:rsidR="00685009" w:rsidRDefault="00685009" w:rsidP="00685009">
      <w:pPr>
        <w:rPr>
          <w:color w:val="000000"/>
        </w:rPr>
      </w:pPr>
      <w:r>
        <w:rPr>
          <w:color w:val="000000"/>
        </w:rPr>
        <w:t>Lync 2010</w:t>
      </w:r>
    </w:p>
    <w:p w14:paraId="38DA94D4" w14:textId="77777777" w:rsidR="00685009" w:rsidRDefault="00685009" w:rsidP="00685009">
      <w:pPr>
        <w:rPr>
          <w:color w:val="000000"/>
        </w:rPr>
      </w:pPr>
      <w:r>
        <w:rPr>
          <w:color w:val="000000"/>
        </w:rPr>
        <w:t>Lync Server 2010 Enterpise Edition</w:t>
      </w:r>
    </w:p>
    <w:p w14:paraId="348C4C9A" w14:textId="77777777" w:rsidR="00685009" w:rsidRDefault="00685009" w:rsidP="00685009">
      <w:pPr>
        <w:rPr>
          <w:color w:val="000000"/>
        </w:rPr>
      </w:pPr>
      <w:r>
        <w:rPr>
          <w:color w:val="000000"/>
        </w:rPr>
        <w:t>Lync Server 2010 Enterprise External Connector</w:t>
      </w:r>
    </w:p>
    <w:p w14:paraId="056383A5" w14:textId="77777777" w:rsidR="00685009" w:rsidRDefault="00685009" w:rsidP="00685009">
      <w:pPr>
        <w:rPr>
          <w:color w:val="000000"/>
        </w:rPr>
      </w:pPr>
      <w:r>
        <w:rPr>
          <w:color w:val="000000"/>
        </w:rPr>
        <w:t>Lync Server 2010 Plus External Connector</w:t>
      </w:r>
    </w:p>
    <w:p w14:paraId="55BE004C" w14:textId="77777777" w:rsidR="00685009" w:rsidRDefault="00685009" w:rsidP="00685009">
      <w:pPr>
        <w:rPr>
          <w:color w:val="000000"/>
        </w:rPr>
      </w:pPr>
      <w:r>
        <w:rPr>
          <w:color w:val="000000"/>
        </w:rPr>
        <w:t>Lync Server 2010 Standard External Connector</w:t>
      </w:r>
    </w:p>
    <w:p w14:paraId="751E35A7" w14:textId="77777777" w:rsidR="00685009" w:rsidRDefault="00685009" w:rsidP="00685009">
      <w:pPr>
        <w:rPr>
          <w:color w:val="000000"/>
        </w:rPr>
      </w:pPr>
      <w:r>
        <w:rPr>
          <w:color w:val="000000"/>
        </w:rPr>
        <w:t>Lync Server 2010 Standard Edition</w:t>
      </w:r>
    </w:p>
    <w:p w14:paraId="22FD43E7" w14:textId="77777777" w:rsidR="00685009" w:rsidRDefault="00685009" w:rsidP="00685009">
      <w:pPr>
        <w:rPr>
          <w:color w:val="000000"/>
        </w:rPr>
      </w:pPr>
      <w:r>
        <w:rPr>
          <w:color w:val="000000"/>
        </w:rPr>
        <w:t>Office Groove Enterprise Services</w:t>
      </w:r>
    </w:p>
    <w:p w14:paraId="6922AEAF" w14:textId="77777777" w:rsidR="00685009" w:rsidRDefault="00685009" w:rsidP="00685009">
      <w:pPr>
        <w:rPr>
          <w:color w:val="000000"/>
        </w:rPr>
      </w:pPr>
      <w:r>
        <w:rPr>
          <w:color w:val="000000"/>
        </w:rPr>
        <w:t>Office Multi-Language Pack 2010</w:t>
      </w:r>
    </w:p>
    <w:p w14:paraId="7294717F" w14:textId="77777777" w:rsidR="00685009" w:rsidRDefault="00685009" w:rsidP="00685009">
      <w:pPr>
        <w:rPr>
          <w:color w:val="000000"/>
        </w:rPr>
      </w:pPr>
      <w:r>
        <w:rPr>
          <w:color w:val="000000"/>
        </w:rPr>
        <w:t>Office Professional Plus 2010</w:t>
      </w:r>
    </w:p>
    <w:p w14:paraId="43D313FE" w14:textId="77777777" w:rsidR="00685009" w:rsidRDefault="00685009" w:rsidP="00685009">
      <w:pPr>
        <w:rPr>
          <w:color w:val="000000"/>
        </w:rPr>
      </w:pPr>
      <w:r>
        <w:rPr>
          <w:color w:val="000000"/>
        </w:rPr>
        <w:t>Office Standard 2010</w:t>
      </w:r>
    </w:p>
    <w:p w14:paraId="13B2BEAF" w14:textId="77777777" w:rsidR="00685009" w:rsidRDefault="00685009" w:rsidP="00685009">
      <w:pPr>
        <w:rPr>
          <w:color w:val="000000"/>
        </w:rPr>
      </w:pPr>
      <w:r>
        <w:rPr>
          <w:color w:val="000000"/>
        </w:rPr>
        <w:t>Office Small Business Get Genuine</w:t>
      </w:r>
    </w:p>
    <w:p w14:paraId="4B49F705" w14:textId="77777777" w:rsidR="00685009" w:rsidRDefault="00685009" w:rsidP="00685009">
      <w:pPr>
        <w:rPr>
          <w:color w:val="000000"/>
        </w:rPr>
      </w:pPr>
      <w:r>
        <w:rPr>
          <w:color w:val="000000"/>
        </w:rPr>
        <w:t>OneNote 2010</w:t>
      </w:r>
    </w:p>
    <w:p w14:paraId="6F96648A" w14:textId="77777777" w:rsidR="00685009" w:rsidRDefault="00685009" w:rsidP="00685009">
      <w:pPr>
        <w:rPr>
          <w:color w:val="000000"/>
        </w:rPr>
      </w:pPr>
      <w:r>
        <w:rPr>
          <w:color w:val="000000"/>
        </w:rPr>
        <w:t>Outlook 2010</w:t>
      </w:r>
    </w:p>
    <w:p w14:paraId="779BE748" w14:textId="77777777" w:rsidR="00685009" w:rsidRDefault="00685009" w:rsidP="00685009">
      <w:pPr>
        <w:rPr>
          <w:color w:val="000000"/>
        </w:rPr>
      </w:pPr>
      <w:r>
        <w:rPr>
          <w:color w:val="000000"/>
        </w:rPr>
        <w:t>Outlook with Business Contact Manager</w:t>
      </w:r>
    </w:p>
    <w:p w14:paraId="3304BDC0" w14:textId="77777777" w:rsidR="00685009" w:rsidRDefault="00685009" w:rsidP="00685009">
      <w:pPr>
        <w:rPr>
          <w:color w:val="000000"/>
        </w:rPr>
      </w:pPr>
      <w:r>
        <w:rPr>
          <w:color w:val="000000"/>
        </w:rPr>
        <w:t>PowerPoint 2010</w:t>
      </w:r>
    </w:p>
    <w:p w14:paraId="57F04DAF" w14:textId="77777777" w:rsidR="00685009" w:rsidRDefault="00685009" w:rsidP="00685009">
      <w:pPr>
        <w:rPr>
          <w:color w:val="000000"/>
        </w:rPr>
      </w:pPr>
      <w:r>
        <w:rPr>
          <w:color w:val="000000"/>
        </w:rPr>
        <w:t>Project 2010 Standard</w:t>
      </w:r>
    </w:p>
    <w:p w14:paraId="38E111BC" w14:textId="77777777" w:rsidR="00685009" w:rsidRDefault="00685009" w:rsidP="00685009">
      <w:pPr>
        <w:rPr>
          <w:color w:val="000000"/>
        </w:rPr>
      </w:pPr>
      <w:r>
        <w:rPr>
          <w:color w:val="000000"/>
        </w:rPr>
        <w:t>Project 2010 Professional</w:t>
      </w:r>
    </w:p>
    <w:p w14:paraId="2D722700" w14:textId="77777777" w:rsidR="00685009" w:rsidRDefault="00685009" w:rsidP="00685009">
      <w:pPr>
        <w:rPr>
          <w:color w:val="000000"/>
        </w:rPr>
      </w:pPr>
      <w:r>
        <w:rPr>
          <w:color w:val="000000"/>
        </w:rPr>
        <w:t>Search Server 2010</w:t>
      </w:r>
    </w:p>
    <w:p w14:paraId="0F4EEC57" w14:textId="77777777" w:rsidR="00685009" w:rsidRDefault="00685009" w:rsidP="00685009">
      <w:pPr>
        <w:rPr>
          <w:color w:val="000000"/>
        </w:rPr>
      </w:pPr>
      <w:r>
        <w:rPr>
          <w:color w:val="000000"/>
        </w:rPr>
        <w:t>SharePoint Server 2010 for Internet Sites Enterprise</w:t>
      </w:r>
    </w:p>
    <w:p w14:paraId="61CD8811" w14:textId="77777777" w:rsidR="00685009" w:rsidRDefault="00685009" w:rsidP="00685009">
      <w:pPr>
        <w:rPr>
          <w:color w:val="000000"/>
        </w:rPr>
      </w:pPr>
      <w:r>
        <w:rPr>
          <w:color w:val="000000"/>
        </w:rPr>
        <w:t>SharePoint Server 2010 for Internet Sites Standard</w:t>
      </w:r>
    </w:p>
    <w:p w14:paraId="24E9D270" w14:textId="77777777" w:rsidR="00685009" w:rsidRDefault="00685009" w:rsidP="00685009">
      <w:pPr>
        <w:rPr>
          <w:color w:val="000000"/>
        </w:rPr>
      </w:pPr>
      <w:r>
        <w:rPr>
          <w:color w:val="000000"/>
        </w:rPr>
        <w:t>SharePoint Workspace 2010</w:t>
      </w:r>
    </w:p>
    <w:p w14:paraId="393AD97F" w14:textId="77777777" w:rsidR="00685009" w:rsidRDefault="00685009" w:rsidP="00685009">
      <w:pPr>
        <w:rPr>
          <w:color w:val="000000"/>
        </w:rPr>
      </w:pPr>
      <w:r>
        <w:rPr>
          <w:color w:val="000000"/>
        </w:rPr>
        <w:t>Visio 2010 Premium</w:t>
      </w:r>
    </w:p>
    <w:p w14:paraId="21B6A991" w14:textId="77777777" w:rsidR="00685009" w:rsidRDefault="00685009" w:rsidP="00685009">
      <w:pPr>
        <w:rPr>
          <w:color w:val="000000"/>
        </w:rPr>
      </w:pPr>
      <w:r>
        <w:rPr>
          <w:color w:val="000000"/>
        </w:rPr>
        <w:t>Visio 2010 Standard</w:t>
      </w:r>
    </w:p>
    <w:p w14:paraId="7793DDA3" w14:textId="77777777" w:rsidR="00685009" w:rsidRDefault="00685009" w:rsidP="00685009">
      <w:pPr>
        <w:rPr>
          <w:color w:val="000000"/>
        </w:rPr>
      </w:pPr>
      <w:r>
        <w:rPr>
          <w:color w:val="000000"/>
        </w:rPr>
        <w:t>Windows Intune</w:t>
      </w:r>
      <w:r w:rsidR="006F741C">
        <w:rPr>
          <w:color w:val="000000"/>
        </w:rPr>
        <w:t xml:space="preserve"> (Per Device)</w:t>
      </w:r>
    </w:p>
    <w:p w14:paraId="7EAABEBB" w14:textId="77777777" w:rsidR="00685009" w:rsidRDefault="00685009" w:rsidP="00685009">
      <w:pPr>
        <w:rPr>
          <w:color w:val="000000"/>
        </w:rPr>
      </w:pPr>
      <w:r>
        <w:rPr>
          <w:color w:val="000000"/>
        </w:rPr>
        <w:t>Windows Intune Add-On</w:t>
      </w:r>
      <w:r w:rsidR="006F741C">
        <w:rPr>
          <w:color w:val="000000"/>
        </w:rPr>
        <w:t xml:space="preserve"> (Per Device)</w:t>
      </w:r>
    </w:p>
    <w:p w14:paraId="77640A56" w14:textId="77777777" w:rsidR="00685009" w:rsidRDefault="00685009" w:rsidP="00685009">
      <w:pPr>
        <w:rPr>
          <w:color w:val="000000"/>
        </w:rPr>
      </w:pPr>
      <w:r>
        <w:rPr>
          <w:color w:val="000000"/>
        </w:rPr>
        <w:lastRenderedPageBreak/>
        <w:t>Windows MultiPoint Server 2011 Standard</w:t>
      </w:r>
    </w:p>
    <w:p w14:paraId="53ED6F91" w14:textId="77777777" w:rsidR="00685009" w:rsidRDefault="00685009" w:rsidP="00685009">
      <w:pPr>
        <w:rPr>
          <w:color w:val="000000"/>
        </w:rPr>
      </w:pPr>
      <w:r>
        <w:rPr>
          <w:color w:val="000000"/>
        </w:rPr>
        <w:t>Windows MultiPoint Server 2011 Premium</w:t>
      </w:r>
    </w:p>
    <w:p w14:paraId="56DDDDEC" w14:textId="77777777" w:rsidR="00685009" w:rsidRDefault="00685009" w:rsidP="00685009">
      <w:pPr>
        <w:rPr>
          <w:color w:val="000000"/>
        </w:rPr>
      </w:pPr>
      <w:r>
        <w:rPr>
          <w:color w:val="000000"/>
        </w:rPr>
        <w:t>Windows MultiPoint Server 2011 CAL</w:t>
      </w:r>
    </w:p>
    <w:p w14:paraId="1897952E" w14:textId="77777777" w:rsidR="00685009" w:rsidRDefault="00685009" w:rsidP="00685009">
      <w:pPr>
        <w:rPr>
          <w:color w:val="000000"/>
        </w:rPr>
      </w:pPr>
      <w:r>
        <w:rPr>
          <w:color w:val="000000"/>
        </w:rPr>
        <w:t>Windows MultiPoint Server 2011 CAL with Windows Sever 2008 CAL</w:t>
      </w:r>
    </w:p>
    <w:p w14:paraId="0A42D583" w14:textId="77777777" w:rsidR="00685009" w:rsidRDefault="00685009" w:rsidP="00685009">
      <w:pPr>
        <w:rPr>
          <w:color w:val="000000"/>
        </w:rPr>
      </w:pPr>
      <w:r>
        <w:rPr>
          <w:color w:val="000000"/>
        </w:rPr>
        <w:t>Windows MultiPoint Server 2011 Premium with Windows MultiPoint Server 2011 CAL (5 Clients)</w:t>
      </w:r>
    </w:p>
    <w:p w14:paraId="4105C739" w14:textId="77777777" w:rsidR="00685009" w:rsidRDefault="00685009" w:rsidP="00685009">
      <w:pPr>
        <w:rPr>
          <w:color w:val="000000"/>
        </w:rPr>
      </w:pPr>
      <w:r>
        <w:rPr>
          <w:color w:val="000000"/>
        </w:rPr>
        <w:t>Windows MultiPoint Server 2011 Premium with Windows MultiPoint Server 2011 CAL (5 Clients) with Windows Server 2008 CAL (5 Clients)</w:t>
      </w:r>
    </w:p>
    <w:p w14:paraId="15B8BE3C" w14:textId="77777777" w:rsidR="00685009" w:rsidRDefault="00685009" w:rsidP="00685009">
      <w:pPr>
        <w:rPr>
          <w:color w:val="000000"/>
        </w:rPr>
      </w:pPr>
      <w:r>
        <w:rPr>
          <w:color w:val="000000"/>
        </w:rPr>
        <w:t>Word 2010</w:t>
      </w:r>
    </w:p>
    <w:p w14:paraId="6B66C62E" w14:textId="77777777" w:rsidR="00173A20" w:rsidRDefault="00173A20" w:rsidP="00173A20">
      <w:pPr>
        <w:rPr>
          <w:lang w:eastAsia="x-none"/>
        </w:rPr>
      </w:pPr>
    </w:p>
    <w:p w14:paraId="60CDD05D" w14:textId="77777777" w:rsidR="00A33CF7" w:rsidRPr="00173A20" w:rsidRDefault="00A33CF7" w:rsidP="00173A20">
      <w:pPr>
        <w:rPr>
          <w:lang w:eastAsia="x-none"/>
        </w:rPr>
      </w:pPr>
    </w:p>
    <w:p w14:paraId="52BF7127" w14:textId="77777777" w:rsidR="00E64830" w:rsidRDefault="00E64830" w:rsidP="00E64830">
      <w:pPr>
        <w:pStyle w:val="Heading2"/>
        <w:ind w:left="0"/>
        <w:jc w:val="both"/>
        <w:rPr>
          <w:rFonts w:ascii="Tahoma" w:hAnsi="Tahoma" w:cs="Tahoma"/>
          <w:color w:val="FF6600"/>
          <w:lang w:val="en-US"/>
        </w:rPr>
      </w:pPr>
      <w:bookmarkStart w:id="596" w:name="_Toc357763562"/>
      <w:r>
        <w:rPr>
          <w:rFonts w:ascii="Tahoma" w:hAnsi="Tahoma" w:cs="Tahoma"/>
          <w:color w:val="FF6600"/>
          <w:lang w:val="en-US"/>
        </w:rPr>
        <w:t>NOVEMBER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596"/>
    </w:p>
    <w:p w14:paraId="1564B831" w14:textId="77777777" w:rsidR="00E64830" w:rsidRPr="0064651F" w:rsidRDefault="00E64830" w:rsidP="007B0DDA">
      <w:pPr>
        <w:pStyle w:val="Heading2"/>
        <w:ind w:left="0"/>
        <w:jc w:val="both"/>
        <w:rPr>
          <w:rFonts w:ascii="Tahoma" w:hAnsi="Tahoma" w:cs="Tahoma"/>
          <w:b w:val="0"/>
          <w:color w:val="FF6600"/>
          <w:sz w:val="18"/>
          <w:lang w:val="en-US"/>
        </w:rPr>
      </w:pPr>
    </w:p>
    <w:p w14:paraId="53FAED2B" w14:textId="77777777" w:rsidR="00E64830" w:rsidRPr="003E606C" w:rsidRDefault="00E64830" w:rsidP="003E606C">
      <w:pPr>
        <w:spacing w:after="60"/>
        <w:rPr>
          <w:b/>
        </w:rPr>
      </w:pPr>
      <w:r w:rsidRPr="003E606C">
        <w:rPr>
          <w:b/>
        </w:rPr>
        <w:t>Additions</w:t>
      </w:r>
    </w:p>
    <w:p w14:paraId="5C695B64" w14:textId="77777777" w:rsidR="00E64830" w:rsidRDefault="00E64830" w:rsidP="00C530A9">
      <w:pPr>
        <w:rPr>
          <w:lang w:eastAsia="x-none"/>
        </w:rPr>
      </w:pPr>
      <w:r>
        <w:rPr>
          <w:lang w:eastAsia="x-none"/>
        </w:rPr>
        <w:t>Microsoft Windows Server Essentials 2012</w:t>
      </w:r>
    </w:p>
    <w:p w14:paraId="50E40430" w14:textId="77777777" w:rsidR="00E64830" w:rsidRDefault="00E64830" w:rsidP="00C530A9">
      <w:pPr>
        <w:rPr>
          <w:lang w:eastAsia="x-none"/>
        </w:rPr>
      </w:pPr>
      <w:r>
        <w:rPr>
          <w:lang w:eastAsia="x-none"/>
        </w:rPr>
        <w:t>Microsoft AutoRoute Euro 2013</w:t>
      </w:r>
    </w:p>
    <w:p w14:paraId="56817EC0" w14:textId="77777777" w:rsidR="00E64830" w:rsidRDefault="00E64830" w:rsidP="00C530A9">
      <w:pPr>
        <w:rPr>
          <w:lang w:eastAsia="x-none"/>
        </w:rPr>
      </w:pPr>
      <w:r>
        <w:rPr>
          <w:lang w:eastAsia="x-none"/>
        </w:rPr>
        <w:t>Microsoft Desktop Organization Pack 2012 for Software Assurance</w:t>
      </w:r>
    </w:p>
    <w:p w14:paraId="40E8795F" w14:textId="77777777" w:rsidR="00E64830" w:rsidRDefault="00E64830" w:rsidP="00C530A9">
      <w:pPr>
        <w:rPr>
          <w:lang w:eastAsia="x-none"/>
        </w:rPr>
      </w:pPr>
    </w:p>
    <w:p w14:paraId="31850163" w14:textId="77777777" w:rsidR="00D24E3C" w:rsidRPr="003E606C" w:rsidRDefault="00D24E3C" w:rsidP="003E606C">
      <w:pPr>
        <w:spacing w:after="60"/>
        <w:rPr>
          <w:b/>
        </w:rPr>
      </w:pPr>
      <w:r w:rsidRPr="003E606C">
        <w:rPr>
          <w:b/>
        </w:rPr>
        <w:t>Promotions</w:t>
      </w:r>
    </w:p>
    <w:p w14:paraId="5692FE91" w14:textId="77777777" w:rsidR="00D24E3C" w:rsidRPr="00C530A9" w:rsidRDefault="00D24E3C" w:rsidP="00E64830">
      <w:pPr>
        <w:rPr>
          <w:color w:val="000000"/>
        </w:rPr>
      </w:pPr>
      <w:r>
        <w:rPr>
          <w:color w:val="000000"/>
        </w:rPr>
        <w:t>The following promotions were added:</w:t>
      </w:r>
    </w:p>
    <w:p w14:paraId="603CE514" w14:textId="77777777" w:rsidR="00D24E3C" w:rsidRDefault="00D24E3C" w:rsidP="00E64830">
      <w:pPr>
        <w:rPr>
          <w:color w:val="000000"/>
        </w:rPr>
      </w:pPr>
      <w:r w:rsidRPr="00C530A9">
        <w:rPr>
          <w:color w:val="000000"/>
        </w:rPr>
        <w:t>30% off Upgrading to Visual Studio Premium with MSDN</w:t>
      </w:r>
    </w:p>
    <w:p w14:paraId="1B2D1965" w14:textId="77777777" w:rsidR="00D24E3C" w:rsidRPr="00326F85" w:rsidRDefault="00D24E3C" w:rsidP="00ED2410">
      <w:r w:rsidRPr="00326F85">
        <w:t>Step Up to Windows 8 with SA</w:t>
      </w:r>
    </w:p>
    <w:p w14:paraId="2C33E519" w14:textId="77777777" w:rsidR="00D24E3C" w:rsidRPr="00326F85" w:rsidRDefault="00D24E3C" w:rsidP="00ED2410">
      <w:r w:rsidRPr="00326F85">
        <w:t>Windows Intune New PC 20% Promo</w:t>
      </w:r>
    </w:p>
    <w:p w14:paraId="5DE8CCC4" w14:textId="77777777" w:rsidR="00D24E3C" w:rsidRPr="00C530A9" w:rsidRDefault="00D24E3C" w:rsidP="00E64830">
      <w:pPr>
        <w:rPr>
          <w:color w:val="000000"/>
        </w:rPr>
      </w:pPr>
    </w:p>
    <w:p w14:paraId="47046F7E" w14:textId="77777777" w:rsidR="00E64830" w:rsidRPr="003E606C" w:rsidRDefault="00E64830" w:rsidP="003E606C">
      <w:pPr>
        <w:spacing w:after="60"/>
        <w:rPr>
          <w:b/>
        </w:rPr>
      </w:pPr>
      <w:r w:rsidRPr="003E606C">
        <w:rPr>
          <w:b/>
        </w:rPr>
        <w:t>Changes</w:t>
      </w:r>
    </w:p>
    <w:p w14:paraId="10360B05" w14:textId="77777777" w:rsidR="00D24E3C" w:rsidRDefault="00D8428A" w:rsidP="00E64830">
      <w:pPr>
        <w:rPr>
          <w:color w:val="000000"/>
        </w:rPr>
      </w:pPr>
      <w:r>
        <w:rPr>
          <w:color w:val="000000"/>
        </w:rPr>
        <w:t xml:space="preserve">Updates </w:t>
      </w:r>
      <w:r w:rsidR="00D24E3C">
        <w:rPr>
          <w:color w:val="000000"/>
        </w:rPr>
        <w:t>were made to the following products:</w:t>
      </w:r>
    </w:p>
    <w:p w14:paraId="045174EB" w14:textId="77777777" w:rsidR="003A5ABA" w:rsidRPr="00C530A9" w:rsidRDefault="00D8428A" w:rsidP="00E64830">
      <w:pPr>
        <w:rPr>
          <w:color w:val="000000"/>
        </w:rPr>
      </w:pPr>
      <w:r>
        <w:rPr>
          <w:color w:val="000000"/>
        </w:rPr>
        <w:t>Microsoft Desktop Optimization Pack</w:t>
      </w:r>
    </w:p>
    <w:p w14:paraId="43FF1464" w14:textId="77777777" w:rsidR="000225E7" w:rsidRDefault="000225E7" w:rsidP="00C530A9">
      <w:pPr>
        <w:rPr>
          <w:b/>
          <w:color w:val="000000"/>
        </w:rPr>
      </w:pPr>
    </w:p>
    <w:p w14:paraId="2BBE22EF" w14:textId="77777777" w:rsidR="00E64830" w:rsidRPr="003E606C" w:rsidRDefault="00E64830" w:rsidP="003E606C">
      <w:pPr>
        <w:spacing w:after="60"/>
        <w:rPr>
          <w:b/>
        </w:rPr>
      </w:pPr>
      <w:r w:rsidRPr="003E606C">
        <w:rPr>
          <w:b/>
        </w:rPr>
        <w:t>Deletions</w:t>
      </w:r>
    </w:p>
    <w:p w14:paraId="384F062A" w14:textId="77777777" w:rsidR="00E64830" w:rsidRDefault="00E64830" w:rsidP="00C530A9">
      <w:pPr>
        <w:rPr>
          <w:lang w:eastAsia="x-none"/>
        </w:rPr>
      </w:pPr>
      <w:r>
        <w:rPr>
          <w:lang w:eastAsia="x-none"/>
        </w:rPr>
        <w:t>Windows Small Business Server Essentials 2011</w:t>
      </w:r>
    </w:p>
    <w:p w14:paraId="4AAC3CD8" w14:textId="77777777" w:rsidR="00E64830" w:rsidRDefault="00E64830" w:rsidP="00C530A9">
      <w:pPr>
        <w:rPr>
          <w:lang w:eastAsia="x-none"/>
        </w:rPr>
      </w:pPr>
      <w:r>
        <w:rPr>
          <w:lang w:eastAsia="x-none"/>
        </w:rPr>
        <w:t>AutoRoute 2011</w:t>
      </w:r>
    </w:p>
    <w:p w14:paraId="4CA6FE2A" w14:textId="77777777" w:rsidR="00E64830" w:rsidRPr="00C530A9" w:rsidRDefault="00E64830" w:rsidP="00C530A9">
      <w:pPr>
        <w:rPr>
          <w:lang w:eastAsia="x-none"/>
        </w:rPr>
      </w:pPr>
      <w:r>
        <w:rPr>
          <w:lang w:eastAsia="x-none"/>
        </w:rPr>
        <w:t>Microsoft Desktop Optimization Pack 2011 R2 for Software Assurance</w:t>
      </w:r>
    </w:p>
    <w:p w14:paraId="3D7166FA" w14:textId="77777777" w:rsidR="00E64830" w:rsidRPr="002E5D03" w:rsidRDefault="00E64830" w:rsidP="007B0DDA">
      <w:pPr>
        <w:pStyle w:val="Heading2"/>
        <w:ind w:left="0"/>
        <w:jc w:val="both"/>
        <w:rPr>
          <w:rFonts w:ascii="Tahoma" w:hAnsi="Tahoma" w:cs="Tahoma"/>
          <w:color w:val="FF6600"/>
          <w:sz w:val="18"/>
          <w:lang w:val="en-US"/>
        </w:rPr>
      </w:pPr>
    </w:p>
    <w:p w14:paraId="428856DE" w14:textId="77777777" w:rsidR="0021637C" w:rsidRPr="002E5D03" w:rsidRDefault="0021637C" w:rsidP="007B0DDA">
      <w:pPr>
        <w:pStyle w:val="Heading2"/>
        <w:ind w:left="0"/>
        <w:jc w:val="both"/>
        <w:rPr>
          <w:rFonts w:ascii="Tahoma" w:hAnsi="Tahoma" w:cs="Tahoma"/>
          <w:color w:val="FF6600"/>
          <w:sz w:val="18"/>
          <w:lang w:val="en-US"/>
        </w:rPr>
      </w:pPr>
    </w:p>
    <w:p w14:paraId="03795885" w14:textId="77777777" w:rsidR="007B0DDA" w:rsidRDefault="007B0DDA" w:rsidP="007B0DDA">
      <w:pPr>
        <w:pStyle w:val="Heading2"/>
        <w:ind w:left="0"/>
        <w:jc w:val="both"/>
        <w:rPr>
          <w:rFonts w:ascii="Tahoma" w:hAnsi="Tahoma" w:cs="Tahoma"/>
          <w:color w:val="FF6600"/>
          <w:lang w:val="en-US"/>
        </w:rPr>
      </w:pPr>
      <w:bookmarkStart w:id="597" w:name="_Toc336338169"/>
      <w:bookmarkStart w:id="598" w:name="_Toc357763563"/>
      <w:r>
        <w:rPr>
          <w:rFonts w:ascii="Tahoma" w:hAnsi="Tahoma" w:cs="Tahoma"/>
          <w:color w:val="FF6600"/>
          <w:lang w:val="en-US"/>
        </w:rPr>
        <w:t>OCTOBER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597"/>
      <w:bookmarkEnd w:id="598"/>
    </w:p>
    <w:p w14:paraId="61459FEF" w14:textId="77777777" w:rsidR="007B0DDA" w:rsidRDefault="007B0DDA" w:rsidP="007B0DDA">
      <w:pPr>
        <w:rPr>
          <w:b/>
          <w:color w:val="000000"/>
        </w:rPr>
      </w:pPr>
    </w:p>
    <w:p w14:paraId="471587D0" w14:textId="77777777" w:rsidR="007B0DDA" w:rsidRPr="003E606C" w:rsidRDefault="007B0DDA" w:rsidP="003E606C">
      <w:pPr>
        <w:spacing w:after="60"/>
        <w:rPr>
          <w:b/>
        </w:rPr>
      </w:pPr>
      <w:r w:rsidRPr="003E606C">
        <w:rPr>
          <w:b/>
        </w:rPr>
        <w:t>Additions</w:t>
      </w:r>
    </w:p>
    <w:p w14:paraId="2008174C" w14:textId="77777777" w:rsidR="007B0DDA" w:rsidRDefault="00AD19DE" w:rsidP="007B0DDA">
      <w:pPr>
        <w:rPr>
          <w:rFonts w:cs="Tahoma"/>
          <w:color w:val="000000"/>
          <w:szCs w:val="20"/>
        </w:rPr>
      </w:pPr>
      <w:r>
        <w:rPr>
          <w:rFonts w:cs="Tahoma"/>
          <w:color w:val="000000"/>
          <w:szCs w:val="20"/>
        </w:rPr>
        <w:t>Windows Companion Subscription License</w:t>
      </w:r>
    </w:p>
    <w:p w14:paraId="71728530" w14:textId="77777777" w:rsidR="007B0DDA" w:rsidRDefault="007B0DDA" w:rsidP="007B0DDA">
      <w:pPr>
        <w:rPr>
          <w:rFonts w:cs="Tahoma"/>
          <w:color w:val="000000"/>
          <w:szCs w:val="20"/>
        </w:rPr>
      </w:pPr>
    </w:p>
    <w:p w14:paraId="516C86AF" w14:textId="77777777" w:rsidR="007B0DDA" w:rsidRPr="003E606C" w:rsidRDefault="007B0DDA" w:rsidP="003E606C">
      <w:pPr>
        <w:spacing w:after="60"/>
        <w:rPr>
          <w:b/>
        </w:rPr>
      </w:pPr>
      <w:r w:rsidRPr="003E606C">
        <w:rPr>
          <w:b/>
        </w:rPr>
        <w:t>Changes</w:t>
      </w:r>
    </w:p>
    <w:p w14:paraId="4B77D857" w14:textId="77777777" w:rsidR="007B0DDA" w:rsidRDefault="007B0DDA" w:rsidP="007B0DDA">
      <w:pPr>
        <w:rPr>
          <w:rFonts w:cs="Tahoma"/>
          <w:color w:val="000000"/>
          <w:szCs w:val="20"/>
        </w:rPr>
      </w:pPr>
      <w:r>
        <w:rPr>
          <w:rFonts w:cs="Tahoma"/>
          <w:color w:val="000000"/>
          <w:szCs w:val="20"/>
        </w:rPr>
        <w:t>Point values changed for the following products:</w:t>
      </w:r>
    </w:p>
    <w:p w14:paraId="4FB3699B" w14:textId="77777777" w:rsidR="007B0DDA" w:rsidRPr="007B0DDA" w:rsidRDefault="007B0DDA" w:rsidP="007B0DDA">
      <w:pPr>
        <w:rPr>
          <w:rFonts w:cs="Tahoma"/>
          <w:color w:val="000000"/>
          <w:szCs w:val="20"/>
        </w:rPr>
      </w:pPr>
      <w:r w:rsidRPr="007B0DDA">
        <w:rPr>
          <w:rFonts w:cs="Tahoma"/>
          <w:color w:val="000000"/>
          <w:szCs w:val="20"/>
        </w:rPr>
        <w:t>Core Infrastructure Server Suite Datacenter</w:t>
      </w:r>
    </w:p>
    <w:p w14:paraId="30E73DA5" w14:textId="77777777" w:rsidR="007B0DDA" w:rsidRPr="007B0DDA" w:rsidRDefault="007B0DDA" w:rsidP="007B0DDA">
      <w:pPr>
        <w:rPr>
          <w:rFonts w:cs="Tahoma"/>
          <w:color w:val="000000"/>
          <w:szCs w:val="20"/>
        </w:rPr>
      </w:pPr>
      <w:r w:rsidRPr="007B0DDA">
        <w:rPr>
          <w:rFonts w:cs="Tahoma"/>
          <w:color w:val="000000"/>
          <w:szCs w:val="20"/>
        </w:rPr>
        <w:t>Core Infrastructure Server Suite Standard</w:t>
      </w:r>
    </w:p>
    <w:p w14:paraId="3234B0B8" w14:textId="77777777" w:rsidR="007B0DDA" w:rsidRPr="007B0DDA" w:rsidRDefault="007B0DDA" w:rsidP="007B0DDA">
      <w:pPr>
        <w:rPr>
          <w:rFonts w:cs="Tahoma"/>
          <w:color w:val="000000"/>
          <w:szCs w:val="20"/>
        </w:rPr>
      </w:pPr>
      <w:r w:rsidRPr="007B0DDA">
        <w:rPr>
          <w:rFonts w:cs="Tahoma"/>
          <w:color w:val="000000"/>
          <w:szCs w:val="20"/>
        </w:rPr>
        <w:t>System Center 2012 Standard Server Management License (2-processor)</w:t>
      </w:r>
    </w:p>
    <w:p w14:paraId="2A6C4B27" w14:textId="77777777" w:rsidR="007B0DDA" w:rsidRPr="007B0DDA" w:rsidRDefault="007B0DDA" w:rsidP="007B0DDA">
      <w:pPr>
        <w:rPr>
          <w:rFonts w:cs="Tahoma"/>
          <w:color w:val="000000"/>
          <w:szCs w:val="20"/>
        </w:rPr>
      </w:pPr>
      <w:r w:rsidRPr="007B0DDA">
        <w:rPr>
          <w:rFonts w:cs="Tahoma"/>
          <w:color w:val="000000"/>
          <w:szCs w:val="20"/>
        </w:rPr>
        <w:t>System Center 2012 Datacenter Server M</w:t>
      </w:r>
      <w:r>
        <w:rPr>
          <w:rFonts w:cs="Tahoma"/>
          <w:color w:val="000000"/>
          <w:szCs w:val="20"/>
        </w:rPr>
        <w:t>anagement License (2-processor)</w:t>
      </w:r>
    </w:p>
    <w:p w14:paraId="178BD583"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w:t>
      </w:r>
    </w:p>
    <w:p w14:paraId="6A8ABADC" w14:textId="77777777" w:rsidR="007B0DDA" w:rsidRPr="007B0DDA" w:rsidRDefault="007B0DDA" w:rsidP="007B0DDA">
      <w:pPr>
        <w:rPr>
          <w:rFonts w:cs="Tahoma"/>
          <w:color w:val="000000"/>
          <w:szCs w:val="20"/>
        </w:rPr>
      </w:pPr>
      <w:r w:rsidRPr="007B0DDA">
        <w:rPr>
          <w:rFonts w:cs="Tahoma"/>
          <w:color w:val="000000"/>
          <w:szCs w:val="20"/>
        </w:rPr>
        <w:t xml:space="preserve">System Center Configuration Manager 2007 R3 Enterprise Server Management License </w:t>
      </w:r>
    </w:p>
    <w:p w14:paraId="672F7392"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Standard Server Management License (Standard Server ML)</w:t>
      </w:r>
    </w:p>
    <w:p w14:paraId="2271863A"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with SQL Server 2008 Technology</w:t>
      </w:r>
    </w:p>
    <w:p w14:paraId="78371EE8"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User</w:t>
      </w:r>
    </w:p>
    <w:p w14:paraId="75A9A131"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OSE</w:t>
      </w:r>
    </w:p>
    <w:p w14:paraId="0799B8D5"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Enterprise Server Management License </w:t>
      </w:r>
    </w:p>
    <w:p w14:paraId="2F5489BD"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Standard Server Management License </w:t>
      </w:r>
    </w:p>
    <w:p w14:paraId="5934E0A4" w14:textId="77777777" w:rsidR="007B0DDA" w:rsidRPr="007B0DDA" w:rsidRDefault="007B0DDA" w:rsidP="007B0DDA">
      <w:pPr>
        <w:rPr>
          <w:rFonts w:cs="Tahoma"/>
          <w:color w:val="000000"/>
          <w:szCs w:val="20"/>
        </w:rPr>
      </w:pPr>
      <w:r w:rsidRPr="007B0DDA">
        <w:rPr>
          <w:rFonts w:cs="Tahoma"/>
          <w:color w:val="000000"/>
          <w:szCs w:val="20"/>
        </w:rPr>
        <w:t>System Center Operations Manager 2007 R2</w:t>
      </w:r>
    </w:p>
    <w:p w14:paraId="5C9ACA45" w14:textId="77777777" w:rsidR="007B0DDA" w:rsidRPr="007B0DDA" w:rsidRDefault="007B0DDA" w:rsidP="007B0DDA">
      <w:pPr>
        <w:rPr>
          <w:rFonts w:cs="Tahoma"/>
          <w:color w:val="000000"/>
          <w:szCs w:val="20"/>
        </w:rPr>
      </w:pPr>
      <w:r w:rsidRPr="007B0DDA">
        <w:rPr>
          <w:rFonts w:cs="Tahoma"/>
          <w:color w:val="000000"/>
          <w:szCs w:val="20"/>
        </w:rPr>
        <w:t>System Center Operations Manager 2007 R2 with SQL Server 2008 Technology</w:t>
      </w:r>
    </w:p>
    <w:p w14:paraId="394E98FA"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Standard Server Management License </w:t>
      </w:r>
    </w:p>
    <w:p w14:paraId="174F757B"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Enterprise Server Management License </w:t>
      </w:r>
    </w:p>
    <w:p w14:paraId="5E5AAE2C"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OSE</w:t>
      </w:r>
    </w:p>
    <w:p w14:paraId="57D8BA8E"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User</w:t>
      </w:r>
    </w:p>
    <w:p w14:paraId="3079BAFE" w14:textId="77777777" w:rsidR="007B0DDA" w:rsidRPr="007B0DDA" w:rsidRDefault="007B0DDA" w:rsidP="007B0DDA">
      <w:pPr>
        <w:rPr>
          <w:rFonts w:cs="Tahoma"/>
          <w:color w:val="000000"/>
          <w:szCs w:val="20"/>
        </w:rPr>
      </w:pPr>
      <w:r w:rsidRPr="007B0DDA">
        <w:rPr>
          <w:rFonts w:cs="Tahoma"/>
          <w:color w:val="000000"/>
          <w:szCs w:val="20"/>
        </w:rPr>
        <w:lastRenderedPageBreak/>
        <w:t xml:space="preserve">System Center Server Management Suite Enterprise </w:t>
      </w:r>
    </w:p>
    <w:p w14:paraId="49078135" w14:textId="77777777" w:rsidR="007B0DDA" w:rsidRPr="007B0DDA" w:rsidRDefault="007B0DDA" w:rsidP="007B0DDA">
      <w:pPr>
        <w:rPr>
          <w:rFonts w:cs="Tahoma"/>
          <w:color w:val="000000"/>
          <w:szCs w:val="20"/>
        </w:rPr>
      </w:pPr>
      <w:r w:rsidRPr="007B0DDA">
        <w:rPr>
          <w:rFonts w:cs="Tahoma"/>
          <w:color w:val="000000"/>
          <w:szCs w:val="20"/>
        </w:rPr>
        <w:t>System Center Server Management Suite Datacenter</w:t>
      </w:r>
    </w:p>
    <w:p w14:paraId="3FF4AD6A" w14:textId="77777777" w:rsidR="007B0DDA" w:rsidRPr="007B0DDA" w:rsidRDefault="007B0DDA" w:rsidP="007B0DDA">
      <w:pPr>
        <w:rPr>
          <w:rFonts w:cs="Tahoma"/>
          <w:color w:val="000000"/>
          <w:szCs w:val="20"/>
        </w:rPr>
      </w:pPr>
      <w:r w:rsidRPr="007B0DDA">
        <w:rPr>
          <w:rFonts w:cs="Tahoma"/>
          <w:color w:val="000000"/>
          <w:szCs w:val="20"/>
        </w:rPr>
        <w:t>System Center Service Manager 2010</w:t>
      </w:r>
    </w:p>
    <w:p w14:paraId="28AD8936" w14:textId="77777777" w:rsidR="007B0DDA" w:rsidRPr="007B0DDA" w:rsidRDefault="007B0DDA" w:rsidP="007B0DDA">
      <w:pPr>
        <w:rPr>
          <w:rFonts w:cs="Tahoma"/>
          <w:color w:val="000000"/>
          <w:szCs w:val="20"/>
        </w:rPr>
      </w:pPr>
      <w:r w:rsidRPr="007B0DDA">
        <w:rPr>
          <w:rFonts w:cs="Tahoma"/>
          <w:color w:val="000000"/>
          <w:szCs w:val="20"/>
        </w:rPr>
        <w:t>System Center Service Manager 2010 with SQL Server 2008 Technology</w:t>
      </w:r>
    </w:p>
    <w:p w14:paraId="24759DF5"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OSE</w:t>
      </w:r>
    </w:p>
    <w:p w14:paraId="4F398277"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User</w:t>
      </w:r>
    </w:p>
    <w:p w14:paraId="6C4EED7D" w14:textId="77777777" w:rsidR="007B0DDA" w:rsidRPr="007B0DDA" w:rsidRDefault="007B0DDA" w:rsidP="007B0DDA">
      <w:pPr>
        <w:rPr>
          <w:rFonts w:cs="Tahoma"/>
          <w:color w:val="000000"/>
          <w:szCs w:val="20"/>
        </w:rPr>
      </w:pPr>
      <w:r w:rsidRPr="007B0DDA">
        <w:rPr>
          <w:rFonts w:cs="Tahoma"/>
          <w:color w:val="000000"/>
          <w:szCs w:val="20"/>
        </w:rPr>
        <w:t>System Center Service Manager 2010 Server Management License (Server ML) per OSE</w:t>
      </w:r>
    </w:p>
    <w:p w14:paraId="2AF9C195" w14:textId="77777777" w:rsidR="007B0DDA" w:rsidRPr="007B0DDA" w:rsidRDefault="007B0DDA" w:rsidP="007B0DDA">
      <w:pPr>
        <w:rPr>
          <w:rFonts w:cs="Tahoma"/>
          <w:color w:val="000000"/>
          <w:szCs w:val="20"/>
        </w:rPr>
      </w:pPr>
      <w:r w:rsidRPr="007B0DDA">
        <w:rPr>
          <w:rFonts w:cs="Tahoma"/>
          <w:color w:val="000000"/>
          <w:szCs w:val="20"/>
        </w:rPr>
        <w:t>System Center Virtual Machine Manager 2008 R2 Client Management License per OSE</w:t>
      </w:r>
    </w:p>
    <w:p w14:paraId="4A843DA1" w14:textId="77777777" w:rsidR="007B0DDA" w:rsidRPr="007B0DDA" w:rsidRDefault="007B0DDA" w:rsidP="007B0DDA">
      <w:pPr>
        <w:rPr>
          <w:rFonts w:cs="Tahoma"/>
          <w:color w:val="000000"/>
          <w:szCs w:val="20"/>
        </w:rPr>
      </w:pPr>
      <w:r w:rsidRPr="007B0DDA">
        <w:rPr>
          <w:rFonts w:cs="Tahoma"/>
          <w:color w:val="000000"/>
          <w:szCs w:val="20"/>
        </w:rPr>
        <w:t>System Center Virtual Machine Manager 200</w:t>
      </w:r>
      <w:r w:rsidR="00DE28FE">
        <w:rPr>
          <w:rFonts w:cs="Tahoma"/>
          <w:color w:val="000000"/>
          <w:szCs w:val="20"/>
        </w:rPr>
        <w:t xml:space="preserve">8 R2 Client Management License </w:t>
      </w:r>
      <w:r w:rsidRPr="007B0DDA">
        <w:rPr>
          <w:rFonts w:cs="Tahoma"/>
          <w:color w:val="000000"/>
          <w:szCs w:val="20"/>
        </w:rPr>
        <w:t>per User</w:t>
      </w:r>
    </w:p>
    <w:p w14:paraId="4E3D34C9" w14:textId="77777777" w:rsidR="007B0DDA" w:rsidRDefault="007B0DDA" w:rsidP="007B0DDA">
      <w:pPr>
        <w:rPr>
          <w:rFonts w:cs="Tahoma"/>
          <w:color w:val="000000"/>
          <w:szCs w:val="20"/>
        </w:rPr>
      </w:pPr>
      <w:r w:rsidRPr="007B0DDA">
        <w:rPr>
          <w:rFonts w:cs="Tahoma"/>
          <w:color w:val="000000"/>
          <w:szCs w:val="20"/>
        </w:rPr>
        <w:t>System Center Virtual Machine Manager 2008 R2 Enterprise Server Management License</w:t>
      </w:r>
    </w:p>
    <w:p w14:paraId="1D1EE10F" w14:textId="77777777" w:rsidR="007B0DDA" w:rsidRDefault="007B0DDA" w:rsidP="007B0DDA">
      <w:pPr>
        <w:rPr>
          <w:rFonts w:cs="Tahoma"/>
          <w:color w:val="000000"/>
          <w:szCs w:val="20"/>
        </w:rPr>
      </w:pPr>
    </w:p>
    <w:p w14:paraId="44ACAE5A" w14:textId="77777777" w:rsidR="007B0DDA" w:rsidRPr="003E606C" w:rsidRDefault="007B0DDA" w:rsidP="003E606C">
      <w:pPr>
        <w:spacing w:after="60"/>
        <w:rPr>
          <w:b/>
        </w:rPr>
      </w:pPr>
      <w:r w:rsidRPr="003E606C">
        <w:rPr>
          <w:b/>
        </w:rPr>
        <w:t>Deletions</w:t>
      </w:r>
    </w:p>
    <w:p w14:paraId="2FA98B7D" w14:textId="77777777" w:rsidR="007B0DDA" w:rsidRDefault="007B0DDA" w:rsidP="007B0DDA">
      <w:pPr>
        <w:rPr>
          <w:color w:val="000000"/>
        </w:rPr>
      </w:pPr>
      <w:r>
        <w:rPr>
          <w:color w:val="000000"/>
        </w:rPr>
        <w:t>System Center Mobile Device Manager 2008</w:t>
      </w:r>
    </w:p>
    <w:p w14:paraId="1658F741" w14:textId="77777777" w:rsidR="00B20EAC" w:rsidRDefault="00B20EAC" w:rsidP="007B0DDA">
      <w:pPr>
        <w:rPr>
          <w:color w:val="000000"/>
        </w:rPr>
      </w:pPr>
      <w:r>
        <w:rPr>
          <w:color w:val="000000"/>
        </w:rPr>
        <w:t>Database Consolidation Appliance 2012</w:t>
      </w:r>
    </w:p>
    <w:p w14:paraId="6E123EF8" w14:textId="77777777" w:rsidR="00593FBD" w:rsidRDefault="00593FBD" w:rsidP="00593FBD">
      <w:pPr>
        <w:ind w:right="720"/>
        <w:rPr>
          <w:rFonts w:cs="Tahoma"/>
          <w:b/>
          <w:color w:val="F66400"/>
          <w:szCs w:val="20"/>
        </w:rPr>
      </w:pPr>
    </w:p>
    <w:p w14:paraId="4D069F70" w14:textId="77777777" w:rsidR="00A31A6D" w:rsidRDefault="00A31A6D" w:rsidP="00593FBD">
      <w:pPr>
        <w:ind w:right="720"/>
        <w:rPr>
          <w:rFonts w:cs="Tahoma"/>
          <w:b/>
          <w:color w:val="F66400"/>
          <w:szCs w:val="20"/>
        </w:rPr>
      </w:pPr>
    </w:p>
    <w:p w14:paraId="121F6288" w14:textId="77777777" w:rsidR="00593FBD" w:rsidRDefault="003D1247" w:rsidP="00593FBD">
      <w:pPr>
        <w:pStyle w:val="Heading2"/>
        <w:ind w:left="0"/>
        <w:jc w:val="both"/>
        <w:rPr>
          <w:rFonts w:ascii="Tahoma" w:hAnsi="Tahoma" w:cs="Tahoma"/>
          <w:color w:val="FF6600"/>
          <w:lang w:val="en-US"/>
        </w:rPr>
      </w:pPr>
      <w:bookmarkStart w:id="599" w:name="_Toc336338170"/>
      <w:bookmarkStart w:id="600" w:name="_Toc357763564"/>
      <w:r>
        <w:rPr>
          <w:rFonts w:ascii="Tahoma" w:hAnsi="Tahoma" w:cs="Tahoma"/>
          <w:color w:val="FF6600"/>
          <w:lang w:val="en-US"/>
        </w:rPr>
        <w:t>SEPTEMBER</w:t>
      </w:r>
      <w:r w:rsidR="00593FBD" w:rsidRPr="00E64CCC">
        <w:rPr>
          <w:rFonts w:ascii="Tahoma" w:hAnsi="Tahoma" w:cs="Tahoma"/>
          <w:color w:val="FF6600"/>
          <w:lang w:val="en-US"/>
        </w:rPr>
        <w:t xml:space="preserve"> 201</w:t>
      </w:r>
      <w:r w:rsidR="00593FBD">
        <w:rPr>
          <w:rFonts w:ascii="Tahoma" w:hAnsi="Tahoma" w:cs="Tahoma"/>
          <w:color w:val="FF6600"/>
          <w:lang w:val="en-US"/>
        </w:rPr>
        <w:t>2</w:t>
      </w:r>
      <w:r w:rsidR="00593FBD" w:rsidRPr="00E64CCC">
        <w:rPr>
          <w:rFonts w:ascii="Tahoma" w:hAnsi="Tahoma" w:cs="Tahoma"/>
          <w:color w:val="FF6600"/>
          <w:lang w:val="en-US"/>
        </w:rPr>
        <w:t xml:space="preserve"> CHANGES</w:t>
      </w:r>
      <w:bookmarkEnd w:id="599"/>
      <w:bookmarkEnd w:id="600"/>
    </w:p>
    <w:p w14:paraId="5913C2E3" w14:textId="77777777" w:rsidR="007B0DDA" w:rsidRDefault="007B0DDA">
      <w:pPr>
        <w:ind w:right="720"/>
        <w:rPr>
          <w:rFonts w:cs="Tahoma"/>
          <w:b/>
          <w:color w:val="F66400"/>
          <w:szCs w:val="20"/>
        </w:rPr>
      </w:pPr>
    </w:p>
    <w:p w14:paraId="6628633E" w14:textId="77777777" w:rsidR="00593FBD" w:rsidRPr="006F201C" w:rsidRDefault="00593FBD" w:rsidP="003E606C">
      <w:pPr>
        <w:spacing w:after="60"/>
        <w:rPr>
          <w:b/>
          <w:color w:val="000000"/>
        </w:rPr>
      </w:pPr>
      <w:r w:rsidRPr="003E606C">
        <w:rPr>
          <w:b/>
        </w:rPr>
        <w:t>Additions</w:t>
      </w:r>
    </w:p>
    <w:p w14:paraId="36742721"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p>
    <w:p w14:paraId="210DDC28"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r w:rsidR="00CB0262" w:rsidRPr="006F201C">
        <w:rPr>
          <w:rFonts w:cs="Tahoma"/>
          <w:color w:val="000000"/>
          <w:szCs w:val="20"/>
        </w:rPr>
        <w:t xml:space="preserve"> with MSDN</w:t>
      </w:r>
    </w:p>
    <w:p w14:paraId="2BC3A2BB" w14:textId="77777777" w:rsidR="00593FBD"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Premium </w:t>
      </w:r>
      <w:r w:rsidR="0025128E" w:rsidRPr="006F201C">
        <w:rPr>
          <w:rFonts w:cs="Tahoma"/>
          <w:color w:val="000000"/>
          <w:szCs w:val="20"/>
        </w:rPr>
        <w:t xml:space="preserve">2012 </w:t>
      </w:r>
      <w:r w:rsidRPr="006F201C">
        <w:rPr>
          <w:rFonts w:cs="Tahoma"/>
          <w:color w:val="000000"/>
          <w:szCs w:val="20"/>
        </w:rPr>
        <w:t>with MSDN</w:t>
      </w:r>
    </w:p>
    <w:p w14:paraId="0B469C41"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Ultimate </w:t>
      </w:r>
      <w:r w:rsidR="0025128E" w:rsidRPr="006F201C">
        <w:rPr>
          <w:rFonts w:cs="Tahoma"/>
          <w:color w:val="000000"/>
          <w:szCs w:val="20"/>
        </w:rPr>
        <w:t xml:space="preserve">2012 </w:t>
      </w:r>
      <w:r w:rsidRPr="006F201C">
        <w:rPr>
          <w:rFonts w:cs="Tahoma"/>
          <w:color w:val="000000"/>
          <w:szCs w:val="20"/>
        </w:rPr>
        <w:t>with MSDN</w:t>
      </w:r>
    </w:p>
    <w:p w14:paraId="2EE5258F" w14:textId="77777777" w:rsidR="00593FBD" w:rsidRPr="006F201C" w:rsidRDefault="00CB0262" w:rsidP="00EF4590">
      <w:pPr>
        <w:rPr>
          <w:rFonts w:cs="Tahoma"/>
          <w:color w:val="000000"/>
          <w:szCs w:val="20"/>
        </w:rPr>
      </w:pPr>
      <w:r w:rsidRPr="006F201C">
        <w:rPr>
          <w:rFonts w:cs="Tahoma"/>
          <w:color w:val="000000"/>
          <w:szCs w:val="20"/>
        </w:rPr>
        <w:t>Visual Studio® Test Professional 2012 with MSDN</w:t>
      </w:r>
    </w:p>
    <w:p w14:paraId="27DE9E6A" w14:textId="77777777" w:rsidR="00593FBD" w:rsidRPr="006F201C" w:rsidRDefault="00CB0262" w:rsidP="00EF4590">
      <w:pPr>
        <w:rPr>
          <w:rFonts w:cs="Tahoma"/>
          <w:color w:val="000000"/>
          <w:szCs w:val="20"/>
        </w:rPr>
      </w:pPr>
      <w:r w:rsidRPr="006F201C">
        <w:rPr>
          <w:rFonts w:cs="Tahoma"/>
          <w:color w:val="000000"/>
          <w:szCs w:val="20"/>
        </w:rPr>
        <w:t>Visual Studio® Team Foundation Server 2012 with SQL Server 2012 Technology</w:t>
      </w:r>
    </w:p>
    <w:p w14:paraId="22701C94"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Device CAL</w:t>
      </w:r>
    </w:p>
    <w:p w14:paraId="42052BF6"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User CAL</w:t>
      </w:r>
    </w:p>
    <w:p w14:paraId="5B74602C"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External Connector</w:t>
      </w:r>
    </w:p>
    <w:p w14:paraId="1A9A4FBA" w14:textId="77777777" w:rsidR="00CB0262" w:rsidRPr="006F201C" w:rsidRDefault="00CB0262" w:rsidP="00EF4590">
      <w:pPr>
        <w:rPr>
          <w:rFonts w:cs="Tahoma"/>
          <w:color w:val="000000"/>
          <w:szCs w:val="20"/>
        </w:rPr>
      </w:pPr>
      <w:r w:rsidRPr="006F201C">
        <w:rPr>
          <w:rFonts w:cs="Tahoma"/>
          <w:color w:val="000000"/>
          <w:szCs w:val="20"/>
        </w:rPr>
        <w:t>Windows Server™ 2012 CAL (Device &amp; User)</w:t>
      </w:r>
    </w:p>
    <w:p w14:paraId="2CF160F2" w14:textId="77777777" w:rsidR="00CB0262" w:rsidRPr="006F201C" w:rsidRDefault="00CB0262" w:rsidP="00EF4590">
      <w:pPr>
        <w:rPr>
          <w:rFonts w:cs="Tahoma"/>
          <w:color w:val="000000"/>
          <w:szCs w:val="20"/>
        </w:rPr>
      </w:pPr>
      <w:r w:rsidRPr="006F201C">
        <w:rPr>
          <w:rFonts w:cs="Tahoma"/>
          <w:color w:val="000000"/>
          <w:szCs w:val="20"/>
        </w:rPr>
        <w:t>Windows Server™ 2012 Datacenter</w:t>
      </w:r>
    </w:p>
    <w:p w14:paraId="4320FD9A" w14:textId="77777777" w:rsidR="00CB0262" w:rsidRPr="006F201C" w:rsidRDefault="00CB0262" w:rsidP="00EF4590">
      <w:pPr>
        <w:rPr>
          <w:rFonts w:cs="Tahoma"/>
          <w:color w:val="000000"/>
          <w:szCs w:val="20"/>
        </w:rPr>
      </w:pPr>
      <w:r w:rsidRPr="006F201C">
        <w:rPr>
          <w:rFonts w:cs="Tahoma"/>
          <w:color w:val="000000"/>
          <w:szCs w:val="20"/>
        </w:rPr>
        <w:t>Windows Server™ 2012 Standard</w:t>
      </w:r>
    </w:p>
    <w:p w14:paraId="63ADE70B" w14:textId="77777777" w:rsidR="00CB0262" w:rsidRPr="006F201C" w:rsidRDefault="00CB0262" w:rsidP="00EF4590">
      <w:pPr>
        <w:rPr>
          <w:rFonts w:cs="Tahoma"/>
          <w:color w:val="000000"/>
          <w:szCs w:val="20"/>
        </w:rPr>
      </w:pPr>
      <w:r w:rsidRPr="006F201C">
        <w:rPr>
          <w:rFonts w:cs="Tahoma"/>
          <w:color w:val="000000"/>
          <w:szCs w:val="20"/>
        </w:rPr>
        <w:t>Windows Server™ 2012 External Connector</w:t>
      </w:r>
    </w:p>
    <w:p w14:paraId="218572A1"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CAL</w:t>
      </w:r>
    </w:p>
    <w:p w14:paraId="178B57F8"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External Connector</w:t>
      </w:r>
    </w:p>
    <w:p w14:paraId="57BA7186"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CAL</w:t>
      </w:r>
    </w:p>
    <w:p w14:paraId="26A216DF"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External Connector</w:t>
      </w:r>
    </w:p>
    <w:p w14:paraId="33541FC9"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 xml:space="preserve">Enterprise Additive </w:t>
      </w:r>
      <w:r w:rsidR="00CB0262" w:rsidRPr="006F201C">
        <w:rPr>
          <w:rFonts w:cs="Tahoma"/>
          <w:color w:val="000000"/>
          <w:szCs w:val="20"/>
        </w:rPr>
        <w:t>CAL</w:t>
      </w:r>
      <w:r w:rsidRPr="006F201C">
        <w:rPr>
          <w:rFonts w:cs="Tahoma"/>
          <w:color w:val="000000"/>
          <w:szCs w:val="20"/>
        </w:rPr>
        <w:t xml:space="preserve"> (User &amp; Device)</w:t>
      </w:r>
    </w:p>
    <w:p w14:paraId="3D543364"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Enterprise </w:t>
      </w:r>
      <w:r w:rsidR="00CB0262" w:rsidRPr="006F201C">
        <w:rPr>
          <w:rFonts w:cs="Tahoma"/>
          <w:color w:val="000000"/>
          <w:szCs w:val="20"/>
        </w:rPr>
        <w:t>CAL</w:t>
      </w:r>
      <w:r w:rsidRPr="006F201C">
        <w:rPr>
          <w:rFonts w:cs="Tahoma"/>
          <w:color w:val="000000"/>
          <w:szCs w:val="20"/>
        </w:rPr>
        <w:t xml:space="preserve"> (User &amp; Device)</w:t>
      </w:r>
    </w:p>
    <w:p w14:paraId="62446735"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Additive</w:t>
      </w:r>
      <w:r w:rsidR="00CB0262" w:rsidRPr="006F201C">
        <w:rPr>
          <w:rFonts w:cs="Tahoma"/>
          <w:color w:val="000000"/>
          <w:szCs w:val="20"/>
        </w:rPr>
        <w:t xml:space="preserve"> CAL</w:t>
      </w:r>
      <w:r w:rsidRPr="006F201C">
        <w:rPr>
          <w:rFonts w:cs="Tahoma"/>
          <w:color w:val="000000"/>
          <w:szCs w:val="20"/>
        </w:rPr>
        <w:t xml:space="preserve"> (User &amp; Device)</w:t>
      </w:r>
    </w:p>
    <w:p w14:paraId="75383AF6"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w:t>
      </w:r>
      <w:r w:rsidR="00CB0262" w:rsidRPr="006F201C">
        <w:rPr>
          <w:rFonts w:cs="Tahoma"/>
          <w:color w:val="000000"/>
          <w:szCs w:val="20"/>
        </w:rPr>
        <w:t xml:space="preserve"> CAL</w:t>
      </w:r>
      <w:r w:rsidRPr="006F201C">
        <w:rPr>
          <w:rFonts w:cs="Tahoma"/>
          <w:color w:val="000000"/>
          <w:szCs w:val="20"/>
        </w:rPr>
        <w:t xml:space="preserve"> (User &amp; Device)</w:t>
      </w:r>
    </w:p>
    <w:p w14:paraId="093ADFFD"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w:t>
      </w:r>
      <w:r w:rsidRPr="006F201C">
        <w:rPr>
          <w:rFonts w:cs="Tahoma"/>
          <w:color w:val="000000"/>
          <w:szCs w:val="20"/>
        </w:rPr>
        <w:t>AX 2012 Self Serve</w:t>
      </w:r>
      <w:r w:rsidR="00CB0262" w:rsidRPr="006F201C">
        <w:rPr>
          <w:rFonts w:cs="Tahoma"/>
          <w:color w:val="000000"/>
          <w:szCs w:val="20"/>
        </w:rPr>
        <w:t xml:space="preserve"> CAL</w:t>
      </w:r>
      <w:r w:rsidRPr="006F201C">
        <w:rPr>
          <w:rFonts w:cs="Tahoma"/>
          <w:color w:val="000000"/>
          <w:szCs w:val="20"/>
        </w:rPr>
        <w:t xml:space="preserve"> (User &amp; Device)</w:t>
      </w:r>
    </w:p>
    <w:p w14:paraId="32AFA0B0"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Server</w:t>
      </w:r>
    </w:p>
    <w:p w14:paraId="16B4471F"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Task Additive CAL (User &amp; Device)</w:t>
      </w:r>
    </w:p>
    <w:p w14:paraId="1D19392B"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CAL (User &amp; Device)</w:t>
      </w:r>
    </w:p>
    <w:p w14:paraId="6BB2F658"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 xml:space="preserve">dows </w:t>
      </w:r>
      <w:r w:rsidR="00B30E15" w:rsidRPr="006F201C">
        <w:rPr>
          <w:rFonts w:cs="Tahoma"/>
          <w:color w:val="000000"/>
          <w:szCs w:val="20"/>
        </w:rPr>
        <w:t xml:space="preserve">8 Enterprise </w:t>
      </w:r>
      <w:r w:rsidRPr="006F201C">
        <w:rPr>
          <w:rFonts w:cs="Tahoma"/>
          <w:color w:val="000000"/>
          <w:szCs w:val="20"/>
        </w:rPr>
        <w:t>Side</w:t>
      </w:r>
      <w:r w:rsidR="00B30E15" w:rsidRPr="006F201C">
        <w:rPr>
          <w:rFonts w:cs="Tahoma"/>
          <w:color w:val="000000"/>
          <w:szCs w:val="20"/>
        </w:rPr>
        <w:t>l</w:t>
      </w:r>
      <w:r w:rsidRPr="006F201C">
        <w:rPr>
          <w:rFonts w:cs="Tahoma"/>
          <w:color w:val="000000"/>
          <w:szCs w:val="20"/>
        </w:rPr>
        <w:t>oad</w:t>
      </w:r>
      <w:r w:rsidR="00B30E15" w:rsidRPr="006F201C">
        <w:rPr>
          <w:rFonts w:cs="Tahoma"/>
          <w:color w:val="000000"/>
          <w:szCs w:val="20"/>
        </w:rPr>
        <w:t>ing</w:t>
      </w:r>
    </w:p>
    <w:p w14:paraId="4BA171FF"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dows</w:t>
      </w:r>
      <w:r w:rsidRPr="006F201C">
        <w:rPr>
          <w:rFonts w:cs="Tahoma"/>
          <w:color w:val="000000"/>
          <w:szCs w:val="20"/>
        </w:rPr>
        <w:t xml:space="preserve"> </w:t>
      </w:r>
      <w:r w:rsidR="00B30E15" w:rsidRPr="006F201C">
        <w:rPr>
          <w:rFonts w:cs="Tahoma"/>
          <w:color w:val="000000"/>
          <w:szCs w:val="20"/>
        </w:rPr>
        <w:t xml:space="preserve">8 </w:t>
      </w:r>
      <w:r w:rsidRPr="006F201C">
        <w:rPr>
          <w:rFonts w:cs="Tahoma"/>
          <w:color w:val="000000"/>
          <w:szCs w:val="20"/>
        </w:rPr>
        <w:t>Pro</w:t>
      </w:r>
      <w:r w:rsidR="00A1729A" w:rsidRPr="006F201C">
        <w:rPr>
          <w:rFonts w:cs="Tahoma"/>
          <w:color w:val="000000"/>
          <w:szCs w:val="20"/>
        </w:rPr>
        <w:t xml:space="preserve"> Upgrade</w:t>
      </w:r>
    </w:p>
    <w:p w14:paraId="0B9F305C" w14:textId="77777777" w:rsidR="00394D71" w:rsidRPr="006F201C" w:rsidRDefault="00394D71" w:rsidP="00EF4590">
      <w:pPr>
        <w:rPr>
          <w:rFonts w:cs="Tahoma"/>
          <w:color w:val="000000"/>
          <w:szCs w:val="18"/>
        </w:rPr>
      </w:pPr>
      <w:r w:rsidRPr="006F201C">
        <w:rPr>
          <w:rFonts w:cs="Tahoma"/>
          <w:color w:val="000000"/>
          <w:szCs w:val="18"/>
        </w:rPr>
        <w:t>Windows 8 Pro with MDOP</w:t>
      </w:r>
    </w:p>
    <w:p w14:paraId="750F0266" w14:textId="77777777" w:rsidR="00CB0262" w:rsidRPr="006F201C" w:rsidRDefault="00CB0262" w:rsidP="00EF4590">
      <w:pPr>
        <w:rPr>
          <w:rFonts w:cs="Tahoma"/>
          <w:color w:val="000000"/>
          <w:szCs w:val="20"/>
        </w:rPr>
      </w:pPr>
      <w:r w:rsidRPr="006F201C">
        <w:rPr>
          <w:rFonts w:cs="Tahoma"/>
          <w:color w:val="000000"/>
          <w:szCs w:val="20"/>
        </w:rPr>
        <w:t>Rental Right</w:t>
      </w:r>
      <w:r w:rsidR="00A1729A" w:rsidRPr="006F201C">
        <w:rPr>
          <w:rFonts w:cs="Tahoma"/>
          <w:color w:val="000000"/>
          <w:szCs w:val="20"/>
        </w:rPr>
        <w:t>s for Window</w:t>
      </w:r>
      <w:r w:rsidRPr="006F201C">
        <w:rPr>
          <w:rFonts w:cs="Tahoma"/>
          <w:color w:val="000000"/>
          <w:szCs w:val="20"/>
        </w:rPr>
        <w:t>s</w:t>
      </w:r>
    </w:p>
    <w:p w14:paraId="5BDC001C" w14:textId="77777777" w:rsidR="00593FBD" w:rsidRPr="006F201C" w:rsidRDefault="00593FBD" w:rsidP="00EF4590">
      <w:pPr>
        <w:rPr>
          <w:rFonts w:cs="Tahoma"/>
          <w:color w:val="000000"/>
          <w:szCs w:val="20"/>
        </w:rPr>
      </w:pPr>
    </w:p>
    <w:p w14:paraId="21FD1228" w14:textId="77777777" w:rsidR="00593FBD" w:rsidRPr="003E606C" w:rsidRDefault="00593FBD" w:rsidP="003E606C">
      <w:pPr>
        <w:spacing w:after="60"/>
        <w:rPr>
          <w:b/>
        </w:rPr>
      </w:pPr>
      <w:r w:rsidRPr="003E606C">
        <w:rPr>
          <w:b/>
        </w:rPr>
        <w:t>Promotions</w:t>
      </w:r>
    </w:p>
    <w:p w14:paraId="04AE5629" w14:textId="77777777" w:rsidR="00F84628" w:rsidRPr="006F201C" w:rsidRDefault="00F84628" w:rsidP="00F84628">
      <w:pPr>
        <w:rPr>
          <w:color w:val="000000"/>
        </w:rPr>
      </w:pPr>
      <w:r w:rsidRPr="006F201C">
        <w:rPr>
          <w:color w:val="000000"/>
        </w:rPr>
        <w:t>The following promotions were added:</w:t>
      </w:r>
    </w:p>
    <w:p w14:paraId="2F2C1D44"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Windows Server Datacenter Step Up Promotion</w:t>
      </w:r>
    </w:p>
    <w:p w14:paraId="4A6B8049"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 xml:space="preserve">Forefront Online Protection for Exchange </w:t>
      </w:r>
    </w:p>
    <w:p w14:paraId="19254E68" w14:textId="77777777" w:rsidR="00F84628" w:rsidRPr="006F201C" w:rsidRDefault="00F84628" w:rsidP="00F84628">
      <w:pPr>
        <w:rPr>
          <w:color w:val="000000"/>
        </w:rPr>
      </w:pPr>
    </w:p>
    <w:p w14:paraId="473DB61C" w14:textId="77777777" w:rsidR="00F84628" w:rsidRPr="006F201C" w:rsidRDefault="00F84628" w:rsidP="00F84628">
      <w:pPr>
        <w:outlineLvl w:val="1"/>
        <w:rPr>
          <w:rFonts w:cs="Tahoma"/>
          <w:color w:val="000000"/>
          <w:szCs w:val="18"/>
        </w:rPr>
      </w:pPr>
      <w:r w:rsidRPr="006F201C">
        <w:rPr>
          <w:rFonts w:cs="Tahoma"/>
          <w:color w:val="000000"/>
          <w:szCs w:val="18"/>
        </w:rPr>
        <w:t>The following promotions were deleted</w:t>
      </w:r>
    </w:p>
    <w:p w14:paraId="25803135" w14:textId="77777777" w:rsidR="00F84628" w:rsidRPr="006F201C" w:rsidRDefault="00F84628" w:rsidP="00F84628">
      <w:pPr>
        <w:rPr>
          <w:color w:val="000000"/>
        </w:rPr>
      </w:pPr>
      <w:r w:rsidRPr="006F201C">
        <w:rPr>
          <w:color w:val="000000"/>
        </w:rPr>
        <w:t>Enrollment for Core Infrastructure Standard Suite Promotion</w:t>
      </w:r>
    </w:p>
    <w:p w14:paraId="41EC7A59" w14:textId="77777777" w:rsidR="00F84628" w:rsidRPr="006F201C" w:rsidRDefault="00F84628" w:rsidP="00F84628">
      <w:pPr>
        <w:outlineLvl w:val="1"/>
        <w:rPr>
          <w:rFonts w:cs="Tahoma"/>
          <w:color w:val="000000"/>
          <w:szCs w:val="18"/>
        </w:rPr>
      </w:pPr>
    </w:p>
    <w:p w14:paraId="281E75BC" w14:textId="77777777" w:rsidR="00593FBD" w:rsidRPr="006F201C" w:rsidRDefault="00593FBD" w:rsidP="00F23DD6">
      <w:pPr>
        <w:keepNext/>
        <w:spacing w:after="60"/>
        <w:rPr>
          <w:b/>
          <w:color w:val="000000"/>
        </w:rPr>
      </w:pPr>
      <w:r w:rsidRPr="003E606C">
        <w:rPr>
          <w:b/>
        </w:rPr>
        <w:lastRenderedPageBreak/>
        <w:t>Deletions</w:t>
      </w:r>
    </w:p>
    <w:p w14:paraId="33977920" w14:textId="77777777" w:rsidR="00B07E07" w:rsidRDefault="00B07E07" w:rsidP="00F23DD6">
      <w:pPr>
        <w:keepNext/>
        <w:rPr>
          <w:rFonts w:cs="Tahoma"/>
          <w:color w:val="000000"/>
          <w:szCs w:val="20"/>
        </w:rPr>
      </w:pPr>
      <w:r>
        <w:rPr>
          <w:rFonts w:cs="Tahoma"/>
          <w:color w:val="000000"/>
          <w:szCs w:val="20"/>
        </w:rPr>
        <w:t>Tellme Basic (Fee)</w:t>
      </w:r>
    </w:p>
    <w:p w14:paraId="550E9392" w14:textId="77777777" w:rsidR="00B07E07" w:rsidRDefault="00B07E07" w:rsidP="00EF4590">
      <w:pPr>
        <w:rPr>
          <w:rFonts w:cs="Tahoma"/>
          <w:color w:val="000000"/>
          <w:szCs w:val="20"/>
        </w:rPr>
      </w:pPr>
      <w:r>
        <w:rPr>
          <w:rFonts w:cs="Tahoma"/>
          <w:color w:val="000000"/>
          <w:szCs w:val="20"/>
        </w:rPr>
        <w:t>Tellme Standard (Fee)</w:t>
      </w:r>
    </w:p>
    <w:p w14:paraId="2B4024CD" w14:textId="77777777" w:rsidR="00B07E07" w:rsidRDefault="00B07E07" w:rsidP="00EF4590">
      <w:pPr>
        <w:rPr>
          <w:rFonts w:cs="Tahoma"/>
          <w:color w:val="000000"/>
          <w:szCs w:val="20"/>
        </w:rPr>
      </w:pPr>
      <w:r>
        <w:rPr>
          <w:rFonts w:cs="Tahoma"/>
          <w:color w:val="000000"/>
          <w:szCs w:val="20"/>
        </w:rPr>
        <w:t>Tellme Premium (Fee)</w:t>
      </w:r>
    </w:p>
    <w:p w14:paraId="56D0A15E" w14:textId="77777777" w:rsidR="00B07E07" w:rsidRDefault="00B07E07" w:rsidP="00EF4590">
      <w:pPr>
        <w:rPr>
          <w:rFonts w:cs="Tahoma"/>
          <w:color w:val="000000"/>
          <w:szCs w:val="20"/>
        </w:rPr>
      </w:pPr>
      <w:r>
        <w:rPr>
          <w:rFonts w:cs="Tahoma"/>
          <w:color w:val="000000"/>
          <w:szCs w:val="20"/>
        </w:rPr>
        <w:t>Tellme Basic (Services SL)</w:t>
      </w:r>
    </w:p>
    <w:p w14:paraId="1CCB6546" w14:textId="77777777" w:rsidR="00B07E07" w:rsidRDefault="00B07E07" w:rsidP="00EF4590">
      <w:pPr>
        <w:rPr>
          <w:rFonts w:cs="Tahoma"/>
          <w:color w:val="000000"/>
          <w:szCs w:val="20"/>
        </w:rPr>
      </w:pPr>
      <w:r>
        <w:rPr>
          <w:rFonts w:cs="Tahoma"/>
          <w:color w:val="000000"/>
          <w:szCs w:val="20"/>
        </w:rPr>
        <w:t>Tellme Standard (Services SL)</w:t>
      </w:r>
    </w:p>
    <w:p w14:paraId="41F8E4E7" w14:textId="77777777" w:rsidR="00B07E07" w:rsidRDefault="00B07E07" w:rsidP="00EF4590">
      <w:pPr>
        <w:rPr>
          <w:rFonts w:cs="Tahoma"/>
          <w:color w:val="000000"/>
          <w:szCs w:val="20"/>
        </w:rPr>
      </w:pPr>
      <w:r>
        <w:rPr>
          <w:rFonts w:cs="Tahoma"/>
          <w:color w:val="000000"/>
          <w:szCs w:val="20"/>
        </w:rPr>
        <w:t>Tellme Premimu (Services SL)</w:t>
      </w:r>
    </w:p>
    <w:p w14:paraId="04724DC9" w14:textId="77777777" w:rsidR="003F704E" w:rsidRDefault="003F704E" w:rsidP="00EF4590">
      <w:pPr>
        <w:rPr>
          <w:rFonts w:cs="Tahoma"/>
          <w:color w:val="000000"/>
          <w:szCs w:val="20"/>
        </w:rPr>
      </w:pPr>
      <w:r>
        <w:rPr>
          <w:rFonts w:cs="Tahoma"/>
          <w:color w:val="000000"/>
          <w:szCs w:val="20"/>
        </w:rPr>
        <w:t>Tellme Overage Minutes (Fee)</w:t>
      </w:r>
    </w:p>
    <w:p w14:paraId="301EBFA8" w14:textId="77777777" w:rsidR="00593FBD" w:rsidRPr="006F201C" w:rsidRDefault="00CB0262" w:rsidP="00EF4590">
      <w:pPr>
        <w:rPr>
          <w:rFonts w:cs="Tahoma"/>
          <w:color w:val="000000"/>
          <w:szCs w:val="20"/>
        </w:rPr>
      </w:pPr>
      <w:r w:rsidRPr="006F201C">
        <w:rPr>
          <w:rFonts w:cs="Tahoma"/>
          <w:color w:val="000000"/>
          <w:szCs w:val="20"/>
        </w:rPr>
        <w:t>Visual Studio® 2010 Professional</w:t>
      </w:r>
    </w:p>
    <w:p w14:paraId="26AB6D3E" w14:textId="77777777" w:rsidR="00593FBD" w:rsidRPr="006F201C" w:rsidRDefault="00CB0262" w:rsidP="00EF4590">
      <w:pPr>
        <w:rPr>
          <w:rFonts w:cs="Tahoma"/>
          <w:color w:val="000000"/>
          <w:szCs w:val="20"/>
        </w:rPr>
      </w:pPr>
      <w:r w:rsidRPr="006F201C">
        <w:rPr>
          <w:rFonts w:cs="Tahoma"/>
          <w:color w:val="000000"/>
          <w:szCs w:val="20"/>
        </w:rPr>
        <w:t>Visual Studio® 2010 Professional with MSDN</w:t>
      </w:r>
    </w:p>
    <w:p w14:paraId="198ABBDE"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2010 Professional with MSDN Embedded</w:t>
      </w:r>
    </w:p>
    <w:p w14:paraId="7A55ED0A" w14:textId="77777777" w:rsidR="00CB0262" w:rsidRPr="006F201C" w:rsidRDefault="00CB0262" w:rsidP="00EF4590">
      <w:pPr>
        <w:rPr>
          <w:rFonts w:cs="Tahoma"/>
          <w:color w:val="000000"/>
          <w:szCs w:val="20"/>
        </w:rPr>
      </w:pPr>
      <w:r w:rsidRPr="006F201C">
        <w:rPr>
          <w:rFonts w:cs="Tahoma"/>
          <w:color w:val="000000"/>
          <w:szCs w:val="20"/>
        </w:rPr>
        <w:t>Visual Studio® 2010 Premium</w:t>
      </w:r>
    </w:p>
    <w:p w14:paraId="4D739E14" w14:textId="77777777" w:rsidR="00CB0262" w:rsidRPr="006F201C" w:rsidRDefault="00CB0262" w:rsidP="00EF4590">
      <w:pPr>
        <w:rPr>
          <w:rFonts w:cs="Tahoma"/>
          <w:color w:val="000000"/>
          <w:szCs w:val="20"/>
        </w:rPr>
      </w:pPr>
      <w:r w:rsidRPr="006F201C">
        <w:rPr>
          <w:rFonts w:cs="Tahoma"/>
          <w:color w:val="000000"/>
          <w:szCs w:val="20"/>
        </w:rPr>
        <w:t>Visual Studio® 2010 Premium with MSDN</w:t>
      </w:r>
    </w:p>
    <w:p w14:paraId="6784526F" w14:textId="77777777" w:rsidR="00CB0262" w:rsidRPr="006F201C" w:rsidRDefault="00CB0262" w:rsidP="00EF4590">
      <w:pPr>
        <w:rPr>
          <w:rFonts w:cs="Tahoma"/>
          <w:color w:val="000000"/>
          <w:szCs w:val="20"/>
        </w:rPr>
      </w:pPr>
      <w:r w:rsidRPr="006F201C">
        <w:rPr>
          <w:rFonts w:cs="Tahoma"/>
          <w:color w:val="000000"/>
          <w:szCs w:val="20"/>
        </w:rPr>
        <w:t>Visual Studio® 2010 Ultimate</w:t>
      </w:r>
    </w:p>
    <w:p w14:paraId="5A5B5F1D" w14:textId="77777777" w:rsidR="00CB0262" w:rsidRPr="006F201C" w:rsidRDefault="00CB0262" w:rsidP="00EF4590">
      <w:pPr>
        <w:rPr>
          <w:rFonts w:cs="Tahoma"/>
          <w:color w:val="000000"/>
          <w:szCs w:val="20"/>
        </w:rPr>
      </w:pPr>
      <w:r w:rsidRPr="006F201C">
        <w:rPr>
          <w:rFonts w:cs="Tahoma"/>
          <w:color w:val="000000"/>
          <w:szCs w:val="20"/>
        </w:rPr>
        <w:t>Visual Studio® 2010 Ultimate with MSDN</w:t>
      </w:r>
    </w:p>
    <w:p w14:paraId="7E5CBFDC" w14:textId="77777777" w:rsidR="00CB0262" w:rsidRPr="006F201C" w:rsidRDefault="00CB0262" w:rsidP="00EF4590">
      <w:pPr>
        <w:rPr>
          <w:rFonts w:cs="Tahoma"/>
          <w:color w:val="000000"/>
          <w:szCs w:val="20"/>
        </w:rPr>
      </w:pPr>
      <w:r w:rsidRPr="006F201C">
        <w:rPr>
          <w:rFonts w:cs="Tahoma"/>
          <w:color w:val="000000"/>
          <w:szCs w:val="20"/>
        </w:rPr>
        <w:t>Visual Studio® Test Professional 2010</w:t>
      </w:r>
    </w:p>
    <w:p w14:paraId="47396371" w14:textId="77777777" w:rsidR="00CB0262" w:rsidRPr="006F201C" w:rsidRDefault="00101CDD" w:rsidP="00EF4590">
      <w:pPr>
        <w:rPr>
          <w:rFonts w:cs="Tahoma"/>
          <w:color w:val="000000"/>
          <w:szCs w:val="20"/>
        </w:rPr>
      </w:pPr>
      <w:r w:rsidRPr="006F201C">
        <w:rPr>
          <w:rFonts w:cs="Tahoma"/>
          <w:color w:val="000000"/>
          <w:szCs w:val="20"/>
        </w:rPr>
        <w:t>Visual Studio® Test Professional 2010 with MSDN</w:t>
      </w:r>
    </w:p>
    <w:p w14:paraId="7FA8BE17" w14:textId="77777777" w:rsidR="00CB0262" w:rsidRPr="006F201C" w:rsidRDefault="00101CDD" w:rsidP="00EF4590">
      <w:pPr>
        <w:rPr>
          <w:rFonts w:cs="Tahoma"/>
          <w:color w:val="000000"/>
          <w:szCs w:val="20"/>
        </w:rPr>
      </w:pPr>
      <w:r w:rsidRPr="006F201C">
        <w:rPr>
          <w:rFonts w:cs="Tahoma"/>
          <w:color w:val="000000"/>
          <w:szCs w:val="20"/>
        </w:rPr>
        <w:t>Visual Studio® LightSwitch 2011</w:t>
      </w:r>
    </w:p>
    <w:p w14:paraId="0791629C" w14:textId="77777777" w:rsidR="00CB0262" w:rsidRPr="006F201C" w:rsidRDefault="00101CDD" w:rsidP="00EF4590">
      <w:pPr>
        <w:rPr>
          <w:rFonts w:cs="Tahoma"/>
          <w:color w:val="000000"/>
          <w:szCs w:val="20"/>
        </w:rPr>
      </w:pPr>
      <w:r w:rsidRPr="006F201C">
        <w:rPr>
          <w:rFonts w:cs="Tahoma"/>
          <w:color w:val="000000"/>
          <w:szCs w:val="20"/>
        </w:rPr>
        <w:t>Visual Studio® Load Test Virtual User Pack 2010</w:t>
      </w:r>
    </w:p>
    <w:p w14:paraId="6F809DA9"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with SQL Server 2008 Technology</w:t>
      </w:r>
    </w:p>
    <w:p w14:paraId="342D55EE"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Device CAL</w:t>
      </w:r>
    </w:p>
    <w:p w14:paraId="4A4656EA"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User CAL</w:t>
      </w:r>
    </w:p>
    <w:p w14:paraId="0781257B"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External Connector</w:t>
      </w:r>
    </w:p>
    <w:p w14:paraId="00878454" w14:textId="77777777" w:rsidR="00101CDD" w:rsidRPr="006F201C" w:rsidRDefault="00101CDD" w:rsidP="00EF4590">
      <w:pPr>
        <w:rPr>
          <w:rFonts w:cs="Tahoma"/>
          <w:color w:val="000000"/>
          <w:szCs w:val="20"/>
        </w:rPr>
      </w:pPr>
      <w:r w:rsidRPr="006F201C">
        <w:rPr>
          <w:rFonts w:cs="Tahoma"/>
          <w:color w:val="000000"/>
          <w:szCs w:val="20"/>
        </w:rPr>
        <w:t>Windows Server™ 2008 CAL (Device &amp; User)</w:t>
      </w:r>
    </w:p>
    <w:p w14:paraId="69EC372C" w14:textId="77777777" w:rsidR="00CB0262" w:rsidRPr="006F201C" w:rsidRDefault="00101CDD" w:rsidP="00EF4590">
      <w:pPr>
        <w:rPr>
          <w:rFonts w:cs="Tahoma"/>
          <w:color w:val="000000"/>
          <w:szCs w:val="20"/>
        </w:rPr>
      </w:pPr>
      <w:r w:rsidRPr="006F201C">
        <w:rPr>
          <w:rFonts w:cs="Tahoma"/>
          <w:color w:val="000000"/>
          <w:szCs w:val="20"/>
        </w:rPr>
        <w:t>Windows Server™ 2008 R2 HPC Edition</w:t>
      </w:r>
    </w:p>
    <w:p w14:paraId="260D76B8" w14:textId="77777777" w:rsidR="00101CDD" w:rsidRPr="006F201C" w:rsidRDefault="00101CDD" w:rsidP="00EF4590">
      <w:pPr>
        <w:rPr>
          <w:rFonts w:cs="Tahoma"/>
          <w:color w:val="000000"/>
          <w:szCs w:val="20"/>
        </w:rPr>
      </w:pPr>
      <w:r w:rsidRPr="006F201C">
        <w:rPr>
          <w:rFonts w:cs="Tahoma"/>
          <w:color w:val="000000"/>
          <w:szCs w:val="20"/>
        </w:rPr>
        <w:t>Windows Server™ 2008 R2 Datacenter</w:t>
      </w:r>
    </w:p>
    <w:p w14:paraId="6D9026B7" w14:textId="77777777" w:rsidR="00CB0262" w:rsidRPr="006F201C" w:rsidRDefault="00101CDD" w:rsidP="00EF4590">
      <w:pPr>
        <w:rPr>
          <w:rFonts w:cs="Tahoma"/>
          <w:color w:val="000000"/>
          <w:szCs w:val="20"/>
        </w:rPr>
      </w:pPr>
      <w:r w:rsidRPr="006F201C">
        <w:rPr>
          <w:rFonts w:cs="Tahoma"/>
          <w:color w:val="000000"/>
          <w:szCs w:val="20"/>
        </w:rPr>
        <w:t>Windows Server™ 2008 R2 Enterprise</w:t>
      </w:r>
    </w:p>
    <w:p w14:paraId="4E2A2B52" w14:textId="77777777" w:rsidR="00101CDD" w:rsidRPr="006F201C" w:rsidRDefault="00101CDD" w:rsidP="00EF4590">
      <w:pPr>
        <w:rPr>
          <w:rFonts w:cs="Tahoma"/>
          <w:color w:val="000000"/>
          <w:szCs w:val="20"/>
        </w:rPr>
      </w:pPr>
      <w:r w:rsidRPr="006F201C">
        <w:rPr>
          <w:rFonts w:cs="Tahoma"/>
          <w:color w:val="000000"/>
          <w:szCs w:val="20"/>
        </w:rPr>
        <w:t>Windows Server™ 2008 R2 Itanium Based Systems</w:t>
      </w:r>
    </w:p>
    <w:p w14:paraId="42CCD7E8" w14:textId="77777777" w:rsidR="00101CDD" w:rsidRPr="006F201C" w:rsidRDefault="00101CDD" w:rsidP="00EF4590">
      <w:pPr>
        <w:rPr>
          <w:rFonts w:cs="Tahoma"/>
          <w:color w:val="000000"/>
          <w:szCs w:val="20"/>
        </w:rPr>
      </w:pPr>
      <w:r w:rsidRPr="006F201C">
        <w:rPr>
          <w:rFonts w:cs="Tahoma"/>
          <w:color w:val="000000"/>
          <w:szCs w:val="20"/>
        </w:rPr>
        <w:t>Windows Server™ 2008 R2 Standard</w:t>
      </w:r>
    </w:p>
    <w:p w14:paraId="4783C76E" w14:textId="77777777" w:rsidR="00CB0262" w:rsidRPr="006F201C" w:rsidRDefault="00101CDD" w:rsidP="00EF4590">
      <w:pPr>
        <w:rPr>
          <w:rFonts w:cs="Tahoma"/>
          <w:color w:val="000000"/>
          <w:szCs w:val="20"/>
        </w:rPr>
      </w:pPr>
      <w:r w:rsidRPr="006F201C">
        <w:rPr>
          <w:rFonts w:cs="Tahoma"/>
          <w:color w:val="000000"/>
          <w:szCs w:val="20"/>
        </w:rPr>
        <w:t>Windows Server™ 2008 External Connector</w:t>
      </w:r>
    </w:p>
    <w:p w14:paraId="2586B33C" w14:textId="77777777" w:rsidR="00CB0262" w:rsidRPr="006F201C" w:rsidRDefault="00101CDD" w:rsidP="00EF4590">
      <w:pPr>
        <w:rPr>
          <w:rFonts w:cs="Tahoma"/>
          <w:color w:val="000000"/>
          <w:szCs w:val="20"/>
        </w:rPr>
      </w:pPr>
      <w:r w:rsidRPr="006F201C">
        <w:rPr>
          <w:rFonts w:cs="Tahoma"/>
          <w:color w:val="000000"/>
          <w:szCs w:val="20"/>
        </w:rPr>
        <w:t>Windows Server™ 2008 Remote Desktop Services CAL</w:t>
      </w:r>
    </w:p>
    <w:p w14:paraId="3B96CA55" w14:textId="77777777" w:rsidR="00101CDD" w:rsidRPr="006F201C" w:rsidRDefault="00101CDD" w:rsidP="00EF4590">
      <w:pPr>
        <w:rPr>
          <w:rFonts w:cs="Tahoma"/>
          <w:color w:val="000000"/>
          <w:szCs w:val="20"/>
        </w:rPr>
      </w:pPr>
      <w:r w:rsidRPr="006F201C">
        <w:rPr>
          <w:rFonts w:cs="Tahoma"/>
          <w:color w:val="000000"/>
          <w:szCs w:val="20"/>
        </w:rPr>
        <w:t>Windows Server™ 2008 Remote Desktop Services External Connector</w:t>
      </w:r>
    </w:p>
    <w:p w14:paraId="22DCE7F0"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CAL</w:t>
      </w:r>
    </w:p>
    <w:p w14:paraId="0FBA997D"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External Connector</w:t>
      </w:r>
    </w:p>
    <w:p w14:paraId="049F05D7" w14:textId="77777777" w:rsidR="00101CDD" w:rsidRPr="006F201C" w:rsidRDefault="00101CDD" w:rsidP="00EF4590">
      <w:pPr>
        <w:rPr>
          <w:rFonts w:cs="Tahoma"/>
          <w:color w:val="000000"/>
          <w:szCs w:val="20"/>
        </w:rPr>
      </w:pPr>
      <w:r w:rsidRPr="006F201C">
        <w:rPr>
          <w:rFonts w:cs="Tahoma"/>
          <w:color w:val="000000"/>
          <w:szCs w:val="20"/>
        </w:rPr>
        <w:t>Windows Web Server 2008 R2</w:t>
      </w:r>
    </w:p>
    <w:p w14:paraId="63AFA9C6" w14:textId="77777777" w:rsidR="00101CDD" w:rsidRPr="006F201C" w:rsidRDefault="00101CDD" w:rsidP="00EF4590">
      <w:pPr>
        <w:rPr>
          <w:rFonts w:cs="Tahoma"/>
          <w:color w:val="000000"/>
          <w:szCs w:val="20"/>
        </w:rPr>
      </w:pPr>
      <w:r w:rsidRPr="006F201C">
        <w:rPr>
          <w:rFonts w:cs="Tahoma"/>
          <w:color w:val="000000"/>
          <w:szCs w:val="20"/>
        </w:rPr>
        <w:t>HPC Pack 2008 R2 Enterprise</w:t>
      </w:r>
    </w:p>
    <w:p w14:paraId="6510F242" w14:textId="77777777" w:rsidR="00101CDD" w:rsidRPr="006F201C" w:rsidRDefault="00101CDD" w:rsidP="00EF4590">
      <w:pPr>
        <w:rPr>
          <w:rFonts w:cs="Tahoma"/>
          <w:color w:val="000000"/>
          <w:szCs w:val="20"/>
        </w:rPr>
      </w:pPr>
      <w:r w:rsidRPr="006F201C">
        <w:rPr>
          <w:rFonts w:cs="Tahoma"/>
          <w:color w:val="000000"/>
          <w:szCs w:val="20"/>
        </w:rPr>
        <w:t>HPC Pack 2008 R2 for Workstation</w:t>
      </w:r>
    </w:p>
    <w:p w14:paraId="562ACC4E" w14:textId="77777777" w:rsidR="00101CDD" w:rsidRPr="006F201C" w:rsidRDefault="00101CDD" w:rsidP="00EF4590">
      <w:pPr>
        <w:rPr>
          <w:rFonts w:cs="Tahoma"/>
          <w:color w:val="000000"/>
          <w:szCs w:val="20"/>
        </w:rPr>
      </w:pPr>
      <w:r w:rsidRPr="006F201C">
        <w:rPr>
          <w:rFonts w:cs="Tahoma"/>
          <w:color w:val="000000"/>
          <w:szCs w:val="20"/>
        </w:rPr>
        <w:t>Windows HPC Server 2008 R2 Suite</w:t>
      </w:r>
    </w:p>
    <w:p w14:paraId="42ECAF9E" w14:textId="77777777" w:rsidR="00101CDD" w:rsidRPr="006F201C" w:rsidRDefault="00101CDD" w:rsidP="00EF4590">
      <w:pPr>
        <w:rPr>
          <w:rFonts w:cs="Tahoma"/>
          <w:color w:val="000000"/>
          <w:szCs w:val="20"/>
        </w:rPr>
      </w:pPr>
      <w:r w:rsidRPr="006F201C">
        <w:rPr>
          <w:rFonts w:cs="Tahoma"/>
          <w:color w:val="000000"/>
          <w:szCs w:val="20"/>
        </w:rPr>
        <w:t>Win Starter 7</w:t>
      </w:r>
    </w:p>
    <w:p w14:paraId="0D1A0DBA" w14:textId="77777777" w:rsidR="00101CDD" w:rsidRPr="006F201C" w:rsidRDefault="00101CDD" w:rsidP="00EF4590">
      <w:pPr>
        <w:rPr>
          <w:rFonts w:cs="Tahoma"/>
          <w:color w:val="000000"/>
          <w:szCs w:val="20"/>
        </w:rPr>
      </w:pPr>
      <w:r w:rsidRPr="006F201C">
        <w:rPr>
          <w:rFonts w:cs="Tahoma"/>
          <w:color w:val="000000"/>
          <w:szCs w:val="20"/>
        </w:rPr>
        <w:t>Win 7</w:t>
      </w:r>
      <w:r w:rsidR="001253FF" w:rsidRPr="006F201C">
        <w:rPr>
          <w:rFonts w:cs="Tahoma"/>
          <w:color w:val="000000"/>
          <w:szCs w:val="20"/>
        </w:rPr>
        <w:t xml:space="preserve"> Professional Upgrade</w:t>
      </w:r>
    </w:p>
    <w:p w14:paraId="3B8D5D6E" w14:textId="77777777" w:rsidR="001253FF" w:rsidRPr="006F201C" w:rsidRDefault="001253FF" w:rsidP="00EF4590">
      <w:pPr>
        <w:rPr>
          <w:rFonts w:cs="Tahoma"/>
          <w:color w:val="000000"/>
          <w:szCs w:val="18"/>
        </w:rPr>
      </w:pPr>
      <w:r w:rsidRPr="006F201C">
        <w:rPr>
          <w:rFonts w:cs="Tahoma"/>
          <w:color w:val="000000"/>
          <w:szCs w:val="18"/>
        </w:rPr>
        <w:t>Windows 7 Professional with MDOP</w:t>
      </w:r>
    </w:p>
    <w:p w14:paraId="39461C07" w14:textId="77777777" w:rsidR="00CB0262" w:rsidRPr="002E5D03" w:rsidRDefault="00CB0262" w:rsidP="00EF4590">
      <w:pPr>
        <w:rPr>
          <w:rFonts w:cs="Tahoma"/>
          <w:b/>
          <w:color w:val="F66400"/>
          <w:szCs w:val="20"/>
        </w:rPr>
      </w:pPr>
    </w:p>
    <w:p w14:paraId="51AE14EE" w14:textId="77777777" w:rsidR="00593FBD" w:rsidRDefault="00593FBD">
      <w:pPr>
        <w:ind w:right="720"/>
        <w:rPr>
          <w:rFonts w:cs="Tahoma"/>
          <w:b/>
          <w:color w:val="F66400"/>
          <w:szCs w:val="20"/>
        </w:rPr>
      </w:pPr>
    </w:p>
    <w:p w14:paraId="1E65C6E1" w14:textId="77777777" w:rsidR="00EB4DA8" w:rsidRDefault="00EB4DA8" w:rsidP="00EB4DA8">
      <w:pPr>
        <w:pStyle w:val="Heading2"/>
        <w:ind w:left="0"/>
        <w:jc w:val="both"/>
        <w:rPr>
          <w:rFonts w:ascii="Tahoma" w:hAnsi="Tahoma" w:cs="Tahoma"/>
          <w:color w:val="FF6600"/>
          <w:lang w:val="en-US"/>
        </w:rPr>
      </w:pPr>
      <w:bookmarkStart w:id="601" w:name="_Toc336338171"/>
      <w:bookmarkStart w:id="602" w:name="_Toc357763565"/>
      <w:r>
        <w:rPr>
          <w:rFonts w:ascii="Tahoma" w:hAnsi="Tahoma" w:cs="Tahoma"/>
          <w:color w:val="FF6600"/>
          <w:lang w:val="en-US"/>
        </w:rPr>
        <w:t>AUGUST</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01"/>
      <w:bookmarkEnd w:id="602"/>
    </w:p>
    <w:p w14:paraId="418B661A" w14:textId="77777777" w:rsidR="00EB4DA8" w:rsidRPr="005A23F4" w:rsidRDefault="00EB4DA8" w:rsidP="00EB4DA8">
      <w:pPr>
        <w:rPr>
          <w:lang w:eastAsia="x-none"/>
        </w:rPr>
      </w:pPr>
    </w:p>
    <w:p w14:paraId="1BD8CE69" w14:textId="77777777" w:rsidR="00EB4DA8" w:rsidRPr="00E451EF" w:rsidRDefault="00EB4DA8" w:rsidP="003E606C">
      <w:pPr>
        <w:spacing w:after="60"/>
        <w:rPr>
          <w:b/>
        </w:rPr>
      </w:pPr>
      <w:r w:rsidRPr="00E451EF">
        <w:rPr>
          <w:b/>
        </w:rPr>
        <w:t>Additions</w:t>
      </w:r>
    </w:p>
    <w:p w14:paraId="67735940" w14:textId="77777777" w:rsidR="00EB4DA8" w:rsidRPr="00EB4DA8" w:rsidRDefault="00EB4DA8" w:rsidP="00EB4DA8">
      <w:pPr>
        <w:rPr>
          <w:rFonts w:cs="Tahoma"/>
          <w:szCs w:val="18"/>
        </w:rPr>
      </w:pPr>
      <w:r w:rsidRPr="00EB4DA8">
        <w:rPr>
          <w:rFonts w:cs="Tahoma"/>
          <w:szCs w:val="18"/>
        </w:rPr>
        <w:t>MapPoint® Fleet Edition 2013</w:t>
      </w:r>
    </w:p>
    <w:p w14:paraId="4F33D48D" w14:textId="77777777" w:rsidR="00EB4DA8" w:rsidRDefault="00EB4DA8" w:rsidP="00EB4DA8">
      <w:pPr>
        <w:rPr>
          <w:rFonts w:cs="Tahoma"/>
          <w:szCs w:val="18"/>
        </w:rPr>
      </w:pPr>
      <w:r w:rsidRPr="00FF73C5">
        <w:rPr>
          <w:rFonts w:cs="Tahoma"/>
          <w:szCs w:val="18"/>
        </w:rPr>
        <w:t>MapPoint® 201</w:t>
      </w:r>
      <w:r w:rsidRPr="00492E6C">
        <w:rPr>
          <w:rFonts w:cs="Tahoma"/>
          <w:szCs w:val="18"/>
        </w:rPr>
        <w:t>3</w:t>
      </w:r>
      <w:r w:rsidRPr="00DA364B">
        <w:rPr>
          <w:rFonts w:cs="Tahoma"/>
          <w:szCs w:val="18"/>
        </w:rPr>
        <w:t xml:space="preserve"> for Windows </w:t>
      </w:r>
    </w:p>
    <w:p w14:paraId="126DF912" w14:textId="77777777" w:rsidR="00DA364B" w:rsidRDefault="00DA364B" w:rsidP="00EB4DA8">
      <w:pPr>
        <w:rPr>
          <w:rFonts w:cs="Tahoma"/>
          <w:szCs w:val="18"/>
        </w:rPr>
      </w:pPr>
      <w:r>
        <w:rPr>
          <w:rFonts w:cs="Tahoma"/>
          <w:szCs w:val="18"/>
        </w:rPr>
        <w:t>Microsoft Translator API</w:t>
      </w:r>
    </w:p>
    <w:p w14:paraId="1FF8E4D5" w14:textId="77777777" w:rsidR="009E224B" w:rsidRPr="00DA364B" w:rsidRDefault="009E224B" w:rsidP="00EB4DA8">
      <w:pPr>
        <w:rPr>
          <w:rFonts w:cs="Tahoma"/>
          <w:szCs w:val="18"/>
        </w:rPr>
      </w:pPr>
      <w:r>
        <w:rPr>
          <w:rFonts w:cs="Tahoma"/>
          <w:szCs w:val="18"/>
        </w:rPr>
        <w:t>Office 365 Plan G1-G4</w:t>
      </w:r>
    </w:p>
    <w:p w14:paraId="2A6F892F" w14:textId="77777777" w:rsidR="00EB4DA8" w:rsidRPr="00546475" w:rsidRDefault="00EB4DA8" w:rsidP="00EB4DA8">
      <w:pPr>
        <w:rPr>
          <w:rFonts w:cs="Tahoma"/>
          <w:szCs w:val="18"/>
        </w:rPr>
      </w:pPr>
      <w:r w:rsidRPr="00543693">
        <w:rPr>
          <w:rFonts w:cs="Tahoma"/>
          <w:szCs w:val="18"/>
        </w:rPr>
        <w:t>Streets and Trips 2013</w:t>
      </w:r>
      <w:r w:rsidRPr="00546475">
        <w:rPr>
          <w:rFonts w:cs="Tahoma"/>
          <w:szCs w:val="18"/>
        </w:rPr>
        <w:tab/>
      </w:r>
    </w:p>
    <w:p w14:paraId="13EEA6B2" w14:textId="77777777" w:rsidR="00EB4DA8" w:rsidRDefault="00EB4DA8" w:rsidP="00EB4DA8">
      <w:pPr>
        <w:rPr>
          <w:rFonts w:cs="Tahoma"/>
          <w:szCs w:val="18"/>
        </w:rPr>
      </w:pPr>
    </w:p>
    <w:p w14:paraId="457DAD3E" w14:textId="77777777" w:rsidR="00EB4DA8" w:rsidRPr="003E606C" w:rsidRDefault="00EB4DA8" w:rsidP="003E606C">
      <w:pPr>
        <w:spacing w:after="60"/>
        <w:rPr>
          <w:b/>
        </w:rPr>
      </w:pPr>
      <w:r w:rsidRPr="003E606C">
        <w:rPr>
          <w:b/>
        </w:rPr>
        <w:t>Promotions</w:t>
      </w:r>
    </w:p>
    <w:p w14:paraId="016BEE4E" w14:textId="77777777" w:rsidR="00EB4DA8" w:rsidRPr="008A7529" w:rsidRDefault="00EB4DA8" w:rsidP="00EB4DA8">
      <w:pPr>
        <w:rPr>
          <w:rFonts w:cs="Tahoma"/>
          <w:color w:val="000000"/>
          <w:szCs w:val="18"/>
        </w:rPr>
      </w:pPr>
      <w:r>
        <w:rPr>
          <w:rFonts w:cs="Tahoma"/>
          <w:color w:val="000000"/>
          <w:szCs w:val="18"/>
        </w:rPr>
        <w:t>There are no promotion additions, deletions or expirations.</w:t>
      </w:r>
    </w:p>
    <w:p w14:paraId="24A1E474" w14:textId="77777777" w:rsidR="00EB4DA8" w:rsidRPr="00E451EF" w:rsidRDefault="00EB4DA8" w:rsidP="003E606C">
      <w:pPr>
        <w:spacing w:after="60"/>
        <w:rPr>
          <w:b/>
        </w:rPr>
      </w:pPr>
      <w:r>
        <w:rPr>
          <w:rFonts w:cs="Tahoma"/>
          <w:szCs w:val="18"/>
        </w:rPr>
        <w:br/>
      </w:r>
      <w:r w:rsidRPr="00E451EF">
        <w:rPr>
          <w:b/>
        </w:rPr>
        <w:t>Deletions</w:t>
      </w:r>
    </w:p>
    <w:p w14:paraId="71C5FFDE" w14:textId="77777777" w:rsidR="00EB4DA8" w:rsidRPr="00E451EF" w:rsidRDefault="00EB4DA8" w:rsidP="00EB4DA8">
      <w:pPr>
        <w:rPr>
          <w:rFonts w:cs="Tahoma"/>
          <w:szCs w:val="18"/>
        </w:rPr>
      </w:pPr>
      <w:r w:rsidRPr="00EB4DA8">
        <w:rPr>
          <w:rFonts w:cs="Tahoma"/>
          <w:szCs w:val="18"/>
        </w:rPr>
        <w:t>MapPoint® Fleet Edition 201</w:t>
      </w:r>
      <w:r>
        <w:rPr>
          <w:rFonts w:cs="Tahoma"/>
          <w:szCs w:val="18"/>
        </w:rPr>
        <w:t>1</w:t>
      </w:r>
    </w:p>
    <w:p w14:paraId="53F5E929" w14:textId="77777777" w:rsidR="00EB4DA8" w:rsidRPr="00E451EF" w:rsidRDefault="00EB4DA8" w:rsidP="00EB4DA8">
      <w:pPr>
        <w:rPr>
          <w:rFonts w:cs="Tahoma"/>
          <w:szCs w:val="18"/>
        </w:rPr>
      </w:pPr>
      <w:r w:rsidRPr="00E451EF">
        <w:rPr>
          <w:rFonts w:cs="Tahoma"/>
          <w:szCs w:val="18"/>
        </w:rPr>
        <w:t>MapPoint® 201</w:t>
      </w:r>
      <w:r>
        <w:rPr>
          <w:rFonts w:cs="Tahoma"/>
          <w:szCs w:val="18"/>
        </w:rPr>
        <w:t>1</w:t>
      </w:r>
      <w:r w:rsidRPr="00E451EF">
        <w:rPr>
          <w:rFonts w:cs="Tahoma"/>
          <w:szCs w:val="18"/>
        </w:rPr>
        <w:t xml:space="preserve"> for Windows </w:t>
      </w:r>
    </w:p>
    <w:p w14:paraId="06EC2D3F" w14:textId="5DECD8E8" w:rsidR="00EB4DA8" w:rsidRPr="00F23DD6" w:rsidRDefault="00EB4DA8" w:rsidP="00F23DD6">
      <w:pPr>
        <w:rPr>
          <w:rFonts w:cs="Tahoma"/>
          <w:szCs w:val="18"/>
        </w:rPr>
      </w:pPr>
      <w:r w:rsidRPr="00E451EF">
        <w:rPr>
          <w:rFonts w:cs="Tahoma"/>
          <w:szCs w:val="18"/>
        </w:rPr>
        <w:t>Streets and Trips 201</w:t>
      </w:r>
      <w:r>
        <w:rPr>
          <w:rFonts w:cs="Tahoma"/>
          <w:szCs w:val="18"/>
        </w:rPr>
        <w:t>1</w:t>
      </w:r>
      <w:r w:rsidRPr="00E451EF">
        <w:rPr>
          <w:rFonts w:cs="Tahoma"/>
          <w:szCs w:val="18"/>
        </w:rPr>
        <w:tab/>
      </w:r>
    </w:p>
    <w:p w14:paraId="608AB870" w14:textId="77777777" w:rsidR="00023FE7" w:rsidRPr="00B939A4" w:rsidRDefault="00EF4590" w:rsidP="00B939A4">
      <w:pPr>
        <w:rPr>
          <w:color w:val="000000"/>
        </w:rPr>
      </w:pPr>
      <w:r>
        <w:br w:type="page"/>
      </w:r>
      <w:bookmarkStart w:id="603" w:name="_Toc336338180"/>
      <w:bookmarkStart w:id="604" w:name="_Toc357763566"/>
      <w:r w:rsidR="00A33112" w:rsidRPr="00D75F9F">
        <w:rPr>
          <w:rStyle w:val="Heading1Char"/>
          <w:lang w:val="en-US"/>
        </w:rPr>
        <w:lastRenderedPageBreak/>
        <w:t xml:space="preserve">SECTION </w:t>
      </w:r>
      <w:r w:rsidR="00023FE7" w:rsidRPr="00D75F9F">
        <w:rPr>
          <w:rStyle w:val="Heading1Char"/>
          <w:lang w:val="en-US"/>
        </w:rPr>
        <w:t>2 – Product Promotions</w:t>
      </w:r>
      <w:bookmarkEnd w:id="603"/>
      <w:bookmarkEnd w:id="604"/>
    </w:p>
    <w:p w14:paraId="44D29474" w14:textId="77777777" w:rsidR="00023FE7" w:rsidRPr="000C2842" w:rsidRDefault="00023FE7" w:rsidP="00510F6B">
      <w:pPr>
        <w:ind w:right="720"/>
        <w:rPr>
          <w:rFonts w:cs="Tahoma"/>
          <w:color w:val="000000"/>
          <w:sz w:val="24"/>
        </w:rPr>
      </w:pPr>
    </w:p>
    <w:p w14:paraId="5D95F1F7" w14:textId="77777777" w:rsidR="00187499" w:rsidRPr="00B33F0B" w:rsidRDefault="00187499" w:rsidP="00187499">
      <w:pPr>
        <w:pStyle w:val="Heading2"/>
        <w:ind w:left="0"/>
        <w:rPr>
          <w:rFonts w:ascii="Tahoma" w:hAnsi="Tahoma" w:cs="Tahoma"/>
          <w:color w:val="FF9429"/>
        </w:rPr>
      </w:pPr>
      <w:bookmarkStart w:id="605" w:name="_Toc357763567"/>
      <w:bookmarkStart w:id="606" w:name="_Toc336338181"/>
      <w:r w:rsidRPr="00B33F0B">
        <w:rPr>
          <w:rFonts w:ascii="Tahoma" w:hAnsi="Tahoma" w:cs="Tahoma"/>
          <w:color w:val="FF9429"/>
        </w:rPr>
        <w:t>Microsoft Dynamics AX 2012 R2 - Buy One Enterprise CAL Get One Functional CAL Promotion</w:t>
      </w:r>
      <w:bookmarkEnd w:id="605"/>
    </w:p>
    <w:p w14:paraId="5C708A0A" w14:textId="77777777" w:rsidR="00B33F0B" w:rsidRPr="00B33F0B" w:rsidRDefault="00B33F0B" w:rsidP="00B33F0B">
      <w:pPr>
        <w:rPr>
          <w:lang w:val="x-none" w:eastAsia="x-none"/>
        </w:rPr>
      </w:pPr>
    </w:p>
    <w:bookmarkEnd w:id="606"/>
    <w:p w14:paraId="646C7E64" w14:textId="77777777" w:rsidR="00187499" w:rsidRPr="0064651F" w:rsidRDefault="007177A5" w:rsidP="0064651F">
      <w:pPr>
        <w:spacing w:after="200" w:line="276" w:lineRule="auto"/>
      </w:pPr>
      <w:r w:rsidRPr="006D6A83">
        <w:t xml:space="preserve">As a limited time offer from </w:t>
      </w:r>
      <w:r w:rsidR="00187499" w:rsidRPr="0064651F">
        <w:t>March</w:t>
      </w:r>
      <w:r w:rsidRPr="006D6A83">
        <w:t xml:space="preserve"> 1, </w:t>
      </w:r>
      <w:r w:rsidR="00187499" w:rsidRPr="0064651F">
        <w:t>2013</w:t>
      </w:r>
      <w:r w:rsidRPr="006D6A83">
        <w:t xml:space="preserve"> to </w:t>
      </w:r>
      <w:r w:rsidR="00187499" w:rsidRPr="0064651F">
        <w:t>June 28, 2013.</w:t>
      </w:r>
      <w:r w:rsidRPr="006D6A83">
        <w:t xml:space="preserve"> Microsoft offers </w:t>
      </w:r>
      <w:r w:rsidR="00187499" w:rsidRPr="0064651F">
        <w:t>one (1) Functional CAL per every Enterprise CAL acquired during the promotional period.</w:t>
      </w:r>
      <w:r w:rsidRPr="006D6A83">
        <w:t xml:space="preserve"> This promotion is available under the </w:t>
      </w:r>
      <w:r w:rsidR="00187499" w:rsidRPr="0064651F">
        <w:t>following licensing programs on the price list: Enterprise Agreement, Microsoft Enterprise Agreement Subscription, US Government and Campus Agreement and School Agreement for Enterprise Education Solutions. A minimum of 30 Enterprise CALs order is required</w:t>
      </w:r>
      <w:r w:rsidR="002202DB">
        <w:t xml:space="preserve"> and </w:t>
      </w:r>
      <w:r w:rsidR="00187499" w:rsidRPr="0064651F">
        <w:t>must be acquired from the published promotional SKU. All licenses granted under this offer will include Software Assurance coverage or Subscription coverage. That coverage will expire when coverage on the qualifying licenses expires. Upon expiration of that coverage,</w:t>
      </w:r>
      <w:r w:rsidR="00510F6B" w:rsidRPr="006D6A83">
        <w:t xml:space="preserve"> customers</w:t>
      </w:r>
      <w:r w:rsidR="00187499" w:rsidRPr="0064651F">
        <w:t xml:space="preserve"> may renew their Software Assurance or Subscription. </w:t>
      </w:r>
      <w:bookmarkStart w:id="607" w:name="_Toc336338182"/>
    </w:p>
    <w:p w14:paraId="3139BD96" w14:textId="77777777" w:rsidR="00187499" w:rsidRPr="00B33F0B" w:rsidRDefault="00187499" w:rsidP="00187499">
      <w:pPr>
        <w:pStyle w:val="Heading2"/>
        <w:ind w:left="0"/>
        <w:rPr>
          <w:rFonts w:ascii="Tahoma" w:hAnsi="Tahoma" w:cs="Tahoma"/>
          <w:color w:val="FF9429"/>
        </w:rPr>
      </w:pPr>
      <w:bookmarkStart w:id="608" w:name="_Toc357763568"/>
      <w:r w:rsidRPr="00B33F0B">
        <w:rPr>
          <w:rFonts w:ascii="Tahoma" w:hAnsi="Tahoma" w:cs="Tahoma"/>
          <w:color w:val="FF9429"/>
        </w:rPr>
        <w:t>Microsoft Dynamics AX 2012 R2 - EA Starter Promotion</w:t>
      </w:r>
      <w:bookmarkEnd w:id="608"/>
    </w:p>
    <w:p w14:paraId="0F2AF59E" w14:textId="77777777" w:rsidR="00B33F0B" w:rsidRPr="00B33F0B" w:rsidRDefault="00B33F0B" w:rsidP="00B33F0B">
      <w:pPr>
        <w:rPr>
          <w:lang w:val="x-none" w:eastAsia="x-none"/>
        </w:rPr>
      </w:pPr>
    </w:p>
    <w:bookmarkEnd w:id="607"/>
    <w:p w14:paraId="7E1D64DE" w14:textId="6B24D85B" w:rsidR="001D214E" w:rsidRPr="006D6A83" w:rsidRDefault="001D214E" w:rsidP="001D214E">
      <w:pPr>
        <w:spacing w:after="200" w:line="276" w:lineRule="auto"/>
      </w:pPr>
      <w:r w:rsidRPr="006D6A83">
        <w:t xml:space="preserve">As a limited time offer from </w:t>
      </w:r>
      <w:r w:rsidR="00187499" w:rsidRPr="00B33F0B">
        <w:rPr>
          <w:rFonts w:eastAsia="Calibri" w:cs="Tahoma"/>
          <w:szCs w:val="18"/>
        </w:rPr>
        <w:t xml:space="preserve">March 1, 2013 to </w:t>
      </w:r>
      <w:r w:rsidR="00EF1D71">
        <w:rPr>
          <w:rFonts w:eastAsia="Calibri" w:cs="Tahoma"/>
          <w:szCs w:val="18"/>
        </w:rPr>
        <w:t>December 31</w:t>
      </w:r>
      <w:r w:rsidR="00187499" w:rsidRPr="00B33F0B">
        <w:rPr>
          <w:rFonts w:eastAsia="Calibri" w:cs="Tahoma"/>
          <w:szCs w:val="18"/>
        </w:rPr>
        <w:t>, 2013. Microsoft offers 3 (three) Enterprise CALs and 50 (fifty) Self Serve CALs with the acquisition of the first Microsoft Dynamics AX</w:t>
      </w:r>
      <w:r w:rsidRPr="006D6A83">
        <w:t xml:space="preserve"> 2012 </w:t>
      </w:r>
      <w:r w:rsidR="00187499" w:rsidRPr="00B33F0B">
        <w:rPr>
          <w:rFonts w:eastAsia="Calibri" w:cs="Tahoma"/>
          <w:szCs w:val="18"/>
        </w:rPr>
        <w:t>R2 Server license.</w:t>
      </w:r>
      <w:r w:rsidRPr="006D6A83">
        <w:t xml:space="preserve">  This promotion is available </w:t>
      </w:r>
      <w:r w:rsidR="00187499" w:rsidRPr="00B33F0B">
        <w:rPr>
          <w:rFonts w:eastAsia="Calibri" w:cs="Tahoma"/>
          <w:szCs w:val="18"/>
        </w:rPr>
        <w:t xml:space="preserve">only </w:t>
      </w:r>
      <w:r w:rsidRPr="006D6A83">
        <w:t>under the Microsoft Enterprise Agreement</w:t>
      </w:r>
      <w:r w:rsidR="00187499" w:rsidRPr="00B33F0B">
        <w:rPr>
          <w:rFonts w:eastAsia="Calibri" w:cs="Tahoma"/>
          <w:szCs w:val="18"/>
        </w:rPr>
        <w:t xml:space="preserve"> licensing program. </w:t>
      </w:r>
    </w:p>
    <w:p w14:paraId="48B39AE0" w14:textId="0753CC3B" w:rsidR="00187499" w:rsidRPr="00B33F0B" w:rsidRDefault="00187499" w:rsidP="00B33F0B">
      <w:pPr>
        <w:spacing w:after="200" w:line="276" w:lineRule="auto"/>
        <w:rPr>
          <w:rFonts w:eastAsia="Calibri" w:cs="Tahoma"/>
          <w:szCs w:val="18"/>
        </w:rPr>
      </w:pPr>
      <w:r w:rsidRPr="00B33F0B">
        <w:rPr>
          <w:rFonts w:eastAsia="Calibri" w:cs="Tahoma"/>
          <w:szCs w:val="18"/>
        </w:rPr>
        <w:t xml:space="preserve">All licenses granted under this offer will include Software Assurance coverage. That coverage will expire when coverage on the qualifying licenses expires. Upon expiration of that coverage, customers may renew their Software Assurance on the granted licenses. </w:t>
      </w:r>
      <w:bookmarkStart w:id="609" w:name="_Toc336338183"/>
      <w:r w:rsidRPr="00B33F0B">
        <w:rPr>
          <w:rFonts w:eastAsia="Calibri" w:cs="Tahoma"/>
          <w:szCs w:val="18"/>
        </w:rPr>
        <w:t>The right to use the granted software expires when the right to use software under the qualifying Microsoft Dynamics AX 2012 R2 Server license expires. Evidence of the qualifying Server license and this Product Note will evidence the customer’s right to use Microsoft Dynamics AX 2012 R2 licenses under the terms of this offer. Customers may not transfer the licenses granted under this offer separately from the corresponding qualifying licenses.</w:t>
      </w:r>
    </w:p>
    <w:p w14:paraId="34923CB9" w14:textId="77777777" w:rsidR="00491DAC" w:rsidRDefault="00491DAC" w:rsidP="007B1734">
      <w:pPr>
        <w:pStyle w:val="Heading2"/>
        <w:ind w:left="0"/>
        <w:rPr>
          <w:rFonts w:ascii="Tahoma" w:eastAsia="Times New Roman" w:hAnsi="Tahoma" w:cs="Tahoma"/>
          <w:color w:val="FF9429"/>
          <w:lang w:val="en-US"/>
        </w:rPr>
      </w:pPr>
      <w:bookmarkStart w:id="610" w:name="_Toc357763569"/>
      <w:bookmarkEnd w:id="609"/>
      <w:r w:rsidRPr="007B1734">
        <w:rPr>
          <w:rFonts w:ascii="Tahoma" w:eastAsia="Times New Roman" w:hAnsi="Tahoma" w:cs="Tahoma"/>
          <w:color w:val="FF9429"/>
          <w:lang w:val="en-US"/>
        </w:rPr>
        <w:t>15% off Project/Visio Step Ups</w:t>
      </w:r>
      <w:bookmarkEnd w:id="610"/>
      <w:r w:rsidRPr="007B1734">
        <w:rPr>
          <w:rFonts w:ascii="Tahoma" w:eastAsia="Times New Roman" w:hAnsi="Tahoma" w:cs="Tahoma"/>
          <w:color w:val="FF9429"/>
          <w:lang w:val="en-US"/>
        </w:rPr>
        <w:t xml:space="preserve"> </w:t>
      </w:r>
    </w:p>
    <w:p w14:paraId="69305827" w14:textId="77777777" w:rsidR="00491DAC" w:rsidRPr="007B1734" w:rsidRDefault="00491DAC" w:rsidP="00FE3510">
      <w:pPr>
        <w:tabs>
          <w:tab w:val="left" w:pos="2385"/>
        </w:tabs>
        <w:rPr>
          <w:lang w:eastAsia="x-none"/>
        </w:rPr>
      </w:pPr>
    </w:p>
    <w:p w14:paraId="7EB2ACED" w14:textId="77777777" w:rsidR="00491DAC" w:rsidRDefault="00491DAC" w:rsidP="00491DAC">
      <w:pPr>
        <w:spacing w:after="200" w:line="276" w:lineRule="auto"/>
        <w:rPr>
          <w:color w:val="000000"/>
        </w:rPr>
      </w:pPr>
      <w:r w:rsidRPr="002756E8">
        <w:rPr>
          <w:color w:val="000000"/>
        </w:rPr>
        <w:t>As a limited time offer from December 1, 2012 to June 30, 2013, Microsoft offers a 15% Discount on Step Up to Project Professional for Project Standard under SA as well as a 15% Discount on Step Up to Visio Professional for Visio Standard under SA. This promotion is available under the Microsoft Enterprise, Enterprise Subscription, Select Plus, EAP</w:t>
      </w:r>
      <w:r w:rsidR="00AC2A24">
        <w:rPr>
          <w:color w:val="000000"/>
        </w:rPr>
        <w:t>, ECI</w:t>
      </w:r>
      <w:r w:rsidRPr="002756E8">
        <w:rPr>
          <w:color w:val="000000"/>
        </w:rPr>
        <w:t xml:space="preserve"> and Open Value programs.</w:t>
      </w:r>
    </w:p>
    <w:p w14:paraId="27A0FB5B" w14:textId="77777777" w:rsidR="00B7048F" w:rsidRDefault="00B7048F" w:rsidP="007B1734">
      <w:pPr>
        <w:pStyle w:val="Heading2"/>
        <w:ind w:left="0"/>
        <w:rPr>
          <w:rFonts w:ascii="Tahoma" w:eastAsia="Times New Roman" w:hAnsi="Tahoma" w:cs="Tahoma"/>
          <w:color w:val="FF9429"/>
          <w:lang w:val="en-US"/>
        </w:rPr>
      </w:pPr>
      <w:bookmarkStart w:id="611" w:name="_Toc357763570"/>
      <w:r w:rsidRPr="007B1734">
        <w:rPr>
          <w:rFonts w:ascii="Tahoma" w:eastAsia="Times New Roman" w:hAnsi="Tahoma" w:cs="Tahoma"/>
          <w:color w:val="FF9429"/>
          <w:lang w:val="en-US"/>
        </w:rPr>
        <w:t>55% off on Project Server CAL for Company Wide Purchase</w:t>
      </w:r>
      <w:bookmarkEnd w:id="611"/>
    </w:p>
    <w:p w14:paraId="65D7A441" w14:textId="77777777" w:rsidR="00B7048F" w:rsidRPr="007B1734" w:rsidRDefault="00B7048F" w:rsidP="007B1734">
      <w:pPr>
        <w:rPr>
          <w:lang w:eastAsia="x-none"/>
        </w:rPr>
      </w:pPr>
    </w:p>
    <w:p w14:paraId="1CC5356C" w14:textId="27188B9B" w:rsidR="00676723" w:rsidRDefault="00B7048F" w:rsidP="00D24E3C">
      <w:pPr>
        <w:spacing w:after="200" w:line="276" w:lineRule="auto"/>
        <w:rPr>
          <w:color w:val="000000"/>
        </w:rPr>
      </w:pPr>
      <w:r w:rsidRPr="00D63513">
        <w:rPr>
          <w:color w:val="000000"/>
        </w:rPr>
        <w:t>As a limited time offer from December 1, 2012 to June 30, 2013, Microsoft offers a 55% Discount on Project Server CAL if purchased companywide. This promotion is available under the Microsoft Enterprise, Enterprise Subscription and EAP programs. </w:t>
      </w:r>
    </w:p>
    <w:p w14:paraId="73B080CA" w14:textId="77777777" w:rsidR="00676723" w:rsidRDefault="00676723">
      <w:pPr>
        <w:rPr>
          <w:color w:val="000000"/>
        </w:rPr>
      </w:pPr>
      <w:r>
        <w:rPr>
          <w:color w:val="000000"/>
        </w:rPr>
        <w:br w:type="page"/>
      </w:r>
    </w:p>
    <w:p w14:paraId="549F219C" w14:textId="77777777" w:rsidR="00023FE7" w:rsidRPr="009C0DC9" w:rsidRDefault="00714962" w:rsidP="00B0065F">
      <w:pPr>
        <w:pStyle w:val="Heading1"/>
        <w:rPr>
          <w:rFonts w:eastAsia="Times New Roman" w:cs="Tahoma"/>
          <w:color w:val="FF9429"/>
          <w:lang w:val="en-US"/>
        </w:rPr>
      </w:pPr>
      <w:bookmarkStart w:id="612" w:name="_Toc336338188"/>
      <w:bookmarkStart w:id="613" w:name="_Toc357763571"/>
      <w:r>
        <w:lastRenderedPageBreak/>
        <w:t>SECTION 3</w:t>
      </w:r>
      <w:r w:rsidRPr="00CD7EA6">
        <w:t xml:space="preserve"> – </w:t>
      </w:r>
      <w:r w:rsidR="00456002">
        <w:t xml:space="preserve">VOLUME LICENSING PROGRAM </w:t>
      </w:r>
      <w:r>
        <w:t>TERMS</w:t>
      </w:r>
      <w:bookmarkEnd w:id="612"/>
      <w:bookmarkEnd w:id="613"/>
    </w:p>
    <w:p w14:paraId="77D95268" w14:textId="77777777" w:rsidR="00E64551" w:rsidRPr="00255158" w:rsidRDefault="00E64551" w:rsidP="00456002">
      <w:pPr>
        <w:pStyle w:val="Heading3"/>
        <w:ind w:right="720"/>
        <w:rPr>
          <w:rFonts w:ascii="Tahoma" w:hAnsi="Tahoma" w:cs="Tahoma"/>
          <w:sz w:val="24"/>
          <w:szCs w:val="22"/>
          <w:lang w:val="en-US"/>
        </w:rPr>
      </w:pPr>
      <w:bookmarkStart w:id="614" w:name="_Toc323159724"/>
    </w:p>
    <w:p w14:paraId="673B5FD5" w14:textId="1D1F3DD6" w:rsidR="00456002" w:rsidRPr="00E64551" w:rsidRDefault="00456002" w:rsidP="003E606C">
      <w:pPr>
        <w:pStyle w:val="Heading3"/>
        <w:ind w:right="720"/>
        <w:rPr>
          <w:rFonts w:ascii="Tahoma" w:hAnsi="Tahoma" w:cs="Tahoma"/>
          <w:sz w:val="24"/>
          <w:szCs w:val="22"/>
          <w:lang w:eastAsia="ja-JP"/>
        </w:rPr>
      </w:pPr>
      <w:bookmarkStart w:id="615" w:name="_Toc336338189"/>
      <w:bookmarkStart w:id="616" w:name="_Toc357763572"/>
      <w:r w:rsidRPr="00E64551">
        <w:rPr>
          <w:rFonts w:ascii="Tahoma" w:hAnsi="Tahoma" w:cs="Tahoma" w:hint="eastAsia"/>
          <w:sz w:val="24"/>
          <w:szCs w:val="22"/>
        </w:rPr>
        <w:t>Applicable Volume Licensing Programs</w:t>
      </w:r>
      <w:bookmarkEnd w:id="615"/>
      <w:bookmarkEnd w:id="616"/>
      <w:r w:rsidRPr="00E64551">
        <w:rPr>
          <w:rFonts w:hint="eastAsia"/>
          <w:sz w:val="22"/>
        </w:rPr>
        <w:t xml:space="preserve"> </w:t>
      </w:r>
      <w:bookmarkEnd w:id="614"/>
    </w:p>
    <w:p w14:paraId="6BD8588D" w14:textId="77777777" w:rsidR="00E64551" w:rsidRDefault="00E64551" w:rsidP="003E606C">
      <w:pPr>
        <w:rPr>
          <w:rFonts w:cs="Tahoma"/>
          <w:lang w:eastAsia="ja-JP"/>
        </w:rPr>
      </w:pPr>
    </w:p>
    <w:p w14:paraId="65CA01D2" w14:textId="71026CA7" w:rsidR="00456002" w:rsidRDefault="00456002" w:rsidP="00456002">
      <w:pPr>
        <w:rPr>
          <w:rFonts w:cs="Tahoma"/>
          <w:lang w:eastAsia="ja-JP"/>
        </w:rPr>
      </w:pPr>
      <w:r>
        <w:rPr>
          <w:rFonts w:cs="Tahoma" w:hint="eastAsia"/>
          <w:lang w:eastAsia="ja-JP"/>
        </w:rPr>
        <w:t xml:space="preserve">This section applies to the following </w:t>
      </w:r>
      <w:r w:rsidR="00063577">
        <w:rPr>
          <w:rFonts w:cs="Tahoma"/>
          <w:lang w:eastAsia="ja-JP"/>
        </w:rPr>
        <w:t>Volume Licensing Programs</w:t>
      </w:r>
      <w:r>
        <w:rPr>
          <w:rFonts w:cs="Tahoma"/>
          <w:lang w:eastAsia="ja-JP"/>
        </w:rPr>
        <w:t>, including Academic, Charity, and Government versions, where applicable.</w:t>
      </w:r>
    </w:p>
    <w:p w14:paraId="11B4C503" w14:textId="77777777" w:rsidR="00510F6B" w:rsidRDefault="00510F6B" w:rsidP="00456002">
      <w:pPr>
        <w:rPr>
          <w:rFonts w:cs="Tahoma"/>
        </w:rPr>
      </w:pPr>
    </w:p>
    <w:p w14:paraId="5EF6B0E5" w14:textId="77777777" w:rsidR="00456002" w:rsidRDefault="00456002" w:rsidP="00822871">
      <w:pPr>
        <w:numPr>
          <w:ilvl w:val="0"/>
          <w:numId w:val="19"/>
        </w:numPr>
        <w:spacing w:after="60"/>
        <w:rPr>
          <w:rFonts w:cs="Tahoma"/>
        </w:rPr>
      </w:pPr>
      <w:r>
        <w:rPr>
          <w:rFonts w:cs="Tahoma" w:hint="eastAsia"/>
          <w:lang w:eastAsia="ja-JP"/>
        </w:rPr>
        <w:t>Open License</w:t>
      </w:r>
    </w:p>
    <w:p w14:paraId="38ED32DC" w14:textId="77777777" w:rsidR="00456002" w:rsidRDefault="00456002" w:rsidP="00822871">
      <w:pPr>
        <w:numPr>
          <w:ilvl w:val="0"/>
          <w:numId w:val="19"/>
        </w:numPr>
        <w:spacing w:after="60"/>
        <w:rPr>
          <w:rFonts w:cs="Tahoma"/>
        </w:rPr>
      </w:pPr>
      <w:r>
        <w:rPr>
          <w:rFonts w:cs="Tahoma" w:hint="eastAsia"/>
          <w:lang w:eastAsia="ja-JP"/>
        </w:rPr>
        <w:t>Open Value</w:t>
      </w:r>
      <w:r>
        <w:rPr>
          <w:rFonts w:cs="Tahoma"/>
          <w:lang w:eastAsia="ja-JP"/>
        </w:rPr>
        <w:t xml:space="preserve"> </w:t>
      </w:r>
    </w:p>
    <w:p w14:paraId="7EC4EA73" w14:textId="77777777" w:rsidR="00456002" w:rsidRDefault="00456002" w:rsidP="00822871">
      <w:pPr>
        <w:numPr>
          <w:ilvl w:val="0"/>
          <w:numId w:val="19"/>
        </w:numPr>
        <w:spacing w:after="60"/>
        <w:rPr>
          <w:rFonts w:cs="Tahoma"/>
        </w:rPr>
      </w:pPr>
      <w:r>
        <w:rPr>
          <w:rFonts w:cs="Tahoma" w:hint="eastAsia"/>
          <w:lang w:eastAsia="ja-JP"/>
        </w:rPr>
        <w:t>Open Value Subscription</w:t>
      </w:r>
      <w:r>
        <w:rPr>
          <w:rFonts w:cs="Tahoma"/>
          <w:lang w:eastAsia="ja-JP"/>
        </w:rPr>
        <w:t xml:space="preserve"> </w:t>
      </w:r>
    </w:p>
    <w:p w14:paraId="63633762" w14:textId="77777777" w:rsidR="00456002" w:rsidRDefault="00456002" w:rsidP="00822871">
      <w:pPr>
        <w:numPr>
          <w:ilvl w:val="0"/>
          <w:numId w:val="19"/>
        </w:numPr>
        <w:spacing w:after="60"/>
        <w:rPr>
          <w:rFonts w:cs="Tahoma"/>
        </w:rPr>
      </w:pPr>
      <w:r>
        <w:rPr>
          <w:rFonts w:cs="Tahoma" w:hint="eastAsia"/>
          <w:lang w:eastAsia="ja-JP"/>
        </w:rPr>
        <w:t>Select</w:t>
      </w:r>
      <w:r>
        <w:rPr>
          <w:rFonts w:cs="Tahoma"/>
          <w:lang w:eastAsia="ja-JP"/>
        </w:rPr>
        <w:t xml:space="preserve"> </w:t>
      </w:r>
    </w:p>
    <w:p w14:paraId="7050A34F" w14:textId="77777777" w:rsidR="00456002" w:rsidRDefault="00456002" w:rsidP="00822871">
      <w:pPr>
        <w:numPr>
          <w:ilvl w:val="0"/>
          <w:numId w:val="19"/>
        </w:numPr>
        <w:spacing w:after="60"/>
        <w:rPr>
          <w:rFonts w:cs="Tahoma"/>
        </w:rPr>
      </w:pPr>
      <w:r>
        <w:rPr>
          <w:rFonts w:cs="Tahoma" w:hint="eastAsia"/>
          <w:lang w:eastAsia="ja-JP"/>
        </w:rPr>
        <w:t>Select Plus</w:t>
      </w:r>
      <w:r>
        <w:rPr>
          <w:rFonts w:cs="Tahoma"/>
          <w:lang w:eastAsia="ja-JP"/>
        </w:rPr>
        <w:t xml:space="preserve"> </w:t>
      </w:r>
    </w:p>
    <w:p w14:paraId="6095FF70" w14:textId="77777777" w:rsidR="0091793D" w:rsidRPr="0091793D" w:rsidRDefault="00F84FA6" w:rsidP="00822871">
      <w:pPr>
        <w:numPr>
          <w:ilvl w:val="0"/>
          <w:numId w:val="19"/>
        </w:numPr>
        <w:spacing w:after="60"/>
        <w:rPr>
          <w:szCs w:val="18"/>
          <w:lang w:eastAsia="ja-JP"/>
        </w:rPr>
      </w:pPr>
      <w:r w:rsidRPr="00F84FA6">
        <w:rPr>
          <w:rFonts w:cs="Tahoma" w:hint="eastAsia"/>
          <w:szCs w:val="18"/>
          <w:lang w:eastAsia="ja-JP"/>
        </w:rPr>
        <w:t>Enterprise Agreement</w:t>
      </w:r>
      <w:r w:rsidRPr="009F3CA8">
        <w:rPr>
          <w:rFonts w:cs="Tahoma"/>
          <w:szCs w:val="18"/>
          <w:lang w:eastAsia="ja-JP"/>
        </w:rPr>
        <w:t xml:space="preserve"> </w:t>
      </w:r>
    </w:p>
    <w:p w14:paraId="757561B2" w14:textId="77777777" w:rsidR="0091793D" w:rsidRDefault="00F84FA6" w:rsidP="00822871">
      <w:pPr>
        <w:numPr>
          <w:ilvl w:val="0"/>
          <w:numId w:val="19"/>
        </w:numPr>
        <w:spacing w:after="60"/>
        <w:rPr>
          <w:rFonts w:cs="Tahoma"/>
        </w:rPr>
      </w:pPr>
      <w:r w:rsidRPr="009F3CA8">
        <w:rPr>
          <w:rFonts w:cs="Tahoma"/>
          <w:szCs w:val="18"/>
          <w:lang w:eastAsia="ja-JP"/>
        </w:rPr>
        <w:t>Enterprise Subscription Agreement</w:t>
      </w:r>
      <w:r w:rsidRPr="00F84FA6">
        <w:rPr>
          <w:rFonts w:cs="Tahoma"/>
          <w:color w:val="000000"/>
          <w:szCs w:val="18"/>
        </w:rPr>
        <w:t xml:space="preserve"> </w:t>
      </w:r>
    </w:p>
    <w:p w14:paraId="3331ED17" w14:textId="77777777" w:rsidR="0091793D" w:rsidRPr="009C0DC9" w:rsidRDefault="0091793D" w:rsidP="0091793D">
      <w:pPr>
        <w:pStyle w:val="Heading3"/>
        <w:ind w:right="720"/>
        <w:rPr>
          <w:rFonts w:ascii="Tahoma" w:hAnsi="Tahoma" w:cs="Tahoma"/>
          <w:b w:val="0"/>
          <w:sz w:val="18"/>
          <w:szCs w:val="22"/>
          <w:lang w:val="en-US"/>
        </w:rPr>
      </w:pPr>
    </w:p>
    <w:p w14:paraId="1D6155E9" w14:textId="77777777" w:rsidR="0091793D" w:rsidRDefault="0091793D" w:rsidP="003E606C">
      <w:pPr>
        <w:pStyle w:val="Heading3"/>
        <w:ind w:right="720"/>
        <w:rPr>
          <w:rFonts w:ascii="Tahoma" w:hAnsi="Tahoma" w:cs="Tahoma"/>
          <w:sz w:val="24"/>
          <w:szCs w:val="22"/>
          <w:lang w:val="en-US"/>
        </w:rPr>
      </w:pPr>
      <w:bookmarkStart w:id="617" w:name="_Toc336338190"/>
      <w:bookmarkStart w:id="618" w:name="_Toc357763573"/>
      <w:r w:rsidRPr="00432AD4">
        <w:rPr>
          <w:rFonts w:ascii="Tahoma" w:hAnsi="Tahoma" w:cs="Tahoma"/>
          <w:sz w:val="24"/>
          <w:szCs w:val="22"/>
        </w:rPr>
        <w:t>Points and Order Minimums</w:t>
      </w:r>
      <w:bookmarkEnd w:id="617"/>
      <w:bookmarkEnd w:id="618"/>
    </w:p>
    <w:p w14:paraId="3A299B38" w14:textId="77777777" w:rsidR="00BA4C27" w:rsidRPr="00BA4C27" w:rsidRDefault="00BA4C27" w:rsidP="003E606C">
      <w:pPr>
        <w:rPr>
          <w:lang w:eastAsia="x-none"/>
        </w:rPr>
      </w:pPr>
    </w:p>
    <w:p w14:paraId="6934896F" w14:textId="77777777" w:rsidR="00BA4C27" w:rsidRDefault="00BA4C27" w:rsidP="00BA4C27">
      <w:pPr>
        <w:pStyle w:val="AppendixBodyText"/>
        <w:ind w:right="720"/>
        <w:rPr>
          <w:rFonts w:ascii="Tahoma" w:hAnsi="Tahoma" w:cs="Tahoma"/>
          <w:sz w:val="18"/>
          <w:lang w:eastAsia="ja-JP"/>
        </w:rPr>
      </w:pPr>
      <w:r>
        <w:rPr>
          <w:rFonts w:ascii="Tahoma" w:hAnsi="Tahoma" w:cs="Tahoma"/>
          <w:sz w:val="18"/>
          <w:lang w:eastAsia="ja-JP"/>
        </w:rPr>
        <w:t xml:space="preserve">Select, Select Plus, and Open License have a “Point” count that indicates </w:t>
      </w:r>
      <w:r>
        <w:rPr>
          <w:rFonts w:ascii="Tahoma" w:hAnsi="Tahoma" w:cs="Tahoma"/>
          <w:sz w:val="18"/>
        </w:rPr>
        <w:t>the point value assigned by Microsoft for each license. These point counts are used to calculate the volume pricing level applicable to a customer’s agreement. When a given product has been assigned a “0” point count, this means the product is offered in the program specified, but it has a point value of zero.</w:t>
      </w:r>
      <w:r>
        <w:rPr>
          <w:rFonts w:ascii="Tahoma" w:hAnsi="Tahoma" w:cs="Tahoma" w:hint="eastAsia"/>
          <w:sz w:val="18"/>
          <w:lang w:eastAsia="ja-JP"/>
        </w:rPr>
        <w:t xml:space="preserve">  </w:t>
      </w:r>
      <w:r>
        <w:rPr>
          <w:rFonts w:ascii="Tahoma" w:hAnsi="Tahoma" w:cs="Tahoma"/>
          <w:sz w:val="18"/>
          <w:lang w:eastAsia="ja-JP"/>
        </w:rPr>
        <w:t>Following is the assignment of unit counts to licenses:</w:t>
      </w:r>
    </w:p>
    <w:p w14:paraId="1F895C37" w14:textId="77777777" w:rsidR="00E64551" w:rsidRPr="007A4CA8" w:rsidRDefault="00E64551" w:rsidP="00E64551">
      <w:pPr>
        <w:pStyle w:val="AppendixBodyText"/>
        <w:ind w:right="720"/>
        <w:rPr>
          <w:rFonts w:ascii="Tahoma" w:hAnsi="Tahoma" w:cs="Tahoma"/>
          <w:color w:val="000000"/>
          <w:sz w:val="18"/>
          <w:szCs w:val="18"/>
          <w:highlight w:val="yellow"/>
          <w:lang w:eastAsia="ja-JP"/>
        </w:rPr>
      </w:pPr>
    </w:p>
    <w:p w14:paraId="73A36B3D" w14:textId="77777777" w:rsidR="00456002" w:rsidRDefault="00456002" w:rsidP="00822871">
      <w:pPr>
        <w:numPr>
          <w:ilvl w:val="0"/>
          <w:numId w:val="19"/>
        </w:numPr>
        <w:spacing w:after="60"/>
        <w:rPr>
          <w:rFonts w:cs="Tahoma"/>
        </w:rPr>
      </w:pPr>
      <w:r>
        <w:rPr>
          <w:rFonts w:cs="Tahoma"/>
        </w:rPr>
        <w:t xml:space="preserve">Standard License: 1 license </w:t>
      </w:r>
    </w:p>
    <w:p w14:paraId="5F560B61" w14:textId="77777777" w:rsidR="00456002" w:rsidRDefault="00456002" w:rsidP="00822871">
      <w:pPr>
        <w:numPr>
          <w:ilvl w:val="0"/>
          <w:numId w:val="19"/>
        </w:numPr>
        <w:spacing w:after="60"/>
        <w:rPr>
          <w:rFonts w:cs="Tahoma"/>
        </w:rPr>
      </w:pPr>
      <w:r>
        <w:rPr>
          <w:rFonts w:cs="Tahoma"/>
        </w:rPr>
        <w:t xml:space="preserve">Upgrade: 1 license </w:t>
      </w:r>
    </w:p>
    <w:p w14:paraId="02FF6AC6" w14:textId="77777777" w:rsidR="00456002" w:rsidRDefault="00456002" w:rsidP="00822871">
      <w:pPr>
        <w:numPr>
          <w:ilvl w:val="0"/>
          <w:numId w:val="19"/>
        </w:numPr>
        <w:spacing w:after="60"/>
        <w:rPr>
          <w:rFonts w:cs="Tahoma"/>
        </w:rPr>
      </w:pPr>
      <w:r>
        <w:rPr>
          <w:rFonts w:cs="Tahoma"/>
        </w:rPr>
        <w:t xml:space="preserve">Software Assurance: 1 license </w:t>
      </w:r>
    </w:p>
    <w:p w14:paraId="1BAFDBF0" w14:textId="77777777" w:rsidR="00456002" w:rsidRDefault="00456002" w:rsidP="00822871">
      <w:pPr>
        <w:numPr>
          <w:ilvl w:val="0"/>
          <w:numId w:val="19"/>
        </w:numPr>
        <w:spacing w:after="60"/>
        <w:rPr>
          <w:rFonts w:cs="Tahoma"/>
        </w:rPr>
      </w:pPr>
      <w:r>
        <w:rPr>
          <w:rFonts w:cs="Tahoma"/>
        </w:rPr>
        <w:t>License &amp; Software Assurance:</w:t>
      </w:r>
      <w:r w:rsidR="00DE28FE">
        <w:rPr>
          <w:rFonts w:cs="Tahoma"/>
        </w:rPr>
        <w:t xml:space="preserve"> </w:t>
      </w:r>
      <w:r>
        <w:rPr>
          <w:rFonts w:cs="Tahoma"/>
        </w:rPr>
        <w:t xml:space="preserve">2 licenses </w:t>
      </w:r>
    </w:p>
    <w:p w14:paraId="44954DE5" w14:textId="77777777" w:rsidR="00456002" w:rsidRDefault="00456002" w:rsidP="00822871">
      <w:pPr>
        <w:numPr>
          <w:ilvl w:val="0"/>
          <w:numId w:val="19"/>
        </w:numPr>
        <w:spacing w:after="60"/>
        <w:rPr>
          <w:rFonts w:cs="Tahoma"/>
        </w:rPr>
      </w:pPr>
      <w:r>
        <w:rPr>
          <w:rFonts w:cs="Tahoma"/>
        </w:rPr>
        <w:t>Upgrade &amp; Software Assurance: 2 licenses</w:t>
      </w:r>
    </w:p>
    <w:p w14:paraId="2EDA3484" w14:textId="77777777" w:rsidR="00456002" w:rsidRDefault="00456002" w:rsidP="00822871">
      <w:pPr>
        <w:numPr>
          <w:ilvl w:val="0"/>
          <w:numId w:val="19"/>
        </w:numPr>
        <w:spacing w:after="60"/>
        <w:rPr>
          <w:rFonts w:cs="Tahoma"/>
        </w:rPr>
      </w:pPr>
      <w:r>
        <w:rPr>
          <w:rFonts w:cs="Tahoma"/>
        </w:rPr>
        <w:t>Work at Home License:</w:t>
      </w:r>
      <w:r w:rsidR="00DE28FE">
        <w:rPr>
          <w:rFonts w:cs="Tahoma"/>
        </w:rPr>
        <w:t xml:space="preserve"> </w:t>
      </w:r>
      <w:r>
        <w:rPr>
          <w:rFonts w:cs="Tahoma"/>
        </w:rPr>
        <w:t xml:space="preserve">1 license </w:t>
      </w:r>
    </w:p>
    <w:p w14:paraId="041D7C21" w14:textId="77777777" w:rsidR="00456002" w:rsidRDefault="00456002" w:rsidP="00822871">
      <w:pPr>
        <w:numPr>
          <w:ilvl w:val="0"/>
          <w:numId w:val="19"/>
        </w:numPr>
        <w:spacing w:after="60"/>
        <w:rPr>
          <w:rFonts w:cs="Tahoma"/>
        </w:rPr>
      </w:pPr>
      <w:r>
        <w:rPr>
          <w:rFonts w:cs="Tahoma"/>
        </w:rPr>
        <w:t>Step Up License: 1 license</w:t>
      </w:r>
    </w:p>
    <w:p w14:paraId="7A2FBF19" w14:textId="77777777" w:rsidR="00456002" w:rsidRDefault="00456002" w:rsidP="00822871">
      <w:pPr>
        <w:numPr>
          <w:ilvl w:val="0"/>
          <w:numId w:val="19"/>
        </w:numPr>
        <w:spacing w:after="60"/>
        <w:rPr>
          <w:rFonts w:cs="Tahoma"/>
        </w:rPr>
      </w:pPr>
      <w:r>
        <w:rPr>
          <w:rFonts w:cs="Tahoma"/>
        </w:rPr>
        <w:t xml:space="preserve">License: 1 license </w:t>
      </w:r>
    </w:p>
    <w:p w14:paraId="14C31C5E" w14:textId="77777777" w:rsidR="00456002" w:rsidRDefault="00456002" w:rsidP="00822871">
      <w:pPr>
        <w:numPr>
          <w:ilvl w:val="0"/>
          <w:numId w:val="19"/>
        </w:numPr>
        <w:spacing w:after="60"/>
        <w:rPr>
          <w:rFonts w:cs="Tahoma"/>
        </w:rPr>
      </w:pPr>
      <w:r>
        <w:rPr>
          <w:rFonts w:cs="Tahoma"/>
        </w:rPr>
        <w:t>Subscription License: 1 license</w:t>
      </w:r>
    </w:p>
    <w:p w14:paraId="1C240669" w14:textId="77777777" w:rsidR="00456002" w:rsidRPr="003E606C" w:rsidRDefault="00456002" w:rsidP="00E64551">
      <w:pPr>
        <w:pStyle w:val="Heading2"/>
        <w:ind w:left="0"/>
        <w:rPr>
          <w:rFonts w:ascii="Tahoma" w:hAnsi="Tahoma" w:cs="Tahoma"/>
          <w:b w:val="0"/>
          <w:sz w:val="18"/>
          <w:lang w:val="en-US"/>
        </w:rPr>
      </w:pPr>
    </w:p>
    <w:p w14:paraId="2D16AFD4" w14:textId="77777777" w:rsidR="00E64551" w:rsidRPr="009C0DC9" w:rsidRDefault="00456002" w:rsidP="009C0DC9">
      <w:pPr>
        <w:pStyle w:val="Heading2"/>
        <w:ind w:left="0"/>
        <w:rPr>
          <w:rFonts w:ascii="Tahoma" w:hAnsi="Tahoma" w:cs="Tahoma"/>
          <w:lang w:val="en-US"/>
        </w:rPr>
      </w:pPr>
      <w:bookmarkStart w:id="619" w:name="_Toc336338191"/>
      <w:bookmarkStart w:id="620" w:name="_Toc357763574"/>
      <w:bookmarkStart w:id="621" w:name="_Toc323159726"/>
      <w:r w:rsidRPr="00E64551">
        <w:rPr>
          <w:rFonts w:ascii="Tahoma" w:hAnsi="Tahoma" w:cs="Tahoma"/>
          <w:lang w:val="en-US"/>
        </w:rPr>
        <w:t>Minimum Order Requirements</w:t>
      </w:r>
      <w:bookmarkEnd w:id="619"/>
      <w:bookmarkEnd w:id="620"/>
    </w:p>
    <w:bookmarkEnd w:id="621"/>
    <w:p w14:paraId="5A642F02" w14:textId="77777777" w:rsidR="00456002" w:rsidRDefault="00456002" w:rsidP="00456002">
      <w:pPr>
        <w:rPr>
          <w:rFonts w:cs="Tahoma"/>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2171C3" w14:paraId="3F42652C" w14:textId="77777777" w:rsidTr="00E72B9D">
        <w:tc>
          <w:tcPr>
            <w:tcW w:w="2270" w:type="dxa"/>
            <w:shd w:val="clear" w:color="auto" w:fill="FABF8F"/>
          </w:tcPr>
          <w:p w14:paraId="506C3525"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t>Programs</w:t>
            </w:r>
          </w:p>
        </w:tc>
        <w:tc>
          <w:tcPr>
            <w:tcW w:w="6946" w:type="dxa"/>
            <w:shd w:val="clear" w:color="auto" w:fill="FABF8F"/>
          </w:tcPr>
          <w:p w14:paraId="623FA8FA"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t>Minimum Order Requirements</w:t>
            </w:r>
          </w:p>
        </w:tc>
      </w:tr>
      <w:tr w:rsidR="00456002" w:rsidRPr="005D790F" w14:paraId="4ED9232E" w14:textId="77777777" w:rsidTr="00E72B9D">
        <w:tc>
          <w:tcPr>
            <w:tcW w:w="2270" w:type="dxa"/>
            <w:shd w:val="clear" w:color="auto" w:fill="auto"/>
          </w:tcPr>
          <w:p w14:paraId="71302777" w14:textId="77777777" w:rsidR="00456002" w:rsidRPr="00E64551" w:rsidRDefault="00456002" w:rsidP="001323B9">
            <w:pPr>
              <w:pStyle w:val="AppendixBodyText"/>
              <w:spacing w:before="60"/>
              <w:ind w:right="720"/>
              <w:rPr>
                <w:rFonts w:ascii="Tahoma" w:hAnsi="Tahoma" w:cs="Tahoma"/>
                <w:b/>
                <w:color w:val="000000"/>
                <w:sz w:val="18"/>
                <w:szCs w:val="18"/>
                <w:lang w:eastAsia="ja-JP"/>
              </w:rPr>
            </w:pPr>
            <w:r w:rsidRPr="00E64551">
              <w:rPr>
                <w:rFonts w:ascii="Tahoma" w:hAnsi="Tahoma" w:cs="Tahoma" w:hint="eastAsia"/>
                <w:b/>
                <w:color w:val="000000"/>
                <w:szCs w:val="18"/>
                <w:lang w:eastAsia="ja-JP"/>
              </w:rPr>
              <w:t>Open</w:t>
            </w:r>
            <w:r w:rsidR="001323B9">
              <w:rPr>
                <w:rFonts w:ascii="Tahoma" w:hAnsi="Tahoma" w:cs="Tahoma"/>
                <w:b/>
                <w:color w:val="000000"/>
                <w:szCs w:val="18"/>
                <w:lang w:eastAsia="ja-JP"/>
              </w:rPr>
              <w:t xml:space="preserve"> </w:t>
            </w:r>
            <w:r w:rsidRPr="00E64551">
              <w:rPr>
                <w:rFonts w:ascii="Tahoma" w:hAnsi="Tahoma" w:cs="Tahoma" w:hint="eastAsia"/>
                <w:b/>
                <w:color w:val="000000"/>
                <w:szCs w:val="18"/>
                <w:lang w:eastAsia="ja-JP"/>
              </w:rPr>
              <w:t>License, Open Value, and Open Value Subscription</w:t>
            </w:r>
            <w:r w:rsidRPr="00E64551">
              <w:rPr>
                <w:rFonts w:ascii="Tahoma" w:hAnsi="Tahoma" w:cs="Tahoma"/>
                <w:b/>
                <w:color w:val="000000"/>
                <w:szCs w:val="18"/>
                <w:lang w:eastAsia="ja-JP"/>
              </w:rPr>
              <w:t xml:space="preserve"> (Commercial and Government)</w:t>
            </w:r>
          </w:p>
        </w:tc>
        <w:tc>
          <w:tcPr>
            <w:tcW w:w="6946" w:type="dxa"/>
            <w:shd w:val="clear" w:color="auto" w:fill="auto"/>
          </w:tcPr>
          <w:p w14:paraId="5F67024E" w14:textId="77777777" w:rsidR="00456002" w:rsidRPr="00A81CA2" w:rsidRDefault="004B6D8C" w:rsidP="00A70464">
            <w:pPr>
              <w:pStyle w:val="AppendixBodyText"/>
              <w:spacing w:before="60"/>
              <w:ind w:right="720"/>
              <w:rPr>
                <w:rFonts w:ascii="Tahoma" w:hAnsi="Tahoma" w:cs="Tahoma"/>
                <w:b/>
                <w:sz w:val="18"/>
                <w:lang w:eastAsia="ja-JP"/>
              </w:rPr>
            </w:pPr>
            <w:r>
              <w:rPr>
                <w:rFonts w:ascii="Tahoma" w:hAnsi="Tahoma" w:cs="Tahoma" w:hint="eastAsia"/>
                <w:b/>
                <w:sz w:val="18"/>
                <w:lang w:eastAsia="ja-JP"/>
              </w:rPr>
              <w:t>Open License</w:t>
            </w:r>
          </w:p>
          <w:p w14:paraId="0DD050C4" w14:textId="77777777" w:rsidR="00456002" w:rsidRPr="005D790F" w:rsidRDefault="00456002" w:rsidP="005C647E">
            <w:pPr>
              <w:pStyle w:val="AppendixBodyText"/>
              <w:ind w:right="720"/>
              <w:rPr>
                <w:rFonts w:ascii="Tahoma" w:hAnsi="Tahoma" w:cs="Tahoma"/>
                <w:sz w:val="18"/>
                <w:lang w:eastAsia="ja-JP"/>
              </w:rPr>
            </w:pPr>
            <w:r w:rsidRPr="005D790F">
              <w:rPr>
                <w:rFonts w:ascii="Tahoma" w:hAnsi="Tahoma" w:cs="Tahoma"/>
                <w:sz w:val="18"/>
              </w:rPr>
              <w:t xml:space="preserve">Open License requires a minimum order of 5 licenses, 5 SA, or any combination to establish an Authorization Number.  </w:t>
            </w:r>
            <w:r w:rsidRPr="005D790F">
              <w:rPr>
                <w:rFonts w:ascii="Tahoma" w:hAnsi="Tahoma" w:cs="Tahoma"/>
                <w:sz w:val="18"/>
                <w:lang w:eastAsia="ja-JP"/>
              </w:rPr>
              <w:t xml:space="preserve">For example, 2 License &amp; Software Assurance and 1 Standard License would satisfy the 5 license minimum purchase required for entry into either program. </w:t>
            </w:r>
          </w:p>
          <w:p w14:paraId="0BB72E4C" w14:textId="77777777" w:rsidR="00456002" w:rsidRPr="005D790F" w:rsidRDefault="00456002" w:rsidP="003E606C">
            <w:pPr>
              <w:pStyle w:val="AppendixBodyText"/>
              <w:spacing w:after="0"/>
              <w:ind w:right="720"/>
              <w:rPr>
                <w:rFonts w:ascii="Tahoma" w:hAnsi="Tahoma" w:cs="Tahoma"/>
                <w:sz w:val="18"/>
                <w:lang w:eastAsia="ja-JP"/>
              </w:rPr>
            </w:pPr>
          </w:p>
          <w:p w14:paraId="0D77CAD7" w14:textId="77777777" w:rsidR="004B6D8C" w:rsidRDefault="00456002" w:rsidP="005C647E">
            <w:pPr>
              <w:pStyle w:val="AppendixBodyText"/>
              <w:ind w:right="720"/>
              <w:rPr>
                <w:rFonts w:ascii="Tahoma" w:hAnsi="Tahoma" w:cs="Tahoma"/>
                <w:b/>
                <w:sz w:val="18"/>
                <w:lang w:eastAsia="ja-JP"/>
              </w:rPr>
            </w:pPr>
            <w:r w:rsidRPr="00A81CA2">
              <w:rPr>
                <w:rFonts w:ascii="Tahoma" w:hAnsi="Tahoma" w:cs="Tahoma" w:hint="eastAsia"/>
                <w:b/>
                <w:sz w:val="18"/>
                <w:lang w:eastAsia="ja-JP"/>
              </w:rPr>
              <w:t>Open Value and Open Value Subsctipion</w:t>
            </w:r>
          </w:p>
          <w:p w14:paraId="47AD5A8B" w14:textId="77777777" w:rsidR="00456002" w:rsidRPr="004B6D8C" w:rsidRDefault="00456002" w:rsidP="005C647E">
            <w:pPr>
              <w:pStyle w:val="AppendixBodyText"/>
              <w:ind w:right="720"/>
              <w:rPr>
                <w:rFonts w:ascii="Tahoma" w:hAnsi="Tahoma" w:cs="Tahoma"/>
                <w:b/>
                <w:sz w:val="18"/>
                <w:lang w:eastAsia="ja-JP"/>
              </w:rPr>
            </w:pPr>
            <w:r w:rsidRPr="005D790F">
              <w:rPr>
                <w:rFonts w:ascii="Tahoma" w:hAnsi="Tahoma" w:cs="Tahoma"/>
                <w:sz w:val="18"/>
                <w:lang w:eastAsia="ja-JP"/>
              </w:rPr>
              <w:t xml:space="preserve">Open Value requires a minimum order of 5 U&amp;SA, 5 L&amp;SA, 5 SA, 5 Subscription Licenses, or any combination to enter into an agreement. </w:t>
            </w:r>
          </w:p>
          <w:p w14:paraId="6077686D" w14:textId="77777777" w:rsidR="00456002" w:rsidRPr="005D790F" w:rsidRDefault="00456002" w:rsidP="003E606C">
            <w:pPr>
              <w:pStyle w:val="AppendixBodyText"/>
              <w:spacing w:after="0"/>
              <w:ind w:right="720"/>
              <w:rPr>
                <w:rFonts w:ascii="Tahoma" w:hAnsi="Tahoma" w:cs="Tahoma"/>
                <w:sz w:val="18"/>
                <w:lang w:eastAsia="ja-JP"/>
              </w:rPr>
            </w:pPr>
          </w:p>
          <w:p w14:paraId="5FEE06F2" w14:textId="77777777" w:rsidR="00456002" w:rsidRDefault="00456002" w:rsidP="00A51838">
            <w:pPr>
              <w:pStyle w:val="AppendixBodyText"/>
              <w:spacing w:after="0"/>
              <w:ind w:right="720"/>
              <w:rPr>
                <w:rFonts w:ascii="Tahoma" w:hAnsi="Tahoma" w:cs="Tahoma"/>
                <w:sz w:val="18"/>
                <w:lang w:eastAsia="ja-JP"/>
              </w:rPr>
            </w:pPr>
            <w:r w:rsidRPr="005D790F">
              <w:rPr>
                <w:rFonts w:ascii="Tahoma" w:hAnsi="Tahoma" w:cs="Tahoma"/>
                <w:b/>
                <w:sz w:val="18"/>
                <w:lang w:eastAsia="ja-JP"/>
              </w:rPr>
              <w:lastRenderedPageBreak/>
              <w:t>Note:</w:t>
            </w:r>
            <w:r w:rsidRPr="005D790F">
              <w:rPr>
                <w:rFonts w:ascii="Tahoma" w:hAnsi="Tahoma" w:cs="Tahoma"/>
                <w:sz w:val="18"/>
                <w:lang w:eastAsia="ja-JP"/>
              </w:rPr>
              <w:t xml:space="preserve"> A single license for certain products in Open and Open Value satisfies the required 5-license minimum.  See individual product notes to determine which products qualify for this exception.</w:t>
            </w:r>
          </w:p>
          <w:p w14:paraId="498D5A97" w14:textId="77777777" w:rsidR="00A51838" w:rsidRPr="00A81CA2" w:rsidRDefault="00A51838" w:rsidP="00A51838">
            <w:pPr>
              <w:pStyle w:val="AppendixBodyText"/>
              <w:spacing w:after="0"/>
              <w:ind w:right="720"/>
              <w:rPr>
                <w:rFonts w:ascii="Tahoma" w:hAnsi="Tahoma" w:cs="Tahoma"/>
                <w:sz w:val="18"/>
                <w:lang w:eastAsia="ja-JP"/>
              </w:rPr>
            </w:pPr>
          </w:p>
        </w:tc>
      </w:tr>
      <w:tr w:rsidR="00456002" w:rsidRPr="005D790F" w14:paraId="361851E6" w14:textId="77777777" w:rsidTr="00E72B9D">
        <w:tc>
          <w:tcPr>
            <w:tcW w:w="2270" w:type="dxa"/>
            <w:shd w:val="clear" w:color="auto" w:fill="auto"/>
          </w:tcPr>
          <w:p w14:paraId="7B276AC2"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lastRenderedPageBreak/>
              <w:t>Open Value Subscription</w:t>
            </w:r>
            <w:r w:rsidRPr="00E64551">
              <w:rPr>
                <w:rFonts w:ascii="Tahoma" w:hAnsi="Tahoma" w:cs="Tahoma"/>
                <w:b/>
                <w:color w:val="000000"/>
                <w:szCs w:val="18"/>
                <w:lang w:eastAsia="ja-JP"/>
              </w:rPr>
              <w:t xml:space="preserve"> – ES</w:t>
            </w:r>
          </w:p>
        </w:tc>
        <w:tc>
          <w:tcPr>
            <w:tcW w:w="6946" w:type="dxa"/>
            <w:shd w:val="clear" w:color="auto" w:fill="auto"/>
          </w:tcPr>
          <w:p w14:paraId="32378685" w14:textId="77777777" w:rsidR="00456002" w:rsidRDefault="00456002" w:rsidP="00230E01">
            <w:pPr>
              <w:spacing w:before="60"/>
              <w:rPr>
                <w:rFonts w:cs="Tahoma"/>
                <w:szCs w:val="18"/>
              </w:rPr>
            </w:pPr>
            <w:r>
              <w:rPr>
                <w:rFonts w:cs="Tahoma"/>
                <w:szCs w:val="18"/>
              </w:rPr>
              <w:t>Open Value Subscription – ES requires a minimum of</w:t>
            </w:r>
            <w:r w:rsidRPr="00A75DC6">
              <w:rPr>
                <w:rFonts w:cs="Tahoma"/>
                <w:szCs w:val="18"/>
                <w:lang w:val="x-none"/>
              </w:rPr>
              <w:t xml:space="preserve"> one Desktop Platform Product for Organization-wide Count of </w:t>
            </w:r>
            <w:r>
              <w:rPr>
                <w:rFonts w:cs="Tahoma"/>
                <w:szCs w:val="18"/>
              </w:rPr>
              <w:t>a minimum of</w:t>
            </w:r>
            <w:r w:rsidRPr="00A75DC6">
              <w:rPr>
                <w:rFonts w:cs="Tahoma"/>
                <w:szCs w:val="18"/>
                <w:lang w:val="x-none"/>
              </w:rPr>
              <w:t xml:space="preserve"> 5 OR</w:t>
            </w:r>
            <w:r>
              <w:rPr>
                <w:rFonts w:cs="Tahoma"/>
                <w:szCs w:val="18"/>
              </w:rPr>
              <w:t xml:space="preserve"> a minimum of</w:t>
            </w:r>
            <w:r w:rsidRPr="00A75DC6">
              <w:rPr>
                <w:rFonts w:cs="Tahoma"/>
                <w:szCs w:val="18"/>
                <w:lang w:val="x-none"/>
              </w:rPr>
              <w:t xml:space="preserve"> one Desktop Platform Product for Student Count of </w:t>
            </w:r>
            <w:r>
              <w:rPr>
                <w:rFonts w:cs="Tahoma"/>
                <w:szCs w:val="18"/>
              </w:rPr>
              <w:t>a minimum of</w:t>
            </w:r>
            <w:r w:rsidRPr="00A75DC6">
              <w:rPr>
                <w:rFonts w:cs="Tahoma"/>
                <w:szCs w:val="18"/>
                <w:lang w:val="x-none"/>
              </w:rPr>
              <w:t xml:space="preserve"> 5</w:t>
            </w:r>
            <w:r>
              <w:rPr>
                <w:rFonts w:cs="Tahoma"/>
                <w:szCs w:val="18"/>
              </w:rPr>
              <w:t>.</w:t>
            </w:r>
          </w:p>
          <w:p w14:paraId="1730617A" w14:textId="77777777" w:rsidR="00230E01" w:rsidRPr="00A75DC6" w:rsidRDefault="00230E01" w:rsidP="00230E01">
            <w:pPr>
              <w:rPr>
                <w:rFonts w:cs="Tahoma"/>
                <w:szCs w:val="18"/>
              </w:rPr>
            </w:pPr>
          </w:p>
        </w:tc>
      </w:tr>
      <w:tr w:rsidR="00456002" w:rsidRPr="005D790F" w14:paraId="54EE95DB" w14:textId="77777777" w:rsidTr="00E72B9D">
        <w:tc>
          <w:tcPr>
            <w:tcW w:w="2270" w:type="dxa"/>
            <w:shd w:val="clear" w:color="auto" w:fill="auto"/>
          </w:tcPr>
          <w:p w14:paraId="5E0AB075"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t>Select</w:t>
            </w:r>
          </w:p>
        </w:tc>
        <w:tc>
          <w:tcPr>
            <w:tcW w:w="6946" w:type="dxa"/>
            <w:shd w:val="clear" w:color="auto" w:fill="auto"/>
          </w:tcPr>
          <w:p w14:paraId="5B20526B" w14:textId="77777777" w:rsidR="00456002" w:rsidRDefault="00456002" w:rsidP="00230E01">
            <w:pPr>
              <w:pStyle w:val="AppendixBodyText"/>
              <w:spacing w:before="60" w:after="0"/>
              <w:ind w:right="720"/>
              <w:rPr>
                <w:rFonts w:ascii="Tahoma" w:hAnsi="Tahoma" w:cs="Tahoma"/>
                <w:color w:val="000000"/>
                <w:sz w:val="18"/>
                <w:szCs w:val="18"/>
              </w:rPr>
            </w:pPr>
            <w:r w:rsidRPr="005D790F">
              <w:rPr>
                <w:rFonts w:ascii="Tahoma" w:hAnsi="Tahoma" w:cs="Tahoma"/>
                <w:color w:val="000000"/>
                <w:sz w:val="18"/>
                <w:szCs w:val="18"/>
              </w:rPr>
              <w:t>Select requires a minimum order of 1,500 points per pool over the agreement term.  Order minimum quantity requirements may be waived if a qualifying agreement is supplied.</w:t>
            </w:r>
          </w:p>
          <w:p w14:paraId="0206AB84" w14:textId="77777777" w:rsidR="00230E01" w:rsidRPr="005D790F" w:rsidRDefault="00230E01" w:rsidP="00230E01">
            <w:pPr>
              <w:pStyle w:val="AppendixBodyText"/>
              <w:spacing w:after="0"/>
              <w:ind w:right="720"/>
              <w:rPr>
                <w:rFonts w:ascii="Tahoma" w:hAnsi="Tahoma" w:cs="Tahoma"/>
                <w:color w:val="000000"/>
                <w:sz w:val="18"/>
                <w:szCs w:val="18"/>
                <w:lang w:eastAsia="ja-JP"/>
              </w:rPr>
            </w:pPr>
          </w:p>
        </w:tc>
      </w:tr>
      <w:tr w:rsidR="00456002" w:rsidRPr="005D790F" w14:paraId="2791E2A6" w14:textId="77777777" w:rsidTr="00E72B9D">
        <w:tc>
          <w:tcPr>
            <w:tcW w:w="2270" w:type="dxa"/>
            <w:shd w:val="clear" w:color="auto" w:fill="auto"/>
          </w:tcPr>
          <w:p w14:paraId="5FF7E786"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t>Select Plus</w:t>
            </w:r>
          </w:p>
        </w:tc>
        <w:tc>
          <w:tcPr>
            <w:tcW w:w="6946" w:type="dxa"/>
            <w:shd w:val="clear" w:color="auto" w:fill="auto"/>
          </w:tcPr>
          <w:p w14:paraId="4479DEEA" w14:textId="77777777" w:rsidR="00456002" w:rsidRDefault="00456002" w:rsidP="00A70464">
            <w:pPr>
              <w:pStyle w:val="AppendixBodyText"/>
              <w:spacing w:before="60"/>
              <w:ind w:right="720"/>
              <w:rPr>
                <w:rFonts w:ascii="Tahoma" w:hAnsi="Tahoma" w:cs="Tahoma"/>
                <w:color w:val="000000"/>
                <w:sz w:val="18"/>
                <w:szCs w:val="18"/>
                <w:lang w:eastAsia="ja-JP"/>
              </w:rPr>
            </w:pPr>
            <w:r w:rsidRPr="005D790F">
              <w:rPr>
                <w:rFonts w:ascii="Tahoma" w:hAnsi="Tahoma" w:cs="Tahoma"/>
                <w:color w:val="000000"/>
                <w:sz w:val="18"/>
                <w:szCs w:val="18"/>
              </w:rPr>
              <w:t>Select Plus requires a minimum order quantity of 500 points per pool during the first year.  This order quantity requirement may be waived if a qualifying agreement is supplied.</w:t>
            </w:r>
          </w:p>
          <w:p w14:paraId="12698BAE" w14:textId="77777777" w:rsidR="00456002" w:rsidRDefault="00456002" w:rsidP="00A70464">
            <w:pPr>
              <w:pStyle w:val="AppendixBodyText"/>
              <w:spacing w:after="0"/>
              <w:ind w:right="720"/>
              <w:rPr>
                <w:rFonts w:ascii="Tahoma" w:hAnsi="Tahoma" w:cs="Tahoma"/>
                <w:color w:val="000000"/>
                <w:sz w:val="18"/>
                <w:szCs w:val="18"/>
                <w:lang w:eastAsia="ja-JP"/>
              </w:rPr>
            </w:pPr>
          </w:p>
          <w:p w14:paraId="76204F6D" w14:textId="77777777" w:rsidR="00456002" w:rsidRPr="004B6D8C" w:rsidRDefault="00456002" w:rsidP="004B6D8C">
            <w:pPr>
              <w:spacing w:after="60"/>
              <w:rPr>
                <w:b/>
              </w:rPr>
            </w:pPr>
            <w:bookmarkStart w:id="622" w:name="_Toc323159727"/>
            <w:r w:rsidRPr="007A4CA8">
              <w:rPr>
                <w:b/>
              </w:rPr>
              <w:t>Price Levels in Select Plus</w:t>
            </w:r>
            <w:bookmarkEnd w:id="622"/>
          </w:p>
          <w:p w14:paraId="5093F1CC" w14:textId="77777777" w:rsidR="00456002" w:rsidRDefault="00456002" w:rsidP="005C647E">
            <w:pPr>
              <w:rPr>
                <w:rFonts w:cs="Tahoma"/>
                <w:szCs w:val="18"/>
              </w:rPr>
            </w:pPr>
            <w:r w:rsidRPr="00736863">
              <w:rPr>
                <w:rFonts w:cs="Tahoma"/>
                <w:szCs w:val="18"/>
              </w:rPr>
              <w:t xml:space="preserve">Customers qualify for the Select Plus Program if they meet </w:t>
            </w:r>
            <w:r>
              <w:rPr>
                <w:rFonts w:cs="Tahoma"/>
                <w:szCs w:val="18"/>
              </w:rPr>
              <w:t xml:space="preserve">one of </w:t>
            </w:r>
            <w:r w:rsidRPr="00736863">
              <w:rPr>
                <w:rFonts w:cs="Tahoma"/>
                <w:szCs w:val="18"/>
              </w:rPr>
              <w:t xml:space="preserve">the following three criteria: </w:t>
            </w:r>
          </w:p>
          <w:p w14:paraId="56AFF9D9" w14:textId="77777777" w:rsidR="00406CB0" w:rsidRPr="00736863" w:rsidRDefault="00406CB0" w:rsidP="00A70464">
            <w:pPr>
              <w:rPr>
                <w:rFonts w:cs="Tahoma"/>
                <w:szCs w:val="18"/>
              </w:rPr>
            </w:pPr>
          </w:p>
          <w:p w14:paraId="3810D266" w14:textId="77777777" w:rsidR="00456002" w:rsidRPr="004B6D8C" w:rsidRDefault="00456002" w:rsidP="00346F4B">
            <w:pPr>
              <w:numPr>
                <w:ilvl w:val="0"/>
                <w:numId w:val="64"/>
              </w:numPr>
              <w:spacing w:after="60"/>
            </w:pPr>
            <w:r w:rsidRPr="004B6D8C">
              <w:t>Maintains an active Enterprise Enrollment under a separate Enterprise Agreement or an Enterprise Subscription Enrollment under an Enterprise Subscriptio</w:t>
            </w:r>
            <w:r w:rsidR="00DE28FE" w:rsidRPr="004B6D8C">
              <w:t>n agreement (academic customers</w:t>
            </w:r>
            <w:r w:rsidRPr="004B6D8C">
              <w:t xml:space="preserve"> can use an active Campus or School Agreement or an active Enrollment for Education Solutions as their qualifying contract);</w:t>
            </w:r>
          </w:p>
          <w:p w14:paraId="7864615A" w14:textId="77777777" w:rsidR="00456002" w:rsidRPr="004B6D8C" w:rsidRDefault="00456002" w:rsidP="00346F4B">
            <w:pPr>
              <w:numPr>
                <w:ilvl w:val="0"/>
                <w:numId w:val="64"/>
              </w:numPr>
              <w:spacing w:after="60"/>
            </w:pPr>
            <w:r w:rsidRPr="004B6D8C">
              <w:t xml:space="preserve">Submits an order that meets a minimum of 500 points for each product pool that Customer selects during the first year; </w:t>
            </w:r>
          </w:p>
          <w:p w14:paraId="3DF7B2C8" w14:textId="77777777" w:rsidR="00456002" w:rsidRPr="004B6D8C" w:rsidRDefault="00456002" w:rsidP="00346F4B">
            <w:pPr>
              <w:numPr>
                <w:ilvl w:val="0"/>
                <w:numId w:val="64"/>
              </w:numPr>
              <w:spacing w:after="60"/>
            </w:pPr>
            <w:r w:rsidRPr="004B6D8C">
              <w:t xml:space="preserve">Identifies an agreement where the minimum order quantity was purchased during the 12 months preceding the effective date of customer’s Select Plus Agreement; and </w:t>
            </w:r>
          </w:p>
          <w:p w14:paraId="62926A83" w14:textId="77777777" w:rsidR="00456002" w:rsidRDefault="00456002" w:rsidP="00A70464">
            <w:pPr>
              <w:rPr>
                <w:color w:val="1F497D"/>
              </w:rPr>
            </w:pPr>
          </w:p>
          <w:p w14:paraId="260D04D9" w14:textId="77777777" w:rsidR="00456002" w:rsidRPr="00736863" w:rsidRDefault="00456002" w:rsidP="005C647E">
            <w:pPr>
              <w:rPr>
                <w:rFonts w:cs="Tahoma"/>
                <w:szCs w:val="18"/>
              </w:rPr>
            </w:pPr>
            <w:r w:rsidRPr="00736863">
              <w:rPr>
                <w:rFonts w:cs="Tahoma"/>
                <w:szCs w:val="18"/>
              </w:rPr>
              <w:t xml:space="preserve">For options 2 and 3 above Customer is required to maintain a minimum of 500 points in each of product pool Customer selects at the time of compliance check. </w:t>
            </w:r>
          </w:p>
          <w:p w14:paraId="5C7FC9D4" w14:textId="77777777" w:rsidR="00456002" w:rsidRPr="00736863" w:rsidRDefault="00456002" w:rsidP="005C647E">
            <w:pPr>
              <w:rPr>
                <w:rFonts w:cs="Tahoma"/>
                <w:szCs w:val="18"/>
              </w:rPr>
            </w:pPr>
          </w:p>
          <w:p w14:paraId="2D6EB16B" w14:textId="77777777" w:rsidR="00456002" w:rsidRPr="00736863" w:rsidRDefault="00456002" w:rsidP="005C647E">
            <w:pPr>
              <w:rPr>
                <w:rFonts w:cs="Tahoma"/>
                <w:szCs w:val="18"/>
              </w:rPr>
            </w:pPr>
            <w:r w:rsidRPr="00736863">
              <w:rPr>
                <w:rFonts w:cs="Tahoma"/>
                <w:szCs w:val="18"/>
              </w:rPr>
              <w:t xml:space="preserve">Customer’s prices are based upon agreement between Customer and Customer’s reseller.  However, Microsoft provides reseller with the following price and point criteria to help guide reseller to end customer pricing:  </w:t>
            </w:r>
          </w:p>
          <w:p w14:paraId="0A9922D3" w14:textId="77777777" w:rsidR="00456002" w:rsidRPr="00125604" w:rsidRDefault="00456002" w:rsidP="005C647E">
            <w:pPr>
              <w:rPr>
                <w:rFonts w:cs="Tahoma"/>
                <w:sz w:val="12"/>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56002" w:rsidRPr="00736863" w14:paraId="5C2D7747" w14:textId="77777777" w:rsidTr="005C647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2FD9C109" w14:textId="77777777" w:rsidR="00456002" w:rsidRPr="00442B9E" w:rsidRDefault="00456002" w:rsidP="005C647E">
                  <w:pPr>
                    <w:jc w:val="center"/>
                    <w:rPr>
                      <w:rFonts w:cs="Tahoma"/>
                      <w:b/>
                      <w:sz w:val="20"/>
                      <w:szCs w:val="18"/>
                    </w:rPr>
                  </w:pPr>
                  <w:r w:rsidRPr="00442B9E">
                    <w:rPr>
                      <w:rFonts w:cs="Tahoma"/>
                      <w:b/>
                      <w:sz w:val="20"/>
                      <w:szCs w:val="18"/>
                    </w:rPr>
                    <w:t>Select Plus Price Level—Commercial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FCF3B94" w14:textId="77777777" w:rsidR="00456002" w:rsidRPr="00442B9E" w:rsidRDefault="00456002" w:rsidP="005C647E">
                  <w:pPr>
                    <w:jc w:val="center"/>
                    <w:rPr>
                      <w:rFonts w:cs="Tahoma"/>
                      <w:b/>
                      <w:sz w:val="20"/>
                      <w:szCs w:val="18"/>
                    </w:rPr>
                  </w:pPr>
                  <w:r w:rsidRPr="00442B9E">
                    <w:rPr>
                      <w:rFonts w:cs="Tahoma"/>
                      <w:b/>
                      <w:sz w:val="20"/>
                      <w:szCs w:val="18"/>
                    </w:rPr>
                    <w:t>Annual Point Minimums per Pool</w:t>
                  </w:r>
                </w:p>
              </w:tc>
            </w:tr>
            <w:tr w:rsidR="00456002" w:rsidRPr="00736863" w14:paraId="4B297674"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745C8D1" w14:textId="77777777" w:rsidR="00456002" w:rsidRPr="00736863" w:rsidRDefault="00456002" w:rsidP="005C647E">
                  <w:pPr>
                    <w:jc w:val="center"/>
                    <w:rPr>
                      <w:rFonts w:cs="Tahoma"/>
                      <w:szCs w:val="18"/>
                    </w:rPr>
                  </w:pPr>
                  <w:r w:rsidRPr="00736863">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35D497" w14:textId="77777777" w:rsidR="00456002" w:rsidRPr="00736863" w:rsidRDefault="00456002" w:rsidP="005C647E">
                  <w:pPr>
                    <w:jc w:val="center"/>
                    <w:rPr>
                      <w:rFonts w:cs="Tahoma"/>
                      <w:szCs w:val="18"/>
                    </w:rPr>
                  </w:pPr>
                  <w:r w:rsidRPr="00736863">
                    <w:rPr>
                      <w:rFonts w:cs="Tahoma"/>
                      <w:szCs w:val="18"/>
                    </w:rPr>
                    <w:t>500</w:t>
                  </w:r>
                </w:p>
              </w:tc>
            </w:tr>
            <w:tr w:rsidR="00456002" w:rsidRPr="00736863" w14:paraId="12E34EC7"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0B21291" w14:textId="77777777" w:rsidR="00456002" w:rsidRPr="00736863" w:rsidRDefault="00456002" w:rsidP="005C647E">
                  <w:pPr>
                    <w:jc w:val="center"/>
                    <w:rPr>
                      <w:rFonts w:cs="Tahoma"/>
                      <w:szCs w:val="18"/>
                    </w:rPr>
                  </w:pPr>
                  <w:r w:rsidRPr="00736863">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7EF0A9" w14:textId="77777777" w:rsidR="00456002" w:rsidRPr="00736863" w:rsidRDefault="00456002" w:rsidP="005C647E">
                  <w:pPr>
                    <w:jc w:val="center"/>
                    <w:rPr>
                      <w:rFonts w:cs="Tahoma"/>
                      <w:szCs w:val="18"/>
                    </w:rPr>
                  </w:pPr>
                  <w:r w:rsidRPr="00736863">
                    <w:rPr>
                      <w:rFonts w:cs="Tahoma"/>
                      <w:szCs w:val="18"/>
                    </w:rPr>
                    <w:t>4,000</w:t>
                  </w:r>
                </w:p>
              </w:tc>
            </w:tr>
            <w:tr w:rsidR="00456002" w:rsidRPr="00736863" w14:paraId="016076A4"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551D16E" w14:textId="77777777" w:rsidR="00456002" w:rsidRPr="00736863" w:rsidRDefault="00456002" w:rsidP="005C647E">
                  <w:pPr>
                    <w:jc w:val="center"/>
                    <w:rPr>
                      <w:rFonts w:cs="Tahoma"/>
                      <w:szCs w:val="18"/>
                    </w:rPr>
                  </w:pPr>
                  <w:r w:rsidRPr="00736863">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DC3816" w14:textId="77777777" w:rsidR="00456002" w:rsidRPr="00736863" w:rsidRDefault="00456002" w:rsidP="005C647E">
                  <w:pPr>
                    <w:jc w:val="center"/>
                    <w:rPr>
                      <w:rFonts w:cs="Tahoma"/>
                      <w:szCs w:val="18"/>
                    </w:rPr>
                  </w:pPr>
                  <w:r w:rsidRPr="00736863">
                    <w:rPr>
                      <w:rFonts w:cs="Tahoma"/>
                      <w:szCs w:val="18"/>
                    </w:rPr>
                    <w:t>10,000</w:t>
                  </w:r>
                </w:p>
              </w:tc>
            </w:tr>
            <w:tr w:rsidR="00456002" w:rsidRPr="00736863" w14:paraId="354F10E9"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CB43277" w14:textId="77777777" w:rsidR="00456002" w:rsidRPr="00736863" w:rsidRDefault="00456002" w:rsidP="005C647E">
                  <w:pPr>
                    <w:jc w:val="center"/>
                    <w:rPr>
                      <w:rFonts w:cs="Tahoma"/>
                      <w:szCs w:val="18"/>
                    </w:rPr>
                  </w:pPr>
                  <w:r w:rsidRPr="00736863">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800E49C" w14:textId="77777777" w:rsidR="00456002" w:rsidRPr="00736863" w:rsidRDefault="00456002" w:rsidP="005C647E">
                  <w:pPr>
                    <w:jc w:val="center"/>
                    <w:rPr>
                      <w:rFonts w:cs="Tahoma"/>
                      <w:szCs w:val="18"/>
                    </w:rPr>
                  </w:pPr>
                  <w:r w:rsidRPr="00736863">
                    <w:rPr>
                      <w:rFonts w:cs="Tahoma"/>
                      <w:szCs w:val="18"/>
                    </w:rPr>
                    <w:t>25,000</w:t>
                  </w:r>
                </w:p>
              </w:tc>
            </w:tr>
          </w:tbl>
          <w:p w14:paraId="35488520" w14:textId="77777777" w:rsidR="00456002" w:rsidRDefault="00456002" w:rsidP="00230E01">
            <w:pPr>
              <w:pStyle w:val="AppendixBodyText"/>
              <w:spacing w:after="0"/>
              <w:ind w:left="605" w:right="720"/>
              <w:rPr>
                <w:rFonts w:ascii="Tahoma" w:hAnsi="Tahoma" w:cs="Times New Roman"/>
                <w:i/>
                <w:sz w:val="16"/>
                <w:lang w:eastAsia="x-none"/>
              </w:rPr>
            </w:pPr>
            <w:r w:rsidRPr="00333A62">
              <w:rPr>
                <w:rFonts w:ascii="Tahoma" w:hAnsi="Tahoma" w:cs="Times New Roman"/>
                <w:i/>
                <w:sz w:val="16"/>
                <w:lang w:eastAsia="x-none"/>
              </w:rPr>
              <w:t>Note: Any points that the customer has in excess of their price level minimum will be carried over to the next year for that years compliance check. For example if the customer has 4,500 points at their annual compliance check 500 points will be carried over to the next year to be used towards that years compliance.</w:t>
            </w:r>
          </w:p>
          <w:p w14:paraId="3A27E53B" w14:textId="77777777" w:rsidR="00230E01" w:rsidRPr="00A70464" w:rsidRDefault="00230E01" w:rsidP="00230E01">
            <w:pPr>
              <w:pStyle w:val="AppendixBodyText"/>
              <w:spacing w:after="0"/>
              <w:ind w:left="605" w:right="720"/>
              <w:rPr>
                <w:rFonts w:ascii="Tahoma" w:hAnsi="Tahoma" w:cs="Tahoma"/>
                <w:color w:val="000000"/>
                <w:sz w:val="18"/>
                <w:szCs w:val="18"/>
                <w:lang w:eastAsia="ja-JP"/>
              </w:rPr>
            </w:pPr>
          </w:p>
        </w:tc>
      </w:tr>
    </w:tbl>
    <w:p w14:paraId="22B0C875"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5D790F" w14:paraId="5F9C71DB" w14:textId="77777777" w:rsidTr="00E72B9D">
        <w:tc>
          <w:tcPr>
            <w:tcW w:w="2270" w:type="dxa"/>
            <w:shd w:val="clear" w:color="auto" w:fill="auto"/>
          </w:tcPr>
          <w:p w14:paraId="7306F549"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lastRenderedPageBreak/>
              <w:t>School Agreement</w:t>
            </w:r>
          </w:p>
        </w:tc>
        <w:tc>
          <w:tcPr>
            <w:tcW w:w="6946" w:type="dxa"/>
            <w:shd w:val="clear" w:color="auto" w:fill="auto"/>
          </w:tcPr>
          <w:p w14:paraId="6CFCE7FB" w14:textId="77777777" w:rsidR="00456002" w:rsidRDefault="00456002" w:rsidP="00A70464">
            <w:pPr>
              <w:pStyle w:val="AppendixBodyText"/>
              <w:spacing w:before="60"/>
              <w:ind w:right="720"/>
              <w:rPr>
                <w:rFonts w:ascii="Tahoma" w:hAnsi="Tahoma" w:cs="Tahoma"/>
                <w:sz w:val="18"/>
              </w:rPr>
            </w:pPr>
            <w:r w:rsidRPr="005D790F">
              <w:rPr>
                <w:rFonts w:ascii="Tahoma" w:hAnsi="Tahoma" w:cs="Tahoma"/>
                <w:sz w:val="18"/>
                <w:lang w:eastAsia="ja-JP"/>
              </w:rPr>
              <w:t>The School</w:t>
            </w:r>
            <w:r w:rsidRPr="005D790F">
              <w:rPr>
                <w:rFonts w:ascii="Tahoma" w:hAnsi="Tahoma" w:cs="Tahoma"/>
                <w:b/>
                <w:sz w:val="18"/>
                <w:lang w:eastAsia="ja-JP"/>
              </w:rPr>
              <w:t xml:space="preserve"> </w:t>
            </w:r>
            <w:r w:rsidRPr="005D790F">
              <w:rPr>
                <w:rFonts w:ascii="Tahoma" w:hAnsi="Tahoma" w:cs="Tahoma"/>
                <w:sz w:val="18"/>
                <w:lang w:eastAsia="ja-JP"/>
              </w:rPr>
              <w:t xml:space="preserve">Agreement requires a minimum order of 300 units.  The units are determined by multiplying the total number of application, system and CAL products selected by the total number of eligible PCs, or eligible FTE/Staff. </w:t>
            </w:r>
            <w:r w:rsidRPr="005D790F">
              <w:rPr>
                <w:rFonts w:ascii="Tahoma" w:hAnsi="Tahoma" w:cs="Tahoma"/>
                <w:sz w:val="18"/>
              </w:rPr>
              <w:t>Please note the minimum order requirement may vary by geographic region.</w:t>
            </w:r>
          </w:p>
          <w:p w14:paraId="3D5C68C4" w14:textId="77777777" w:rsidR="00406CB0" w:rsidRDefault="00406CB0" w:rsidP="00A70464">
            <w:pPr>
              <w:pStyle w:val="AppendixBodyText"/>
              <w:spacing w:after="0"/>
              <w:ind w:right="720"/>
              <w:rPr>
                <w:rFonts w:ascii="Tahoma" w:hAnsi="Tahoma" w:cs="Tahoma"/>
                <w:sz w:val="18"/>
                <w:lang w:eastAsia="ja-JP"/>
              </w:rPr>
            </w:pPr>
          </w:p>
          <w:p w14:paraId="1D2C064A" w14:textId="77777777" w:rsidR="00456002" w:rsidRDefault="00456002" w:rsidP="00230E01">
            <w:pPr>
              <w:tabs>
                <w:tab w:val="left" w:pos="8640"/>
              </w:tabs>
              <w:ind w:right="720"/>
              <w:rPr>
                <w:rFonts w:cs="Tahoma"/>
                <w:color w:val="000000"/>
                <w:szCs w:val="20"/>
              </w:rPr>
            </w:pPr>
            <w:r>
              <w:rPr>
                <w:rFonts w:cs="Tahoma"/>
                <w:b/>
                <w:bCs/>
                <w:color w:val="000000"/>
                <w:szCs w:val="20"/>
              </w:rPr>
              <w:t>Note:</w:t>
            </w:r>
            <w:r>
              <w:rPr>
                <w:rFonts w:cs="Tahoma"/>
                <w:color w:val="000000"/>
                <w:szCs w:val="20"/>
              </w:rPr>
              <w:t xml:space="preserve"> The School Agreement customers are not eligible to choose application, system, Subscription License (user/device), and CAL products for only a portion of the PCs included in the subscription </w:t>
            </w:r>
            <w:r>
              <w:rPr>
                <w:rFonts w:cs="Tahoma"/>
                <w:color w:val="000000"/>
                <w:szCs w:val="18"/>
              </w:rPr>
              <w:t>unless explicitly stated in the Product Condition Notes in the Product List</w:t>
            </w:r>
            <w:r>
              <w:rPr>
                <w:rFonts w:cs="Tahoma"/>
                <w:color w:val="000000"/>
                <w:szCs w:val="20"/>
              </w:rPr>
              <w:t>. For instance, if the subscription is for 100 total PCs, the application, system, Subscription License (user/device), and CAL products selected will be for all 100 PCs, even if only a portion of those PCs will run a particular product.</w:t>
            </w:r>
          </w:p>
          <w:p w14:paraId="3CFA0B9E" w14:textId="77777777" w:rsidR="00230E01" w:rsidRPr="0001177A" w:rsidRDefault="00230E01" w:rsidP="00230E01">
            <w:pPr>
              <w:tabs>
                <w:tab w:val="left" w:pos="8640"/>
              </w:tabs>
              <w:ind w:right="720"/>
              <w:rPr>
                <w:rFonts w:cs="Tahoma"/>
                <w:color w:val="000000"/>
                <w:szCs w:val="20"/>
                <w:lang w:eastAsia="ja-JP"/>
              </w:rPr>
            </w:pPr>
          </w:p>
        </w:tc>
      </w:tr>
      <w:tr w:rsidR="00456002" w:rsidRPr="005D790F" w14:paraId="663B29BE" w14:textId="77777777" w:rsidTr="00E72B9D">
        <w:tc>
          <w:tcPr>
            <w:tcW w:w="2270" w:type="dxa"/>
            <w:shd w:val="clear" w:color="auto" w:fill="auto"/>
          </w:tcPr>
          <w:p w14:paraId="0FC8C703" w14:textId="77777777" w:rsidR="00456002" w:rsidRPr="00E64551" w:rsidRDefault="00456002" w:rsidP="00A70464">
            <w:pPr>
              <w:pStyle w:val="AppendixBodyText"/>
              <w:spacing w:before="60"/>
              <w:ind w:right="720"/>
              <w:rPr>
                <w:rFonts w:ascii="Tahoma" w:hAnsi="Tahoma" w:cs="Tahoma"/>
                <w:b/>
                <w:color w:val="000000"/>
                <w:sz w:val="18"/>
                <w:szCs w:val="18"/>
                <w:lang w:eastAsia="ja-JP"/>
              </w:rPr>
            </w:pPr>
            <w:r w:rsidRPr="00E64551">
              <w:rPr>
                <w:rFonts w:ascii="Tahoma" w:hAnsi="Tahoma" w:cs="Tahoma"/>
                <w:b/>
                <w:lang w:val="x-none" w:eastAsia="ja-JP"/>
              </w:rPr>
              <w:t>Enterprise Agreement and Enterprise Subscription Agreement</w:t>
            </w:r>
          </w:p>
        </w:tc>
        <w:tc>
          <w:tcPr>
            <w:tcW w:w="6946" w:type="dxa"/>
            <w:shd w:val="clear" w:color="auto" w:fill="auto"/>
          </w:tcPr>
          <w:p w14:paraId="24877983" w14:textId="77777777" w:rsidR="00456002" w:rsidRDefault="00456002" w:rsidP="00A70464">
            <w:pPr>
              <w:spacing w:before="60"/>
              <w:rPr>
                <w:lang w:eastAsia="ja-JP"/>
              </w:rPr>
            </w:pPr>
            <w:r>
              <w:rPr>
                <w:rFonts w:hint="eastAsia"/>
                <w:lang w:eastAsia="ja-JP"/>
              </w:rPr>
              <w:t>Enterprise Agreement (EA) and Enterprise Subscription Agreement (ESA) requires a minimum o</w:t>
            </w:r>
            <w:r w:rsidR="00BA4C27">
              <w:rPr>
                <w:lang w:eastAsia="ja-JP"/>
              </w:rPr>
              <w:t>f</w:t>
            </w:r>
            <w:r>
              <w:rPr>
                <w:rFonts w:hint="eastAsia"/>
                <w:lang w:eastAsia="ja-JP"/>
              </w:rPr>
              <w:t xml:space="preserve"> 250 Qualified </w:t>
            </w:r>
            <w:r w:rsidR="0091793D">
              <w:rPr>
                <w:lang w:eastAsia="ja-JP"/>
              </w:rPr>
              <w:t>Device</w:t>
            </w:r>
            <w:r w:rsidR="00DC7894">
              <w:rPr>
                <w:lang w:eastAsia="ja-JP"/>
              </w:rPr>
              <w:t>s</w:t>
            </w:r>
            <w:r w:rsidR="0091793D">
              <w:rPr>
                <w:lang w:eastAsia="ja-JP"/>
              </w:rPr>
              <w:t xml:space="preserve"> / </w:t>
            </w:r>
            <w:r>
              <w:rPr>
                <w:rFonts w:hint="eastAsia"/>
                <w:lang w:eastAsia="ja-JP"/>
              </w:rPr>
              <w:t>Desktops or Qualified Users.</w:t>
            </w:r>
          </w:p>
          <w:p w14:paraId="7C4D4BA3" w14:textId="77777777" w:rsidR="00456002" w:rsidRPr="00A81CA2" w:rsidRDefault="00456002" w:rsidP="00A70464">
            <w:pPr>
              <w:rPr>
                <w:lang w:eastAsia="ja-JP"/>
              </w:rPr>
            </w:pPr>
          </w:p>
          <w:p w14:paraId="3C5B9D22" w14:textId="77777777" w:rsidR="0091793D" w:rsidRPr="0001177A" w:rsidRDefault="0091793D" w:rsidP="004B6D8C">
            <w:pPr>
              <w:spacing w:after="60"/>
              <w:rPr>
                <w:b/>
                <w:lang w:eastAsia="ja-JP"/>
              </w:rPr>
            </w:pPr>
            <w:r w:rsidRPr="00A81CA2">
              <w:rPr>
                <w:b/>
              </w:rPr>
              <w:t xml:space="preserve">Qualified </w:t>
            </w:r>
            <w:r>
              <w:rPr>
                <w:b/>
              </w:rPr>
              <w:t>Device/</w:t>
            </w:r>
            <w:r w:rsidRPr="00A81CA2">
              <w:rPr>
                <w:b/>
              </w:rPr>
              <w:t>De</w:t>
            </w:r>
            <w:r w:rsidR="004B6D8C">
              <w:rPr>
                <w:b/>
              </w:rPr>
              <w:t>sktop</w:t>
            </w:r>
          </w:p>
          <w:p w14:paraId="21A7F101" w14:textId="050F4280" w:rsidR="0091793D" w:rsidRPr="005D790F" w:rsidRDefault="0091793D" w:rsidP="00003D41">
            <w:bookmarkStart w:id="623" w:name="_Toc323159729"/>
            <w:bookmarkStart w:id="624" w:name="_Toc325313134"/>
            <w:bookmarkStart w:id="625" w:name="_Toc325609169"/>
            <w:r w:rsidRPr="005D790F">
              <w:t xml:space="preserve">Despite anything in your </w:t>
            </w:r>
            <w:r w:rsidR="00063577">
              <w:t>volume license agreement</w:t>
            </w:r>
            <w:r w:rsidRPr="005D790F">
              <w:t xml:space="preserve"> to the contrary, Qualified </w:t>
            </w:r>
            <w:r>
              <w:t xml:space="preserve">Devices/ </w:t>
            </w:r>
            <w:r w:rsidRPr="005D790F">
              <w:t xml:space="preserve">Desktops do not include any </w:t>
            </w:r>
            <w:r w:rsidRPr="005D790F">
              <w:rPr>
                <w:iCs/>
              </w:rPr>
              <w:t>qualifying third party device</w:t>
            </w:r>
            <w:r w:rsidRPr="005D790F">
              <w:t xml:space="preserve"> from which your users solely access and use the software under Roaming Use Rights for the following:</w:t>
            </w:r>
            <w:bookmarkEnd w:id="623"/>
            <w:bookmarkEnd w:id="624"/>
            <w:bookmarkEnd w:id="625"/>
          </w:p>
          <w:p w14:paraId="42D56A10" w14:textId="77777777" w:rsidR="00456002" w:rsidRPr="00CC4602" w:rsidRDefault="00456002" w:rsidP="00A70464"/>
          <w:p w14:paraId="1052B238" w14:textId="77777777" w:rsidR="00406CB0" w:rsidRPr="004B6D8C" w:rsidRDefault="00456002" w:rsidP="00346F4B">
            <w:pPr>
              <w:numPr>
                <w:ilvl w:val="0"/>
                <w:numId w:val="64"/>
              </w:numPr>
              <w:spacing w:after="60"/>
            </w:pPr>
            <w:r w:rsidRPr="005D790F">
              <w:t xml:space="preserve">Windows Software Assurance, </w:t>
            </w:r>
          </w:p>
          <w:p w14:paraId="4F8BCFFB" w14:textId="77777777" w:rsidR="00456002" w:rsidRPr="005D790F" w:rsidRDefault="00456002" w:rsidP="00346F4B">
            <w:pPr>
              <w:numPr>
                <w:ilvl w:val="0"/>
                <w:numId w:val="64"/>
              </w:numPr>
              <w:spacing w:after="60"/>
            </w:pPr>
            <w:r w:rsidRPr="005D790F">
              <w:t xml:space="preserve">Windows Virtual Desktop Access, </w:t>
            </w:r>
          </w:p>
          <w:p w14:paraId="41B6AE85" w14:textId="77777777" w:rsidR="00456002" w:rsidRPr="005D790F" w:rsidRDefault="00456002" w:rsidP="00346F4B">
            <w:pPr>
              <w:numPr>
                <w:ilvl w:val="0"/>
                <w:numId w:val="64"/>
              </w:numPr>
              <w:spacing w:after="60"/>
            </w:pPr>
            <w:r w:rsidRPr="005D790F">
              <w:t xml:space="preserve">Virtual Desktop Infrastructure Suites, </w:t>
            </w:r>
          </w:p>
          <w:p w14:paraId="1851F218" w14:textId="77777777" w:rsidR="00456002" w:rsidRPr="005D790F" w:rsidRDefault="00456002" w:rsidP="00346F4B">
            <w:pPr>
              <w:numPr>
                <w:ilvl w:val="0"/>
                <w:numId w:val="64"/>
              </w:numPr>
              <w:spacing w:after="60"/>
            </w:pPr>
            <w:r w:rsidRPr="005D790F">
              <w:t xml:space="preserve">MDOP for Software Assurance, and </w:t>
            </w:r>
          </w:p>
          <w:p w14:paraId="1AC14B07" w14:textId="77777777" w:rsidR="00456002" w:rsidRPr="005D790F" w:rsidRDefault="00456002" w:rsidP="00346F4B">
            <w:pPr>
              <w:numPr>
                <w:ilvl w:val="0"/>
                <w:numId w:val="64"/>
              </w:numPr>
              <w:spacing w:after="60"/>
            </w:pPr>
            <w:r w:rsidRPr="005D790F">
              <w:t xml:space="preserve">Software Assurance for all editions of Office, Project and Visio to include Roaming Use Rights.  </w:t>
            </w:r>
          </w:p>
          <w:p w14:paraId="046809E3" w14:textId="77777777" w:rsidR="00456002" w:rsidRPr="005D790F" w:rsidRDefault="00456002" w:rsidP="00A70464">
            <w:pPr>
              <w:rPr>
                <w:rFonts w:cs="Calibri"/>
              </w:rPr>
            </w:pPr>
          </w:p>
          <w:p w14:paraId="265001BD" w14:textId="77777777" w:rsidR="00456002" w:rsidRPr="005D790F" w:rsidRDefault="00456002" w:rsidP="00003D41">
            <w:bookmarkStart w:id="626" w:name="_Toc323159730"/>
            <w:bookmarkStart w:id="627" w:name="_Toc325313135"/>
            <w:bookmarkStart w:id="628" w:name="_Toc325609170"/>
            <w:r w:rsidRPr="005D790F">
              <w:t>A “qualifying third party device” is a device that is not controlled, directly or indirectly, by you or your affiliates (e.g., a third party’s public kiosk). For more information, please see the Product Use Rights.</w:t>
            </w:r>
            <w:bookmarkEnd w:id="626"/>
            <w:bookmarkEnd w:id="627"/>
            <w:bookmarkEnd w:id="628"/>
          </w:p>
          <w:p w14:paraId="665F72F2" w14:textId="77777777" w:rsidR="00456002" w:rsidRPr="00A70464" w:rsidRDefault="00456002" w:rsidP="00E64551">
            <w:pPr>
              <w:pStyle w:val="Heading3"/>
              <w:ind w:left="70"/>
              <w:rPr>
                <w:rFonts w:ascii="Tahoma" w:hAnsi="Tahoma" w:cs="Tahoma"/>
                <w:b w:val="0"/>
                <w:sz w:val="18"/>
                <w:szCs w:val="22"/>
                <w:lang w:val="en-US" w:eastAsia="ja-JP"/>
              </w:rPr>
            </w:pPr>
          </w:p>
          <w:p w14:paraId="76C98C19" w14:textId="77777777" w:rsidR="0091793D" w:rsidRPr="005D790F" w:rsidRDefault="0091793D" w:rsidP="004B6D8C">
            <w:pPr>
              <w:spacing w:after="60"/>
              <w:rPr>
                <w:b/>
                <w:lang w:eastAsia="ja-JP"/>
              </w:rPr>
            </w:pPr>
            <w:r w:rsidRPr="00A81CA2">
              <w:rPr>
                <w:b/>
              </w:rPr>
              <w:t xml:space="preserve">Qualified User Exemptions </w:t>
            </w:r>
          </w:p>
          <w:p w14:paraId="2D108149" w14:textId="77777777" w:rsidR="00456002" w:rsidRPr="005D790F" w:rsidRDefault="00456002" w:rsidP="004B6D8C">
            <w:pPr>
              <w:pStyle w:val="AppendixBodyText"/>
              <w:ind w:right="720"/>
              <w:rPr>
                <w:rFonts w:ascii="Tahoma" w:hAnsi="Tahoma" w:cs="Tahoma"/>
                <w:sz w:val="18"/>
              </w:rPr>
            </w:pPr>
            <w:r w:rsidRPr="005D790F">
              <w:rPr>
                <w:rFonts w:ascii="Tahoma" w:hAnsi="Tahoma" w:cs="Tahoma"/>
                <w:sz w:val="18"/>
              </w:rPr>
              <w:t>A person who accesses server software or online services solely under the licenses identified in the following list is exempt from being counted as a Qualified User:</w:t>
            </w:r>
          </w:p>
          <w:p w14:paraId="6D3C9E11" w14:textId="77777777" w:rsidR="00456002" w:rsidRPr="005D790F" w:rsidRDefault="00456002" w:rsidP="00A70464">
            <w:pPr>
              <w:pStyle w:val="AppendixBodyText"/>
              <w:spacing w:after="0"/>
              <w:ind w:right="720"/>
              <w:rPr>
                <w:rFonts w:ascii="Tahoma" w:hAnsi="Tahoma" w:cs="Tahoma"/>
                <w:sz w:val="18"/>
              </w:rPr>
            </w:pPr>
          </w:p>
          <w:p w14:paraId="4988D621" w14:textId="77777777" w:rsidR="00456002" w:rsidRPr="004B6D8C" w:rsidRDefault="00456002" w:rsidP="00346F4B">
            <w:pPr>
              <w:numPr>
                <w:ilvl w:val="0"/>
                <w:numId w:val="64"/>
              </w:numPr>
              <w:spacing w:after="60"/>
            </w:pPr>
            <w:r w:rsidRPr="004B6D8C">
              <w:t xml:space="preserve">Office 365 </w:t>
            </w:r>
            <w:r w:rsidR="00F27B29">
              <w:t>Enterprise</w:t>
            </w:r>
            <w:r w:rsidR="00F27B29" w:rsidRPr="004B6D8C">
              <w:t xml:space="preserve"> </w:t>
            </w:r>
            <w:r w:rsidRPr="004B6D8C">
              <w:t>K1 or K2 User Subscription License (USL)</w:t>
            </w:r>
          </w:p>
          <w:p w14:paraId="218B95D1" w14:textId="77777777" w:rsidR="00456002" w:rsidRPr="004B6D8C" w:rsidRDefault="00456002" w:rsidP="00346F4B">
            <w:pPr>
              <w:numPr>
                <w:ilvl w:val="0"/>
                <w:numId w:val="64"/>
              </w:numPr>
              <w:spacing w:after="60"/>
            </w:pPr>
            <w:r w:rsidRPr="004B6D8C">
              <w:t>SharePoint Online Kiosk USL</w:t>
            </w:r>
          </w:p>
          <w:p w14:paraId="02FF4700" w14:textId="77777777" w:rsidR="00456002" w:rsidRPr="004B6D8C" w:rsidRDefault="00456002" w:rsidP="00346F4B">
            <w:pPr>
              <w:numPr>
                <w:ilvl w:val="0"/>
                <w:numId w:val="64"/>
              </w:numPr>
              <w:spacing w:after="60"/>
            </w:pPr>
            <w:r w:rsidRPr="004B6D8C">
              <w:t>Exchange Online Kiosk USL</w:t>
            </w:r>
          </w:p>
          <w:p w14:paraId="165376D6" w14:textId="77777777" w:rsidR="00456002" w:rsidRPr="004B6D8C" w:rsidRDefault="00456002" w:rsidP="00346F4B">
            <w:pPr>
              <w:numPr>
                <w:ilvl w:val="0"/>
                <w:numId w:val="64"/>
              </w:numPr>
              <w:spacing w:after="60"/>
            </w:pPr>
            <w:r w:rsidRPr="004B6D8C">
              <w:t>Licenses for server software products or online services that do not require individual licenses for users or devices accessing those products or online services (such as Client Access Licenses, Client Management Licenses, USLs and DSLs)</w:t>
            </w:r>
          </w:p>
          <w:p w14:paraId="1B02AD30" w14:textId="77777777" w:rsidR="00456002" w:rsidRPr="004B6D8C" w:rsidRDefault="00456002" w:rsidP="00346F4B">
            <w:pPr>
              <w:numPr>
                <w:ilvl w:val="0"/>
                <w:numId w:val="64"/>
              </w:numPr>
              <w:spacing w:after="60"/>
            </w:pPr>
            <w:r w:rsidRPr="004B6D8C">
              <w:t>Any External Connector License</w:t>
            </w:r>
          </w:p>
          <w:p w14:paraId="50BAD2D1" w14:textId="77777777" w:rsidR="00456002" w:rsidRPr="004B6D8C" w:rsidRDefault="00456002" w:rsidP="00A70464">
            <w:pPr>
              <w:pStyle w:val="AppendixBodyText"/>
              <w:spacing w:after="0"/>
              <w:ind w:right="720"/>
              <w:rPr>
                <w:rFonts w:ascii="Tahoma" w:hAnsi="Tahoma" w:cs="Tahoma"/>
                <w:sz w:val="18"/>
              </w:rPr>
            </w:pPr>
          </w:p>
          <w:p w14:paraId="2A368799" w14:textId="77777777" w:rsidR="00456002" w:rsidRDefault="00456002" w:rsidP="00230E01">
            <w:pPr>
              <w:pStyle w:val="AppendixBodyText"/>
              <w:spacing w:after="0"/>
              <w:ind w:right="720"/>
              <w:rPr>
                <w:rFonts w:ascii="Tahoma" w:hAnsi="Tahoma" w:cs="Tahoma"/>
                <w:sz w:val="18"/>
              </w:rPr>
            </w:pPr>
            <w:r w:rsidRPr="00E64551">
              <w:rPr>
                <w:rFonts w:ascii="Tahoma" w:hAnsi="Tahoma" w:cs="Tahoma"/>
                <w:sz w:val="18"/>
              </w:rPr>
              <w:t>These Qualified User exemptions apply to all EA and ESA customers, whether or not Qualified User exemptions are specifically contemplated in the terms and conditions of customers’ agreements</w:t>
            </w:r>
            <w:r w:rsidR="00E64551">
              <w:rPr>
                <w:rFonts w:ascii="Tahoma" w:hAnsi="Tahoma" w:cs="Tahoma"/>
                <w:sz w:val="18"/>
              </w:rPr>
              <w:t>.</w:t>
            </w:r>
          </w:p>
          <w:p w14:paraId="08FCD319" w14:textId="77777777" w:rsidR="00230E01" w:rsidRPr="005D790F" w:rsidRDefault="00230E01" w:rsidP="00230E01">
            <w:pPr>
              <w:pStyle w:val="AppendixBodyText"/>
              <w:spacing w:after="0"/>
              <w:ind w:right="720"/>
              <w:rPr>
                <w:rFonts w:ascii="Tahoma" w:hAnsi="Tahoma" w:cs="Tahoma"/>
                <w:sz w:val="18"/>
                <w:lang w:eastAsia="ja-JP"/>
              </w:rPr>
            </w:pPr>
          </w:p>
        </w:tc>
      </w:tr>
    </w:tbl>
    <w:p w14:paraId="06BD38B1"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5D790F" w14:paraId="20844C66" w14:textId="77777777" w:rsidTr="00E72B9D">
        <w:tc>
          <w:tcPr>
            <w:tcW w:w="2270" w:type="dxa"/>
            <w:shd w:val="clear" w:color="auto" w:fill="auto"/>
          </w:tcPr>
          <w:p w14:paraId="24348989" w14:textId="77777777" w:rsidR="00456002" w:rsidRPr="00E64551" w:rsidRDefault="00456002" w:rsidP="00A70464">
            <w:pPr>
              <w:pStyle w:val="AppendixBodyText"/>
              <w:spacing w:before="60"/>
              <w:ind w:right="720"/>
              <w:rPr>
                <w:rFonts w:ascii="Tahoma" w:hAnsi="Tahoma" w:cs="Tahoma"/>
                <w:b/>
                <w:lang w:val="x-none" w:eastAsia="ja-JP"/>
              </w:rPr>
            </w:pPr>
            <w:r w:rsidRPr="00E64551">
              <w:rPr>
                <w:rFonts w:ascii="Tahoma" w:hAnsi="Tahoma" w:cs="Tahoma"/>
                <w:b/>
                <w:color w:val="000000"/>
                <w:szCs w:val="18"/>
                <w:lang w:eastAsia="ja-JP"/>
              </w:rPr>
              <w:lastRenderedPageBreak/>
              <w:t>EES</w:t>
            </w:r>
          </w:p>
        </w:tc>
        <w:tc>
          <w:tcPr>
            <w:tcW w:w="6946" w:type="dxa"/>
            <w:shd w:val="clear" w:color="auto" w:fill="auto"/>
          </w:tcPr>
          <w:p w14:paraId="0E8D1F32" w14:textId="77777777" w:rsidR="00456002" w:rsidRDefault="00456002" w:rsidP="00A70464">
            <w:pPr>
              <w:pStyle w:val="ListParagraph"/>
              <w:spacing w:before="60"/>
              <w:ind w:left="0"/>
              <w:contextualSpacing w:val="0"/>
              <w:rPr>
                <w:rFonts w:ascii="Tahoma" w:hAnsi="Tahoma" w:cs="Tahoma"/>
                <w:sz w:val="18"/>
                <w:szCs w:val="18"/>
                <w:lang w:val="en-US" w:eastAsia="ja-JP"/>
              </w:rPr>
            </w:pPr>
            <w:r w:rsidRPr="00E64551">
              <w:rPr>
                <w:rFonts w:ascii="Tahoma" w:hAnsi="Tahoma" w:cs="Tahoma"/>
                <w:sz w:val="18"/>
                <w:szCs w:val="18"/>
                <w:lang w:val="en-US" w:eastAsia="ja-JP"/>
              </w:rPr>
              <w:t>EES</w:t>
            </w:r>
            <w:r w:rsidRPr="00E64551">
              <w:rPr>
                <w:rFonts w:ascii="Tahoma" w:hAnsi="Tahoma" w:cs="Tahoma"/>
                <w:sz w:val="18"/>
                <w:szCs w:val="18"/>
                <w:lang w:eastAsia="ja-JP"/>
              </w:rPr>
              <w:t xml:space="preserve"> requires a minimum order </w:t>
            </w:r>
            <w:r w:rsidRPr="00E64551">
              <w:rPr>
                <w:rFonts w:ascii="Tahoma" w:hAnsi="Tahoma" w:cs="Tahoma"/>
                <w:sz w:val="18"/>
                <w:szCs w:val="18"/>
                <w:lang w:val="en-US" w:eastAsia="ja-JP"/>
              </w:rPr>
              <w:t>as specified below:</w:t>
            </w:r>
            <w:r w:rsidRPr="00E64551">
              <w:rPr>
                <w:rFonts w:ascii="Tahoma" w:hAnsi="Tahoma" w:cs="Tahoma"/>
                <w:sz w:val="18"/>
                <w:szCs w:val="18"/>
                <w:lang w:eastAsia="ja-JP"/>
              </w:rPr>
              <w:t xml:space="preserve">  </w:t>
            </w:r>
          </w:p>
          <w:p w14:paraId="56F26D25" w14:textId="77777777" w:rsidR="00406CB0" w:rsidRPr="00406CB0" w:rsidRDefault="00406CB0" w:rsidP="00A70464">
            <w:pPr>
              <w:pStyle w:val="ListParagraph"/>
              <w:ind w:left="0"/>
              <w:contextualSpacing w:val="0"/>
              <w:rPr>
                <w:rFonts w:ascii="Tahoma" w:eastAsia="Meiryo" w:hAnsi="Tahoma" w:cs="Tahoma"/>
                <w:color w:val="1F497D"/>
                <w:sz w:val="18"/>
                <w:szCs w:val="18"/>
                <w:lang w:val="en-US"/>
              </w:rPr>
            </w:pPr>
          </w:p>
          <w:p w14:paraId="2D52162F" w14:textId="77777777" w:rsidR="00456002" w:rsidRPr="004B6D8C" w:rsidRDefault="00456002" w:rsidP="00346F4B">
            <w:pPr>
              <w:numPr>
                <w:ilvl w:val="0"/>
                <w:numId w:val="64"/>
              </w:numPr>
              <w:spacing w:after="60"/>
            </w:pPr>
            <w:r w:rsidRPr="004B6D8C">
              <w:t>at least one Desktop Platform Product for Organization-wide Count of at least 1000 OR</w:t>
            </w:r>
          </w:p>
          <w:p w14:paraId="4129D893" w14:textId="77777777" w:rsidR="00456002" w:rsidRPr="004B6D8C" w:rsidRDefault="00456002" w:rsidP="00346F4B">
            <w:pPr>
              <w:numPr>
                <w:ilvl w:val="0"/>
                <w:numId w:val="64"/>
              </w:numPr>
              <w:spacing w:after="60"/>
            </w:pPr>
            <w:r w:rsidRPr="004B6D8C">
              <w:t>at least one Platform Online Service for Staff / Faculty in a quantity of 1000 OR</w:t>
            </w:r>
          </w:p>
          <w:p w14:paraId="7D664E86" w14:textId="77777777" w:rsidR="00456002" w:rsidRPr="004B6D8C" w:rsidRDefault="00456002" w:rsidP="00346F4B">
            <w:pPr>
              <w:numPr>
                <w:ilvl w:val="0"/>
                <w:numId w:val="64"/>
              </w:numPr>
              <w:spacing w:after="60"/>
            </w:pPr>
            <w:r w:rsidRPr="004B6D8C">
              <w:t>at least one Desktop Platform Product for Student Count of at least 1000 OR</w:t>
            </w:r>
          </w:p>
          <w:p w14:paraId="58DF63B0" w14:textId="77777777" w:rsidR="00456002" w:rsidRPr="004B6D8C" w:rsidRDefault="00456002" w:rsidP="00346F4B">
            <w:pPr>
              <w:numPr>
                <w:ilvl w:val="0"/>
                <w:numId w:val="64"/>
              </w:numPr>
              <w:spacing w:after="60"/>
            </w:pPr>
            <w:r w:rsidRPr="004B6D8C">
              <w:t xml:space="preserve">at least one Platform Online Service for Students in a quantity of 1000 </w:t>
            </w:r>
          </w:p>
          <w:p w14:paraId="0D003E44" w14:textId="77777777" w:rsidR="00456002" w:rsidRPr="00E64551" w:rsidRDefault="00456002" w:rsidP="00A70464">
            <w:pPr>
              <w:rPr>
                <w:rFonts w:cs="Tahoma"/>
                <w:bCs/>
                <w:color w:val="000000"/>
                <w:szCs w:val="18"/>
              </w:rPr>
            </w:pPr>
            <w:r w:rsidRPr="00E64551">
              <w:rPr>
                <w:rFonts w:cs="Tahoma"/>
                <w:bCs/>
                <w:color w:val="000000"/>
                <w:szCs w:val="18"/>
              </w:rPr>
              <w:t xml:space="preserve"> </w:t>
            </w:r>
          </w:p>
          <w:p w14:paraId="5D617CAF" w14:textId="77777777" w:rsidR="00A9013C" w:rsidRDefault="00456002" w:rsidP="005C647E">
            <w:pPr>
              <w:rPr>
                <w:rFonts w:cs="Tahoma"/>
                <w:color w:val="000000"/>
                <w:szCs w:val="18"/>
              </w:rPr>
            </w:pPr>
            <w:r w:rsidRPr="00F84FA6">
              <w:rPr>
                <w:rFonts w:cs="Tahoma"/>
                <w:b/>
                <w:color w:val="000000"/>
                <w:szCs w:val="18"/>
              </w:rPr>
              <w:t>Note:</w:t>
            </w:r>
            <w:r w:rsidRPr="00F84FA6">
              <w:rPr>
                <w:rFonts w:cs="Tahoma"/>
                <w:color w:val="000000"/>
                <w:szCs w:val="18"/>
              </w:rPr>
              <w:t xml:space="preserve"> This order quantity requirement may be waived if a qualifying enrollment is supplied.</w:t>
            </w:r>
          </w:p>
          <w:p w14:paraId="7FF93870" w14:textId="77777777" w:rsidR="00406CB0" w:rsidRDefault="00406CB0" w:rsidP="005C647E">
            <w:pPr>
              <w:rPr>
                <w:rFonts w:cs="Tahoma"/>
                <w:color w:val="000000"/>
                <w:szCs w:val="18"/>
              </w:rPr>
            </w:pPr>
          </w:p>
          <w:p w14:paraId="16F70BFD" w14:textId="77777777" w:rsidR="00822871" w:rsidRDefault="00A9013C" w:rsidP="00230E01">
            <w:pPr>
              <w:rPr>
                <w:rFonts w:cs="Tahoma"/>
                <w:color w:val="000000"/>
                <w:szCs w:val="18"/>
              </w:rPr>
            </w:pPr>
            <w:r w:rsidRPr="00810479">
              <w:rPr>
                <w:rFonts w:cs="Tahoma"/>
                <w:b/>
                <w:color w:val="000000"/>
                <w:szCs w:val="18"/>
              </w:rPr>
              <w:t xml:space="preserve">Note: </w:t>
            </w:r>
            <w:r w:rsidRPr="00810479">
              <w:rPr>
                <w:rFonts w:cs="Tahoma"/>
                <w:color w:val="000000"/>
                <w:szCs w:val="18"/>
              </w:rPr>
              <w:t>CALs (client access Licenses) purchased under the Enrollment for Education Solutions (EES) on non-Organization-wide basis may be assigned and used either as device CALs or user CALs at Institution’s discretion.  User CALs cannot be re-assigned as device CALs, and device CALs cannot be re-assigned as user CALs, except as follows.  Any CAL ordered on non-Organization-wide basis may be re-assigned and used as either a device or user CAL upon renewal of subscription through a new Agreement.</w:t>
            </w:r>
          </w:p>
          <w:p w14:paraId="1E93A096" w14:textId="77777777" w:rsidR="00230E01" w:rsidRPr="00A70464" w:rsidRDefault="00230E01" w:rsidP="00230E01">
            <w:pPr>
              <w:rPr>
                <w:rFonts w:cs="Tahoma"/>
                <w:color w:val="000000"/>
                <w:szCs w:val="18"/>
              </w:rPr>
            </w:pPr>
          </w:p>
        </w:tc>
      </w:tr>
    </w:tbl>
    <w:p w14:paraId="0E73977C" w14:textId="77777777" w:rsidR="00366502" w:rsidRPr="00366502" w:rsidRDefault="00366502" w:rsidP="00456002">
      <w:pPr>
        <w:pStyle w:val="Heading3"/>
        <w:ind w:right="720"/>
        <w:rPr>
          <w:rFonts w:ascii="Tahoma" w:hAnsi="Tahoma" w:cs="Tahoma"/>
          <w:sz w:val="18"/>
          <w:szCs w:val="22"/>
          <w:lang w:val="en-US"/>
        </w:rPr>
      </w:pPr>
      <w:bookmarkStart w:id="629" w:name="_Toc323159731"/>
      <w:bookmarkStart w:id="630" w:name="_Toc325609171"/>
      <w:bookmarkStart w:id="631" w:name="_Toc336338192"/>
    </w:p>
    <w:p w14:paraId="03872CE5" w14:textId="77777777" w:rsidR="00456002" w:rsidRPr="00002C0B" w:rsidRDefault="00456002" w:rsidP="00456002">
      <w:pPr>
        <w:pStyle w:val="Heading3"/>
        <w:ind w:right="720"/>
        <w:rPr>
          <w:sz w:val="22"/>
          <w:lang w:eastAsia="ja-JP"/>
        </w:rPr>
      </w:pPr>
      <w:bookmarkStart w:id="632" w:name="_Toc357763575"/>
      <w:r w:rsidRPr="00002C0B">
        <w:rPr>
          <w:rFonts w:ascii="Tahoma" w:hAnsi="Tahoma" w:cs="Tahoma"/>
          <w:sz w:val="24"/>
          <w:szCs w:val="22"/>
        </w:rPr>
        <w:t>Platforms</w:t>
      </w:r>
      <w:bookmarkEnd w:id="629"/>
      <w:bookmarkEnd w:id="630"/>
      <w:bookmarkEnd w:id="631"/>
      <w:bookmarkEnd w:id="632"/>
    </w:p>
    <w:p w14:paraId="73D1ED2F" w14:textId="77777777" w:rsidR="00456002" w:rsidRDefault="00456002" w:rsidP="00456002">
      <w:pPr>
        <w:rPr>
          <w:lang w:val="x-none"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64551" w14:paraId="614221F6" w14:textId="77777777" w:rsidTr="00E72B9D">
        <w:tc>
          <w:tcPr>
            <w:tcW w:w="1890" w:type="dxa"/>
            <w:shd w:val="clear" w:color="auto" w:fill="FABF8F"/>
          </w:tcPr>
          <w:p w14:paraId="5785136B" w14:textId="77777777" w:rsidR="00456002" w:rsidRPr="00E64551" w:rsidRDefault="00456002" w:rsidP="00E64551">
            <w:pPr>
              <w:rPr>
                <w:b/>
                <w:sz w:val="22"/>
                <w:lang w:val="x-none" w:eastAsia="ja-JP"/>
              </w:rPr>
            </w:pPr>
            <w:r w:rsidRPr="00E64551">
              <w:rPr>
                <w:rFonts w:hint="eastAsia"/>
                <w:b/>
                <w:sz w:val="22"/>
                <w:lang w:val="x-none" w:eastAsia="ja-JP"/>
              </w:rPr>
              <w:t>Programs</w:t>
            </w:r>
          </w:p>
        </w:tc>
        <w:tc>
          <w:tcPr>
            <w:tcW w:w="7308" w:type="dxa"/>
            <w:shd w:val="clear" w:color="auto" w:fill="FABF8F"/>
          </w:tcPr>
          <w:p w14:paraId="2746C6B7" w14:textId="77777777" w:rsidR="00456002" w:rsidRPr="00E64551" w:rsidRDefault="00456002" w:rsidP="005C647E">
            <w:pPr>
              <w:jc w:val="center"/>
              <w:rPr>
                <w:b/>
                <w:sz w:val="22"/>
                <w:lang w:eastAsia="ja-JP"/>
              </w:rPr>
            </w:pPr>
            <w:r w:rsidRPr="00E64551">
              <w:rPr>
                <w:b/>
                <w:sz w:val="22"/>
                <w:lang w:eastAsia="ja-JP"/>
              </w:rPr>
              <w:t>Platforms</w:t>
            </w:r>
          </w:p>
        </w:tc>
      </w:tr>
      <w:tr w:rsidR="00456002" w:rsidRPr="005D790F" w14:paraId="426CEF87" w14:textId="77777777" w:rsidTr="00E72B9D">
        <w:tc>
          <w:tcPr>
            <w:tcW w:w="1890" w:type="dxa"/>
            <w:shd w:val="clear" w:color="auto" w:fill="auto"/>
          </w:tcPr>
          <w:p w14:paraId="411DBF25" w14:textId="77777777" w:rsidR="00456002" w:rsidRPr="00E64551" w:rsidRDefault="00DD367D" w:rsidP="00A51838">
            <w:pPr>
              <w:spacing w:before="60"/>
              <w:rPr>
                <w:b/>
                <w:lang w:val="x-none" w:eastAsia="ja-JP"/>
              </w:rPr>
            </w:pPr>
            <w:r w:rsidRPr="00E64551">
              <w:rPr>
                <w:rFonts w:cs="Tahoma"/>
                <w:b/>
                <w:lang w:val="x-none" w:eastAsia="ja-JP"/>
              </w:rPr>
              <w:t>Enterprise Agreement and Enterprise Subscription Agreement</w:t>
            </w:r>
          </w:p>
        </w:tc>
        <w:tc>
          <w:tcPr>
            <w:tcW w:w="7308" w:type="dxa"/>
            <w:shd w:val="clear" w:color="auto" w:fill="auto"/>
          </w:tcPr>
          <w:p w14:paraId="2D3AD40C" w14:textId="77777777" w:rsidR="00456002" w:rsidRPr="00821966" w:rsidRDefault="00456002" w:rsidP="00346F4B">
            <w:pPr>
              <w:pStyle w:val="ListParagraph"/>
              <w:numPr>
                <w:ilvl w:val="0"/>
                <w:numId w:val="123"/>
              </w:numPr>
              <w:spacing w:before="60" w:after="60"/>
              <w:ind w:left="245"/>
              <w:rPr>
                <w:rFonts w:ascii="Tahoma" w:hAnsi="Tahoma" w:cs="Tahoma"/>
                <w:color w:val="000000"/>
                <w:sz w:val="18"/>
                <w:szCs w:val="18"/>
              </w:rPr>
            </w:pPr>
            <w:r w:rsidRPr="00821966">
              <w:rPr>
                <w:rFonts w:ascii="Tahoma" w:hAnsi="Tahoma" w:cs="Tahoma"/>
                <w:b/>
                <w:sz w:val="18"/>
              </w:rPr>
              <w:t>Enterprise Desktop Platform Products</w:t>
            </w:r>
          </w:p>
          <w:p w14:paraId="44E58F86" w14:textId="77777777" w:rsidR="00456002" w:rsidRPr="00A51838" w:rsidRDefault="00456002" w:rsidP="004B6D8C">
            <w:pPr>
              <w:rPr>
                <w:rFonts w:cs="Tahoma"/>
                <w:iCs/>
                <w:color w:val="000000"/>
                <w:szCs w:val="18"/>
              </w:rPr>
            </w:pPr>
            <w:r w:rsidRPr="00E64551">
              <w:rPr>
                <w:rFonts w:cs="Tahoma"/>
                <w:color w:val="000000"/>
                <w:szCs w:val="18"/>
              </w:rPr>
              <w:t xml:space="preserve">The Enterprise Desktop platform products are available to Enterprise Agreement customers The Enterprise Desktop Platform includes the most current version of </w:t>
            </w:r>
            <w:r w:rsidRPr="00B363C7">
              <w:rPr>
                <w:rFonts w:cs="Tahoma"/>
                <w:color w:val="000000"/>
                <w:szCs w:val="18"/>
              </w:rPr>
              <w:t>Office</w:t>
            </w:r>
            <w:r w:rsidRPr="00AF479B">
              <w:rPr>
                <w:rFonts w:cs="Tahoma"/>
                <w:color w:val="000000"/>
                <w:szCs w:val="18"/>
              </w:rPr>
              <w:t xml:space="preserve"> </w:t>
            </w:r>
            <w:r w:rsidRPr="00172CBA">
              <w:rPr>
                <w:rFonts w:cs="Tahoma"/>
                <w:szCs w:val="18"/>
              </w:rPr>
              <w:t>Professional Plus</w:t>
            </w:r>
            <w:r w:rsidRPr="005C647E">
              <w:rPr>
                <w:rFonts w:cs="Tahoma"/>
                <w:color w:val="000000"/>
                <w:szCs w:val="18"/>
              </w:rPr>
              <w:t xml:space="preserve">, Windows </w:t>
            </w:r>
            <w:r w:rsidR="0040728D">
              <w:rPr>
                <w:rFonts w:cs="Tahoma"/>
                <w:color w:val="000000"/>
                <w:szCs w:val="18"/>
              </w:rPr>
              <w:t>8</w:t>
            </w:r>
            <w:r w:rsidRPr="005C647E">
              <w:rPr>
                <w:rFonts w:cs="Tahoma"/>
                <w:color w:val="000000"/>
                <w:szCs w:val="18"/>
              </w:rPr>
              <w:t xml:space="preserve"> Pro</w:t>
            </w:r>
            <w:r w:rsidRPr="00AA31F2">
              <w:rPr>
                <w:rFonts w:cs="Tahoma"/>
                <w:color w:val="000000"/>
                <w:szCs w:val="18"/>
              </w:rPr>
              <w:t xml:space="preserve"> Operating System Upgrade or Windows Virtual Desktop Access(VDA), and the Enterprise CAL Suite client access license. The Enterprise Desktop platform products are identified with an “E” in the Enterprise Agreement column.  For the Enterprise and Enterprise Subscription Agreement customers, the Enterprise Desktop platform can also be acquired with MDOP.</w:t>
            </w:r>
          </w:p>
          <w:p w14:paraId="35BFE63D" w14:textId="77777777" w:rsidR="00456002" w:rsidRPr="00E77288" w:rsidRDefault="00456002" w:rsidP="005C647E">
            <w:pPr>
              <w:rPr>
                <w:rFonts w:cs="Tahoma"/>
                <w:color w:val="000000"/>
                <w:szCs w:val="18"/>
              </w:rPr>
            </w:pPr>
          </w:p>
          <w:p w14:paraId="1DF094D8" w14:textId="77777777" w:rsidR="00456002" w:rsidRPr="00821966" w:rsidRDefault="00456002" w:rsidP="00346F4B">
            <w:pPr>
              <w:pStyle w:val="ListParagraph"/>
              <w:numPr>
                <w:ilvl w:val="0"/>
                <w:numId w:val="123"/>
              </w:numPr>
              <w:spacing w:after="60"/>
              <w:ind w:left="252"/>
              <w:rPr>
                <w:rFonts w:ascii="Tahoma" w:hAnsi="Tahoma" w:cs="Tahoma"/>
                <w:b/>
                <w:sz w:val="18"/>
              </w:rPr>
            </w:pPr>
            <w:r w:rsidRPr="00821966">
              <w:rPr>
                <w:rFonts w:ascii="Tahoma" w:hAnsi="Tahoma" w:cs="Tahoma"/>
                <w:b/>
                <w:sz w:val="18"/>
              </w:rPr>
              <w:t>Professional Desktop Platform Products</w:t>
            </w:r>
          </w:p>
          <w:p w14:paraId="318ADE6A" w14:textId="77777777" w:rsidR="00456002" w:rsidRPr="00860903" w:rsidRDefault="00456002" w:rsidP="004B6D8C">
            <w:pPr>
              <w:rPr>
                <w:rFonts w:cs="Tahoma"/>
                <w:color w:val="000000"/>
                <w:szCs w:val="18"/>
              </w:rPr>
            </w:pPr>
            <w:r w:rsidRPr="00602AEE">
              <w:rPr>
                <w:rFonts w:cs="Tahoma"/>
                <w:color w:val="000000"/>
                <w:szCs w:val="18"/>
              </w:rPr>
              <w:t xml:space="preserve">The Professional desktop platform products are available to Enterprise Agreement customers. The Professional Desktop Platform includes the most current version of Office Professional Plus, Windows </w:t>
            </w:r>
            <w:r w:rsidR="0040728D">
              <w:rPr>
                <w:rFonts w:cs="Tahoma"/>
                <w:color w:val="000000"/>
                <w:szCs w:val="18"/>
              </w:rPr>
              <w:t>8</w:t>
            </w:r>
            <w:r w:rsidRPr="00602AEE">
              <w:rPr>
                <w:rFonts w:cs="Tahoma"/>
                <w:color w:val="000000"/>
                <w:szCs w:val="18"/>
              </w:rPr>
              <w:t xml:space="preserve"> Pro</w:t>
            </w:r>
            <w:r w:rsidRPr="009A5491">
              <w:rPr>
                <w:rFonts w:cs="Tahoma"/>
                <w:color w:val="000000"/>
                <w:szCs w:val="18"/>
              </w:rPr>
              <w:t xml:space="preserve"> Operating System Upgrade or Windows Virtual Desktop Access(VDA) (for EA agreements only), and the Core CAL Suite client access license. The Professional Desktop platform products are identified with an “E” in the Enterprise Agreement column. For </w:t>
            </w:r>
            <w:r w:rsidRPr="00860903">
              <w:rPr>
                <w:rFonts w:cs="Tahoma"/>
                <w:color w:val="000000"/>
                <w:szCs w:val="18"/>
              </w:rPr>
              <w:t>the Enterprise and Enterprise Subscription Agreement customers, the Professional Desktop platform can also be acquired with MDOP.</w:t>
            </w:r>
          </w:p>
          <w:p w14:paraId="378347F9" w14:textId="77777777" w:rsidR="00456002" w:rsidRPr="00E64551" w:rsidRDefault="00456002" w:rsidP="005C647E">
            <w:pPr>
              <w:rPr>
                <w:rFonts w:cs="Tahoma"/>
                <w:szCs w:val="18"/>
                <w:lang w:eastAsia="ja-JP"/>
              </w:rPr>
            </w:pPr>
          </w:p>
        </w:tc>
      </w:tr>
      <w:tr w:rsidR="00456002" w:rsidRPr="005D790F" w14:paraId="1F44BC92" w14:textId="77777777" w:rsidTr="00E72B9D">
        <w:trPr>
          <w:trHeight w:val="278"/>
        </w:trPr>
        <w:tc>
          <w:tcPr>
            <w:tcW w:w="1890" w:type="dxa"/>
            <w:shd w:val="clear" w:color="auto" w:fill="auto"/>
          </w:tcPr>
          <w:p w14:paraId="682DE03D" w14:textId="77777777" w:rsidR="00456002" w:rsidRPr="00E64551" w:rsidRDefault="00456002" w:rsidP="00230E01">
            <w:pPr>
              <w:spacing w:before="60"/>
              <w:rPr>
                <w:b/>
                <w:lang w:val="x-none" w:eastAsia="ja-JP"/>
              </w:rPr>
            </w:pPr>
            <w:r w:rsidRPr="00E64551">
              <w:rPr>
                <w:rFonts w:hint="eastAsia"/>
                <w:b/>
                <w:sz w:val="20"/>
                <w:lang w:val="x-none" w:eastAsia="ja-JP"/>
              </w:rPr>
              <w:t>Open Value and Open Value Subscription</w:t>
            </w:r>
            <w:r w:rsidRPr="00E64551">
              <w:rPr>
                <w:b/>
                <w:sz w:val="20"/>
                <w:lang w:eastAsia="ja-JP"/>
              </w:rPr>
              <w:t xml:space="preserve"> (Commercial and Government)</w:t>
            </w:r>
          </w:p>
        </w:tc>
        <w:tc>
          <w:tcPr>
            <w:tcW w:w="7308" w:type="dxa"/>
            <w:shd w:val="clear" w:color="auto" w:fill="auto"/>
          </w:tcPr>
          <w:p w14:paraId="430067F7" w14:textId="77777777" w:rsidR="00456002" w:rsidRPr="00821966" w:rsidRDefault="00456002" w:rsidP="00346F4B">
            <w:pPr>
              <w:pStyle w:val="ListParagraph"/>
              <w:numPr>
                <w:ilvl w:val="0"/>
                <w:numId w:val="123"/>
              </w:numPr>
              <w:spacing w:before="60" w:after="60"/>
              <w:ind w:left="245"/>
              <w:rPr>
                <w:rFonts w:ascii="Tahoma" w:hAnsi="Tahoma" w:cs="Tahoma"/>
                <w:b/>
                <w:sz w:val="18"/>
              </w:rPr>
            </w:pPr>
            <w:r w:rsidRPr="00821966">
              <w:rPr>
                <w:rFonts w:ascii="Tahoma" w:hAnsi="Tahoma" w:cs="Tahoma"/>
                <w:b/>
                <w:sz w:val="18"/>
              </w:rPr>
              <w:t>Customized Desktop Platform Products</w:t>
            </w:r>
          </w:p>
          <w:p w14:paraId="01A1467A" w14:textId="77777777" w:rsidR="00456002" w:rsidRPr="008C3DFD" w:rsidRDefault="00456002" w:rsidP="004B6D8C">
            <w:pPr>
              <w:rPr>
                <w:rFonts w:cs="Tahoma"/>
                <w:i/>
                <w:iCs/>
                <w:color w:val="000000"/>
                <w:szCs w:val="18"/>
              </w:rPr>
            </w:pPr>
            <w:r w:rsidRPr="00E64551">
              <w:rPr>
                <w:rFonts w:cs="Tahoma"/>
                <w:color w:val="000000"/>
                <w:szCs w:val="18"/>
              </w:rPr>
              <w:t xml:space="preserve">Customized Desktop platform Products are available to Open Value and Open Value Subscription customers when they select the </w:t>
            </w:r>
            <w:r w:rsidRPr="00B363C7">
              <w:rPr>
                <w:rFonts w:cs="Tahoma"/>
                <w:szCs w:val="18"/>
              </w:rPr>
              <w:t>Organization-wide/Company-wide</w:t>
            </w:r>
            <w:r w:rsidRPr="00AF479B" w:rsidDel="00853BB6">
              <w:rPr>
                <w:rFonts w:cs="Tahoma"/>
                <w:color w:val="000000"/>
                <w:szCs w:val="18"/>
              </w:rPr>
              <w:t xml:space="preserve"> </w:t>
            </w:r>
            <w:r w:rsidRPr="00172CBA">
              <w:rPr>
                <w:rFonts w:cs="Tahoma"/>
                <w:color w:val="000000"/>
                <w:szCs w:val="18"/>
              </w:rPr>
              <w:t>option. The Customized Desktop Platform includes current versions of</w:t>
            </w:r>
            <w:r w:rsidRPr="005C647E">
              <w:rPr>
                <w:rFonts w:cs="Tahoma"/>
                <w:color w:val="000000"/>
                <w:szCs w:val="18"/>
              </w:rPr>
              <w:t xml:space="preserve"> </w:t>
            </w:r>
            <w:r w:rsidRPr="00AA31F2">
              <w:rPr>
                <w:rFonts w:cs="Tahoma"/>
                <w:color w:val="000000"/>
                <w:szCs w:val="18"/>
              </w:rPr>
              <w:t xml:space="preserve">Office Professional Plus, Windows </w:t>
            </w:r>
            <w:r w:rsidR="0040728D">
              <w:rPr>
                <w:rFonts w:cs="Tahoma"/>
                <w:color w:val="000000"/>
                <w:szCs w:val="18"/>
              </w:rPr>
              <w:t>8</w:t>
            </w:r>
            <w:r w:rsidRPr="00AA31F2">
              <w:rPr>
                <w:rFonts w:cs="Tahoma"/>
                <w:color w:val="000000"/>
                <w:szCs w:val="18"/>
              </w:rPr>
              <w:t xml:space="preserve"> Pro Operating System Upgrade*, the Enterprise CAL Suite, Core CAL Suite, the Essential Business Server CAL Suite, or the Small Business Server CAL Suite, client access license. The Customized Desktop platform products are identified with an “E” in the Open Value columns.   </w:t>
            </w:r>
          </w:p>
          <w:p w14:paraId="23195E56" w14:textId="77777777" w:rsidR="00456002" w:rsidRPr="00E64551" w:rsidRDefault="00456002" w:rsidP="005C647E">
            <w:pPr>
              <w:rPr>
                <w:rFonts w:cs="Tahoma"/>
                <w:szCs w:val="18"/>
                <w:lang w:eastAsia="ja-JP"/>
              </w:rPr>
            </w:pPr>
          </w:p>
        </w:tc>
      </w:tr>
    </w:tbl>
    <w:p w14:paraId="2B02FC47"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D790F" w14:paraId="5FA95DD4" w14:textId="77777777" w:rsidTr="00E72B9D">
        <w:trPr>
          <w:trHeight w:val="278"/>
        </w:trPr>
        <w:tc>
          <w:tcPr>
            <w:tcW w:w="1890" w:type="dxa"/>
            <w:shd w:val="clear" w:color="auto" w:fill="auto"/>
          </w:tcPr>
          <w:p w14:paraId="2C94F9B6" w14:textId="77777777" w:rsidR="00456002" w:rsidRPr="00E64551" w:rsidRDefault="00456002" w:rsidP="00230E01">
            <w:pPr>
              <w:spacing w:before="60"/>
              <w:rPr>
                <w:b/>
                <w:lang w:val="x-none" w:eastAsia="ja-JP"/>
              </w:rPr>
            </w:pPr>
            <w:r w:rsidRPr="00E64551">
              <w:rPr>
                <w:rFonts w:hint="eastAsia"/>
                <w:b/>
                <w:sz w:val="20"/>
                <w:lang w:val="x-none" w:eastAsia="ja-JP"/>
              </w:rPr>
              <w:lastRenderedPageBreak/>
              <w:t>Academic Platforms (EES, OVS-ES, and School Agreement)</w:t>
            </w:r>
          </w:p>
        </w:tc>
        <w:tc>
          <w:tcPr>
            <w:tcW w:w="7308" w:type="dxa"/>
            <w:shd w:val="clear" w:color="auto" w:fill="auto"/>
          </w:tcPr>
          <w:p w14:paraId="6A3C8901" w14:textId="77777777" w:rsidR="00821966" w:rsidRPr="00821966" w:rsidRDefault="00456002" w:rsidP="00346F4B">
            <w:pPr>
              <w:pStyle w:val="ListParagraph"/>
              <w:numPr>
                <w:ilvl w:val="0"/>
                <w:numId w:val="123"/>
              </w:numPr>
              <w:spacing w:before="60" w:after="60"/>
              <w:ind w:left="245"/>
              <w:contextualSpacing w:val="0"/>
              <w:rPr>
                <w:rFonts w:ascii="Tahoma" w:hAnsi="Tahoma" w:cs="Tahoma"/>
                <w:b/>
                <w:sz w:val="18"/>
              </w:rPr>
            </w:pPr>
            <w:r w:rsidRPr="00821966">
              <w:rPr>
                <w:rFonts w:ascii="Tahoma" w:hAnsi="Tahoma" w:cs="Tahoma"/>
                <w:b/>
                <w:sz w:val="18"/>
              </w:rPr>
              <w:t>Education Desktop Platform and School Desktop with Enterprise CAL Suite Platform Products</w:t>
            </w:r>
          </w:p>
          <w:p w14:paraId="2F60D14E" w14:textId="77777777" w:rsidR="00456002" w:rsidRPr="00821966" w:rsidRDefault="00456002" w:rsidP="00346F4B">
            <w:pPr>
              <w:pStyle w:val="ListParagraph"/>
              <w:numPr>
                <w:ilvl w:val="0"/>
                <w:numId w:val="123"/>
              </w:numPr>
              <w:spacing w:after="60"/>
              <w:ind w:left="252"/>
              <w:rPr>
                <w:rFonts w:ascii="Tahoma" w:hAnsi="Tahoma" w:cs="Tahoma"/>
                <w:b/>
                <w:sz w:val="18"/>
              </w:rPr>
            </w:pPr>
            <w:r w:rsidRPr="00821966">
              <w:rPr>
                <w:rFonts w:ascii="Tahoma" w:hAnsi="Tahoma" w:cs="Tahoma"/>
                <w:b/>
                <w:sz w:val="18"/>
              </w:rPr>
              <w:t>Education Desktop Platform and School Desktop with Core CAL Suite Platform Products</w:t>
            </w:r>
          </w:p>
          <w:p w14:paraId="304A68B7" w14:textId="77777777" w:rsidR="00456002" w:rsidRPr="00E64551" w:rsidRDefault="00456002" w:rsidP="00821966">
            <w:pPr>
              <w:rPr>
                <w:rFonts w:cs="Tahoma"/>
                <w:szCs w:val="18"/>
                <w:lang w:eastAsia="ja-JP"/>
              </w:rPr>
            </w:pPr>
            <w:r w:rsidRPr="008C3DFD">
              <w:rPr>
                <w:rFonts w:cs="Tahoma"/>
                <w:szCs w:val="18"/>
              </w:rPr>
              <w:t>The Education Desktop Platform Products are available to Enrollment for Education Solutions (EES) and Open Value Subscription – Educ</w:t>
            </w:r>
            <w:r w:rsidRPr="00E77288">
              <w:rPr>
                <w:rFonts w:cs="Tahoma"/>
                <w:szCs w:val="18"/>
              </w:rPr>
              <w:t>ation Solutions (OVS-ES) customers. The School Desktop Platform Products are available to School Agreement customers. The Education Desktop with Enterprise CAL Suite Platform and the School Desktop with Enterprise CAL Suite Platform include the most curren</w:t>
            </w:r>
            <w:r w:rsidRPr="00F410B5">
              <w:rPr>
                <w:rFonts w:cs="Tahoma"/>
                <w:szCs w:val="18"/>
              </w:rPr>
              <w:t xml:space="preserve">t version of Office Professional Plus or Office for Mac, Windows </w:t>
            </w:r>
            <w:r w:rsidR="0040728D">
              <w:rPr>
                <w:rFonts w:cs="Tahoma"/>
                <w:szCs w:val="18"/>
              </w:rPr>
              <w:t>8</w:t>
            </w:r>
            <w:r w:rsidRPr="00F410B5">
              <w:rPr>
                <w:rFonts w:cs="Tahoma"/>
                <w:szCs w:val="18"/>
              </w:rPr>
              <w:t xml:space="preserve"> Pro Operating System Upgrade and the Enterprise CAL Suite client access license. </w:t>
            </w:r>
          </w:p>
          <w:p w14:paraId="31A003FB" w14:textId="77777777" w:rsidR="00456002" w:rsidRPr="00E64551" w:rsidRDefault="00456002" w:rsidP="00E64551">
            <w:pPr>
              <w:ind w:left="360"/>
              <w:rPr>
                <w:rFonts w:cs="Tahoma"/>
                <w:szCs w:val="18"/>
                <w:lang w:eastAsia="ja-JP"/>
              </w:rPr>
            </w:pPr>
          </w:p>
          <w:p w14:paraId="62C5834E" w14:textId="77777777" w:rsidR="00456002" w:rsidRPr="00E64551" w:rsidRDefault="00456002" w:rsidP="00821966">
            <w:pPr>
              <w:rPr>
                <w:rFonts w:cs="Tahoma"/>
                <w:iCs/>
                <w:szCs w:val="18"/>
                <w:lang w:eastAsia="ja-JP"/>
              </w:rPr>
            </w:pPr>
            <w:r w:rsidRPr="00E64551">
              <w:rPr>
                <w:rFonts w:cs="Tahoma"/>
                <w:iCs/>
                <w:szCs w:val="18"/>
              </w:rPr>
              <w:t>The School Desktop Platform Product on the price list is counted as 3 units.</w:t>
            </w:r>
          </w:p>
          <w:p w14:paraId="4E4B4058" w14:textId="77777777" w:rsidR="00456002" w:rsidRPr="00E64551" w:rsidRDefault="00456002" w:rsidP="00821966">
            <w:pPr>
              <w:rPr>
                <w:rFonts w:cs="Tahoma"/>
                <w:szCs w:val="18"/>
                <w:lang w:eastAsia="ja-JP"/>
              </w:rPr>
            </w:pPr>
          </w:p>
          <w:p w14:paraId="37F05739" w14:textId="77777777" w:rsidR="00456002" w:rsidRPr="00E64551" w:rsidRDefault="00456002" w:rsidP="00821966">
            <w:pPr>
              <w:tabs>
                <w:tab w:val="left" w:pos="8640"/>
              </w:tabs>
              <w:ind w:right="720"/>
              <w:rPr>
                <w:rFonts w:eastAsia="MS Gothic" w:cs="Tahoma"/>
                <w:color w:val="000000"/>
                <w:szCs w:val="18"/>
                <w:lang w:eastAsia="ja-JP"/>
              </w:rPr>
            </w:pPr>
            <w:r w:rsidRPr="00E64551">
              <w:rPr>
                <w:rFonts w:cs="Tahoma"/>
                <w:b/>
                <w:bCs/>
                <w:color w:val="000000"/>
                <w:szCs w:val="18"/>
              </w:rPr>
              <w:t xml:space="preserve">Note: </w:t>
            </w:r>
            <w:r w:rsidRPr="00E64551">
              <w:rPr>
                <w:rFonts w:cs="Tahoma"/>
                <w:bCs/>
                <w:color w:val="000000"/>
                <w:szCs w:val="18"/>
              </w:rPr>
              <w:t>EES and OVS-ES customers are not eligible to choose Desktop Platform Products and individual CAL products included in the Core CAL Suite or the Enterprise CAL Suite for only a portion of their Organization-wide Count and/or Student Count. For instance, if the subscription is for an Organization-wide Count of 1,200 Full Time Equivalent employees, the Desktop Platform Products and CAL Suite component products selected will be for the 1,000 Organization-wide Count, even if a portion of those PCs will run a participar Desktop Platform or component CAL product.</w:t>
            </w:r>
          </w:p>
          <w:p w14:paraId="1A4EE4B9" w14:textId="77777777" w:rsidR="00456002" w:rsidRPr="00E64551" w:rsidRDefault="00456002" w:rsidP="005C647E">
            <w:pPr>
              <w:rPr>
                <w:rFonts w:cs="Tahoma"/>
                <w:szCs w:val="18"/>
                <w:lang w:eastAsia="ja-JP"/>
              </w:rPr>
            </w:pPr>
          </w:p>
        </w:tc>
      </w:tr>
    </w:tbl>
    <w:p w14:paraId="7F8178EF" w14:textId="77777777" w:rsidR="00456002" w:rsidRPr="003B0EE7" w:rsidRDefault="00456002" w:rsidP="00456002">
      <w:pPr>
        <w:pStyle w:val="Heading4"/>
        <w:tabs>
          <w:tab w:val="clear" w:pos="720"/>
          <w:tab w:val="num" w:pos="0"/>
        </w:tabs>
        <w:ind w:left="0" w:right="720" w:firstLine="0"/>
        <w:rPr>
          <w:sz w:val="2"/>
          <w:lang w:val="en-US"/>
        </w:rPr>
      </w:pPr>
    </w:p>
    <w:p w14:paraId="250970BF" w14:textId="77777777" w:rsidR="00406CB0" w:rsidRPr="00406CB0" w:rsidRDefault="00406CB0" w:rsidP="00406CB0">
      <w:pPr>
        <w:rPr>
          <w:lang w:eastAsia="x-none"/>
        </w:rPr>
      </w:pPr>
      <w:bookmarkStart w:id="633" w:name="_Toc336338193"/>
    </w:p>
    <w:p w14:paraId="7637160B" w14:textId="77777777" w:rsidR="004641FD" w:rsidRDefault="00755633" w:rsidP="004641FD">
      <w:pPr>
        <w:pStyle w:val="Heading3"/>
        <w:ind w:right="720"/>
        <w:rPr>
          <w:rFonts w:ascii="Tahoma" w:hAnsi="Tahoma" w:cs="Tahoma"/>
          <w:sz w:val="24"/>
          <w:szCs w:val="22"/>
          <w:lang w:val="en-US"/>
        </w:rPr>
      </w:pPr>
      <w:bookmarkStart w:id="634" w:name="_Toc357763576"/>
      <w:r>
        <w:rPr>
          <w:rFonts w:ascii="Tahoma" w:hAnsi="Tahoma" w:cs="Tahoma"/>
          <w:sz w:val="24"/>
          <w:szCs w:val="22"/>
          <w:lang w:val="en-US"/>
        </w:rPr>
        <w:t xml:space="preserve">Definition of Management for </w:t>
      </w:r>
      <w:r w:rsidR="004641FD">
        <w:rPr>
          <w:rFonts w:ascii="Tahoma" w:hAnsi="Tahoma" w:cs="Tahoma"/>
          <w:sz w:val="24"/>
          <w:szCs w:val="22"/>
          <w:lang w:val="en-US"/>
        </w:rPr>
        <w:t>Qualifying Devices</w:t>
      </w:r>
      <w:bookmarkEnd w:id="633"/>
      <w:bookmarkEnd w:id="634"/>
    </w:p>
    <w:p w14:paraId="3A5588DA" w14:textId="77777777" w:rsidR="00406CB0" w:rsidRPr="00406CB0" w:rsidRDefault="00406CB0" w:rsidP="00406CB0">
      <w:pPr>
        <w:rPr>
          <w:lang w:eastAsia="x-none"/>
        </w:rPr>
      </w:pPr>
    </w:p>
    <w:p w14:paraId="7E6FD98D" w14:textId="77777777" w:rsidR="004641FD" w:rsidRDefault="004641FD" w:rsidP="004641FD">
      <w:pPr>
        <w:rPr>
          <w:rFonts w:cs="Tahoma"/>
          <w:lang w:eastAsia="ja-JP"/>
        </w:rPr>
      </w:pPr>
      <w:r w:rsidRPr="00806311">
        <w:rPr>
          <w:rFonts w:cs="Tahoma"/>
          <w:lang w:eastAsia="ja-JP"/>
        </w:rPr>
        <w:t>A Volume Licensing customer “manages” any device on which it directly or indirectly controls one or more operating system environments.  For example, a Volume Licensing customer manages any device</w:t>
      </w:r>
    </w:p>
    <w:p w14:paraId="23F9E591" w14:textId="77777777" w:rsidR="00406CB0" w:rsidRPr="00806311" w:rsidRDefault="00406CB0" w:rsidP="00822871">
      <w:pPr>
        <w:spacing w:after="60"/>
        <w:rPr>
          <w:rFonts w:cs="Tahoma"/>
          <w:lang w:eastAsia="ja-JP"/>
        </w:rPr>
      </w:pPr>
    </w:p>
    <w:p w14:paraId="44E8C285" w14:textId="77777777" w:rsidR="004641FD" w:rsidRPr="00806311" w:rsidRDefault="004641FD" w:rsidP="00822871">
      <w:pPr>
        <w:numPr>
          <w:ilvl w:val="0"/>
          <w:numId w:val="19"/>
        </w:numPr>
        <w:spacing w:after="60"/>
        <w:rPr>
          <w:rFonts w:cs="Tahoma"/>
          <w:lang w:eastAsia="ja-JP"/>
        </w:rPr>
      </w:pPr>
      <w:r w:rsidRPr="00806311">
        <w:rPr>
          <w:rFonts w:cs="Tahoma"/>
          <w:lang w:eastAsia="ja-JP"/>
        </w:rPr>
        <w:t>it allows to join its domain, OR</w:t>
      </w:r>
    </w:p>
    <w:p w14:paraId="307B2FCD" w14:textId="77777777" w:rsidR="004641FD" w:rsidRPr="00806311" w:rsidRDefault="004641FD" w:rsidP="00822871">
      <w:pPr>
        <w:numPr>
          <w:ilvl w:val="0"/>
          <w:numId w:val="19"/>
        </w:numPr>
        <w:spacing w:after="60"/>
        <w:rPr>
          <w:rFonts w:cs="Tahoma"/>
          <w:lang w:eastAsia="ja-JP"/>
        </w:rPr>
      </w:pPr>
      <w:r w:rsidRPr="00806311">
        <w:rPr>
          <w:rFonts w:cs="Tahoma"/>
          <w:lang w:eastAsia="ja-JP"/>
        </w:rPr>
        <w:t>it authenticates as a requirement to use applications while on its premises, OR</w:t>
      </w:r>
    </w:p>
    <w:p w14:paraId="00E589E4" w14:textId="77777777" w:rsidR="004641FD" w:rsidRPr="00806311" w:rsidRDefault="004641FD" w:rsidP="00822871">
      <w:pPr>
        <w:numPr>
          <w:ilvl w:val="0"/>
          <w:numId w:val="19"/>
        </w:numPr>
        <w:spacing w:after="60"/>
        <w:rPr>
          <w:rFonts w:cs="Tahoma"/>
          <w:lang w:eastAsia="ja-JP"/>
        </w:rPr>
      </w:pPr>
      <w:r w:rsidRPr="00806311">
        <w:rPr>
          <w:rFonts w:cs="Tahoma"/>
          <w:lang w:eastAsia="ja-JP"/>
        </w:rPr>
        <w:t>it installs agents on (e.g., anti-virus, antimalware or other agents mandated by the customer’s policy), OR</w:t>
      </w:r>
    </w:p>
    <w:p w14:paraId="00E7AF12" w14:textId="77777777" w:rsidR="004641FD" w:rsidRPr="00806311" w:rsidRDefault="004641FD" w:rsidP="00822871">
      <w:pPr>
        <w:numPr>
          <w:ilvl w:val="0"/>
          <w:numId w:val="19"/>
        </w:numPr>
        <w:spacing w:after="60"/>
        <w:rPr>
          <w:rFonts w:cs="Tahoma"/>
          <w:lang w:eastAsia="ja-JP"/>
        </w:rPr>
      </w:pPr>
      <w:r w:rsidRPr="00806311">
        <w:rPr>
          <w:rFonts w:cs="Tahoma"/>
          <w:lang w:eastAsia="ja-JP"/>
        </w:rPr>
        <w:t xml:space="preserve">to which it directly or indirectly applies </w:t>
      </w:r>
      <w:r w:rsidRPr="00AF1C9E">
        <w:rPr>
          <w:rFonts w:cs="Tahoma"/>
          <w:lang w:eastAsia="ja-JP"/>
        </w:rPr>
        <w:t>and enforce</w:t>
      </w:r>
      <w:r>
        <w:rPr>
          <w:rFonts w:cs="Tahoma"/>
          <w:lang w:eastAsia="ja-JP"/>
        </w:rPr>
        <w:t xml:space="preserve">s* </w:t>
      </w:r>
      <w:r w:rsidRPr="00806311">
        <w:rPr>
          <w:rFonts w:cs="Tahoma"/>
          <w:lang w:eastAsia="ja-JP"/>
        </w:rPr>
        <w:t>group policies, OR</w:t>
      </w:r>
    </w:p>
    <w:p w14:paraId="533404B4" w14:textId="77777777" w:rsidR="004641FD" w:rsidRPr="00806311" w:rsidRDefault="004641FD" w:rsidP="00822871">
      <w:pPr>
        <w:numPr>
          <w:ilvl w:val="0"/>
          <w:numId w:val="19"/>
        </w:numPr>
        <w:spacing w:after="60"/>
        <w:rPr>
          <w:rFonts w:cs="Tahoma"/>
          <w:lang w:eastAsia="ja-JP"/>
        </w:rPr>
      </w:pPr>
      <w:r w:rsidRPr="00806311">
        <w:rPr>
          <w:rFonts w:cs="Tahoma"/>
          <w:lang w:eastAsia="ja-JP"/>
        </w:rPr>
        <w:t>on which it solicits or receives data about, and, configures, or gives instructions to hardware or software that is directly or indirectly associated with an operating system environment, OR</w:t>
      </w:r>
    </w:p>
    <w:p w14:paraId="0DA55774" w14:textId="77777777" w:rsidR="004641FD" w:rsidRDefault="004641FD" w:rsidP="00822871">
      <w:pPr>
        <w:numPr>
          <w:ilvl w:val="0"/>
          <w:numId w:val="19"/>
        </w:numPr>
        <w:spacing w:after="60"/>
        <w:rPr>
          <w:rFonts w:cs="Tahoma"/>
          <w:lang w:eastAsia="ja-JP"/>
        </w:rPr>
      </w:pPr>
      <w:r w:rsidRPr="00806311">
        <w:rPr>
          <w:rFonts w:cs="Tahoma"/>
          <w:lang w:eastAsia="ja-JP"/>
        </w:rPr>
        <w:t>it allows to access a virtual desktop infrastructure (VDI) outside of Windows Software Assurance, Windows Intune</w:t>
      </w:r>
      <w:r w:rsidR="003929D1">
        <w:rPr>
          <w:rFonts w:cs="Tahoma"/>
          <w:lang w:eastAsia="ja-JP"/>
        </w:rPr>
        <w:t xml:space="preserve"> (Per Device)</w:t>
      </w:r>
      <w:r w:rsidRPr="00806311">
        <w:rPr>
          <w:rFonts w:cs="Tahoma"/>
          <w:lang w:eastAsia="ja-JP"/>
        </w:rPr>
        <w:t xml:space="preserve"> or Windows Virtual Desktop Access Roaming Rights.</w:t>
      </w:r>
    </w:p>
    <w:p w14:paraId="1B18B125" w14:textId="77777777" w:rsidR="00755633" w:rsidRPr="00806311" w:rsidRDefault="00755633" w:rsidP="00755633">
      <w:pPr>
        <w:ind w:left="1440"/>
        <w:rPr>
          <w:rFonts w:cs="Tahoma"/>
          <w:lang w:eastAsia="ja-JP"/>
        </w:rPr>
      </w:pPr>
    </w:p>
    <w:p w14:paraId="1D508E2B" w14:textId="77777777" w:rsidR="004641FD" w:rsidRPr="00806311" w:rsidRDefault="004641FD" w:rsidP="004641FD">
      <w:pPr>
        <w:rPr>
          <w:rFonts w:cs="Tahoma"/>
          <w:lang w:eastAsia="ja-JP"/>
        </w:rPr>
      </w:pPr>
      <w:r w:rsidRPr="00806311">
        <w:rPr>
          <w:rFonts w:cs="Tahoma"/>
          <w:lang w:eastAsia="ja-JP"/>
        </w:rP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366AC42A" w14:textId="77777777" w:rsidR="00755633" w:rsidRDefault="00755633" w:rsidP="004641FD">
      <w:pPr>
        <w:rPr>
          <w:rFonts w:cs="Tahoma"/>
          <w:lang w:eastAsia="ja-JP"/>
        </w:rPr>
      </w:pPr>
    </w:p>
    <w:p w14:paraId="38F4501B" w14:textId="77777777" w:rsidR="00371299" w:rsidRDefault="004641FD" w:rsidP="00510F6B">
      <w:pPr>
        <w:rPr>
          <w:rFonts w:cs="Tahoma"/>
          <w:lang w:eastAsia="ja-JP"/>
        </w:rPr>
      </w:pPr>
      <w:r>
        <w:rPr>
          <w:rFonts w:cs="Tahoma"/>
          <w:lang w:eastAsia="ja-JP"/>
        </w:rPr>
        <w:t>*</w:t>
      </w:r>
      <w:r w:rsidRPr="00806311">
        <w:rPr>
          <w:rFonts w:cs="Tahoma"/>
          <w:lang w:eastAsia="ja-JP"/>
        </w:rPr>
        <w:t xml:space="preserve">A Volume Licensing customer who checks for up to date OS software or virus/security updates, and only notifies the user if they are not up to date, is not “enforcing group policy” for </w:t>
      </w:r>
      <w:r w:rsidR="00406CB0">
        <w:rPr>
          <w:rFonts w:cs="Tahoma"/>
          <w:lang w:eastAsia="ja-JP"/>
        </w:rPr>
        <w:t xml:space="preserve">the purposes of this example.  </w:t>
      </w:r>
    </w:p>
    <w:p w14:paraId="0FB1F547" w14:textId="77777777" w:rsidR="00991DD4" w:rsidRPr="00766C40" w:rsidRDefault="00991DD4" w:rsidP="00510F6B">
      <w:pPr>
        <w:rPr>
          <w:rFonts w:cs="Tahoma"/>
        </w:rPr>
      </w:pPr>
    </w:p>
    <w:p w14:paraId="391B53A0" w14:textId="77777777" w:rsidR="00406CB0" w:rsidRPr="00991DD4" w:rsidRDefault="00023FE7" w:rsidP="00406CB0">
      <w:pPr>
        <w:pStyle w:val="Heading3"/>
        <w:rPr>
          <w:rFonts w:ascii="Tahoma" w:hAnsi="Tahoma"/>
          <w:sz w:val="24"/>
          <w:lang w:val="en-US"/>
        </w:rPr>
      </w:pPr>
      <w:bookmarkStart w:id="635" w:name="_Toc243157227"/>
      <w:bookmarkStart w:id="636" w:name="_Toc336338194"/>
      <w:bookmarkStart w:id="637" w:name="_Toc357763577"/>
      <w:r w:rsidRPr="00991DD4">
        <w:rPr>
          <w:rFonts w:ascii="Tahoma" w:hAnsi="Tahoma"/>
          <w:sz w:val="24"/>
        </w:rPr>
        <w:t>Up to Date (UTD) Discount Qualified Products</w:t>
      </w:r>
      <w:bookmarkEnd w:id="635"/>
      <w:bookmarkEnd w:id="636"/>
      <w:bookmarkEnd w:id="637"/>
    </w:p>
    <w:p w14:paraId="6863E8C1" w14:textId="77777777" w:rsidR="00406CB0" w:rsidRPr="00406CB0" w:rsidRDefault="00406CB0" w:rsidP="00406CB0">
      <w:pPr>
        <w:pStyle w:val="Heading3"/>
        <w:rPr>
          <w:rFonts w:ascii="Tahoma" w:hAnsi="Tahoma"/>
          <w:b w:val="0"/>
          <w:sz w:val="18"/>
          <w:lang w:val="en-US"/>
        </w:rPr>
      </w:pPr>
    </w:p>
    <w:p w14:paraId="5BE526D4" w14:textId="77777777" w:rsidR="00023FE7" w:rsidRPr="00406CB0" w:rsidRDefault="00023FE7" w:rsidP="00477B4D">
      <w:pPr>
        <w:rPr>
          <w:sz w:val="22"/>
        </w:rPr>
      </w:pPr>
      <w:r w:rsidRPr="00406CB0">
        <w:t xml:space="preserve">Open Value Subscription customers are eligible for the UTD Discount during the first year of their subscription agreement.  Qualifying customers may acquire any UTD License identified below if they are licensed for one of the corresponding qualifying prior or current versions through OEM, FPP, Volume Licensing.  </w:t>
      </w:r>
      <w:r w:rsidRPr="00406CB0">
        <w:rPr>
          <w:color w:val="000000"/>
        </w:rPr>
        <w:t>In general this discount is given for only the current version of the product or the immediate prior version.</w:t>
      </w:r>
      <w:r w:rsidR="00C353DE" w:rsidRPr="00406CB0">
        <w:rPr>
          <w:color w:val="000000"/>
        </w:rPr>
        <w:t xml:space="preserve"> The UTD Discount is platform independent, therefore Mac also qualify for the discount.</w:t>
      </w:r>
    </w:p>
    <w:p w14:paraId="010F7061" w14:textId="77777777" w:rsidR="00C353DE" w:rsidRPr="00C353DE" w:rsidRDefault="00C353DE">
      <w:pPr>
        <w:pStyle w:val="FootnoteBulletLevel1"/>
        <w:ind w:left="360" w:right="720" w:firstLine="0"/>
        <w:rPr>
          <w:rFonts w:ascii="Tahoma" w:hAnsi="Tahoma" w:cs="Tahoma"/>
          <w:color w:val="000000"/>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14:paraId="000938E0"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856F927" w14:textId="77777777" w:rsidR="00023FE7" w:rsidRDefault="00023FE7">
            <w:pPr>
              <w:ind w:right="720"/>
              <w:jc w:val="center"/>
              <w:rPr>
                <w:rFonts w:eastAsia="Calibri" w:cs="Tahoma"/>
                <w:b/>
                <w:bCs/>
                <w:color w:val="404040"/>
              </w:rPr>
            </w:pPr>
            <w:r>
              <w:rPr>
                <w:rFonts w:cs="Tahoma"/>
                <w:b/>
                <w:bCs/>
              </w:rPr>
              <w:lastRenderedPageBreak/>
              <w:t>UTD License</w:t>
            </w:r>
          </w:p>
        </w:tc>
        <w:tc>
          <w:tcPr>
            <w:tcW w:w="4298" w:type="dxa"/>
            <w:tcBorders>
              <w:top w:val="single" w:sz="8" w:space="0" w:color="auto"/>
              <w:left w:val="nil"/>
              <w:bottom w:val="single" w:sz="8" w:space="0" w:color="auto"/>
              <w:right w:val="single" w:sz="8" w:space="0" w:color="auto"/>
            </w:tcBorders>
            <w:shd w:val="clear" w:color="auto" w:fill="FFCC99"/>
          </w:tcPr>
          <w:p w14:paraId="4BA124AF" w14:textId="77777777" w:rsidR="00023FE7" w:rsidRDefault="00023FE7">
            <w:pPr>
              <w:ind w:right="720"/>
              <w:jc w:val="center"/>
              <w:rPr>
                <w:rFonts w:eastAsia="Calibri" w:cs="Tahoma"/>
                <w:b/>
                <w:bCs/>
                <w:color w:val="404040"/>
              </w:rPr>
            </w:pPr>
            <w:r>
              <w:rPr>
                <w:rFonts w:cs="Tahoma"/>
                <w:b/>
                <w:bCs/>
              </w:rPr>
              <w:t>Qualifying Version</w:t>
            </w:r>
          </w:p>
        </w:tc>
      </w:tr>
      <w:tr w:rsidR="00023FE7" w14:paraId="735E0F7D" w14:textId="77777777" w:rsidTr="0044720D">
        <w:trPr>
          <w:trHeight w:val="576"/>
        </w:trPr>
        <w:tc>
          <w:tcPr>
            <w:tcW w:w="3809" w:type="dxa"/>
            <w:tcBorders>
              <w:top w:val="nil"/>
              <w:left w:val="single" w:sz="8" w:space="0" w:color="auto"/>
              <w:bottom w:val="single" w:sz="8" w:space="0" w:color="auto"/>
              <w:right w:val="single" w:sz="8" w:space="0" w:color="auto"/>
            </w:tcBorders>
          </w:tcPr>
          <w:p w14:paraId="7CD7A10B" w14:textId="77777777" w:rsidR="00023FE7" w:rsidRDefault="00023FE7" w:rsidP="00230E01">
            <w:pPr>
              <w:spacing w:before="60"/>
              <w:ind w:left="360" w:right="720"/>
              <w:jc w:val="center"/>
              <w:rPr>
                <w:rFonts w:eastAsia="Calibri" w:cs="Tahoma"/>
                <w:szCs w:val="18"/>
              </w:rPr>
            </w:pPr>
            <w:r>
              <w:rPr>
                <w:rFonts w:cs="Tahoma"/>
                <w:szCs w:val="18"/>
              </w:rPr>
              <w:t>Core CAL (Device or User)</w:t>
            </w:r>
          </w:p>
        </w:tc>
        <w:tc>
          <w:tcPr>
            <w:tcW w:w="4298" w:type="dxa"/>
            <w:tcBorders>
              <w:top w:val="nil"/>
              <w:left w:val="nil"/>
              <w:bottom w:val="single" w:sz="8" w:space="0" w:color="auto"/>
              <w:right w:val="single" w:sz="8" w:space="0" w:color="auto"/>
            </w:tcBorders>
          </w:tcPr>
          <w:p w14:paraId="774A21A0" w14:textId="77777777" w:rsidR="00023FE7" w:rsidRDefault="00023FE7" w:rsidP="00230E01">
            <w:pPr>
              <w:pStyle w:val="Bulletedlistflush"/>
              <w:spacing w:before="60"/>
              <w:ind w:left="576" w:right="720" w:firstLine="0"/>
              <w:jc w:val="center"/>
              <w:rPr>
                <w:rFonts w:ascii="Tahoma" w:eastAsia="Calibri" w:hAnsi="Tahoma" w:cs="Tahoma"/>
                <w:sz w:val="18"/>
                <w:szCs w:val="18"/>
              </w:rPr>
            </w:pPr>
            <w:r>
              <w:rPr>
                <w:rFonts w:ascii="Tahoma" w:hAnsi="Tahoma" w:cs="Tahoma"/>
                <w:sz w:val="18"/>
                <w:szCs w:val="18"/>
              </w:rPr>
              <w:t>Any Core CAL</w:t>
            </w:r>
          </w:p>
          <w:p w14:paraId="71F8DDB3" w14:textId="77777777" w:rsidR="00023FE7" w:rsidRDefault="00023FE7" w:rsidP="00230E01">
            <w:pPr>
              <w:pStyle w:val="Bulletedlistflush"/>
              <w:ind w:left="576" w:right="720" w:firstLine="0"/>
              <w:jc w:val="center"/>
              <w:rPr>
                <w:rFonts w:ascii="Tahoma" w:hAnsi="Tahoma" w:cs="Tahoma"/>
                <w:sz w:val="18"/>
                <w:szCs w:val="18"/>
              </w:rPr>
            </w:pPr>
          </w:p>
        </w:tc>
      </w:tr>
      <w:tr w:rsidR="00023FE7" w14:paraId="634EE81E" w14:textId="77777777" w:rsidTr="0044720D">
        <w:trPr>
          <w:trHeight w:val="576"/>
        </w:trPr>
        <w:tc>
          <w:tcPr>
            <w:tcW w:w="3809" w:type="dxa"/>
            <w:tcBorders>
              <w:top w:val="nil"/>
              <w:left w:val="single" w:sz="8" w:space="0" w:color="auto"/>
              <w:bottom w:val="single" w:sz="8" w:space="0" w:color="auto"/>
              <w:right w:val="single" w:sz="8" w:space="0" w:color="auto"/>
            </w:tcBorders>
          </w:tcPr>
          <w:p w14:paraId="7A852B2A" w14:textId="77777777" w:rsidR="00023FE7" w:rsidRDefault="00023FE7" w:rsidP="00230E01">
            <w:pPr>
              <w:spacing w:before="60"/>
              <w:ind w:left="360" w:right="720"/>
              <w:jc w:val="center"/>
              <w:rPr>
                <w:rFonts w:eastAsia="Calibri" w:cs="Tahoma"/>
                <w:szCs w:val="18"/>
              </w:rPr>
            </w:pPr>
            <w:r>
              <w:rPr>
                <w:rFonts w:cs="Tahoma"/>
                <w:szCs w:val="18"/>
              </w:rPr>
              <w:t>Enterprise CAL (Device or User)</w:t>
            </w:r>
          </w:p>
        </w:tc>
        <w:tc>
          <w:tcPr>
            <w:tcW w:w="4298" w:type="dxa"/>
            <w:tcBorders>
              <w:top w:val="nil"/>
              <w:left w:val="nil"/>
              <w:bottom w:val="single" w:sz="8" w:space="0" w:color="auto"/>
              <w:right w:val="single" w:sz="8" w:space="0" w:color="auto"/>
            </w:tcBorders>
          </w:tcPr>
          <w:p w14:paraId="61D5D4BB"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Any Enterprise CAL</w:t>
            </w:r>
          </w:p>
        </w:tc>
      </w:tr>
      <w:tr w:rsidR="0000615E" w14:paraId="7240242F" w14:textId="77777777" w:rsidTr="0044720D">
        <w:trPr>
          <w:trHeight w:val="576"/>
        </w:trPr>
        <w:tc>
          <w:tcPr>
            <w:tcW w:w="3809" w:type="dxa"/>
            <w:tcBorders>
              <w:top w:val="nil"/>
              <w:left w:val="single" w:sz="8" w:space="0" w:color="auto"/>
              <w:bottom w:val="single" w:sz="8" w:space="0" w:color="auto"/>
              <w:right w:val="single" w:sz="8" w:space="0" w:color="auto"/>
            </w:tcBorders>
          </w:tcPr>
          <w:p w14:paraId="652BAD19" w14:textId="77777777" w:rsidR="0000615E" w:rsidRDefault="0000615E" w:rsidP="00230E01">
            <w:pPr>
              <w:spacing w:before="60"/>
              <w:ind w:left="360" w:right="720"/>
              <w:jc w:val="center"/>
              <w:rPr>
                <w:rFonts w:eastAsia="Calibri" w:cs="Tahoma"/>
                <w:szCs w:val="18"/>
              </w:rPr>
            </w:pPr>
            <w:r w:rsidRPr="009C63A7">
              <w:rPr>
                <w:rFonts w:cs="Tahoma"/>
                <w:szCs w:val="18"/>
              </w:rPr>
              <w:t>Office</w:t>
            </w:r>
            <w:r>
              <w:rPr>
                <w:rFonts w:cs="Tahoma"/>
                <w:szCs w:val="18"/>
              </w:rPr>
              <w:t xml:space="preserve"> Professional Plus </w:t>
            </w:r>
            <w:r w:rsidR="008B2AA7">
              <w:rPr>
                <w:rFonts w:cs="Tahoma"/>
                <w:szCs w:val="18"/>
              </w:rPr>
              <w:t>2013</w:t>
            </w:r>
          </w:p>
        </w:tc>
        <w:tc>
          <w:tcPr>
            <w:tcW w:w="4298" w:type="dxa"/>
            <w:tcBorders>
              <w:top w:val="nil"/>
              <w:left w:val="nil"/>
              <w:bottom w:val="single" w:sz="8" w:space="0" w:color="auto"/>
              <w:right w:val="single" w:sz="8" w:space="0" w:color="auto"/>
            </w:tcBorders>
          </w:tcPr>
          <w:p w14:paraId="579C8EFE" w14:textId="77777777" w:rsidR="008B2AA7" w:rsidRDefault="008B2AA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Office Professional Plus 2013</w:t>
            </w:r>
          </w:p>
          <w:p w14:paraId="2C268A3B" w14:textId="77777777" w:rsidR="0000615E" w:rsidRDefault="0000615E" w:rsidP="00230E01">
            <w:pPr>
              <w:pStyle w:val="Bulletedlistflush"/>
              <w:ind w:left="576" w:right="720" w:firstLine="0"/>
              <w:jc w:val="center"/>
              <w:rPr>
                <w:rFonts w:ascii="Tahoma" w:hAnsi="Tahoma" w:cs="Tahoma"/>
                <w:sz w:val="18"/>
                <w:szCs w:val="18"/>
              </w:rPr>
            </w:pPr>
            <w:r>
              <w:rPr>
                <w:rFonts w:ascii="Tahoma" w:hAnsi="Tahoma" w:cs="Tahoma"/>
                <w:sz w:val="18"/>
                <w:szCs w:val="18"/>
              </w:rPr>
              <w:t>Office Professional Plus 2010</w:t>
            </w:r>
          </w:p>
          <w:p w14:paraId="5D91B8BF" w14:textId="77777777" w:rsidR="002D0FAC" w:rsidRDefault="002D0FAC" w:rsidP="00230E01">
            <w:pPr>
              <w:pStyle w:val="Bulletedlistflush"/>
              <w:ind w:left="576" w:right="720" w:firstLine="0"/>
              <w:jc w:val="center"/>
              <w:rPr>
                <w:rFonts w:ascii="Tahoma" w:hAnsi="Tahoma" w:cs="Tahoma"/>
                <w:sz w:val="18"/>
                <w:szCs w:val="18"/>
              </w:rPr>
            </w:pPr>
            <w:r>
              <w:rPr>
                <w:rFonts w:ascii="Tahoma" w:hAnsi="Tahoma" w:cs="Tahoma"/>
                <w:sz w:val="18"/>
                <w:szCs w:val="18"/>
              </w:rPr>
              <w:t>Office 2013 Professional</w:t>
            </w:r>
          </w:p>
          <w:p w14:paraId="3A6963E2" w14:textId="77777777" w:rsidR="0000615E" w:rsidRDefault="0000615E" w:rsidP="00230E01">
            <w:pPr>
              <w:pStyle w:val="Bulletedlistflush"/>
              <w:ind w:left="576" w:right="720" w:firstLine="0"/>
              <w:jc w:val="center"/>
              <w:rPr>
                <w:rFonts w:ascii="Tahoma" w:hAnsi="Tahoma" w:cs="Tahoma"/>
                <w:sz w:val="18"/>
                <w:szCs w:val="18"/>
              </w:rPr>
            </w:pPr>
            <w:r w:rsidRPr="00C4106A">
              <w:rPr>
                <w:rFonts w:ascii="Tahoma" w:hAnsi="Tahoma" w:cs="Tahoma"/>
                <w:sz w:val="18"/>
                <w:szCs w:val="18"/>
              </w:rPr>
              <w:t>Office 2010 Professional</w:t>
            </w:r>
          </w:p>
          <w:p w14:paraId="7829AF89" w14:textId="77777777" w:rsidR="0000615E" w:rsidRDefault="0000615E" w:rsidP="008B2AA7">
            <w:pPr>
              <w:pStyle w:val="Bulletedlistflush"/>
              <w:ind w:left="576" w:right="720" w:firstLine="0"/>
              <w:jc w:val="center"/>
              <w:rPr>
                <w:rFonts w:ascii="Tahoma" w:hAnsi="Tahoma" w:cs="Tahoma"/>
                <w:sz w:val="18"/>
                <w:szCs w:val="18"/>
              </w:rPr>
            </w:pPr>
          </w:p>
        </w:tc>
      </w:tr>
      <w:tr w:rsidR="00023FE7" w14:paraId="1E71EE09" w14:textId="77777777" w:rsidTr="0044720D">
        <w:trPr>
          <w:trHeight w:val="576"/>
        </w:trPr>
        <w:tc>
          <w:tcPr>
            <w:tcW w:w="3809" w:type="dxa"/>
            <w:tcBorders>
              <w:top w:val="nil"/>
              <w:left w:val="single" w:sz="8" w:space="0" w:color="auto"/>
              <w:bottom w:val="single" w:sz="8" w:space="0" w:color="auto"/>
              <w:right w:val="single" w:sz="8" w:space="0" w:color="auto"/>
            </w:tcBorders>
          </w:tcPr>
          <w:p w14:paraId="21B92460" w14:textId="77777777" w:rsidR="00023FE7" w:rsidRPr="00FF0411" w:rsidRDefault="00023FE7" w:rsidP="00230E01">
            <w:pPr>
              <w:spacing w:before="60"/>
              <w:ind w:left="360" w:right="720"/>
              <w:jc w:val="center"/>
              <w:rPr>
                <w:rFonts w:eastAsia="Calibri" w:cs="Tahoma"/>
                <w:color w:val="000000"/>
                <w:szCs w:val="18"/>
              </w:rPr>
            </w:pPr>
            <w:r w:rsidRPr="00FF0411">
              <w:rPr>
                <w:rFonts w:cs="Tahoma"/>
                <w:color w:val="000000"/>
                <w:szCs w:val="18"/>
              </w:rPr>
              <w:t xml:space="preserve">Small Business Server Standard </w:t>
            </w:r>
            <w:r w:rsidR="00684C4D" w:rsidRPr="00FF0411">
              <w:rPr>
                <w:rFonts w:cs="Tahoma"/>
                <w:color w:val="000000"/>
                <w:szCs w:val="18"/>
              </w:rPr>
              <w:t xml:space="preserve">2011 </w:t>
            </w:r>
            <w:r w:rsidRPr="00FF0411">
              <w:rPr>
                <w:rFonts w:cs="Tahoma"/>
                <w:color w:val="000000"/>
                <w:szCs w:val="18"/>
              </w:rPr>
              <w:t>CAL (Device or User)</w:t>
            </w:r>
          </w:p>
        </w:tc>
        <w:tc>
          <w:tcPr>
            <w:tcW w:w="4298" w:type="dxa"/>
            <w:tcBorders>
              <w:top w:val="nil"/>
              <w:left w:val="nil"/>
              <w:bottom w:val="single" w:sz="8" w:space="0" w:color="auto"/>
              <w:right w:val="single" w:sz="8" w:space="0" w:color="auto"/>
            </w:tcBorders>
          </w:tcPr>
          <w:p w14:paraId="56B52FBF" w14:textId="77777777" w:rsidR="00684C4D" w:rsidRPr="00FF0411" w:rsidRDefault="00684C4D" w:rsidP="00230E01">
            <w:pPr>
              <w:spacing w:before="60"/>
              <w:ind w:left="576" w:right="720"/>
              <w:jc w:val="center"/>
              <w:rPr>
                <w:rFonts w:eastAsia="Calibri" w:cs="Tahoma"/>
                <w:color w:val="000000"/>
                <w:szCs w:val="18"/>
              </w:rPr>
            </w:pPr>
            <w:r w:rsidRPr="00FF0411">
              <w:rPr>
                <w:rFonts w:eastAsia="Calibri" w:cs="Tahoma"/>
                <w:color w:val="000000"/>
                <w:szCs w:val="18"/>
              </w:rPr>
              <w:t>Windows Small Business Server 2011 CAL</w:t>
            </w:r>
          </w:p>
          <w:p w14:paraId="7FF5870D" w14:textId="77777777" w:rsidR="00023FE7" w:rsidRPr="00FF0411" w:rsidRDefault="00023FE7">
            <w:pPr>
              <w:pStyle w:val="Bulletedlistflush"/>
              <w:ind w:left="576" w:right="720" w:firstLine="0"/>
              <w:jc w:val="center"/>
              <w:rPr>
                <w:rFonts w:ascii="Tahoma" w:eastAsia="Calibri" w:hAnsi="Tahoma" w:cs="Tahoma"/>
                <w:color w:val="000000"/>
                <w:sz w:val="18"/>
                <w:szCs w:val="18"/>
              </w:rPr>
            </w:pPr>
            <w:r w:rsidRPr="00FF0411">
              <w:rPr>
                <w:rFonts w:ascii="Tahoma" w:hAnsi="Tahoma" w:cs="Tahoma"/>
                <w:color w:val="000000"/>
                <w:sz w:val="18"/>
                <w:szCs w:val="18"/>
              </w:rPr>
              <w:t>Windows Small Business Server Standard 2008 CAL</w:t>
            </w:r>
          </w:p>
          <w:p w14:paraId="094B07AB" w14:textId="77777777" w:rsidR="00023FE7" w:rsidRPr="00FF0411" w:rsidRDefault="00023FE7" w:rsidP="00230E01">
            <w:pPr>
              <w:pStyle w:val="Bulletedlistflush"/>
              <w:ind w:left="576" w:right="720" w:firstLine="0"/>
              <w:jc w:val="center"/>
              <w:rPr>
                <w:rFonts w:ascii="Tahoma" w:hAnsi="Tahoma" w:cs="Tahoma"/>
                <w:color w:val="000000"/>
                <w:sz w:val="18"/>
                <w:szCs w:val="18"/>
              </w:rPr>
            </w:pPr>
          </w:p>
        </w:tc>
      </w:tr>
      <w:tr w:rsidR="00023FE7" w14:paraId="13873B61" w14:textId="77777777" w:rsidTr="0044720D">
        <w:trPr>
          <w:trHeight w:val="576"/>
        </w:trPr>
        <w:tc>
          <w:tcPr>
            <w:tcW w:w="3809" w:type="dxa"/>
            <w:tcBorders>
              <w:top w:val="nil"/>
              <w:left w:val="single" w:sz="8" w:space="0" w:color="auto"/>
              <w:bottom w:val="single" w:sz="8" w:space="0" w:color="auto"/>
              <w:right w:val="single" w:sz="8" w:space="0" w:color="auto"/>
            </w:tcBorders>
          </w:tcPr>
          <w:p w14:paraId="13C58A9E" w14:textId="77777777" w:rsidR="00023FE7" w:rsidRDefault="00023FE7" w:rsidP="00230E01">
            <w:pPr>
              <w:spacing w:before="60"/>
              <w:ind w:left="360" w:right="720"/>
              <w:jc w:val="center"/>
              <w:rPr>
                <w:rFonts w:eastAsia="Calibri" w:cs="Tahoma"/>
                <w:szCs w:val="18"/>
              </w:rPr>
            </w:pPr>
            <w:r>
              <w:rPr>
                <w:rFonts w:cs="Tahoma"/>
                <w:szCs w:val="18"/>
              </w:rPr>
              <w:t xml:space="preserve">Small Business Server Premium </w:t>
            </w:r>
            <w:r w:rsidR="00684C4D">
              <w:rPr>
                <w:rFonts w:cs="Tahoma"/>
                <w:szCs w:val="18"/>
              </w:rPr>
              <w:t xml:space="preserve">2011 </w:t>
            </w:r>
            <w:r>
              <w:rPr>
                <w:rFonts w:cs="Tahoma"/>
                <w:szCs w:val="18"/>
              </w:rPr>
              <w:t>CAL (Device or User)</w:t>
            </w:r>
          </w:p>
        </w:tc>
        <w:tc>
          <w:tcPr>
            <w:tcW w:w="4298" w:type="dxa"/>
            <w:tcBorders>
              <w:top w:val="nil"/>
              <w:left w:val="nil"/>
              <w:bottom w:val="single" w:sz="8" w:space="0" w:color="auto"/>
              <w:right w:val="single" w:sz="8" w:space="0" w:color="auto"/>
            </w:tcBorders>
          </w:tcPr>
          <w:p w14:paraId="1C637D7B" w14:textId="77777777" w:rsidR="00684C4D" w:rsidRPr="00DA264A" w:rsidRDefault="00684C4D" w:rsidP="00230E01">
            <w:pPr>
              <w:spacing w:before="60"/>
              <w:ind w:left="576" w:right="720"/>
              <w:jc w:val="center"/>
              <w:rPr>
                <w:rFonts w:eastAsia="Calibri" w:cs="Tahoma"/>
                <w:color w:val="000000"/>
                <w:szCs w:val="18"/>
              </w:rPr>
            </w:pPr>
            <w:r w:rsidRPr="00DA264A">
              <w:rPr>
                <w:rFonts w:eastAsia="Calibri" w:cs="Tahoma"/>
                <w:color w:val="000000"/>
                <w:szCs w:val="18"/>
              </w:rPr>
              <w:t>Windows Small Business Server Premium 2011 CAL</w:t>
            </w:r>
          </w:p>
          <w:p w14:paraId="2FD1A65C" w14:textId="77777777" w:rsidR="00023FE7" w:rsidRPr="00DA264A" w:rsidRDefault="00023FE7">
            <w:pPr>
              <w:pStyle w:val="Bulletedlistflush"/>
              <w:ind w:left="576" w:right="720" w:firstLine="0"/>
              <w:jc w:val="center"/>
              <w:rPr>
                <w:rFonts w:ascii="Tahoma" w:eastAsia="Calibri" w:hAnsi="Tahoma" w:cs="Tahoma"/>
                <w:color w:val="000000"/>
                <w:sz w:val="18"/>
                <w:szCs w:val="18"/>
              </w:rPr>
            </w:pPr>
            <w:r w:rsidRPr="00DA264A">
              <w:rPr>
                <w:rFonts w:ascii="Tahoma" w:hAnsi="Tahoma" w:cs="Tahoma"/>
                <w:color w:val="000000"/>
                <w:sz w:val="18"/>
                <w:szCs w:val="18"/>
              </w:rPr>
              <w:t>Windows Small Business Server Premium 2008 CAL</w:t>
            </w:r>
          </w:p>
          <w:p w14:paraId="18E7E6A0" w14:textId="77777777" w:rsidR="00023FE7" w:rsidRDefault="00023FE7" w:rsidP="00230E01">
            <w:pPr>
              <w:pStyle w:val="Bulletedlistflush"/>
              <w:ind w:left="576" w:right="720" w:firstLine="0"/>
              <w:jc w:val="center"/>
              <w:rPr>
                <w:rFonts w:ascii="Tahoma" w:hAnsi="Tahoma" w:cs="Tahoma"/>
                <w:sz w:val="18"/>
                <w:szCs w:val="18"/>
              </w:rPr>
            </w:pPr>
          </w:p>
        </w:tc>
      </w:tr>
      <w:tr w:rsidR="00023FE7" w14:paraId="17146752" w14:textId="77777777" w:rsidTr="0044720D">
        <w:trPr>
          <w:trHeight w:val="576"/>
        </w:trPr>
        <w:tc>
          <w:tcPr>
            <w:tcW w:w="3809" w:type="dxa"/>
            <w:tcBorders>
              <w:top w:val="nil"/>
              <w:left w:val="single" w:sz="8" w:space="0" w:color="auto"/>
              <w:bottom w:val="single" w:sz="8" w:space="0" w:color="auto"/>
              <w:right w:val="single" w:sz="8" w:space="0" w:color="auto"/>
            </w:tcBorders>
          </w:tcPr>
          <w:p w14:paraId="45FDB501" w14:textId="77777777" w:rsidR="00023FE7" w:rsidRDefault="00023FE7" w:rsidP="00230E01">
            <w:pPr>
              <w:spacing w:before="60"/>
              <w:ind w:left="360" w:right="720"/>
              <w:jc w:val="center"/>
              <w:rPr>
                <w:rFonts w:cs="Tahoma"/>
                <w:szCs w:val="18"/>
              </w:rPr>
            </w:pPr>
            <w:r>
              <w:rPr>
                <w:rFonts w:cs="Tahoma"/>
                <w:szCs w:val="18"/>
              </w:rPr>
              <w:t>Essential Business Server Standard 2008 CAL (Device or User)</w:t>
            </w:r>
          </w:p>
          <w:p w14:paraId="3115CD1E" w14:textId="77777777" w:rsidR="00230E01"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2C6AC500"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Essential Business Server Standard 2008 CAL</w:t>
            </w:r>
          </w:p>
        </w:tc>
      </w:tr>
      <w:tr w:rsidR="00023FE7" w14:paraId="65D47EE1" w14:textId="77777777" w:rsidTr="0044720D">
        <w:trPr>
          <w:trHeight w:val="576"/>
        </w:trPr>
        <w:tc>
          <w:tcPr>
            <w:tcW w:w="3809" w:type="dxa"/>
            <w:tcBorders>
              <w:top w:val="nil"/>
              <w:left w:val="single" w:sz="8" w:space="0" w:color="auto"/>
              <w:bottom w:val="single" w:sz="8" w:space="0" w:color="auto"/>
              <w:right w:val="single" w:sz="8" w:space="0" w:color="auto"/>
            </w:tcBorders>
          </w:tcPr>
          <w:p w14:paraId="04CC71DC" w14:textId="77777777" w:rsidR="00023FE7" w:rsidRDefault="00023FE7" w:rsidP="00230E01">
            <w:pPr>
              <w:spacing w:before="60"/>
              <w:ind w:left="360" w:right="720"/>
              <w:jc w:val="center"/>
              <w:rPr>
                <w:rFonts w:cs="Tahoma"/>
                <w:szCs w:val="18"/>
              </w:rPr>
            </w:pPr>
            <w:r>
              <w:rPr>
                <w:rFonts w:cs="Tahoma"/>
                <w:szCs w:val="18"/>
              </w:rPr>
              <w:t>Essential Business Server Premium 2008 CAL (Device or User)</w:t>
            </w:r>
          </w:p>
          <w:p w14:paraId="3238B9D3" w14:textId="77777777" w:rsidR="00230E01"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453D9045"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Essential Business Server Premium 2008 CAL</w:t>
            </w:r>
          </w:p>
        </w:tc>
      </w:tr>
      <w:tr w:rsidR="00023FE7" w14:paraId="60B82D24" w14:textId="77777777" w:rsidTr="0044720D">
        <w:trPr>
          <w:trHeight w:val="576"/>
        </w:trPr>
        <w:tc>
          <w:tcPr>
            <w:tcW w:w="3809" w:type="dxa"/>
            <w:tcBorders>
              <w:top w:val="nil"/>
              <w:left w:val="single" w:sz="8" w:space="0" w:color="auto"/>
              <w:bottom w:val="single" w:sz="8" w:space="0" w:color="auto"/>
              <w:right w:val="single" w:sz="8" w:space="0" w:color="auto"/>
            </w:tcBorders>
          </w:tcPr>
          <w:p w14:paraId="24147972" w14:textId="3576D755" w:rsidR="00023FE7" w:rsidRDefault="00023FE7" w:rsidP="00281082">
            <w:pPr>
              <w:spacing w:before="60"/>
              <w:ind w:left="360" w:right="720"/>
              <w:jc w:val="center"/>
              <w:rPr>
                <w:rFonts w:eastAsia="Calibri" w:cs="Tahoma"/>
                <w:szCs w:val="18"/>
              </w:rPr>
            </w:pPr>
            <w:r>
              <w:rPr>
                <w:rFonts w:cs="Tahoma"/>
                <w:szCs w:val="18"/>
              </w:rPr>
              <w:t xml:space="preserve">Windows </w:t>
            </w:r>
            <w:r w:rsidR="0040728D">
              <w:rPr>
                <w:rFonts w:cs="Tahoma"/>
                <w:szCs w:val="18"/>
              </w:rPr>
              <w:t>8</w:t>
            </w:r>
            <w:r w:rsidR="0061645A">
              <w:rPr>
                <w:rFonts w:cs="Tahoma"/>
                <w:szCs w:val="18"/>
              </w:rPr>
              <w:t xml:space="preserve"> Pro</w:t>
            </w:r>
            <w:r>
              <w:rPr>
                <w:rFonts w:cs="Tahoma"/>
                <w:szCs w:val="18"/>
              </w:rPr>
              <w:t xml:space="preserve"> Upgrade</w:t>
            </w:r>
          </w:p>
        </w:tc>
        <w:tc>
          <w:tcPr>
            <w:tcW w:w="4298" w:type="dxa"/>
            <w:tcBorders>
              <w:top w:val="nil"/>
              <w:left w:val="nil"/>
              <w:bottom w:val="single" w:sz="8" w:space="0" w:color="auto"/>
              <w:right w:val="single" w:sz="8" w:space="0" w:color="auto"/>
            </w:tcBorders>
          </w:tcPr>
          <w:p w14:paraId="4083DFFC" w14:textId="77777777" w:rsidR="008B6EDD" w:rsidRDefault="008B6EDD"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8 Pro</w:t>
            </w:r>
          </w:p>
          <w:p w14:paraId="1E348AA9" w14:textId="77777777" w:rsidR="00023FE7" w:rsidRDefault="00023FE7" w:rsidP="008B6EDD">
            <w:pPr>
              <w:pStyle w:val="Bulletedlistflush"/>
              <w:ind w:left="576" w:right="720" w:firstLine="0"/>
              <w:jc w:val="center"/>
              <w:rPr>
                <w:rFonts w:ascii="Tahoma" w:hAnsi="Tahoma" w:cs="Tahoma"/>
                <w:sz w:val="18"/>
                <w:szCs w:val="18"/>
              </w:rPr>
            </w:pPr>
            <w:r>
              <w:rPr>
                <w:rFonts w:ascii="Tahoma" w:hAnsi="Tahoma" w:cs="Tahoma"/>
                <w:sz w:val="18"/>
                <w:szCs w:val="18"/>
              </w:rPr>
              <w:t xml:space="preserve">Windows </w:t>
            </w:r>
            <w:r w:rsidR="0061645A">
              <w:rPr>
                <w:rFonts w:ascii="Tahoma" w:hAnsi="Tahoma" w:cs="Tahoma"/>
                <w:sz w:val="18"/>
                <w:szCs w:val="18"/>
              </w:rPr>
              <w:t>7 Professional</w:t>
            </w:r>
          </w:p>
        </w:tc>
      </w:tr>
    </w:tbl>
    <w:p w14:paraId="14A89D51" w14:textId="77777777" w:rsidR="00991DD4" w:rsidRPr="006F201C" w:rsidRDefault="00991DD4">
      <w:pPr>
        <w:rPr>
          <w:rFonts w:eastAsia="Calibri" w:cs="Arial"/>
          <w:color w:val="000000"/>
        </w:rPr>
      </w:pPr>
    </w:p>
    <w:p w14:paraId="23A7DABC" w14:textId="77777777" w:rsidR="00456002" w:rsidRPr="00002C0B" w:rsidRDefault="00456002" w:rsidP="00456002">
      <w:pPr>
        <w:pStyle w:val="Heading2"/>
        <w:ind w:left="0"/>
        <w:rPr>
          <w:rFonts w:ascii="Tahoma" w:eastAsia="Times New Roman" w:hAnsi="Tahoma" w:cs="Tahoma"/>
        </w:rPr>
      </w:pPr>
      <w:bookmarkStart w:id="638" w:name="_Toc336338195"/>
      <w:bookmarkStart w:id="639" w:name="_Toc357763578"/>
      <w:r w:rsidRPr="00002C0B">
        <w:rPr>
          <w:rFonts w:ascii="Tahoma" w:hAnsi="Tahoma" w:cs="Tahoma"/>
        </w:rPr>
        <w:t>Updated Enterprise Agreement and Subscription Agreement Program Terms</w:t>
      </w:r>
      <w:bookmarkEnd w:id="638"/>
      <w:bookmarkEnd w:id="639"/>
    </w:p>
    <w:p w14:paraId="797F1B83" w14:textId="77777777" w:rsidR="00456002" w:rsidRPr="003A49FF" w:rsidRDefault="00456002" w:rsidP="00456002">
      <w:pPr>
        <w:tabs>
          <w:tab w:val="left" w:pos="360"/>
        </w:tabs>
        <w:rPr>
          <w:rFonts w:cs="Tahoma"/>
          <w:szCs w:val="20"/>
          <w:lang w:eastAsia="ja-JP"/>
        </w:rPr>
      </w:pPr>
    </w:p>
    <w:p w14:paraId="1C4F59CB" w14:textId="77777777" w:rsidR="00456002" w:rsidRPr="00F06EC5" w:rsidRDefault="00456002" w:rsidP="00F06EC5">
      <w:pPr>
        <w:keepNext/>
        <w:spacing w:after="60"/>
        <w:outlineLvl w:val="3"/>
        <w:rPr>
          <w:rFonts w:eastAsia="Times New Roman" w:cs="Tahoma"/>
          <w:b/>
          <w:sz w:val="22"/>
          <w:szCs w:val="20"/>
          <w:lang w:val="x-none" w:eastAsia="x-none"/>
        </w:rPr>
      </w:pPr>
      <w:r w:rsidRPr="00F06EC5">
        <w:rPr>
          <w:rFonts w:cs="Tahoma"/>
          <w:b/>
          <w:szCs w:val="20"/>
          <w:lang w:val="x-none" w:eastAsia="x-none"/>
        </w:rPr>
        <w:t>Enterprise Online Services that satisfy Enterprise Product requirements</w:t>
      </w:r>
    </w:p>
    <w:p w14:paraId="2B34751F" w14:textId="77777777" w:rsidR="00456002" w:rsidRPr="002A3AE6" w:rsidRDefault="00456002" w:rsidP="00366502">
      <w:pPr>
        <w:tabs>
          <w:tab w:val="left" w:pos="360"/>
        </w:tabs>
        <w:rPr>
          <w:rFonts w:cs="Tahoma"/>
          <w:szCs w:val="20"/>
        </w:rPr>
      </w:pPr>
      <w:r w:rsidRPr="00366502">
        <w:rPr>
          <w:rFonts w:cs="Tahoma"/>
          <w:b/>
          <w:szCs w:val="20"/>
        </w:rPr>
        <w:t>Note:</w:t>
      </w:r>
      <w:r w:rsidRPr="00766C40">
        <w:rPr>
          <w:rFonts w:cs="Tahoma"/>
          <w:szCs w:val="20"/>
        </w:rPr>
        <w:t xml:space="preserve"> The following applies to Enterprise and Enterprise Subscription Enrollment customers who are eligible to purchase Enterprise Online Services.  Customer</w:t>
      </w:r>
      <w:r w:rsidRPr="001E5519">
        <w:rPr>
          <w:rFonts w:cs="Tahoma"/>
          <w:szCs w:val="20"/>
        </w:rPr>
        <w:t xml:space="preserve">s uncertain about their eligibility to purchase Enterprise Online Services should contact their Software Advisor, Reseller or Microsoft Account Manager for more information.  </w:t>
      </w:r>
    </w:p>
    <w:p w14:paraId="167DFED4" w14:textId="77777777" w:rsidR="00456002" w:rsidRPr="002A3AE6" w:rsidRDefault="00456002" w:rsidP="00366502">
      <w:pPr>
        <w:tabs>
          <w:tab w:val="left" w:pos="360"/>
        </w:tabs>
        <w:rPr>
          <w:rFonts w:cs="Tahoma"/>
          <w:szCs w:val="20"/>
        </w:rPr>
      </w:pPr>
    </w:p>
    <w:p w14:paraId="7AA5D950" w14:textId="77777777" w:rsidR="00456002" w:rsidRPr="0062012A" w:rsidRDefault="00456002" w:rsidP="00366502">
      <w:pPr>
        <w:tabs>
          <w:tab w:val="left" w:pos="360"/>
        </w:tabs>
        <w:rPr>
          <w:rFonts w:cs="Tahoma"/>
          <w:szCs w:val="20"/>
        </w:rPr>
      </w:pPr>
      <w:r w:rsidRPr="00290BBF">
        <w:rPr>
          <w:rFonts w:cs="Tahoma"/>
          <w:szCs w:val="20"/>
        </w:rPr>
        <w:t>A combination of Enterprise Products and Enterprise Online Services may be used</w:t>
      </w:r>
      <w:r w:rsidRPr="0062012A">
        <w:rPr>
          <w:rFonts w:cs="Tahoma"/>
          <w:szCs w:val="20"/>
        </w:rPr>
        <w:t xml:space="preserve"> to meet the Enterprise-wide requirements in an Enterprise or Enterprise Subscription Enrollment.</w:t>
      </w:r>
    </w:p>
    <w:p w14:paraId="478ECB25" w14:textId="77777777" w:rsidR="00456002" w:rsidRPr="000C6A47" w:rsidRDefault="00456002" w:rsidP="00366502">
      <w:pPr>
        <w:tabs>
          <w:tab w:val="left" w:pos="360"/>
        </w:tabs>
        <w:rPr>
          <w:rFonts w:cs="Tahoma"/>
          <w:szCs w:val="20"/>
        </w:rPr>
      </w:pPr>
    </w:p>
    <w:p w14:paraId="4C1438A9" w14:textId="77777777" w:rsidR="00456002" w:rsidRPr="008914B0" w:rsidRDefault="00456002" w:rsidP="00366502">
      <w:pPr>
        <w:tabs>
          <w:tab w:val="left" w:pos="360"/>
        </w:tabs>
        <w:rPr>
          <w:rFonts w:cs="Tahoma"/>
          <w:szCs w:val="20"/>
        </w:rPr>
      </w:pPr>
      <w:r w:rsidRPr="00C06255">
        <w:rPr>
          <w:rFonts w:cs="Tahoma"/>
          <w:szCs w:val="20"/>
        </w:rPr>
        <w:t>The below table identif</w:t>
      </w:r>
      <w:r w:rsidRPr="008914B0">
        <w:rPr>
          <w:rFonts w:cs="Tahoma"/>
          <w:szCs w:val="20"/>
        </w:rPr>
        <w:t xml:space="preserve">ies Enterprise Online Services and required CALs (if applicable) that satisfy the Enterprise-wide requirement for Enterprise Products.  </w:t>
      </w:r>
    </w:p>
    <w:p w14:paraId="3ECE8CA7" w14:textId="77777777" w:rsidR="00456002" w:rsidRPr="0043735F"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3735F" w14:paraId="4F43B9D8"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4F6B3AB" w14:textId="77777777" w:rsidR="00456002" w:rsidRPr="00631D01" w:rsidRDefault="00456002" w:rsidP="005C647E">
            <w:pPr>
              <w:keepNext/>
              <w:jc w:val="center"/>
              <w:rPr>
                <w:rFonts w:cs="Tahoma"/>
                <w:b/>
              </w:rPr>
            </w:pPr>
            <w:r w:rsidRPr="00766C40">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7576828" w14:textId="77777777" w:rsidR="00456002" w:rsidRPr="00C80194" w:rsidRDefault="00456002" w:rsidP="005C647E">
            <w:pPr>
              <w:keepNext/>
              <w:jc w:val="center"/>
              <w:rPr>
                <w:rFonts w:cs="Tahoma"/>
                <w:b/>
              </w:rPr>
            </w:pPr>
            <w:r w:rsidRPr="001E5519">
              <w:rPr>
                <w:rFonts w:cs="Tahoma"/>
                <w:b/>
                <w:bCs/>
              </w:rPr>
              <w:t>Enterprise Online Services</w:t>
            </w:r>
            <w:r>
              <w:rPr>
                <w:rFonts w:cs="Tahoma"/>
                <w:b/>
                <w:bCs/>
              </w:rPr>
              <w:t>***</w:t>
            </w:r>
          </w:p>
        </w:tc>
      </w:tr>
      <w:tr w:rsidR="00E71EB9" w:rsidRPr="0043735F" w14:paraId="3F179FC3"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743D8236" w14:textId="77777777" w:rsidR="00E71EB9" w:rsidRPr="0043735F" w:rsidRDefault="00E71EB9" w:rsidP="005C647E">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6B93D49" w14:textId="77777777" w:rsidR="00E71EB9" w:rsidRPr="002765CF" w:rsidRDefault="00E71EB9" w:rsidP="00346F4B">
            <w:pPr>
              <w:numPr>
                <w:ilvl w:val="0"/>
                <w:numId w:val="35"/>
              </w:numPr>
              <w:spacing w:before="60" w:after="60"/>
              <w:ind w:left="907"/>
              <w:rPr>
                <w:rFonts w:cs="Tahoma"/>
                <w:color w:val="000000"/>
                <w:szCs w:val="18"/>
              </w:rPr>
            </w:pPr>
            <w:r w:rsidRPr="002765CF">
              <w:rPr>
                <w:rFonts w:cs="Tahoma"/>
                <w:color w:val="000000"/>
                <w:szCs w:val="18"/>
              </w:rPr>
              <w:t>Office 365</w:t>
            </w:r>
            <w:r w:rsidR="004D2744">
              <w:rPr>
                <w:rFonts w:cs="Tahoma"/>
                <w:color w:val="000000"/>
                <w:szCs w:val="18"/>
              </w:rPr>
              <w:t xml:space="preserve"> </w:t>
            </w:r>
            <w:r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sidRPr="002765CF">
              <w:rPr>
                <w:rFonts w:cs="Tahoma"/>
                <w:color w:val="000000"/>
                <w:szCs w:val="18"/>
              </w:rPr>
              <w:t>E2)</w:t>
            </w:r>
          </w:p>
          <w:p w14:paraId="3B711A79"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 xml:space="preserve">Enterprise </w:t>
            </w:r>
            <w:r w:rsidRPr="002765CF">
              <w:rPr>
                <w:rFonts w:cs="Tahoma"/>
                <w:color w:val="000000"/>
                <w:szCs w:val="18"/>
              </w:rPr>
              <w:t>E3)</w:t>
            </w:r>
          </w:p>
          <w:p w14:paraId="7D115EA8"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 xml:space="preserve">Enterprise </w:t>
            </w:r>
            <w:r w:rsidRPr="002765CF">
              <w:rPr>
                <w:rFonts w:cs="Tahoma"/>
                <w:color w:val="000000"/>
                <w:szCs w:val="18"/>
              </w:rPr>
              <w:t xml:space="preserve">E4) </w:t>
            </w:r>
          </w:p>
          <w:p w14:paraId="1E6956E8"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G2)</w:t>
            </w:r>
          </w:p>
          <w:p w14:paraId="4A37D022" w14:textId="77777777" w:rsidR="00E71EB9" w:rsidRPr="002765CF"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G3)</w:t>
            </w:r>
          </w:p>
          <w:p w14:paraId="5A3877A0" w14:textId="77777777" w:rsidR="00E71EB9" w:rsidRDefault="00E71EB9" w:rsidP="00346F4B">
            <w:pPr>
              <w:numPr>
                <w:ilvl w:val="0"/>
                <w:numId w:val="35"/>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G4)</w:t>
            </w:r>
          </w:p>
          <w:p w14:paraId="435215B5" w14:textId="77777777" w:rsidR="00C571BD" w:rsidRPr="004441AA" w:rsidRDefault="00C571BD" w:rsidP="00F06EC5">
            <w:pPr>
              <w:ind w:left="907"/>
              <w:rPr>
                <w:rFonts w:cs="Tahoma"/>
                <w:color w:val="000000"/>
                <w:szCs w:val="18"/>
              </w:rPr>
            </w:pPr>
          </w:p>
        </w:tc>
      </w:tr>
      <w:tr w:rsidR="00E71EB9" w:rsidRPr="0043735F" w14:paraId="23BFD788"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858E1F9" w14:textId="77777777" w:rsidR="00E71EB9" w:rsidRPr="0043735F" w:rsidRDefault="00E71EB9" w:rsidP="005C647E">
            <w:pPr>
              <w:ind w:left="144"/>
              <w:rPr>
                <w:rFonts w:cs="Tahoma"/>
                <w:szCs w:val="18"/>
              </w:rPr>
            </w:pPr>
            <w:r w:rsidRPr="0043735F">
              <w:rPr>
                <w:rFonts w:cs="Tahoma"/>
                <w:szCs w:val="18"/>
              </w:rPr>
              <w:lastRenderedPageBreak/>
              <w:t>Core CAL Suite</w:t>
            </w:r>
          </w:p>
        </w:tc>
        <w:tc>
          <w:tcPr>
            <w:tcW w:w="4157" w:type="dxa"/>
            <w:tcBorders>
              <w:top w:val="nil"/>
              <w:left w:val="nil"/>
              <w:bottom w:val="single" w:sz="4" w:space="0" w:color="auto"/>
              <w:right w:val="single" w:sz="8" w:space="0" w:color="auto"/>
            </w:tcBorders>
            <w:vAlign w:val="center"/>
          </w:tcPr>
          <w:p w14:paraId="54E1B0AC" w14:textId="77777777" w:rsidR="008368B4" w:rsidRPr="002765CF" w:rsidRDefault="008368B4" w:rsidP="00346F4B">
            <w:pPr>
              <w:numPr>
                <w:ilvl w:val="0"/>
                <w:numId w:val="35"/>
              </w:numPr>
              <w:spacing w:before="60" w:after="60"/>
              <w:ind w:left="907"/>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E1</w:t>
            </w:r>
            <w:r w:rsidR="004D2744">
              <w:rPr>
                <w:rFonts w:cs="Tahoma"/>
                <w:color w:val="000000"/>
                <w:szCs w:val="18"/>
              </w:rPr>
              <w:t>)</w:t>
            </w:r>
            <w:r>
              <w:rPr>
                <w:rFonts w:cs="Tahoma"/>
                <w:color w:val="000000"/>
                <w:szCs w:val="18"/>
              </w:rPr>
              <w:t>*</w:t>
            </w:r>
          </w:p>
          <w:p w14:paraId="71439E8F"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E2</w:t>
            </w:r>
            <w:r w:rsidR="004D2744">
              <w:rPr>
                <w:rFonts w:cs="Tahoma"/>
                <w:color w:val="000000"/>
                <w:szCs w:val="18"/>
              </w:rPr>
              <w:t>)</w:t>
            </w:r>
            <w:r>
              <w:rPr>
                <w:rFonts w:cs="Tahoma"/>
                <w:color w:val="000000"/>
                <w:szCs w:val="18"/>
              </w:rPr>
              <w:t>*</w:t>
            </w:r>
          </w:p>
          <w:p w14:paraId="4A26B941"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4A9DBC44"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204C6BC0"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Office 365</w:t>
            </w:r>
            <w:r w:rsidR="004D2744">
              <w:rPr>
                <w:rFonts w:cs="Tahoma"/>
                <w:color w:val="000000"/>
                <w:szCs w:val="18"/>
              </w:rPr>
              <w:t xml:space="preserve"> (</w:t>
            </w:r>
            <w:r w:rsidR="00F27B29">
              <w:rPr>
                <w:rFonts w:cs="Tahoma"/>
                <w:color w:val="000000"/>
                <w:szCs w:val="18"/>
              </w:rPr>
              <w:t xml:space="preserve">Government </w:t>
            </w:r>
            <w:r>
              <w:rPr>
                <w:rFonts w:cs="Tahoma"/>
                <w:color w:val="000000"/>
                <w:szCs w:val="18"/>
              </w:rPr>
              <w:t>G1</w:t>
            </w:r>
            <w:r w:rsidR="004D2744">
              <w:rPr>
                <w:rFonts w:cs="Tahoma"/>
                <w:color w:val="000000"/>
                <w:szCs w:val="18"/>
              </w:rPr>
              <w:t>)</w:t>
            </w:r>
            <w:r>
              <w:rPr>
                <w:rFonts w:cs="Tahoma"/>
                <w:color w:val="000000"/>
                <w:szCs w:val="18"/>
              </w:rPr>
              <w:t>*</w:t>
            </w:r>
          </w:p>
          <w:p w14:paraId="2ECE5F92"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G2</w:t>
            </w:r>
            <w:r w:rsidR="004D2744">
              <w:rPr>
                <w:rFonts w:cs="Tahoma"/>
                <w:color w:val="000000"/>
                <w:szCs w:val="18"/>
              </w:rPr>
              <w:t>)</w:t>
            </w:r>
            <w:r>
              <w:rPr>
                <w:rFonts w:cs="Tahoma"/>
                <w:color w:val="000000"/>
                <w:szCs w:val="18"/>
              </w:rPr>
              <w:t>*</w:t>
            </w:r>
          </w:p>
          <w:p w14:paraId="3E352E12" w14:textId="77777777" w:rsidR="008368B4" w:rsidRPr="002765CF" w:rsidRDefault="004D2744" w:rsidP="00346F4B">
            <w:pPr>
              <w:numPr>
                <w:ilvl w:val="0"/>
                <w:numId w:val="35"/>
              </w:numPr>
              <w:spacing w:after="60"/>
              <w:rPr>
                <w:rFonts w:cs="Tahoma"/>
                <w:color w:val="000000"/>
                <w:szCs w:val="18"/>
              </w:rPr>
            </w:pPr>
            <w:r>
              <w:rPr>
                <w:rFonts w:cs="Tahoma"/>
                <w:color w:val="000000"/>
                <w:szCs w:val="18"/>
              </w:rPr>
              <w:t>Office 365(</w:t>
            </w:r>
            <w:r w:rsidR="00F27B29">
              <w:rPr>
                <w:rFonts w:cs="Tahoma"/>
                <w:color w:val="000000"/>
                <w:szCs w:val="18"/>
              </w:rPr>
              <w:t xml:space="preserve">Government </w:t>
            </w:r>
            <w:r w:rsidR="008368B4">
              <w:rPr>
                <w:rFonts w:cs="Tahoma"/>
                <w:color w:val="000000"/>
                <w:szCs w:val="18"/>
              </w:rPr>
              <w:t>G3</w:t>
            </w:r>
            <w:r>
              <w:rPr>
                <w:rFonts w:cs="Tahoma"/>
                <w:color w:val="000000"/>
                <w:szCs w:val="18"/>
              </w:rPr>
              <w:t>)</w:t>
            </w:r>
            <w:r w:rsidR="008368B4">
              <w:rPr>
                <w:rFonts w:cs="Tahoma"/>
                <w:color w:val="000000"/>
                <w:szCs w:val="18"/>
              </w:rPr>
              <w:t>*</w:t>
            </w:r>
          </w:p>
          <w:p w14:paraId="19352DB3" w14:textId="77777777" w:rsidR="008368B4" w:rsidRPr="002765CF" w:rsidRDefault="008368B4" w:rsidP="00346F4B">
            <w:pPr>
              <w:numPr>
                <w:ilvl w:val="0"/>
                <w:numId w:val="35"/>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2826F89B" w14:textId="77777777" w:rsidR="00822871" w:rsidRDefault="00E71EB9" w:rsidP="00346F4B">
            <w:pPr>
              <w:numPr>
                <w:ilvl w:val="0"/>
                <w:numId w:val="35"/>
              </w:numPr>
              <w:spacing w:after="60"/>
              <w:rPr>
                <w:rFonts w:cs="Tahoma"/>
                <w:color w:val="000000"/>
                <w:szCs w:val="18"/>
              </w:rPr>
            </w:pPr>
            <w:r w:rsidRPr="002765CF">
              <w:rPr>
                <w:rFonts w:cs="Tahoma"/>
                <w:color w:val="000000"/>
                <w:szCs w:val="18"/>
              </w:rPr>
              <w:t xml:space="preserve">Windows Intune* </w:t>
            </w:r>
          </w:p>
          <w:p w14:paraId="7A1C1E35" w14:textId="77777777" w:rsidR="00822871" w:rsidRPr="00822871" w:rsidRDefault="00822871" w:rsidP="00F06EC5">
            <w:pPr>
              <w:ind w:left="907"/>
              <w:rPr>
                <w:rFonts w:cs="Tahoma"/>
                <w:color w:val="000000"/>
                <w:szCs w:val="18"/>
              </w:rPr>
            </w:pPr>
          </w:p>
        </w:tc>
      </w:tr>
      <w:tr w:rsidR="00E71EB9" w:rsidRPr="0043735F" w14:paraId="6E6E2207"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1BC550D" w14:textId="77777777" w:rsidR="00E71EB9" w:rsidRPr="0043735F" w:rsidRDefault="00E71EB9" w:rsidP="005C647E">
            <w:pPr>
              <w:ind w:left="144"/>
              <w:rPr>
                <w:rFonts w:cs="Tahoma"/>
                <w:szCs w:val="18"/>
              </w:rPr>
            </w:pPr>
            <w:r w:rsidRPr="0043735F">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11782A2" w14:textId="77777777" w:rsidR="008368B4" w:rsidRPr="001C076E" w:rsidRDefault="008368B4" w:rsidP="00346F4B">
            <w:pPr>
              <w:numPr>
                <w:ilvl w:val="0"/>
                <w:numId w:val="36"/>
              </w:numPr>
              <w:spacing w:before="60" w:after="60"/>
              <w:ind w:left="907"/>
              <w:rPr>
                <w:rFonts w:eastAsia="Calibri" w:cs="Tahoma"/>
                <w:color w:val="000000"/>
                <w:szCs w:val="18"/>
              </w:rPr>
            </w:pPr>
            <w:r w:rsidRPr="001C076E">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7DFB2916" w14:textId="77777777" w:rsidR="008368B4" w:rsidRPr="003171B3" w:rsidRDefault="008368B4" w:rsidP="00346F4B">
            <w:pPr>
              <w:numPr>
                <w:ilvl w:val="0"/>
                <w:numId w:val="36"/>
              </w:numPr>
              <w:spacing w:after="60"/>
              <w:rPr>
                <w:rFonts w:eastAsia="Calibri" w:cs="Tahoma"/>
                <w:color w:val="000000"/>
                <w:szCs w:val="18"/>
              </w:rPr>
            </w:pPr>
            <w:r w:rsidRPr="003171B3">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27641F97" w14:textId="77777777" w:rsidR="008368B4" w:rsidRPr="002765CF" w:rsidRDefault="008368B4" w:rsidP="00346F4B">
            <w:pPr>
              <w:numPr>
                <w:ilvl w:val="0"/>
                <w:numId w:val="36"/>
              </w:numPr>
              <w:spacing w:after="60"/>
              <w:rPr>
                <w:rFonts w:eastAsia="Calibri" w:cs="Tahoma"/>
                <w:color w:val="000000"/>
                <w:szCs w:val="18"/>
              </w:rPr>
            </w:pPr>
            <w:r w:rsidRPr="002765CF">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G3</w:t>
            </w:r>
            <w:r w:rsidR="004D2744">
              <w:rPr>
                <w:rFonts w:cs="Tahoma"/>
                <w:color w:val="000000"/>
                <w:szCs w:val="18"/>
              </w:rPr>
              <w:t>)</w:t>
            </w:r>
            <w:r>
              <w:rPr>
                <w:rFonts w:cs="Tahoma"/>
                <w:color w:val="000000"/>
                <w:szCs w:val="18"/>
              </w:rPr>
              <w:t>*</w:t>
            </w:r>
          </w:p>
          <w:p w14:paraId="471CA6C4" w14:textId="77777777" w:rsidR="008368B4" w:rsidRPr="002765CF" w:rsidRDefault="008368B4" w:rsidP="00346F4B">
            <w:pPr>
              <w:numPr>
                <w:ilvl w:val="0"/>
                <w:numId w:val="36"/>
              </w:numPr>
              <w:spacing w:after="60"/>
              <w:rPr>
                <w:rFonts w:eastAsia="Calibri" w:cs="Tahoma"/>
                <w:color w:val="000000"/>
                <w:szCs w:val="18"/>
              </w:rPr>
            </w:pPr>
            <w:r w:rsidRPr="002765CF">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31368EE9" w14:textId="77777777" w:rsidR="00822871" w:rsidRDefault="00E71EB9" w:rsidP="00346F4B">
            <w:pPr>
              <w:numPr>
                <w:ilvl w:val="0"/>
                <w:numId w:val="36"/>
              </w:numPr>
              <w:spacing w:after="60"/>
              <w:rPr>
                <w:rFonts w:cs="Tahoma"/>
                <w:color w:val="000000"/>
                <w:szCs w:val="18"/>
              </w:rPr>
            </w:pPr>
            <w:r w:rsidRPr="002765CF">
              <w:rPr>
                <w:rFonts w:cs="Tahoma"/>
                <w:color w:val="000000"/>
                <w:szCs w:val="18"/>
              </w:rPr>
              <w:t>Windows Intune*</w:t>
            </w:r>
          </w:p>
          <w:p w14:paraId="15155517" w14:textId="77777777" w:rsidR="00E71EB9" w:rsidRPr="00822871" w:rsidRDefault="00E71EB9" w:rsidP="0038120B">
            <w:pPr>
              <w:ind w:left="907"/>
              <w:rPr>
                <w:rFonts w:cs="Tahoma"/>
                <w:color w:val="000000"/>
                <w:szCs w:val="18"/>
              </w:rPr>
            </w:pPr>
            <w:r w:rsidRPr="002765CF">
              <w:rPr>
                <w:rFonts w:cs="Tahoma"/>
                <w:color w:val="000000"/>
                <w:szCs w:val="18"/>
              </w:rPr>
              <w:t xml:space="preserve"> </w:t>
            </w:r>
          </w:p>
        </w:tc>
      </w:tr>
    </w:tbl>
    <w:p w14:paraId="121C5C1C"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6506517F" w14:textId="5D0730F1" w:rsidR="00456002" w:rsidRDefault="00456002" w:rsidP="00456002">
      <w:pPr>
        <w:tabs>
          <w:tab w:val="left" w:pos="360"/>
        </w:tabs>
        <w:ind w:left="720"/>
        <w:rPr>
          <w:rFonts w:cs="Tahoma"/>
          <w:i/>
          <w:sz w:val="16"/>
          <w:szCs w:val="20"/>
        </w:rPr>
      </w:pPr>
      <w:r>
        <w:rPr>
          <w:rFonts w:cs="Tahoma"/>
          <w:i/>
          <w:sz w:val="16"/>
          <w:szCs w:val="20"/>
        </w:rPr>
        <w:t xml:space="preserve">** </w:t>
      </w:r>
      <w:r w:rsidR="004D2744">
        <w:rPr>
          <w:rFonts w:cs="Tahoma"/>
          <w:i/>
          <w:sz w:val="16"/>
          <w:szCs w:val="20"/>
        </w:rPr>
        <w:t xml:space="preserve">Office </w:t>
      </w:r>
      <w:r>
        <w:rPr>
          <w:rFonts w:cs="Tahoma"/>
          <w:i/>
          <w:sz w:val="16"/>
          <w:szCs w:val="20"/>
        </w:rPr>
        <w:t>365</w:t>
      </w:r>
      <w:r w:rsidR="008368B4">
        <w:rPr>
          <w:rFonts w:cs="Tahoma"/>
          <w:i/>
          <w:sz w:val="16"/>
          <w:szCs w:val="20"/>
        </w:rPr>
        <w:t xml:space="preserve"> </w:t>
      </w:r>
      <w:r w:rsidR="00454646">
        <w:rPr>
          <w:rFonts w:cs="Tahoma"/>
          <w:i/>
          <w:sz w:val="16"/>
          <w:szCs w:val="20"/>
        </w:rPr>
        <w:t>ProPlus</w:t>
      </w:r>
      <w:r>
        <w:rPr>
          <w:rFonts w:cs="Tahoma"/>
          <w:i/>
          <w:sz w:val="16"/>
          <w:szCs w:val="20"/>
        </w:rPr>
        <w:t>and Windows VDA are Enterprise Products and may also satisfy Enterprise-wide requirement.</w:t>
      </w:r>
    </w:p>
    <w:p w14:paraId="3E715F3C" w14:textId="77777777" w:rsidR="00456002" w:rsidRPr="00366502" w:rsidRDefault="00456002" w:rsidP="00366502">
      <w:pPr>
        <w:tabs>
          <w:tab w:val="left" w:pos="360"/>
        </w:tabs>
        <w:ind w:left="720"/>
        <w:rPr>
          <w:rFonts w:cs="Tahoma"/>
          <w:i/>
          <w:sz w:val="16"/>
          <w:szCs w:val="20"/>
        </w:rPr>
      </w:pPr>
      <w:r>
        <w:rPr>
          <w:rFonts w:cs="Tahoma"/>
          <w:i/>
          <w:sz w:val="16"/>
          <w:szCs w:val="20"/>
        </w:rPr>
        <w:t>*** Enterprise Online Services only include full USL’s.  USL’s for Software Assurance, which require Core CAL or Enterprise CAL in order to purchase, are not Enterprise Online Services.</w:t>
      </w:r>
    </w:p>
    <w:p w14:paraId="1E5F626E" w14:textId="77777777" w:rsidR="00366502" w:rsidRDefault="00366502" w:rsidP="00456002">
      <w:pPr>
        <w:tabs>
          <w:tab w:val="left" w:pos="360"/>
        </w:tabs>
        <w:ind w:left="720"/>
        <w:rPr>
          <w:rFonts w:cs="Tahoma"/>
          <w:b/>
          <w:szCs w:val="18"/>
        </w:rPr>
      </w:pPr>
    </w:p>
    <w:p w14:paraId="4C4FE370" w14:textId="77777777" w:rsidR="00456002" w:rsidRPr="0055442E" w:rsidRDefault="00456002" w:rsidP="0055442E">
      <w:pPr>
        <w:tabs>
          <w:tab w:val="left" w:pos="360"/>
        </w:tabs>
        <w:spacing w:after="60"/>
        <w:rPr>
          <w:rFonts w:cs="Tahoma"/>
          <w:b/>
          <w:szCs w:val="18"/>
        </w:rPr>
      </w:pPr>
      <w:r w:rsidRPr="0055442E">
        <w:rPr>
          <w:rFonts w:cs="Tahoma"/>
          <w:b/>
          <w:szCs w:val="18"/>
        </w:rPr>
        <w:t>Permitted Transitions</w:t>
      </w:r>
    </w:p>
    <w:p w14:paraId="2FD5127C" w14:textId="77777777" w:rsidR="00456002" w:rsidRPr="0043735F" w:rsidRDefault="0014632E" w:rsidP="00366502">
      <w:pPr>
        <w:tabs>
          <w:tab w:val="left" w:pos="360"/>
        </w:tabs>
        <w:rPr>
          <w:rFonts w:cs="Tahoma"/>
          <w:szCs w:val="20"/>
        </w:rPr>
      </w:pPr>
      <w:r>
        <w:rPr>
          <w:rFonts w:cs="Tahoma"/>
          <w:b/>
          <w:szCs w:val="20"/>
        </w:rPr>
        <w:t xml:space="preserve">Note: </w:t>
      </w:r>
      <w:r w:rsidR="00456002" w:rsidRPr="0043735F">
        <w:rPr>
          <w:rFonts w:cs="Tahoma"/>
          <w:szCs w:val="20"/>
        </w:rPr>
        <w:t xml:space="preserve">The following applies to Enterprise and Enterprise Subscription Enrollment customers who have Transition rights.  Customers uncertain about Transition rights under their enrollment should contact their Software Advisor, Reseller or Microsoft Account Manager for more information.   </w:t>
      </w:r>
    </w:p>
    <w:p w14:paraId="1C32EDE0" w14:textId="77777777" w:rsidR="00456002" w:rsidRPr="0043735F" w:rsidRDefault="00456002" w:rsidP="00366502">
      <w:pPr>
        <w:tabs>
          <w:tab w:val="left" w:pos="360"/>
        </w:tabs>
        <w:rPr>
          <w:rFonts w:cs="Tahoma"/>
          <w:szCs w:val="20"/>
        </w:rPr>
      </w:pPr>
    </w:p>
    <w:p w14:paraId="68DC6125" w14:textId="77777777" w:rsidR="00456002" w:rsidRPr="0043735F" w:rsidRDefault="00456002" w:rsidP="00366502">
      <w:pPr>
        <w:tabs>
          <w:tab w:val="left" w:pos="360"/>
        </w:tabs>
        <w:rPr>
          <w:rFonts w:cs="Tahoma"/>
          <w:szCs w:val="20"/>
        </w:rPr>
      </w:pPr>
      <w:r w:rsidRPr="0043735F">
        <w:rPr>
          <w:rFonts w:cs="Tahoma"/>
          <w:szCs w:val="20"/>
        </w:rPr>
        <w:t xml:space="preserve">The below table identifies products eligible for Transition and permitted Transitions. </w:t>
      </w:r>
      <w:r w:rsidR="00DE28FE">
        <w:rPr>
          <w:rFonts w:cs="Tahoma"/>
          <w:szCs w:val="20"/>
        </w:rPr>
        <w:t xml:space="preserve"> </w:t>
      </w:r>
      <w:r>
        <w:rPr>
          <w:rFonts w:cs="Tahoma"/>
          <w:szCs w:val="20"/>
        </w:rPr>
        <w:t>It includes products being transitioned when purchased</w:t>
      </w:r>
      <w:r w:rsidR="00366502">
        <w:rPr>
          <w:rFonts w:cs="Tahoma"/>
          <w:szCs w:val="20"/>
        </w:rPr>
        <w:t xml:space="preserve"> as part of a desktop platform.</w:t>
      </w:r>
    </w:p>
    <w:p w14:paraId="6987C02D" w14:textId="77777777" w:rsidR="00456002" w:rsidRPr="0043735F" w:rsidRDefault="00456002" w:rsidP="00456002">
      <w:pPr>
        <w:tabs>
          <w:tab w:val="left" w:pos="360"/>
        </w:tabs>
        <w:ind w:left="720"/>
        <w:rPr>
          <w:rFonts w:cs="Tahoma"/>
          <w:szCs w:val="20"/>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3735F" w14:paraId="21E4A7EA"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7E4623B" w14:textId="77ED6AE9" w:rsidR="00456002" w:rsidRPr="0043735F" w:rsidRDefault="00456002" w:rsidP="005C647E">
            <w:pPr>
              <w:keepNext/>
              <w:jc w:val="center"/>
              <w:rPr>
                <w:rFonts w:cs="Tahoma"/>
                <w:b/>
              </w:rPr>
            </w:pPr>
            <w:r w:rsidRPr="0043735F">
              <w:rPr>
                <w:rFonts w:cs="Tahoma"/>
                <w:b/>
              </w:rPr>
              <w:t>Products Being Transitioned</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2F9929C8" w14:textId="77777777" w:rsidR="00456002" w:rsidRPr="0043735F" w:rsidRDefault="00456002" w:rsidP="005C647E">
            <w:pPr>
              <w:keepNext/>
              <w:jc w:val="center"/>
              <w:rPr>
                <w:rFonts w:cs="Tahoma"/>
                <w:b/>
              </w:rPr>
            </w:pPr>
            <w:r w:rsidRPr="0043735F">
              <w:rPr>
                <w:rFonts w:cs="Tahoma"/>
                <w:b/>
              </w:rPr>
              <w:t>Valid Transition options</w:t>
            </w:r>
          </w:p>
        </w:tc>
      </w:tr>
      <w:tr w:rsidR="00A32052" w:rsidRPr="0043735F" w14:paraId="6F1C1839"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C0A6FB5" w14:textId="77777777" w:rsidR="00A32052" w:rsidRPr="0043735F" w:rsidRDefault="00A32052" w:rsidP="005C647E">
            <w:pPr>
              <w:spacing w:before="60" w:after="60"/>
              <w:ind w:left="144"/>
              <w:rPr>
                <w:rFonts w:cs="Tahoma"/>
              </w:rPr>
            </w:pPr>
            <w:r w:rsidRPr="0043735F">
              <w:rPr>
                <w:rFonts w:cs="Tahoma"/>
              </w:rPr>
              <w:t xml:space="preserve">Core CAL Suite </w:t>
            </w:r>
          </w:p>
        </w:tc>
        <w:tc>
          <w:tcPr>
            <w:tcW w:w="4334" w:type="dxa"/>
            <w:tcBorders>
              <w:top w:val="nil"/>
              <w:left w:val="nil"/>
              <w:bottom w:val="single" w:sz="8" w:space="0" w:color="auto"/>
              <w:right w:val="single" w:sz="8" w:space="0" w:color="auto"/>
            </w:tcBorders>
            <w:vAlign w:val="center"/>
          </w:tcPr>
          <w:p w14:paraId="176C5955" w14:textId="77777777" w:rsidR="008368B4" w:rsidRPr="002765CF" w:rsidRDefault="008368B4" w:rsidP="00346F4B">
            <w:pPr>
              <w:numPr>
                <w:ilvl w:val="0"/>
                <w:numId w:val="37"/>
              </w:numPr>
              <w:spacing w:before="60"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E1</w:t>
            </w:r>
            <w:r w:rsidR="004D2744">
              <w:rPr>
                <w:rFonts w:cs="Tahoma"/>
                <w:color w:val="000000"/>
                <w:szCs w:val="18"/>
              </w:rPr>
              <w:t>)</w:t>
            </w:r>
            <w:r>
              <w:rPr>
                <w:rFonts w:cs="Tahoma"/>
                <w:color w:val="000000"/>
                <w:szCs w:val="18"/>
              </w:rPr>
              <w:t>*</w:t>
            </w:r>
          </w:p>
          <w:p w14:paraId="32ABDEE8"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4D2744">
              <w:rPr>
                <w:rFonts w:cs="Tahoma"/>
                <w:color w:val="000000"/>
                <w:szCs w:val="18"/>
              </w:rPr>
              <w:t>E</w:t>
            </w:r>
            <w:r>
              <w:rPr>
                <w:rFonts w:cs="Tahoma"/>
                <w:color w:val="000000"/>
                <w:szCs w:val="18"/>
              </w:rPr>
              <w:t>2</w:t>
            </w:r>
            <w:r w:rsidR="004D2744">
              <w:rPr>
                <w:rFonts w:cs="Tahoma"/>
                <w:color w:val="000000"/>
                <w:szCs w:val="18"/>
              </w:rPr>
              <w:t>)</w:t>
            </w:r>
            <w:r>
              <w:rPr>
                <w:rFonts w:cs="Tahoma"/>
                <w:color w:val="000000"/>
                <w:szCs w:val="18"/>
              </w:rPr>
              <w:t>*</w:t>
            </w:r>
          </w:p>
          <w:p w14:paraId="069339A2"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5916BD0A"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585F0385"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G1</w:t>
            </w:r>
            <w:r w:rsidR="004D2744">
              <w:rPr>
                <w:rFonts w:cs="Tahoma"/>
                <w:color w:val="000000"/>
                <w:szCs w:val="18"/>
              </w:rPr>
              <w:t>)</w:t>
            </w:r>
            <w:r>
              <w:rPr>
                <w:rFonts w:cs="Tahoma"/>
                <w:color w:val="000000"/>
                <w:szCs w:val="18"/>
              </w:rPr>
              <w:t>*</w:t>
            </w:r>
          </w:p>
          <w:p w14:paraId="5016EBD1"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G2</w:t>
            </w:r>
            <w:r w:rsidR="004D2744">
              <w:rPr>
                <w:rFonts w:cs="Tahoma"/>
                <w:color w:val="000000"/>
                <w:szCs w:val="18"/>
              </w:rPr>
              <w:t>)</w:t>
            </w:r>
            <w:r>
              <w:rPr>
                <w:rFonts w:cs="Tahoma"/>
                <w:color w:val="000000"/>
                <w:szCs w:val="18"/>
              </w:rPr>
              <w:t>*</w:t>
            </w:r>
          </w:p>
          <w:p w14:paraId="1A619D5A"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G3</w:t>
            </w:r>
            <w:r w:rsidR="004D2744">
              <w:rPr>
                <w:rFonts w:cs="Tahoma"/>
                <w:color w:val="000000"/>
                <w:szCs w:val="18"/>
              </w:rPr>
              <w:t>)</w:t>
            </w:r>
            <w:r>
              <w:rPr>
                <w:rFonts w:cs="Tahoma"/>
                <w:color w:val="000000"/>
                <w:szCs w:val="18"/>
              </w:rPr>
              <w:t>*</w:t>
            </w:r>
          </w:p>
          <w:p w14:paraId="2DDE32CE"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404FC9A6" w14:textId="77777777" w:rsidR="00A32052" w:rsidRPr="002765CF" w:rsidRDefault="00A32052" w:rsidP="00346F4B">
            <w:pPr>
              <w:numPr>
                <w:ilvl w:val="0"/>
                <w:numId w:val="37"/>
              </w:numPr>
              <w:ind w:right="144"/>
              <w:rPr>
                <w:rFonts w:cs="Tahoma"/>
                <w:color w:val="000000"/>
              </w:rPr>
            </w:pPr>
            <w:r w:rsidRPr="002765CF">
              <w:rPr>
                <w:rFonts w:cs="Tahoma"/>
                <w:color w:val="000000"/>
              </w:rPr>
              <w:t>Windows Intune*</w:t>
            </w:r>
          </w:p>
          <w:p w14:paraId="4FF7C3B7" w14:textId="77777777" w:rsidR="00A32052" w:rsidRPr="004441AA" w:rsidRDefault="00A32052" w:rsidP="0055442E">
            <w:pPr>
              <w:ind w:left="720" w:right="144"/>
              <w:rPr>
                <w:rFonts w:cs="Tahoma"/>
                <w:color w:val="000000"/>
              </w:rPr>
            </w:pPr>
          </w:p>
        </w:tc>
      </w:tr>
      <w:tr w:rsidR="00A32052" w:rsidRPr="0043735F" w14:paraId="2477BAED"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3DA2D42" w14:textId="77777777" w:rsidR="00A32052" w:rsidRPr="0043735F" w:rsidRDefault="00A32052" w:rsidP="005C647E">
            <w:pPr>
              <w:spacing w:before="60" w:after="60"/>
              <w:ind w:left="144"/>
              <w:rPr>
                <w:rFonts w:cs="Tahoma"/>
              </w:rPr>
            </w:pPr>
            <w:r>
              <w:rPr>
                <w:rFonts w:cs="Tahoma"/>
              </w:rPr>
              <w:t>Enterprise CAL Suite</w:t>
            </w:r>
          </w:p>
        </w:tc>
        <w:tc>
          <w:tcPr>
            <w:tcW w:w="4334" w:type="dxa"/>
            <w:tcBorders>
              <w:top w:val="nil"/>
              <w:left w:val="nil"/>
              <w:bottom w:val="single" w:sz="8" w:space="0" w:color="auto"/>
              <w:right w:val="single" w:sz="8" w:space="0" w:color="auto"/>
            </w:tcBorders>
            <w:vAlign w:val="center"/>
          </w:tcPr>
          <w:p w14:paraId="0406FBD8" w14:textId="77777777" w:rsidR="00A32052" w:rsidRPr="002765CF" w:rsidRDefault="00A32052" w:rsidP="00346F4B">
            <w:pPr>
              <w:numPr>
                <w:ilvl w:val="0"/>
                <w:numId w:val="37"/>
              </w:numPr>
              <w:spacing w:before="60"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8368B4">
              <w:rPr>
                <w:rFonts w:cs="Tahoma"/>
                <w:color w:val="000000"/>
                <w:szCs w:val="18"/>
              </w:rPr>
              <w:t>E3</w:t>
            </w:r>
            <w:r w:rsidR="004D2744">
              <w:rPr>
                <w:rFonts w:cs="Tahoma"/>
                <w:color w:val="000000"/>
                <w:szCs w:val="18"/>
              </w:rPr>
              <w:t>)</w:t>
            </w:r>
            <w:r w:rsidR="008368B4">
              <w:rPr>
                <w:rFonts w:cs="Tahoma"/>
                <w:color w:val="000000"/>
                <w:szCs w:val="18"/>
              </w:rPr>
              <w:t>*</w:t>
            </w:r>
          </w:p>
          <w:p w14:paraId="1AF85028" w14:textId="77777777" w:rsidR="00A32052"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8368B4">
              <w:rPr>
                <w:rFonts w:cs="Tahoma"/>
                <w:color w:val="000000"/>
                <w:szCs w:val="18"/>
              </w:rPr>
              <w:t>E4</w:t>
            </w:r>
            <w:r w:rsidR="004D2744">
              <w:rPr>
                <w:rFonts w:cs="Tahoma"/>
                <w:color w:val="000000"/>
                <w:szCs w:val="18"/>
              </w:rPr>
              <w:t>)</w:t>
            </w:r>
            <w:r w:rsidR="008368B4">
              <w:rPr>
                <w:rFonts w:cs="Tahoma"/>
                <w:color w:val="000000"/>
                <w:szCs w:val="18"/>
              </w:rPr>
              <w:t>*</w:t>
            </w:r>
          </w:p>
          <w:p w14:paraId="4327DB55" w14:textId="77777777" w:rsidR="004D2744" w:rsidRPr="002765CF" w:rsidRDefault="004D2744" w:rsidP="00346F4B">
            <w:pPr>
              <w:numPr>
                <w:ilvl w:val="0"/>
                <w:numId w:val="37"/>
              </w:numPr>
              <w:spacing w:after="60"/>
              <w:rPr>
                <w:rFonts w:cs="Tahoma"/>
                <w:color w:val="000000"/>
                <w:szCs w:val="18"/>
              </w:rPr>
            </w:pPr>
            <w:r w:rsidRPr="002765CF">
              <w:rPr>
                <w:rFonts w:cs="Tahoma"/>
                <w:color w:val="000000"/>
                <w:szCs w:val="18"/>
              </w:rPr>
              <w:t xml:space="preserve">Office 365 </w:t>
            </w:r>
            <w:r>
              <w:rPr>
                <w:rFonts w:cs="Tahoma"/>
                <w:color w:val="000000"/>
                <w:szCs w:val="18"/>
              </w:rPr>
              <w:t>(</w:t>
            </w:r>
            <w:r w:rsidR="00F27B29">
              <w:rPr>
                <w:rFonts w:cs="Tahoma"/>
                <w:color w:val="000000"/>
                <w:szCs w:val="18"/>
              </w:rPr>
              <w:t xml:space="preserve">Enterprise </w:t>
            </w:r>
            <w:r>
              <w:rPr>
                <w:rFonts w:cs="Tahoma"/>
                <w:color w:val="000000"/>
                <w:szCs w:val="18"/>
              </w:rPr>
              <w:t>G3)*</w:t>
            </w:r>
          </w:p>
          <w:p w14:paraId="6B162CAF" w14:textId="77777777" w:rsidR="004D2744" w:rsidRPr="002765CF" w:rsidRDefault="004D2744" w:rsidP="00346F4B">
            <w:pPr>
              <w:numPr>
                <w:ilvl w:val="0"/>
                <w:numId w:val="37"/>
              </w:numPr>
              <w:spacing w:after="60"/>
              <w:rPr>
                <w:rFonts w:cs="Tahoma"/>
                <w:color w:val="000000"/>
                <w:szCs w:val="18"/>
              </w:rPr>
            </w:pPr>
            <w:r w:rsidRPr="002765CF">
              <w:rPr>
                <w:rFonts w:cs="Tahoma"/>
                <w:color w:val="000000"/>
                <w:szCs w:val="18"/>
              </w:rPr>
              <w:t xml:space="preserve">Office 365 </w:t>
            </w:r>
            <w:r>
              <w:rPr>
                <w:rFonts w:cs="Tahoma"/>
                <w:color w:val="000000"/>
                <w:szCs w:val="18"/>
              </w:rPr>
              <w:t>(</w:t>
            </w:r>
            <w:r w:rsidR="00F27B29">
              <w:rPr>
                <w:rFonts w:cs="Tahoma"/>
                <w:color w:val="000000"/>
                <w:szCs w:val="18"/>
              </w:rPr>
              <w:t xml:space="preserve">Enterprise </w:t>
            </w:r>
            <w:r>
              <w:rPr>
                <w:rFonts w:cs="Tahoma"/>
                <w:color w:val="000000"/>
                <w:szCs w:val="18"/>
              </w:rPr>
              <w:t>G4)*</w:t>
            </w:r>
          </w:p>
          <w:p w14:paraId="4CBD297D" w14:textId="77777777" w:rsidR="00A32052" w:rsidRPr="002765CF" w:rsidRDefault="00A32052" w:rsidP="00346F4B">
            <w:pPr>
              <w:numPr>
                <w:ilvl w:val="0"/>
                <w:numId w:val="37"/>
              </w:numPr>
              <w:ind w:right="144"/>
              <w:rPr>
                <w:rFonts w:cs="Tahoma"/>
                <w:color w:val="000000"/>
              </w:rPr>
            </w:pPr>
            <w:r w:rsidRPr="002765CF">
              <w:rPr>
                <w:rFonts w:cs="Tahoma"/>
                <w:color w:val="000000"/>
              </w:rPr>
              <w:t>Windows® Intune*</w:t>
            </w:r>
          </w:p>
          <w:p w14:paraId="0FED7A41" w14:textId="77777777" w:rsidR="00A32052" w:rsidRPr="002765CF" w:rsidRDefault="00A32052" w:rsidP="00BD6C2C">
            <w:pPr>
              <w:ind w:right="144"/>
              <w:rPr>
                <w:rFonts w:cs="Tahoma"/>
                <w:color w:val="000000"/>
              </w:rPr>
            </w:pPr>
          </w:p>
        </w:tc>
      </w:tr>
      <w:tr w:rsidR="00A32052" w:rsidRPr="0043735F" w14:paraId="10D0FEC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04AC920" w14:textId="77777777" w:rsidR="00A32052" w:rsidRPr="0043735F" w:rsidRDefault="00A32052" w:rsidP="005C647E">
            <w:pPr>
              <w:spacing w:before="60" w:after="60"/>
              <w:ind w:left="144"/>
              <w:rPr>
                <w:rFonts w:cs="Tahoma"/>
              </w:rPr>
            </w:pPr>
            <w:r>
              <w:rPr>
                <w:rFonts w:cs="Tahoma"/>
              </w:rPr>
              <w:lastRenderedPageBreak/>
              <w:t>Office Professional Plus</w:t>
            </w:r>
          </w:p>
        </w:tc>
        <w:tc>
          <w:tcPr>
            <w:tcW w:w="4334" w:type="dxa"/>
            <w:tcBorders>
              <w:top w:val="single" w:sz="8" w:space="0" w:color="auto"/>
              <w:left w:val="nil"/>
              <w:bottom w:val="nil"/>
              <w:right w:val="single" w:sz="8" w:space="0" w:color="auto"/>
            </w:tcBorders>
            <w:vAlign w:val="center"/>
          </w:tcPr>
          <w:p w14:paraId="70129ED9" w14:textId="77777777" w:rsidR="004D2744" w:rsidRDefault="00A32052" w:rsidP="00346F4B">
            <w:pPr>
              <w:numPr>
                <w:ilvl w:val="0"/>
                <w:numId w:val="37"/>
              </w:numPr>
              <w:spacing w:after="60"/>
              <w:rPr>
                <w:rFonts w:cs="Tahoma"/>
                <w:color w:val="000000"/>
                <w:szCs w:val="18"/>
              </w:rPr>
            </w:pPr>
            <w:r w:rsidRPr="008368B4">
              <w:rPr>
                <w:rFonts w:cs="Tahoma"/>
                <w:color w:val="000000"/>
                <w:szCs w:val="18"/>
              </w:rPr>
              <w:t>Office 365</w:t>
            </w:r>
            <w:r w:rsidR="004D2744">
              <w:rPr>
                <w:rFonts w:cs="Tahoma"/>
                <w:color w:val="000000"/>
                <w:szCs w:val="18"/>
              </w:rPr>
              <w:t xml:space="preserve"> </w:t>
            </w:r>
            <w:r w:rsidR="004D2744" w:rsidRPr="002765CF">
              <w:rPr>
                <w:rFonts w:cs="Tahoma"/>
                <w:color w:val="000000"/>
                <w:szCs w:val="18"/>
              </w:rPr>
              <w:t>(</w:t>
            </w:r>
            <w:r w:rsidR="00F27B29">
              <w:rPr>
                <w:rFonts w:cs="Tahoma"/>
                <w:color w:val="000000"/>
                <w:szCs w:val="18"/>
              </w:rPr>
              <w:t>Enterprise</w:t>
            </w:r>
            <w:r w:rsidR="00F27B29" w:rsidRPr="008368B4">
              <w:rPr>
                <w:rFonts w:cs="Tahoma"/>
                <w:color w:val="000000"/>
                <w:szCs w:val="18"/>
              </w:rPr>
              <w:t xml:space="preserve"> </w:t>
            </w:r>
            <w:r w:rsidR="008368B4" w:rsidRPr="008368B4">
              <w:rPr>
                <w:rFonts w:cs="Tahoma"/>
                <w:color w:val="000000"/>
                <w:szCs w:val="18"/>
              </w:rPr>
              <w:t>E2</w:t>
            </w:r>
            <w:r w:rsidR="004D2744">
              <w:rPr>
                <w:rFonts w:cs="Tahoma"/>
                <w:color w:val="000000"/>
                <w:szCs w:val="18"/>
              </w:rPr>
              <w:t>)</w:t>
            </w:r>
            <w:r w:rsidR="008368B4" w:rsidRPr="008368B4">
              <w:rPr>
                <w:rFonts w:cs="Tahoma"/>
                <w:color w:val="000000"/>
                <w:szCs w:val="18"/>
              </w:rPr>
              <w:t>*</w:t>
            </w:r>
          </w:p>
          <w:p w14:paraId="1564DCF3" w14:textId="77777777" w:rsidR="00A32052" w:rsidRPr="008368B4" w:rsidRDefault="00A32052" w:rsidP="00346F4B">
            <w:pPr>
              <w:numPr>
                <w:ilvl w:val="0"/>
                <w:numId w:val="37"/>
              </w:numPr>
              <w:spacing w:after="60"/>
              <w:rPr>
                <w:rFonts w:cs="Tahoma"/>
                <w:color w:val="000000"/>
                <w:szCs w:val="18"/>
              </w:rPr>
            </w:pPr>
            <w:r w:rsidRPr="008368B4">
              <w:rPr>
                <w:rFonts w:cs="Tahoma"/>
                <w:color w:val="000000"/>
                <w:szCs w:val="18"/>
              </w:rPr>
              <w:t xml:space="preserve">Office 365 </w:t>
            </w:r>
            <w:r w:rsidR="004D2744"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sidR="008368B4">
              <w:rPr>
                <w:rFonts w:cs="Tahoma"/>
                <w:color w:val="000000"/>
                <w:szCs w:val="18"/>
              </w:rPr>
              <w:t>E3</w:t>
            </w:r>
            <w:r w:rsidR="004D2744">
              <w:rPr>
                <w:rFonts w:cs="Tahoma"/>
                <w:color w:val="000000"/>
                <w:szCs w:val="18"/>
              </w:rPr>
              <w:t>)</w:t>
            </w:r>
            <w:r w:rsidR="008368B4">
              <w:rPr>
                <w:rFonts w:cs="Tahoma"/>
                <w:color w:val="000000"/>
                <w:szCs w:val="18"/>
              </w:rPr>
              <w:t>*</w:t>
            </w:r>
          </w:p>
          <w:p w14:paraId="597D2254" w14:textId="77777777" w:rsidR="00A32052" w:rsidRPr="00366502"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sidR="008368B4">
              <w:rPr>
                <w:rFonts w:cs="Tahoma"/>
                <w:color w:val="000000"/>
                <w:szCs w:val="18"/>
              </w:rPr>
              <w:t>E4</w:t>
            </w:r>
            <w:r w:rsidR="004D2744">
              <w:rPr>
                <w:rFonts w:cs="Tahoma"/>
                <w:color w:val="000000"/>
                <w:szCs w:val="18"/>
              </w:rPr>
              <w:t>)</w:t>
            </w:r>
            <w:r w:rsidR="008368B4">
              <w:rPr>
                <w:rFonts w:cs="Tahoma"/>
                <w:color w:val="000000"/>
                <w:szCs w:val="18"/>
              </w:rPr>
              <w:t>*</w:t>
            </w:r>
          </w:p>
          <w:p w14:paraId="309AD85E" w14:textId="77777777" w:rsidR="00A32052" w:rsidRPr="002765CF"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sidR="008368B4">
              <w:rPr>
                <w:rFonts w:cs="Tahoma"/>
                <w:color w:val="000000"/>
                <w:szCs w:val="18"/>
              </w:rPr>
              <w:t>G2</w:t>
            </w:r>
            <w:r w:rsidR="004D2744">
              <w:rPr>
                <w:rFonts w:cs="Tahoma"/>
                <w:color w:val="000000"/>
                <w:szCs w:val="18"/>
              </w:rPr>
              <w:t>)</w:t>
            </w:r>
            <w:r w:rsidR="008368B4" w:rsidRPr="002765CF">
              <w:rPr>
                <w:rFonts w:cs="Tahoma"/>
                <w:color w:val="000000"/>
                <w:szCs w:val="18"/>
              </w:rPr>
              <w:t xml:space="preserve"> </w:t>
            </w:r>
          </w:p>
          <w:p w14:paraId="3F6B5E8C" w14:textId="77777777" w:rsidR="00A32052" w:rsidRPr="002765CF" w:rsidRDefault="00A32052"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sidR="008368B4">
              <w:rPr>
                <w:rFonts w:cs="Tahoma"/>
                <w:color w:val="000000"/>
                <w:szCs w:val="18"/>
              </w:rPr>
              <w:t>G3</w:t>
            </w:r>
            <w:r w:rsidR="004D2744">
              <w:rPr>
                <w:rFonts w:cs="Tahoma"/>
                <w:color w:val="000000"/>
                <w:szCs w:val="18"/>
              </w:rPr>
              <w:t>)</w:t>
            </w:r>
          </w:p>
          <w:p w14:paraId="1516F6E1" w14:textId="77777777" w:rsidR="00A32052" w:rsidRPr="00366502" w:rsidRDefault="00A32052" w:rsidP="00346F4B">
            <w:pPr>
              <w:numPr>
                <w:ilvl w:val="0"/>
                <w:numId w:val="37"/>
              </w:numPr>
              <w:spacing w:after="60"/>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G4)</w:t>
            </w:r>
          </w:p>
          <w:p w14:paraId="2D09DD4C" w14:textId="341CB564" w:rsidR="00A32052" w:rsidRPr="002D25C8" w:rsidRDefault="004D2744" w:rsidP="00346F4B">
            <w:pPr>
              <w:numPr>
                <w:ilvl w:val="0"/>
                <w:numId w:val="37"/>
              </w:numPr>
              <w:spacing w:after="60"/>
              <w:rPr>
                <w:rFonts w:cs="Tahoma"/>
                <w:color w:val="000000"/>
              </w:rPr>
            </w:pPr>
            <w:r>
              <w:rPr>
                <w:rFonts w:cs="Tahoma"/>
                <w:color w:val="000000"/>
                <w:szCs w:val="18"/>
              </w:rPr>
              <w:t>Office 365</w:t>
            </w:r>
            <w:r w:rsidR="00454646">
              <w:rPr>
                <w:rFonts w:cs="Tahoma"/>
                <w:color w:val="000000"/>
                <w:szCs w:val="18"/>
              </w:rPr>
              <w:t xml:space="preserve"> ProPlus</w:t>
            </w:r>
          </w:p>
          <w:p w14:paraId="6E7B71FE" w14:textId="77777777" w:rsidR="002D25C8" w:rsidRPr="002765CF" w:rsidRDefault="002D25C8" w:rsidP="0055442E">
            <w:pPr>
              <w:ind w:left="720"/>
              <w:rPr>
                <w:rFonts w:cs="Tahoma"/>
                <w:color w:val="000000"/>
              </w:rPr>
            </w:pPr>
          </w:p>
        </w:tc>
      </w:tr>
      <w:tr w:rsidR="00A32052" w:rsidRPr="0043735F" w14:paraId="41CF9420"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CCA1817" w14:textId="77777777" w:rsidR="00A32052" w:rsidRPr="0043735F" w:rsidRDefault="00A32052" w:rsidP="005C647E">
            <w:pPr>
              <w:spacing w:before="60" w:after="60"/>
              <w:ind w:left="144"/>
              <w:rPr>
                <w:rFonts w:cs="Tahoma"/>
              </w:rPr>
            </w:pPr>
            <w:r>
              <w:rPr>
                <w:rFonts w:cs="Tahoma"/>
              </w:rPr>
              <w:t>Office Professional Plus and Core CAL Suite</w:t>
            </w:r>
          </w:p>
        </w:tc>
        <w:tc>
          <w:tcPr>
            <w:tcW w:w="4334" w:type="dxa"/>
            <w:tcBorders>
              <w:top w:val="single" w:sz="8" w:space="0" w:color="auto"/>
              <w:left w:val="nil"/>
              <w:bottom w:val="nil"/>
              <w:right w:val="single" w:sz="8" w:space="0" w:color="auto"/>
            </w:tcBorders>
            <w:vAlign w:val="center"/>
          </w:tcPr>
          <w:p w14:paraId="300B0C5D" w14:textId="77777777" w:rsidR="008368B4" w:rsidRPr="002765CF" w:rsidRDefault="008368B4" w:rsidP="00346F4B">
            <w:pPr>
              <w:numPr>
                <w:ilvl w:val="0"/>
                <w:numId w:val="37"/>
              </w:numPr>
              <w:spacing w:before="60"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Pr>
                <w:rFonts w:cs="Tahoma"/>
                <w:color w:val="000000"/>
                <w:szCs w:val="18"/>
              </w:rPr>
              <w:t>E2</w:t>
            </w:r>
            <w:r w:rsidR="004D2744">
              <w:rPr>
                <w:rFonts w:cs="Tahoma"/>
                <w:color w:val="000000"/>
                <w:szCs w:val="18"/>
              </w:rPr>
              <w:t>)</w:t>
            </w:r>
            <w:r>
              <w:rPr>
                <w:rFonts w:cs="Tahoma"/>
                <w:color w:val="000000"/>
                <w:szCs w:val="18"/>
              </w:rPr>
              <w:t>*</w:t>
            </w:r>
          </w:p>
          <w:p w14:paraId="32E615BE"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3FDCD837" w14:textId="77777777" w:rsidR="008368B4" w:rsidRPr="00366502"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Pr>
                <w:rFonts w:cs="Tahoma"/>
                <w:color w:val="000000"/>
                <w:szCs w:val="18"/>
              </w:rPr>
              <w:t>E4</w:t>
            </w:r>
            <w:r w:rsidR="00C562C9">
              <w:rPr>
                <w:rFonts w:cs="Tahoma"/>
                <w:color w:val="000000"/>
                <w:szCs w:val="18"/>
              </w:rPr>
              <w:t>)</w:t>
            </w:r>
            <w:r>
              <w:rPr>
                <w:rFonts w:cs="Tahoma"/>
                <w:color w:val="000000"/>
                <w:szCs w:val="18"/>
              </w:rPr>
              <w:t>*</w:t>
            </w:r>
          </w:p>
          <w:p w14:paraId="165F86AE"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G2</w:t>
            </w:r>
            <w:r w:rsidR="00C562C9">
              <w:rPr>
                <w:rFonts w:cs="Tahoma"/>
                <w:color w:val="000000"/>
                <w:szCs w:val="18"/>
              </w:rPr>
              <w:t>)</w:t>
            </w:r>
            <w:r>
              <w:rPr>
                <w:rFonts w:cs="Tahoma"/>
                <w:color w:val="000000"/>
                <w:szCs w:val="18"/>
              </w:rPr>
              <w:t>*</w:t>
            </w:r>
          </w:p>
          <w:p w14:paraId="69BE8CBD"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G3</w:t>
            </w:r>
            <w:r w:rsidR="00C562C9">
              <w:rPr>
                <w:rFonts w:cs="Tahoma"/>
                <w:color w:val="000000"/>
                <w:szCs w:val="18"/>
              </w:rPr>
              <w:t>)</w:t>
            </w:r>
            <w:r>
              <w:rPr>
                <w:rFonts w:cs="Tahoma"/>
                <w:color w:val="000000"/>
                <w:szCs w:val="18"/>
              </w:rPr>
              <w:t>*</w:t>
            </w:r>
          </w:p>
          <w:p w14:paraId="4E2A0C18" w14:textId="77777777" w:rsidR="008368B4" w:rsidRPr="002D25C8" w:rsidRDefault="008368B4" w:rsidP="00346F4B">
            <w:pPr>
              <w:numPr>
                <w:ilvl w:val="0"/>
                <w:numId w:val="37"/>
              </w:numPr>
              <w:spacing w:after="60"/>
              <w:rPr>
                <w:rFonts w:cs="Tahoma"/>
                <w:color w:val="000000"/>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G4</w:t>
            </w:r>
            <w:r w:rsidR="00C562C9">
              <w:rPr>
                <w:rFonts w:cs="Tahoma"/>
                <w:color w:val="000000"/>
                <w:szCs w:val="18"/>
              </w:rPr>
              <w:t>)</w:t>
            </w:r>
            <w:r>
              <w:rPr>
                <w:rFonts w:cs="Tahoma"/>
                <w:color w:val="000000"/>
                <w:szCs w:val="18"/>
              </w:rPr>
              <w:t>*</w:t>
            </w:r>
          </w:p>
          <w:p w14:paraId="3E1EE1F7" w14:textId="77777777" w:rsidR="002D25C8" w:rsidRPr="002765CF" w:rsidRDefault="002D25C8" w:rsidP="0055442E">
            <w:pPr>
              <w:ind w:left="720"/>
              <w:rPr>
                <w:rFonts w:cs="Tahoma"/>
                <w:color w:val="000000"/>
              </w:rPr>
            </w:pPr>
          </w:p>
        </w:tc>
      </w:tr>
      <w:tr w:rsidR="00A32052" w:rsidRPr="0043735F" w14:paraId="32B01BC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3726FD5" w14:textId="77777777" w:rsidR="00A32052" w:rsidRPr="0043735F" w:rsidRDefault="00A32052" w:rsidP="005C647E">
            <w:pPr>
              <w:spacing w:before="60" w:after="60"/>
              <w:ind w:left="144"/>
              <w:rPr>
                <w:rFonts w:cs="Tahoma"/>
              </w:rPr>
            </w:pPr>
            <w:r>
              <w:rPr>
                <w:rFonts w:cs="Tahoma"/>
              </w:rPr>
              <w:t>Office Professional Plus and Enterprise CAL Suite</w:t>
            </w:r>
          </w:p>
        </w:tc>
        <w:tc>
          <w:tcPr>
            <w:tcW w:w="4334" w:type="dxa"/>
            <w:tcBorders>
              <w:top w:val="single" w:sz="8" w:space="0" w:color="auto"/>
              <w:left w:val="nil"/>
              <w:bottom w:val="single" w:sz="8" w:space="0" w:color="auto"/>
              <w:right w:val="single" w:sz="8" w:space="0" w:color="auto"/>
            </w:tcBorders>
            <w:vAlign w:val="center"/>
          </w:tcPr>
          <w:p w14:paraId="683920E8" w14:textId="77777777" w:rsidR="008368B4" w:rsidRPr="002765CF" w:rsidRDefault="008368B4" w:rsidP="00346F4B">
            <w:pPr>
              <w:numPr>
                <w:ilvl w:val="0"/>
                <w:numId w:val="37"/>
              </w:numPr>
              <w:spacing w:before="60"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Pr>
                <w:rFonts w:cs="Tahoma"/>
                <w:color w:val="000000"/>
                <w:szCs w:val="18"/>
              </w:rPr>
              <w:t>E3</w:t>
            </w:r>
            <w:r w:rsidR="00C562C9">
              <w:rPr>
                <w:rFonts w:cs="Tahoma"/>
                <w:color w:val="000000"/>
                <w:szCs w:val="18"/>
              </w:rPr>
              <w:t>)</w:t>
            </w:r>
            <w:r>
              <w:rPr>
                <w:rFonts w:cs="Tahoma"/>
                <w:color w:val="000000"/>
                <w:szCs w:val="18"/>
              </w:rPr>
              <w:t>*</w:t>
            </w:r>
          </w:p>
          <w:p w14:paraId="72B05F03" w14:textId="77777777" w:rsidR="008368B4" w:rsidRPr="00366502"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 xml:space="preserve">Enterprise </w:t>
            </w:r>
            <w:r>
              <w:rPr>
                <w:rFonts w:cs="Tahoma"/>
                <w:color w:val="000000"/>
                <w:szCs w:val="18"/>
              </w:rPr>
              <w:t>E4</w:t>
            </w:r>
            <w:r w:rsidR="00C562C9">
              <w:rPr>
                <w:rFonts w:cs="Tahoma"/>
                <w:color w:val="000000"/>
                <w:szCs w:val="18"/>
              </w:rPr>
              <w:t>)</w:t>
            </w:r>
            <w:r>
              <w:rPr>
                <w:rFonts w:cs="Tahoma"/>
                <w:color w:val="000000"/>
                <w:szCs w:val="18"/>
              </w:rPr>
              <w:t>*</w:t>
            </w:r>
          </w:p>
          <w:p w14:paraId="7339E428" w14:textId="77777777" w:rsidR="008368B4" w:rsidRPr="002765CF" w:rsidRDefault="008368B4" w:rsidP="00346F4B">
            <w:pPr>
              <w:numPr>
                <w:ilvl w:val="0"/>
                <w:numId w:val="37"/>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G3</w:t>
            </w:r>
            <w:r w:rsidR="00C562C9">
              <w:rPr>
                <w:rFonts w:cs="Tahoma"/>
                <w:color w:val="000000"/>
                <w:szCs w:val="18"/>
              </w:rPr>
              <w:t>)</w:t>
            </w:r>
            <w:r>
              <w:rPr>
                <w:rFonts w:cs="Tahoma"/>
                <w:color w:val="000000"/>
                <w:szCs w:val="18"/>
              </w:rPr>
              <w:t>*</w:t>
            </w:r>
          </w:p>
          <w:p w14:paraId="0EF2CC4B" w14:textId="77777777" w:rsidR="008368B4" w:rsidRPr="002D25C8" w:rsidRDefault="008368B4" w:rsidP="00346F4B">
            <w:pPr>
              <w:numPr>
                <w:ilvl w:val="0"/>
                <w:numId w:val="37"/>
              </w:numPr>
              <w:spacing w:after="60"/>
              <w:rPr>
                <w:rFonts w:cs="Tahoma"/>
                <w:color w:val="000000"/>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G4</w:t>
            </w:r>
            <w:r w:rsidR="00C562C9">
              <w:rPr>
                <w:rFonts w:cs="Tahoma"/>
                <w:color w:val="000000"/>
                <w:szCs w:val="18"/>
              </w:rPr>
              <w:t>)</w:t>
            </w:r>
            <w:r>
              <w:rPr>
                <w:rFonts w:cs="Tahoma"/>
                <w:color w:val="000000"/>
                <w:szCs w:val="18"/>
              </w:rPr>
              <w:t>*</w:t>
            </w:r>
          </w:p>
          <w:p w14:paraId="1394132B" w14:textId="77777777" w:rsidR="002D25C8" w:rsidRPr="002765CF" w:rsidRDefault="002D25C8" w:rsidP="0055442E">
            <w:pPr>
              <w:ind w:left="720"/>
              <w:rPr>
                <w:rFonts w:cs="Tahoma"/>
                <w:color w:val="000000"/>
              </w:rPr>
            </w:pPr>
          </w:p>
        </w:tc>
      </w:tr>
      <w:tr w:rsidR="00454646" w:rsidRPr="0043735F" w14:paraId="0954F27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50F047" w14:textId="62BACEF5" w:rsidR="00454646" w:rsidRDefault="00454646" w:rsidP="00B1054F">
            <w:pPr>
              <w:spacing w:before="60" w:after="60"/>
              <w:ind w:left="144"/>
              <w:rPr>
                <w:rFonts w:cs="Tahoma"/>
              </w:rPr>
            </w:pPr>
            <w:r>
              <w:rPr>
                <w:rFonts w:cs="Tahoma"/>
              </w:rPr>
              <w:t>P</w:t>
            </w:r>
            <w:r w:rsidR="00406C4D">
              <w:rPr>
                <w:rFonts w:cs="Tahoma"/>
              </w:rPr>
              <w:t>r</w:t>
            </w:r>
            <w:r>
              <w:rPr>
                <w:rFonts w:cs="Tahoma"/>
              </w:rPr>
              <w:t>oject Professional</w:t>
            </w:r>
          </w:p>
        </w:tc>
        <w:tc>
          <w:tcPr>
            <w:tcW w:w="4334" w:type="dxa"/>
            <w:tcBorders>
              <w:top w:val="single" w:sz="8" w:space="0" w:color="auto"/>
              <w:left w:val="nil"/>
              <w:bottom w:val="single" w:sz="8" w:space="0" w:color="auto"/>
              <w:right w:val="single" w:sz="8" w:space="0" w:color="auto"/>
            </w:tcBorders>
            <w:vAlign w:val="center"/>
          </w:tcPr>
          <w:p w14:paraId="171E8805" w14:textId="5A309CA6" w:rsidR="00454646" w:rsidRPr="00B8786B" w:rsidRDefault="00454646" w:rsidP="00346F4B">
            <w:pPr>
              <w:numPr>
                <w:ilvl w:val="0"/>
                <w:numId w:val="37"/>
              </w:numPr>
              <w:spacing w:before="60" w:after="60"/>
              <w:rPr>
                <w:rFonts w:cs="Tahoma"/>
                <w:color w:val="000000" w:themeColor="text1"/>
              </w:rPr>
            </w:pPr>
            <w:r>
              <w:rPr>
                <w:rFonts w:cs="Tahoma"/>
                <w:color w:val="000000" w:themeColor="text1"/>
              </w:rPr>
              <w:t>Project Pro for Office 365</w:t>
            </w:r>
          </w:p>
        </w:tc>
      </w:tr>
      <w:tr w:rsidR="00454646" w:rsidRPr="0043735F" w14:paraId="0E15EAB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AE5D5F5" w14:textId="26452D7E" w:rsidR="00454646" w:rsidRDefault="00454646" w:rsidP="00B1054F">
            <w:pPr>
              <w:spacing w:before="60" w:after="60"/>
              <w:ind w:left="144"/>
              <w:rPr>
                <w:rFonts w:cs="Tahoma"/>
              </w:rPr>
            </w:pPr>
            <w:r>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14:paraId="7E4DE9F9" w14:textId="15F67A27" w:rsidR="00454646" w:rsidRPr="00B8786B" w:rsidRDefault="00454646" w:rsidP="00346F4B">
            <w:pPr>
              <w:numPr>
                <w:ilvl w:val="0"/>
                <w:numId w:val="37"/>
              </w:numPr>
              <w:spacing w:before="60" w:after="60"/>
              <w:rPr>
                <w:rFonts w:cs="Tahoma"/>
                <w:color w:val="000000" w:themeColor="text1"/>
              </w:rPr>
            </w:pPr>
            <w:r>
              <w:rPr>
                <w:rFonts w:cs="Tahoma"/>
                <w:color w:val="000000" w:themeColor="text1"/>
              </w:rPr>
              <w:t>Project Online</w:t>
            </w:r>
          </w:p>
        </w:tc>
      </w:tr>
      <w:tr w:rsidR="00454646" w:rsidRPr="0043735F" w14:paraId="3792BC3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9DA7905" w14:textId="46EF021B" w:rsidR="00454646" w:rsidRDefault="00454646" w:rsidP="00B1054F">
            <w:pPr>
              <w:spacing w:before="60" w:after="60"/>
              <w:ind w:left="144"/>
              <w:rPr>
                <w:rFonts w:cs="Tahoma"/>
              </w:rPr>
            </w:pPr>
            <w:r>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4D61AF66" w14:textId="2BB8E896" w:rsidR="00454646" w:rsidRPr="00B8786B" w:rsidRDefault="00454646" w:rsidP="00346F4B">
            <w:pPr>
              <w:numPr>
                <w:ilvl w:val="0"/>
                <w:numId w:val="37"/>
              </w:numPr>
              <w:spacing w:before="60" w:after="60"/>
              <w:rPr>
                <w:rFonts w:cs="Tahoma"/>
                <w:color w:val="000000" w:themeColor="text1"/>
              </w:rPr>
            </w:pPr>
            <w:r>
              <w:rPr>
                <w:rFonts w:cs="Tahoma"/>
                <w:color w:val="000000" w:themeColor="text1"/>
              </w:rPr>
              <w:t>Visio Pro for Office 365</w:t>
            </w:r>
          </w:p>
        </w:tc>
      </w:tr>
      <w:tr w:rsidR="00B1054F" w:rsidRPr="0043735F" w14:paraId="32F97A7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925B1BA" w14:textId="77777777" w:rsidR="00B1054F" w:rsidRDefault="00B1054F" w:rsidP="00B1054F">
            <w:pPr>
              <w:spacing w:before="60" w:after="60"/>
              <w:ind w:left="144"/>
              <w:rPr>
                <w:rFonts w:cs="Tahoma"/>
              </w:rPr>
            </w:pPr>
            <w:r>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14:paraId="261FF4A7" w14:textId="77777777" w:rsidR="00B1054F" w:rsidRPr="002765CF" w:rsidRDefault="00B1054F" w:rsidP="00346F4B">
            <w:pPr>
              <w:numPr>
                <w:ilvl w:val="0"/>
                <w:numId w:val="37"/>
              </w:numPr>
              <w:spacing w:before="60" w:after="60"/>
              <w:rPr>
                <w:rFonts w:cs="Tahoma"/>
                <w:color w:val="000000"/>
                <w:szCs w:val="18"/>
              </w:rPr>
            </w:pPr>
            <w:r w:rsidRPr="00B8786B">
              <w:rPr>
                <w:rFonts w:cs="Tahoma"/>
                <w:color w:val="000000" w:themeColor="text1"/>
              </w:rPr>
              <w:t>Windows Virtual Desktop Access</w:t>
            </w:r>
          </w:p>
        </w:tc>
      </w:tr>
      <w:tr w:rsidR="00B1054F" w:rsidRPr="0043735F" w14:paraId="59C666F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7DC123B" w14:textId="77777777" w:rsidR="00B1054F" w:rsidRDefault="00B1054F" w:rsidP="00B1054F">
            <w:pPr>
              <w:spacing w:before="60" w:after="60"/>
              <w:ind w:left="144"/>
              <w:rPr>
                <w:rFonts w:cs="Tahoma"/>
              </w:rPr>
            </w:pPr>
            <w:r w:rsidRPr="00B8786B">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0B42398" w14:textId="77777777" w:rsidR="00B1054F" w:rsidRPr="002765CF" w:rsidRDefault="00B1054F" w:rsidP="00346F4B">
            <w:pPr>
              <w:numPr>
                <w:ilvl w:val="0"/>
                <w:numId w:val="37"/>
              </w:numPr>
              <w:spacing w:before="60" w:after="60"/>
              <w:rPr>
                <w:rFonts w:cs="Tahoma"/>
                <w:color w:val="000000"/>
                <w:szCs w:val="18"/>
              </w:rPr>
            </w:pPr>
            <w:r w:rsidRPr="00B8786B">
              <w:rPr>
                <w:rFonts w:cs="Tahoma"/>
                <w:color w:val="000000" w:themeColor="text1"/>
              </w:rPr>
              <w:t>Windows Companion Subcription License</w:t>
            </w:r>
          </w:p>
        </w:tc>
      </w:tr>
      <w:tr w:rsidR="00B1054F" w:rsidRPr="0043735F" w14:paraId="6488043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690F63" w14:textId="77777777" w:rsidR="00B1054F" w:rsidRDefault="00B1054F" w:rsidP="00B1054F">
            <w:pPr>
              <w:spacing w:before="60" w:after="60"/>
              <w:ind w:left="144"/>
              <w:rPr>
                <w:rFonts w:cs="Tahoma"/>
              </w:rPr>
            </w:pPr>
            <w:r>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14:paraId="788013E4" w14:textId="77777777" w:rsidR="00B1054F" w:rsidRPr="002765CF" w:rsidRDefault="00B1054F" w:rsidP="00346F4B">
            <w:pPr>
              <w:numPr>
                <w:ilvl w:val="0"/>
                <w:numId w:val="37"/>
              </w:numPr>
              <w:spacing w:before="60" w:after="60"/>
              <w:rPr>
                <w:rFonts w:cs="Tahoma"/>
                <w:color w:val="000000"/>
                <w:szCs w:val="18"/>
              </w:rPr>
            </w:pPr>
            <w:r w:rsidRPr="00B8786B">
              <w:rPr>
                <w:rFonts w:cs="Tahoma"/>
                <w:color w:val="000000" w:themeColor="text1"/>
              </w:rPr>
              <w:t>Windows Companion Subcription License</w:t>
            </w:r>
          </w:p>
        </w:tc>
      </w:tr>
    </w:tbl>
    <w:p w14:paraId="5117A673"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13596126" w14:textId="77777777" w:rsidR="00456002" w:rsidRPr="0043735F" w:rsidRDefault="00456002" w:rsidP="00456002">
      <w:pPr>
        <w:tabs>
          <w:tab w:val="left" w:pos="360"/>
        </w:tabs>
        <w:ind w:left="720"/>
        <w:rPr>
          <w:rFonts w:cs="Tahoma"/>
          <w:szCs w:val="20"/>
        </w:rPr>
      </w:pPr>
    </w:p>
    <w:p w14:paraId="66F09A56" w14:textId="77777777" w:rsidR="00456002" w:rsidRPr="0043735F" w:rsidRDefault="00456002" w:rsidP="00366502">
      <w:pPr>
        <w:rPr>
          <w:rFonts w:cs="Tahoma"/>
          <w:szCs w:val="20"/>
        </w:rPr>
      </w:pPr>
      <w:r w:rsidRPr="0043735F">
        <w:rPr>
          <w:rFonts w:cs="Tahoma"/>
          <w:szCs w:val="20"/>
        </w:rPr>
        <w:t xml:space="preserve">Other Transitions may be added at Microsoft’s discretion.  Additional fees and license requirements may apply.  </w:t>
      </w:r>
    </w:p>
    <w:p w14:paraId="375DC38A" w14:textId="77777777" w:rsidR="00456002" w:rsidRPr="00366502" w:rsidRDefault="00456002" w:rsidP="00366502">
      <w:pPr>
        <w:outlineLvl w:val="2"/>
        <w:rPr>
          <w:rFonts w:cs="Tahoma"/>
          <w:b/>
          <w:szCs w:val="20"/>
          <w:lang w:eastAsia="x-none"/>
        </w:rPr>
      </w:pPr>
    </w:p>
    <w:p w14:paraId="232346FF" w14:textId="77777777" w:rsidR="00456002" w:rsidRPr="0055442E" w:rsidRDefault="00456002" w:rsidP="0055442E">
      <w:pPr>
        <w:keepNext/>
        <w:tabs>
          <w:tab w:val="num" w:pos="720"/>
        </w:tabs>
        <w:spacing w:after="60"/>
        <w:outlineLvl w:val="3"/>
        <w:rPr>
          <w:rFonts w:eastAsia="Times New Roman" w:cs="Tahoma"/>
          <w:b/>
          <w:sz w:val="22"/>
          <w:szCs w:val="20"/>
          <w:lang w:val="x-none" w:eastAsia="x-none"/>
        </w:rPr>
      </w:pPr>
      <w:r w:rsidRPr="0055442E">
        <w:rPr>
          <w:rFonts w:cs="Tahoma"/>
          <w:b/>
          <w:szCs w:val="20"/>
          <w:lang w:val="x-none" w:eastAsia="x-none"/>
        </w:rPr>
        <w:t>Online Services true-up or annual orders</w:t>
      </w:r>
      <w:r w:rsidRPr="0055442E">
        <w:rPr>
          <w:rFonts w:eastAsia="Times New Roman" w:cs="Tahoma"/>
          <w:b/>
          <w:sz w:val="22"/>
          <w:szCs w:val="20"/>
          <w:lang w:val="x-none" w:eastAsia="x-none"/>
        </w:rPr>
        <w:t xml:space="preserve"> </w:t>
      </w:r>
    </w:p>
    <w:p w14:paraId="1B677184" w14:textId="77777777" w:rsidR="00456002" w:rsidRPr="001E5519" w:rsidRDefault="00456002" w:rsidP="00366502">
      <w:pPr>
        <w:rPr>
          <w:rFonts w:cs="Tahoma"/>
          <w:szCs w:val="20"/>
        </w:rPr>
      </w:pPr>
      <w:r w:rsidRPr="0014632E">
        <w:rPr>
          <w:rFonts w:cs="Tahoma"/>
          <w:b/>
          <w:szCs w:val="20"/>
        </w:rPr>
        <w:t>Note:</w:t>
      </w:r>
      <w:r w:rsidRPr="00766C40">
        <w:rPr>
          <w:rFonts w:cs="Tahoma"/>
          <w:szCs w:val="20"/>
        </w:rPr>
        <w:t xml:space="preserve"> The following applies to Enterprise and Enterprise Subscription Enrollment customers who are eligible to place true-up or annual orders for online services.  Customers uncertain about th</w:t>
      </w:r>
      <w:r w:rsidRPr="001E5519">
        <w:rPr>
          <w:rFonts w:cs="Tahoma"/>
          <w:szCs w:val="20"/>
        </w:rPr>
        <w:t>eir eligibility to place true-up orders or annual orders for online services should contact their Software Advisor, Reseller or Microsoft Account Manager for more information.</w:t>
      </w:r>
    </w:p>
    <w:p w14:paraId="6A7A965D" w14:textId="77777777" w:rsidR="00456002" w:rsidRPr="002A3AE6" w:rsidRDefault="00456002" w:rsidP="00366502">
      <w:pPr>
        <w:rPr>
          <w:rFonts w:cs="Tahoma"/>
          <w:szCs w:val="20"/>
        </w:rPr>
      </w:pPr>
    </w:p>
    <w:p w14:paraId="7BE75D93" w14:textId="77777777" w:rsidR="00456002" w:rsidRPr="00290BBF" w:rsidRDefault="00456002" w:rsidP="00366502">
      <w:pPr>
        <w:rPr>
          <w:rFonts w:cs="Tahoma"/>
          <w:szCs w:val="20"/>
        </w:rPr>
      </w:pPr>
      <w:r w:rsidRPr="002A3AE6">
        <w:rPr>
          <w:rFonts w:cs="Tahoma"/>
          <w:szCs w:val="20"/>
        </w:rPr>
        <w:t>The following Online Services are eligible for the Online Service true-up or an</w:t>
      </w:r>
      <w:r w:rsidRPr="00290BBF">
        <w:rPr>
          <w:rFonts w:cs="Tahoma"/>
          <w:szCs w:val="20"/>
        </w:rPr>
        <w:t xml:space="preserve">nual order: </w:t>
      </w:r>
    </w:p>
    <w:p w14:paraId="75FDD0E7" w14:textId="77777777" w:rsidR="00456002" w:rsidRPr="0055442E"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66C40" w14:paraId="40E14D15" w14:textId="77777777" w:rsidTr="005C647E">
        <w:trPr>
          <w:trHeight w:val="80"/>
          <w:tblHeader/>
        </w:trPr>
        <w:tc>
          <w:tcPr>
            <w:tcW w:w="5000" w:type="pct"/>
            <w:gridSpan w:val="2"/>
            <w:shd w:val="clear" w:color="auto" w:fill="FABF8F"/>
          </w:tcPr>
          <w:p w14:paraId="25441B8A" w14:textId="77777777" w:rsidR="00456002" w:rsidRPr="00766C40" w:rsidRDefault="00456002" w:rsidP="005C647E">
            <w:pPr>
              <w:jc w:val="center"/>
              <w:rPr>
                <w:rFonts w:cs="Tahoma"/>
                <w:b/>
              </w:rPr>
            </w:pPr>
            <w:r w:rsidRPr="00766C40">
              <w:rPr>
                <w:rFonts w:cs="Tahoma"/>
                <w:b/>
              </w:rPr>
              <w:t>Online Services</w:t>
            </w:r>
          </w:p>
        </w:tc>
      </w:tr>
      <w:tr w:rsidR="00456002" w:rsidRPr="0043735F" w14:paraId="7628ED75" w14:textId="77777777" w:rsidTr="005C647E">
        <w:trPr>
          <w:trHeight w:val="219"/>
        </w:trPr>
        <w:tc>
          <w:tcPr>
            <w:tcW w:w="2603" w:type="pct"/>
          </w:tcPr>
          <w:p w14:paraId="45F20A2A" w14:textId="77777777" w:rsidR="00D85FDD" w:rsidRDefault="00D85FDD" w:rsidP="00346F4B">
            <w:pPr>
              <w:numPr>
                <w:ilvl w:val="0"/>
                <w:numId w:val="38"/>
              </w:numPr>
              <w:spacing w:before="80"/>
              <w:ind w:left="1265" w:hanging="985"/>
              <w:jc w:val="both"/>
              <w:rPr>
                <w:rFonts w:cs="Tahoma"/>
              </w:rPr>
            </w:pPr>
            <w:r>
              <w:rPr>
                <w:rFonts w:cs="Tahoma"/>
              </w:rPr>
              <w:t>Exchange Online Archiving for Exchange Online</w:t>
            </w:r>
          </w:p>
          <w:p w14:paraId="717CBB8E" w14:textId="4215A157" w:rsidR="00D85FDD" w:rsidRDefault="00D85FDD" w:rsidP="00346F4B">
            <w:pPr>
              <w:numPr>
                <w:ilvl w:val="0"/>
                <w:numId w:val="38"/>
              </w:numPr>
              <w:spacing w:before="80"/>
              <w:ind w:left="1265" w:hanging="985"/>
              <w:jc w:val="both"/>
              <w:rPr>
                <w:rFonts w:cs="Tahoma"/>
              </w:rPr>
            </w:pPr>
            <w:r>
              <w:rPr>
                <w:rFonts w:cs="Tahoma"/>
              </w:rPr>
              <w:t>Exchange Online Archiving for Exchange Server</w:t>
            </w:r>
          </w:p>
          <w:p w14:paraId="1E56F134" w14:textId="77777777" w:rsidR="00456002" w:rsidRDefault="00456002" w:rsidP="00346F4B">
            <w:pPr>
              <w:numPr>
                <w:ilvl w:val="0"/>
                <w:numId w:val="38"/>
              </w:numPr>
              <w:spacing w:before="80"/>
              <w:ind w:left="1265" w:hanging="985"/>
              <w:jc w:val="both"/>
              <w:rPr>
                <w:rFonts w:cs="Tahoma"/>
              </w:rPr>
            </w:pPr>
            <w:r>
              <w:rPr>
                <w:rFonts w:cs="Tahoma"/>
              </w:rPr>
              <w:t>Exchange Online Kiosk*</w:t>
            </w:r>
          </w:p>
          <w:p w14:paraId="087011D0" w14:textId="77777777" w:rsidR="00456002" w:rsidRDefault="00456002" w:rsidP="00346F4B">
            <w:pPr>
              <w:numPr>
                <w:ilvl w:val="0"/>
                <w:numId w:val="38"/>
              </w:numPr>
              <w:spacing w:before="80"/>
              <w:ind w:left="1265" w:hanging="985"/>
              <w:jc w:val="both"/>
              <w:rPr>
                <w:rFonts w:cs="Tahoma"/>
              </w:rPr>
            </w:pPr>
            <w:r>
              <w:rPr>
                <w:rFonts w:cs="Tahoma"/>
              </w:rPr>
              <w:t>Exchange Online Plan 1*</w:t>
            </w:r>
          </w:p>
          <w:p w14:paraId="4E681BB3" w14:textId="77777777" w:rsidR="00456002" w:rsidRDefault="00456002" w:rsidP="00346F4B">
            <w:pPr>
              <w:numPr>
                <w:ilvl w:val="0"/>
                <w:numId w:val="38"/>
              </w:numPr>
              <w:spacing w:before="80"/>
              <w:ind w:left="1265" w:hanging="985"/>
              <w:jc w:val="both"/>
              <w:rPr>
                <w:rFonts w:cs="Tahoma"/>
              </w:rPr>
            </w:pPr>
            <w:r>
              <w:rPr>
                <w:rFonts w:cs="Tahoma"/>
              </w:rPr>
              <w:t>Exchange Online Plan 2*</w:t>
            </w:r>
          </w:p>
          <w:p w14:paraId="52DB67DD" w14:textId="462C5A48" w:rsidR="00D85FDD" w:rsidRPr="00F35068" w:rsidRDefault="00D85FDD" w:rsidP="00346F4B">
            <w:pPr>
              <w:numPr>
                <w:ilvl w:val="0"/>
                <w:numId w:val="38"/>
              </w:numPr>
              <w:spacing w:before="80"/>
              <w:ind w:left="1265" w:hanging="985"/>
              <w:jc w:val="both"/>
              <w:rPr>
                <w:rFonts w:cs="Tahoma"/>
              </w:rPr>
            </w:pPr>
            <w:r>
              <w:rPr>
                <w:rFonts w:cs="Tahoma"/>
              </w:rPr>
              <w:lastRenderedPageBreak/>
              <w:t>Exchange Online Protection</w:t>
            </w:r>
          </w:p>
          <w:p w14:paraId="0AFB7247" w14:textId="77777777" w:rsidR="00456002" w:rsidRDefault="00456002" w:rsidP="00346F4B">
            <w:pPr>
              <w:numPr>
                <w:ilvl w:val="0"/>
                <w:numId w:val="38"/>
              </w:numPr>
              <w:spacing w:before="80"/>
              <w:ind w:left="1265" w:hanging="985"/>
              <w:jc w:val="both"/>
              <w:rPr>
                <w:rFonts w:cs="Tahoma"/>
              </w:rPr>
            </w:pPr>
            <w:r>
              <w:rPr>
                <w:rFonts w:cs="Tahoma"/>
              </w:rPr>
              <w:t>Lync Online Plan 1*</w:t>
            </w:r>
          </w:p>
          <w:p w14:paraId="6B5BD5DF" w14:textId="77777777" w:rsidR="00456002" w:rsidRDefault="00456002" w:rsidP="00346F4B">
            <w:pPr>
              <w:numPr>
                <w:ilvl w:val="0"/>
                <w:numId w:val="38"/>
              </w:numPr>
              <w:spacing w:before="80"/>
              <w:ind w:left="1265" w:hanging="985"/>
              <w:jc w:val="both"/>
              <w:rPr>
                <w:rFonts w:cs="Tahoma"/>
              </w:rPr>
            </w:pPr>
            <w:r>
              <w:rPr>
                <w:rFonts w:cs="Tahoma"/>
              </w:rPr>
              <w:t>Lync Online Plan 2*</w:t>
            </w:r>
          </w:p>
          <w:p w14:paraId="3D28C22D" w14:textId="77777777" w:rsidR="00E77288" w:rsidRDefault="00E77288" w:rsidP="00346F4B">
            <w:pPr>
              <w:numPr>
                <w:ilvl w:val="0"/>
                <w:numId w:val="38"/>
              </w:numPr>
              <w:spacing w:before="80"/>
              <w:ind w:left="1265" w:hanging="985"/>
              <w:jc w:val="both"/>
              <w:rPr>
                <w:rFonts w:cs="Tahoma"/>
              </w:rPr>
            </w:pPr>
            <w:r>
              <w:rPr>
                <w:rFonts w:cs="Tahoma"/>
              </w:rPr>
              <w:t>Lync Online Plan 3*</w:t>
            </w:r>
          </w:p>
          <w:p w14:paraId="5FADFD0E"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K1)*</w:t>
            </w:r>
          </w:p>
          <w:p w14:paraId="30D1F195"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K2)*</w:t>
            </w:r>
          </w:p>
          <w:p w14:paraId="012D9F66"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E1)</w:t>
            </w:r>
          </w:p>
          <w:p w14:paraId="4E48BD5B"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E2)</w:t>
            </w:r>
          </w:p>
          <w:p w14:paraId="579539D4" w14:textId="77777777" w:rsidR="00456002"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E3)</w:t>
            </w:r>
          </w:p>
          <w:p w14:paraId="12D8634B" w14:textId="77777777" w:rsidR="00456002" w:rsidRPr="0043735F" w:rsidRDefault="00456002" w:rsidP="00346F4B">
            <w:pPr>
              <w:numPr>
                <w:ilvl w:val="0"/>
                <w:numId w:val="38"/>
              </w:numPr>
              <w:spacing w:before="80"/>
              <w:ind w:left="1265" w:hanging="985"/>
              <w:jc w:val="both"/>
              <w:rPr>
                <w:rFonts w:cs="Tahoma"/>
              </w:rPr>
            </w:pPr>
            <w:r>
              <w:rPr>
                <w:rFonts w:cs="Tahoma"/>
              </w:rPr>
              <w:t>Office 365 (</w:t>
            </w:r>
            <w:r w:rsidR="00F27B29">
              <w:rPr>
                <w:rFonts w:cs="Tahoma"/>
              </w:rPr>
              <w:t xml:space="preserve">Enterprise </w:t>
            </w:r>
            <w:r>
              <w:rPr>
                <w:rFonts w:cs="Tahoma"/>
              </w:rPr>
              <w:t>E4)</w:t>
            </w:r>
          </w:p>
        </w:tc>
        <w:tc>
          <w:tcPr>
            <w:tcW w:w="2397" w:type="pct"/>
          </w:tcPr>
          <w:p w14:paraId="1265EF98"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lastRenderedPageBreak/>
              <w:t>Office 365 (</w:t>
            </w:r>
            <w:r w:rsidR="00F27B29">
              <w:rPr>
                <w:rFonts w:cs="Tahoma"/>
                <w:color w:val="000000"/>
              </w:rPr>
              <w:t>Government</w:t>
            </w:r>
            <w:r w:rsidR="00F27B29" w:rsidRPr="002765CF">
              <w:rPr>
                <w:rFonts w:cs="Tahoma"/>
                <w:color w:val="000000"/>
              </w:rPr>
              <w:t xml:space="preserve"> </w:t>
            </w:r>
            <w:r w:rsidRPr="002765CF">
              <w:rPr>
                <w:rFonts w:cs="Tahoma"/>
                <w:color w:val="000000"/>
              </w:rPr>
              <w:t>G1)</w:t>
            </w:r>
          </w:p>
          <w:p w14:paraId="6BA5484C"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G2)</w:t>
            </w:r>
          </w:p>
          <w:p w14:paraId="3ED380A6"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G3)</w:t>
            </w:r>
          </w:p>
          <w:p w14:paraId="52FB2FA7" w14:textId="77777777" w:rsidR="00A32052" w:rsidRPr="002765CF" w:rsidRDefault="00A32052" w:rsidP="00346F4B">
            <w:pPr>
              <w:numPr>
                <w:ilvl w:val="0"/>
                <w:numId w:val="38"/>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G4)</w:t>
            </w:r>
          </w:p>
          <w:p w14:paraId="09600139"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Office Web Applications*</w:t>
            </w:r>
          </w:p>
          <w:p w14:paraId="6FBF81BB" w14:textId="5E04E4FD" w:rsidR="00454646" w:rsidRDefault="00454646" w:rsidP="00346F4B">
            <w:pPr>
              <w:numPr>
                <w:ilvl w:val="0"/>
                <w:numId w:val="38"/>
              </w:numPr>
              <w:spacing w:before="80"/>
              <w:ind w:left="692"/>
              <w:jc w:val="both"/>
              <w:rPr>
                <w:rFonts w:cs="Tahoma"/>
                <w:color w:val="000000"/>
              </w:rPr>
            </w:pPr>
            <w:r>
              <w:rPr>
                <w:rFonts w:cs="Tahoma"/>
                <w:color w:val="000000"/>
              </w:rPr>
              <w:t>Project Pro for Office 365*</w:t>
            </w:r>
          </w:p>
          <w:p w14:paraId="20E0C877" w14:textId="7A4C5925" w:rsidR="00454646" w:rsidRDefault="00454646" w:rsidP="00346F4B">
            <w:pPr>
              <w:numPr>
                <w:ilvl w:val="0"/>
                <w:numId w:val="38"/>
              </w:numPr>
              <w:spacing w:before="80"/>
              <w:ind w:left="692"/>
              <w:jc w:val="both"/>
              <w:rPr>
                <w:rFonts w:cs="Tahoma"/>
                <w:color w:val="000000"/>
              </w:rPr>
            </w:pPr>
            <w:r>
              <w:rPr>
                <w:rFonts w:cs="Tahoma"/>
                <w:color w:val="000000"/>
              </w:rPr>
              <w:lastRenderedPageBreak/>
              <w:t>Project Online*</w:t>
            </w:r>
          </w:p>
          <w:p w14:paraId="431B9C3B"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SharePoint Online Plan 1*</w:t>
            </w:r>
          </w:p>
          <w:p w14:paraId="154569F0"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SharePoint Online Plan 2*</w:t>
            </w:r>
          </w:p>
          <w:p w14:paraId="22FDE23F"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SharePoint Online Partner Access*</w:t>
            </w:r>
          </w:p>
          <w:p w14:paraId="7CD1A42F" w14:textId="11949CF5" w:rsidR="00454646" w:rsidRDefault="00454646" w:rsidP="00346F4B">
            <w:pPr>
              <w:numPr>
                <w:ilvl w:val="0"/>
                <w:numId w:val="38"/>
              </w:numPr>
              <w:spacing w:before="80"/>
              <w:ind w:left="692"/>
              <w:jc w:val="both"/>
              <w:rPr>
                <w:rFonts w:cs="Tahoma"/>
                <w:color w:val="000000"/>
              </w:rPr>
            </w:pPr>
            <w:r>
              <w:rPr>
                <w:rFonts w:cs="Tahoma"/>
                <w:color w:val="000000"/>
              </w:rPr>
              <w:t>Visio Pro for Office 365*</w:t>
            </w:r>
          </w:p>
          <w:p w14:paraId="00DD5E5C" w14:textId="77777777" w:rsidR="00456002" w:rsidRPr="002765CF" w:rsidRDefault="00456002" w:rsidP="00346F4B">
            <w:pPr>
              <w:numPr>
                <w:ilvl w:val="0"/>
                <w:numId w:val="38"/>
              </w:numPr>
              <w:spacing w:before="80"/>
              <w:ind w:left="692"/>
              <w:jc w:val="both"/>
              <w:rPr>
                <w:rFonts w:cs="Tahoma"/>
                <w:color w:val="000000"/>
              </w:rPr>
            </w:pPr>
            <w:r w:rsidRPr="002765CF">
              <w:rPr>
                <w:rFonts w:cs="Tahoma"/>
                <w:color w:val="000000"/>
              </w:rPr>
              <w:t>Windows Intune</w:t>
            </w:r>
          </w:p>
          <w:p w14:paraId="4779B03C" w14:textId="77777777" w:rsidR="00456002" w:rsidRPr="007E466C" w:rsidRDefault="00BD6C2C" w:rsidP="00346F4B">
            <w:pPr>
              <w:numPr>
                <w:ilvl w:val="0"/>
                <w:numId w:val="38"/>
              </w:numPr>
              <w:spacing w:before="80"/>
              <w:ind w:left="692"/>
              <w:jc w:val="both"/>
              <w:rPr>
                <w:rFonts w:cs="Tahoma"/>
              </w:rPr>
            </w:pPr>
            <w:r>
              <w:rPr>
                <w:rFonts w:cs="Tahoma"/>
                <w:color w:val="000000"/>
              </w:rPr>
              <w:t>Windows</w:t>
            </w:r>
            <w:r w:rsidR="00456002" w:rsidRPr="002765CF">
              <w:rPr>
                <w:rFonts w:cs="Tahoma"/>
                <w:color w:val="000000"/>
              </w:rPr>
              <w:t xml:space="preserve"> Intune Add-on</w:t>
            </w:r>
            <w:r w:rsidR="003929D1">
              <w:rPr>
                <w:rFonts w:cs="Tahoma"/>
                <w:color w:val="000000"/>
              </w:rPr>
              <w:t>*, **</w:t>
            </w:r>
          </w:p>
          <w:p w14:paraId="226ACC36" w14:textId="77777777" w:rsidR="00F27B29" w:rsidRPr="0043735F" w:rsidRDefault="00F27B29" w:rsidP="00346F4B">
            <w:pPr>
              <w:numPr>
                <w:ilvl w:val="0"/>
                <w:numId w:val="38"/>
              </w:numPr>
              <w:spacing w:before="80"/>
              <w:ind w:left="692"/>
              <w:jc w:val="both"/>
              <w:rPr>
                <w:rFonts w:cs="Tahoma"/>
              </w:rPr>
            </w:pPr>
            <w:r>
              <w:rPr>
                <w:rFonts w:cs="Tahoma"/>
                <w:color w:val="000000"/>
              </w:rPr>
              <w:t>Yammer Enterprise*</w:t>
            </w:r>
          </w:p>
        </w:tc>
      </w:tr>
    </w:tbl>
    <w:p w14:paraId="1B2AAA67" w14:textId="6A773580" w:rsidR="00456002" w:rsidRDefault="00456002" w:rsidP="00456002">
      <w:pPr>
        <w:tabs>
          <w:tab w:val="left" w:pos="360"/>
        </w:tabs>
        <w:ind w:left="720"/>
        <w:rPr>
          <w:rFonts w:cs="Tahoma"/>
          <w:i/>
          <w:sz w:val="16"/>
          <w:szCs w:val="20"/>
        </w:rPr>
      </w:pPr>
      <w:r w:rsidRPr="0043735F">
        <w:rPr>
          <w:rFonts w:cs="Tahoma"/>
          <w:i/>
          <w:sz w:val="16"/>
          <w:szCs w:val="20"/>
        </w:rPr>
        <w:lastRenderedPageBreak/>
        <w:t xml:space="preserve">* </w:t>
      </w:r>
      <w:r>
        <w:rPr>
          <w:rFonts w:cs="Tahoma"/>
          <w:i/>
          <w:sz w:val="16"/>
          <w:szCs w:val="20"/>
        </w:rPr>
        <w:t>Additional Product</w:t>
      </w:r>
    </w:p>
    <w:p w14:paraId="4ED7DF80" w14:textId="77777777" w:rsidR="00456002" w:rsidRDefault="003929D1" w:rsidP="00456002">
      <w:pPr>
        <w:tabs>
          <w:tab w:val="left" w:pos="360"/>
        </w:tabs>
        <w:ind w:left="720"/>
        <w:rPr>
          <w:rFonts w:cs="Tahoma"/>
          <w:i/>
          <w:sz w:val="16"/>
          <w:szCs w:val="20"/>
        </w:rPr>
      </w:pPr>
      <w:r>
        <w:rPr>
          <w:rFonts w:cs="Tahoma"/>
          <w:i/>
          <w:sz w:val="16"/>
          <w:szCs w:val="20"/>
        </w:rPr>
        <w:t xml:space="preserve">** “Windows Intune Add-on” is an abbreviation for </w:t>
      </w:r>
      <w:r w:rsidRPr="00727FF6">
        <w:rPr>
          <w:rFonts w:cs="Tahoma"/>
          <w:i/>
          <w:sz w:val="16"/>
          <w:szCs w:val="20"/>
        </w:rPr>
        <w:t>Windows Intune Add-on for System Center Configuration Manager &amp; System Center End</w:t>
      </w:r>
      <w:r>
        <w:rPr>
          <w:rFonts w:cs="Tahoma"/>
          <w:i/>
          <w:sz w:val="16"/>
          <w:szCs w:val="20"/>
        </w:rPr>
        <w:t>p</w:t>
      </w:r>
      <w:r w:rsidRPr="00727FF6">
        <w:rPr>
          <w:rFonts w:cs="Tahoma"/>
          <w:i/>
          <w:sz w:val="16"/>
          <w:szCs w:val="20"/>
        </w:rPr>
        <w:t>oint Protection (Per User)</w:t>
      </w:r>
    </w:p>
    <w:p w14:paraId="4AA6002D" w14:textId="77777777" w:rsidR="003929D1" w:rsidRPr="0053106B" w:rsidRDefault="003929D1" w:rsidP="00A12176">
      <w:pPr>
        <w:tabs>
          <w:tab w:val="left" w:pos="360"/>
        </w:tabs>
        <w:rPr>
          <w:rFonts w:cs="Tahoma"/>
          <w:b/>
          <w:szCs w:val="18"/>
        </w:rPr>
      </w:pPr>
    </w:p>
    <w:p w14:paraId="5D618D8C" w14:textId="77777777" w:rsidR="00456002" w:rsidRPr="001E7C5F" w:rsidRDefault="00456002" w:rsidP="001E7C5F">
      <w:pPr>
        <w:tabs>
          <w:tab w:val="left" w:pos="360"/>
        </w:tabs>
        <w:spacing w:after="60"/>
        <w:rPr>
          <w:rFonts w:cs="Tahoma"/>
          <w:b/>
          <w:szCs w:val="20"/>
        </w:rPr>
      </w:pPr>
      <w:r w:rsidRPr="001E7C5F">
        <w:rPr>
          <w:rFonts w:cs="Tahoma"/>
          <w:b/>
          <w:szCs w:val="20"/>
        </w:rPr>
        <w:t>Subscription License reductions</w:t>
      </w:r>
    </w:p>
    <w:p w14:paraId="02800D7A" w14:textId="77777777" w:rsidR="00456002" w:rsidRPr="0043735F" w:rsidRDefault="00456002" w:rsidP="00366502">
      <w:pPr>
        <w:tabs>
          <w:tab w:val="left" w:pos="360"/>
        </w:tabs>
        <w:rPr>
          <w:rFonts w:cs="Tahoma"/>
          <w:szCs w:val="20"/>
        </w:rPr>
      </w:pPr>
      <w:r w:rsidRPr="0014632E">
        <w:rPr>
          <w:rFonts w:cs="Tahoma"/>
          <w:b/>
          <w:szCs w:val="20"/>
        </w:rPr>
        <w:t>Note:</w:t>
      </w:r>
      <w:r w:rsidRPr="0043735F">
        <w:rPr>
          <w:rFonts w:cs="Tahoma"/>
          <w:szCs w:val="20"/>
        </w:rPr>
        <w:t xml:space="preserve"> The following applies to Enterprise customers who are eligible to report reductions in subscription Licenses.  Customers uncertain about their eligibility to report reductions in subscription Licenses should contact their Software Advisor, Reseller or Microsoft Account Manager for more information.  </w:t>
      </w:r>
    </w:p>
    <w:p w14:paraId="0591BE17" w14:textId="77777777" w:rsidR="00456002" w:rsidRPr="0043735F" w:rsidRDefault="00456002" w:rsidP="00366502">
      <w:pPr>
        <w:tabs>
          <w:tab w:val="left" w:pos="360"/>
        </w:tabs>
        <w:rPr>
          <w:rFonts w:cs="Tahoma"/>
          <w:szCs w:val="20"/>
        </w:rPr>
      </w:pPr>
    </w:p>
    <w:p w14:paraId="433637BF" w14:textId="77777777" w:rsidR="00456002" w:rsidRDefault="00456002" w:rsidP="00366502">
      <w:pPr>
        <w:tabs>
          <w:tab w:val="left" w:pos="360"/>
        </w:tabs>
        <w:rPr>
          <w:rFonts w:cs="Tahoma"/>
          <w:szCs w:val="20"/>
        </w:rPr>
      </w:pPr>
      <w:r w:rsidRPr="0043735F">
        <w:rPr>
          <w:rFonts w:cs="Tahoma"/>
          <w:szCs w:val="20"/>
        </w:rPr>
        <w:t>The following subscription Licenses are eligible for adjustments to License quantities:</w:t>
      </w:r>
    </w:p>
    <w:p w14:paraId="12057E7C" w14:textId="77777777" w:rsidR="00456002" w:rsidRPr="0043735F" w:rsidRDefault="00456002" w:rsidP="00456002">
      <w:pPr>
        <w:tabs>
          <w:tab w:val="left" w:pos="360"/>
        </w:tabs>
        <w:ind w:left="720"/>
        <w:rPr>
          <w:rFonts w:cs="Tahoma"/>
          <w:szCs w:val="20"/>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766C40" w14:paraId="52166A3F" w14:textId="77777777" w:rsidTr="007E466C">
        <w:trPr>
          <w:trHeight w:val="80"/>
        </w:trPr>
        <w:tc>
          <w:tcPr>
            <w:tcW w:w="5000" w:type="pct"/>
            <w:gridSpan w:val="2"/>
            <w:shd w:val="clear" w:color="auto" w:fill="FABF8F"/>
          </w:tcPr>
          <w:p w14:paraId="77D21902" w14:textId="77777777" w:rsidR="00456002" w:rsidRPr="00766C40" w:rsidRDefault="00456002" w:rsidP="005C647E">
            <w:pPr>
              <w:jc w:val="center"/>
              <w:rPr>
                <w:rFonts w:cs="Tahoma"/>
                <w:b/>
              </w:rPr>
            </w:pPr>
            <w:r w:rsidRPr="00766C40">
              <w:rPr>
                <w:rFonts w:cs="Tahoma"/>
                <w:b/>
              </w:rPr>
              <w:t>Online Services</w:t>
            </w:r>
          </w:p>
        </w:tc>
      </w:tr>
      <w:tr w:rsidR="00456002" w:rsidRPr="0043735F" w14:paraId="453843F0" w14:textId="77777777" w:rsidTr="007E466C">
        <w:trPr>
          <w:trHeight w:val="219"/>
        </w:trPr>
        <w:tc>
          <w:tcPr>
            <w:tcW w:w="2500" w:type="pct"/>
          </w:tcPr>
          <w:p w14:paraId="2E90638F" w14:textId="744831E6" w:rsidR="00D85FDD" w:rsidRDefault="00D85FDD" w:rsidP="00346F4B">
            <w:pPr>
              <w:numPr>
                <w:ilvl w:val="0"/>
                <w:numId w:val="38"/>
              </w:numPr>
              <w:spacing w:before="80"/>
              <w:rPr>
                <w:rFonts w:cs="Tahoma"/>
              </w:rPr>
            </w:pPr>
            <w:r>
              <w:rPr>
                <w:rFonts w:cs="Tahoma"/>
              </w:rPr>
              <w:t>Exchange Online Archiving for Exchange Online</w:t>
            </w:r>
          </w:p>
          <w:p w14:paraId="10AF334D" w14:textId="0DE2226A" w:rsidR="00D85FDD" w:rsidRDefault="00D85FDD" w:rsidP="00346F4B">
            <w:pPr>
              <w:numPr>
                <w:ilvl w:val="0"/>
                <w:numId w:val="38"/>
              </w:numPr>
              <w:spacing w:before="80"/>
              <w:rPr>
                <w:rFonts w:cs="Tahoma"/>
              </w:rPr>
            </w:pPr>
            <w:r>
              <w:rPr>
                <w:rFonts w:cs="Tahoma"/>
              </w:rPr>
              <w:t>Exchange Online Archiving for Exchange Server</w:t>
            </w:r>
          </w:p>
          <w:p w14:paraId="40F6CAED" w14:textId="77777777" w:rsidR="00456002" w:rsidRDefault="00456002" w:rsidP="00346F4B">
            <w:pPr>
              <w:numPr>
                <w:ilvl w:val="0"/>
                <w:numId w:val="38"/>
              </w:numPr>
              <w:spacing w:before="80"/>
              <w:rPr>
                <w:rFonts w:cs="Tahoma"/>
              </w:rPr>
            </w:pPr>
            <w:r>
              <w:rPr>
                <w:rFonts w:cs="Tahoma"/>
              </w:rPr>
              <w:t>Exchange Online Kiosk*</w:t>
            </w:r>
          </w:p>
          <w:p w14:paraId="56D3D058" w14:textId="77777777" w:rsidR="00456002" w:rsidRDefault="00456002" w:rsidP="00346F4B">
            <w:pPr>
              <w:numPr>
                <w:ilvl w:val="0"/>
                <w:numId w:val="38"/>
              </w:numPr>
              <w:spacing w:before="80"/>
              <w:rPr>
                <w:rFonts w:cs="Tahoma"/>
              </w:rPr>
            </w:pPr>
            <w:r>
              <w:rPr>
                <w:rFonts w:cs="Tahoma"/>
              </w:rPr>
              <w:t>Exchange Online Plan 1*</w:t>
            </w:r>
          </w:p>
          <w:p w14:paraId="16ECAF8A" w14:textId="77777777" w:rsidR="00456002" w:rsidRDefault="00456002" w:rsidP="00346F4B">
            <w:pPr>
              <w:numPr>
                <w:ilvl w:val="0"/>
                <w:numId w:val="38"/>
              </w:numPr>
              <w:spacing w:before="80"/>
              <w:rPr>
                <w:rFonts w:cs="Tahoma"/>
              </w:rPr>
            </w:pPr>
            <w:r>
              <w:rPr>
                <w:rFonts w:cs="Tahoma"/>
              </w:rPr>
              <w:t>Exchange Online Plan 2*</w:t>
            </w:r>
          </w:p>
          <w:p w14:paraId="374EF7ED" w14:textId="6B8A1A82" w:rsidR="00D85FDD" w:rsidRPr="00F35068" w:rsidRDefault="00D85FDD" w:rsidP="00346F4B">
            <w:pPr>
              <w:numPr>
                <w:ilvl w:val="0"/>
                <w:numId w:val="38"/>
              </w:numPr>
              <w:spacing w:before="80"/>
              <w:rPr>
                <w:rFonts w:cs="Tahoma"/>
              </w:rPr>
            </w:pPr>
            <w:r>
              <w:rPr>
                <w:rFonts w:cs="Tahoma"/>
              </w:rPr>
              <w:t>Exchange Online Protection</w:t>
            </w:r>
          </w:p>
          <w:p w14:paraId="1117065F" w14:textId="77777777" w:rsidR="00456002" w:rsidRDefault="00456002" w:rsidP="00346F4B">
            <w:pPr>
              <w:numPr>
                <w:ilvl w:val="0"/>
                <w:numId w:val="38"/>
              </w:numPr>
              <w:spacing w:before="80"/>
              <w:rPr>
                <w:rFonts w:cs="Tahoma"/>
              </w:rPr>
            </w:pPr>
            <w:r>
              <w:rPr>
                <w:rFonts w:cs="Tahoma"/>
              </w:rPr>
              <w:t>Lync Online Plan 1*</w:t>
            </w:r>
          </w:p>
          <w:p w14:paraId="3B5C17B2" w14:textId="77777777" w:rsidR="00456002" w:rsidRDefault="00456002" w:rsidP="00346F4B">
            <w:pPr>
              <w:numPr>
                <w:ilvl w:val="0"/>
                <w:numId w:val="38"/>
              </w:numPr>
              <w:spacing w:before="80"/>
              <w:rPr>
                <w:rFonts w:cs="Tahoma"/>
              </w:rPr>
            </w:pPr>
            <w:r>
              <w:rPr>
                <w:rFonts w:cs="Tahoma"/>
              </w:rPr>
              <w:t>Lync Online Plan 2*</w:t>
            </w:r>
          </w:p>
          <w:p w14:paraId="5705CF72" w14:textId="77777777" w:rsidR="00E77288" w:rsidRDefault="00E77288" w:rsidP="00346F4B">
            <w:pPr>
              <w:numPr>
                <w:ilvl w:val="0"/>
                <w:numId w:val="38"/>
              </w:numPr>
              <w:spacing w:before="80"/>
              <w:rPr>
                <w:rFonts w:cs="Tahoma"/>
              </w:rPr>
            </w:pPr>
            <w:r>
              <w:rPr>
                <w:rFonts w:cs="Tahoma"/>
              </w:rPr>
              <w:t>Lync Online Plan 3*</w:t>
            </w:r>
          </w:p>
          <w:p w14:paraId="14F422B5"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K1)*</w:t>
            </w:r>
          </w:p>
          <w:p w14:paraId="74E42882"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K2)*</w:t>
            </w:r>
          </w:p>
          <w:p w14:paraId="6FF2EA40"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E1)</w:t>
            </w:r>
          </w:p>
          <w:p w14:paraId="55119029"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E2)</w:t>
            </w:r>
          </w:p>
          <w:p w14:paraId="1DD458ED"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E3)</w:t>
            </w:r>
          </w:p>
          <w:p w14:paraId="76644261" w14:textId="77777777" w:rsidR="00456002" w:rsidRDefault="00456002" w:rsidP="00346F4B">
            <w:pPr>
              <w:numPr>
                <w:ilvl w:val="0"/>
                <w:numId w:val="38"/>
              </w:numPr>
              <w:spacing w:before="80"/>
              <w:rPr>
                <w:rFonts w:cs="Tahoma"/>
              </w:rPr>
            </w:pPr>
            <w:r>
              <w:rPr>
                <w:rFonts w:cs="Tahoma"/>
              </w:rPr>
              <w:t>Office 365 (</w:t>
            </w:r>
            <w:r w:rsidR="00F27B29">
              <w:rPr>
                <w:rFonts w:cs="Tahoma"/>
              </w:rPr>
              <w:t xml:space="preserve">Enterprise </w:t>
            </w:r>
            <w:r>
              <w:rPr>
                <w:rFonts w:cs="Tahoma"/>
              </w:rPr>
              <w:t>E4)</w:t>
            </w:r>
          </w:p>
          <w:p w14:paraId="7F536B9C"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G1)</w:t>
            </w:r>
          </w:p>
          <w:p w14:paraId="3E5440EC"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G2)</w:t>
            </w:r>
          </w:p>
          <w:p w14:paraId="414B8450"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G3)</w:t>
            </w:r>
          </w:p>
          <w:p w14:paraId="091FBE18" w14:textId="77777777" w:rsidR="005272FA" w:rsidRPr="002765CF" w:rsidRDefault="005272FA" w:rsidP="00346F4B">
            <w:pPr>
              <w:numPr>
                <w:ilvl w:val="0"/>
                <w:numId w:val="38"/>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G4)</w:t>
            </w:r>
          </w:p>
          <w:p w14:paraId="21CC47B5" w14:textId="77777777" w:rsidR="005272FA" w:rsidRPr="0043735F" w:rsidRDefault="005272FA" w:rsidP="007E466C">
            <w:pPr>
              <w:spacing w:before="80"/>
              <w:ind w:left="522"/>
              <w:rPr>
                <w:rFonts w:cs="Tahoma"/>
              </w:rPr>
            </w:pPr>
          </w:p>
        </w:tc>
        <w:tc>
          <w:tcPr>
            <w:tcW w:w="2500" w:type="pct"/>
          </w:tcPr>
          <w:p w14:paraId="34E7ABF1" w14:textId="77777777" w:rsidR="00456002" w:rsidRDefault="00456002" w:rsidP="00346F4B">
            <w:pPr>
              <w:numPr>
                <w:ilvl w:val="0"/>
                <w:numId w:val="38"/>
              </w:numPr>
              <w:spacing w:before="80"/>
              <w:jc w:val="both"/>
              <w:rPr>
                <w:rFonts w:cs="Tahoma"/>
                <w:color w:val="000000"/>
              </w:rPr>
            </w:pPr>
            <w:r w:rsidRPr="002765CF">
              <w:rPr>
                <w:rFonts w:cs="Tahoma"/>
                <w:color w:val="000000"/>
              </w:rPr>
              <w:t>Office Web Applications*</w:t>
            </w:r>
          </w:p>
          <w:p w14:paraId="36BC1771" w14:textId="77777777" w:rsidR="00CE1716" w:rsidRDefault="00CE1716" w:rsidP="00346F4B">
            <w:pPr>
              <w:numPr>
                <w:ilvl w:val="0"/>
                <w:numId w:val="38"/>
              </w:numPr>
              <w:spacing w:before="80"/>
              <w:jc w:val="both"/>
              <w:rPr>
                <w:rFonts w:cs="Tahoma"/>
                <w:color w:val="000000"/>
              </w:rPr>
            </w:pPr>
            <w:r>
              <w:rPr>
                <w:rFonts w:cs="Tahoma"/>
                <w:color w:val="000000"/>
              </w:rPr>
              <w:t>Project Online</w:t>
            </w:r>
          </w:p>
          <w:p w14:paraId="68DC0A30" w14:textId="77777777" w:rsidR="005272FA" w:rsidRPr="002765CF" w:rsidRDefault="005272FA" w:rsidP="00346F4B">
            <w:pPr>
              <w:numPr>
                <w:ilvl w:val="0"/>
                <w:numId w:val="38"/>
              </w:numPr>
              <w:spacing w:before="80"/>
              <w:jc w:val="both"/>
              <w:rPr>
                <w:rFonts w:cs="Tahoma"/>
                <w:color w:val="000000"/>
              </w:rPr>
            </w:pPr>
            <w:r>
              <w:rPr>
                <w:rFonts w:cs="Tahoma"/>
                <w:color w:val="000000"/>
              </w:rPr>
              <w:t>Project Pro for Office 365*</w:t>
            </w:r>
          </w:p>
          <w:p w14:paraId="5C7FBFDB" w14:textId="77777777" w:rsidR="00456002" w:rsidRPr="002765CF" w:rsidRDefault="00456002" w:rsidP="00346F4B">
            <w:pPr>
              <w:numPr>
                <w:ilvl w:val="0"/>
                <w:numId w:val="38"/>
              </w:numPr>
              <w:spacing w:before="80"/>
              <w:jc w:val="both"/>
              <w:rPr>
                <w:rFonts w:cs="Tahoma"/>
                <w:color w:val="000000"/>
              </w:rPr>
            </w:pPr>
            <w:r w:rsidRPr="002765CF">
              <w:rPr>
                <w:rFonts w:cs="Tahoma"/>
                <w:color w:val="000000"/>
              </w:rPr>
              <w:t>SharePoint Online Plan 1*</w:t>
            </w:r>
          </w:p>
          <w:p w14:paraId="2BF02E65" w14:textId="77777777" w:rsidR="00456002" w:rsidRPr="002765CF" w:rsidRDefault="00456002" w:rsidP="00346F4B">
            <w:pPr>
              <w:numPr>
                <w:ilvl w:val="0"/>
                <w:numId w:val="38"/>
              </w:numPr>
              <w:spacing w:before="80"/>
              <w:jc w:val="both"/>
              <w:rPr>
                <w:rFonts w:cs="Tahoma"/>
                <w:color w:val="000000"/>
              </w:rPr>
            </w:pPr>
            <w:r w:rsidRPr="002765CF">
              <w:rPr>
                <w:rFonts w:cs="Tahoma"/>
                <w:color w:val="000000"/>
              </w:rPr>
              <w:t>SharePoint Online Plan 2*</w:t>
            </w:r>
          </w:p>
          <w:p w14:paraId="38309981" w14:textId="77777777" w:rsidR="00456002" w:rsidRPr="002765CF" w:rsidRDefault="00456002" w:rsidP="00346F4B">
            <w:pPr>
              <w:numPr>
                <w:ilvl w:val="0"/>
                <w:numId w:val="38"/>
              </w:numPr>
              <w:spacing w:before="80"/>
              <w:ind w:right="270"/>
              <w:jc w:val="both"/>
              <w:rPr>
                <w:rFonts w:cs="Tahoma"/>
                <w:color w:val="000000"/>
              </w:rPr>
            </w:pPr>
            <w:r w:rsidRPr="002765CF">
              <w:rPr>
                <w:rFonts w:cs="Tahoma"/>
                <w:color w:val="000000"/>
              </w:rPr>
              <w:t>SharePoint Online Partner Access*</w:t>
            </w:r>
          </w:p>
          <w:p w14:paraId="3B7DC846" w14:textId="77777777" w:rsidR="00456002" w:rsidRPr="002765CF" w:rsidRDefault="00456002" w:rsidP="00346F4B">
            <w:pPr>
              <w:numPr>
                <w:ilvl w:val="0"/>
                <w:numId w:val="38"/>
              </w:numPr>
              <w:spacing w:before="80"/>
              <w:jc w:val="both"/>
              <w:rPr>
                <w:rFonts w:cs="Tahoma"/>
                <w:color w:val="000000"/>
              </w:rPr>
            </w:pPr>
            <w:r w:rsidRPr="002765CF">
              <w:rPr>
                <w:rFonts w:cs="Tahoma"/>
                <w:color w:val="000000"/>
              </w:rPr>
              <w:t>Windows Intune</w:t>
            </w:r>
          </w:p>
          <w:p w14:paraId="6378FA2C" w14:textId="77777777" w:rsidR="00456002" w:rsidRPr="00A2058E" w:rsidRDefault="00456002" w:rsidP="00346F4B">
            <w:pPr>
              <w:numPr>
                <w:ilvl w:val="0"/>
                <w:numId w:val="38"/>
              </w:numPr>
              <w:spacing w:before="80"/>
              <w:jc w:val="both"/>
              <w:rPr>
                <w:rFonts w:cs="Tahoma"/>
              </w:rPr>
            </w:pPr>
            <w:r w:rsidRPr="002765CF">
              <w:rPr>
                <w:rFonts w:cs="Tahoma"/>
                <w:color w:val="000000"/>
              </w:rPr>
              <w:t>Windows Intune Add-on</w:t>
            </w:r>
            <w:r w:rsidR="003929D1">
              <w:rPr>
                <w:rFonts w:cs="Tahoma"/>
                <w:color w:val="000000"/>
              </w:rPr>
              <w:t>*</w:t>
            </w:r>
          </w:p>
          <w:p w14:paraId="33225489" w14:textId="77777777" w:rsidR="00A2058E" w:rsidRPr="007E466C" w:rsidRDefault="00A2058E" w:rsidP="00346F4B">
            <w:pPr>
              <w:numPr>
                <w:ilvl w:val="0"/>
                <w:numId w:val="38"/>
              </w:numPr>
              <w:spacing w:before="80"/>
              <w:jc w:val="both"/>
              <w:rPr>
                <w:rFonts w:cs="Tahoma"/>
              </w:rPr>
            </w:pPr>
            <w:r>
              <w:rPr>
                <w:rFonts w:cs="Tahoma"/>
                <w:color w:val="000000"/>
              </w:rPr>
              <w:t>Microsoft Dynamics CRM Online*</w:t>
            </w:r>
          </w:p>
          <w:p w14:paraId="4711CA7C" w14:textId="77777777" w:rsidR="005272FA" w:rsidRPr="007E466C" w:rsidRDefault="005272FA" w:rsidP="00346F4B">
            <w:pPr>
              <w:numPr>
                <w:ilvl w:val="0"/>
                <w:numId w:val="38"/>
              </w:numPr>
              <w:spacing w:before="80"/>
              <w:jc w:val="both"/>
              <w:rPr>
                <w:rFonts w:cs="Tahoma"/>
              </w:rPr>
            </w:pPr>
            <w:r>
              <w:rPr>
                <w:rFonts w:cs="Tahoma"/>
                <w:color w:val="000000"/>
              </w:rPr>
              <w:t>Visio Pro for Office 365*</w:t>
            </w:r>
          </w:p>
          <w:p w14:paraId="1091D22A" w14:textId="77777777" w:rsidR="00F27B29" w:rsidRPr="0043735F" w:rsidRDefault="00F27B29" w:rsidP="00346F4B">
            <w:pPr>
              <w:numPr>
                <w:ilvl w:val="0"/>
                <w:numId w:val="38"/>
              </w:numPr>
              <w:spacing w:before="80" w:after="120"/>
              <w:jc w:val="both"/>
              <w:rPr>
                <w:rFonts w:cs="Tahoma"/>
              </w:rPr>
            </w:pPr>
            <w:r>
              <w:rPr>
                <w:rFonts w:cs="Tahoma"/>
                <w:color w:val="000000"/>
              </w:rPr>
              <w:t>Yammer Enterprise</w:t>
            </w:r>
          </w:p>
        </w:tc>
      </w:tr>
    </w:tbl>
    <w:p w14:paraId="1A932E40" w14:textId="77777777" w:rsidR="00A12176" w:rsidRPr="001E7C5F" w:rsidRDefault="00456002" w:rsidP="001E7C5F">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bookmarkStart w:id="640" w:name="_Toc336338196"/>
    </w:p>
    <w:p w14:paraId="1B61FB7C" w14:textId="77777777" w:rsidR="00A12176" w:rsidRPr="00A12176" w:rsidRDefault="00A12176" w:rsidP="00366502">
      <w:pPr>
        <w:pStyle w:val="Heading2"/>
        <w:ind w:left="0"/>
        <w:rPr>
          <w:rFonts w:ascii="Tahoma" w:hAnsi="Tahoma" w:cs="Tahoma"/>
          <w:sz w:val="18"/>
          <w:lang w:val="en-US"/>
        </w:rPr>
      </w:pPr>
    </w:p>
    <w:p w14:paraId="18F97A4C" w14:textId="77777777" w:rsidR="00456002" w:rsidRPr="00456002" w:rsidRDefault="00456002" w:rsidP="00366502">
      <w:pPr>
        <w:pStyle w:val="Heading2"/>
        <w:ind w:left="0"/>
        <w:rPr>
          <w:rFonts w:ascii="Tahoma" w:eastAsia="Times New Roman" w:hAnsi="Tahoma" w:cs="Tahoma"/>
          <w:sz w:val="20"/>
        </w:rPr>
      </w:pPr>
      <w:bookmarkStart w:id="641" w:name="_Toc357763579"/>
      <w:r w:rsidRPr="00456002">
        <w:rPr>
          <w:rFonts w:ascii="Tahoma" w:hAnsi="Tahoma" w:cs="Tahoma"/>
        </w:rPr>
        <w:lastRenderedPageBreak/>
        <w:t>Continuity of Service via Extended Term</w:t>
      </w:r>
      <w:bookmarkEnd w:id="640"/>
      <w:bookmarkEnd w:id="641"/>
      <w:r w:rsidRPr="00456002">
        <w:rPr>
          <w:rFonts w:ascii="Tahoma" w:eastAsia="Times New Roman" w:hAnsi="Tahoma" w:cs="Tahoma"/>
          <w:sz w:val="20"/>
        </w:rPr>
        <w:t xml:space="preserve"> </w:t>
      </w:r>
    </w:p>
    <w:p w14:paraId="35D57C91" w14:textId="77777777" w:rsidR="00456002" w:rsidRDefault="00456002" w:rsidP="00366502">
      <w:pPr>
        <w:tabs>
          <w:tab w:val="left" w:pos="360"/>
        </w:tabs>
        <w:rPr>
          <w:rFonts w:cs="Tahoma"/>
          <w:szCs w:val="20"/>
        </w:rPr>
      </w:pPr>
    </w:p>
    <w:p w14:paraId="5A18A10A" w14:textId="77777777" w:rsidR="00456002" w:rsidRPr="001E5519" w:rsidRDefault="00456002" w:rsidP="00366502">
      <w:pPr>
        <w:tabs>
          <w:tab w:val="left" w:pos="360"/>
        </w:tabs>
        <w:rPr>
          <w:rFonts w:cs="Tahoma"/>
          <w:szCs w:val="20"/>
        </w:rPr>
      </w:pPr>
      <w:r w:rsidRPr="0014632E">
        <w:rPr>
          <w:rFonts w:cs="Tahoma"/>
          <w:b/>
          <w:szCs w:val="20"/>
        </w:rPr>
        <w:t>Note:</w:t>
      </w:r>
      <w:r w:rsidRPr="00766C40">
        <w:rPr>
          <w:rFonts w:cs="Tahoma"/>
          <w:szCs w:val="20"/>
        </w:rPr>
        <w:t xml:space="preserve"> The following applies to Enterprise and Enterprise Subscription Enrollment customers who are eligible for continuity of service via Extended Term.  Customers uncer</w:t>
      </w:r>
      <w:r w:rsidRPr="001E5519">
        <w:rPr>
          <w:rFonts w:cs="Tahoma"/>
          <w:szCs w:val="20"/>
        </w:rPr>
        <w:t xml:space="preserve">tain about their eligibility for continuity of service via Extended Term should contact their Software Advisor, Reseller or Microsoft Account Manager for more information.  </w:t>
      </w:r>
    </w:p>
    <w:p w14:paraId="7DE6D8B7" w14:textId="77777777" w:rsidR="00456002" w:rsidRPr="002A3AE6" w:rsidRDefault="00456002" w:rsidP="00366502">
      <w:pPr>
        <w:tabs>
          <w:tab w:val="left" w:pos="360"/>
        </w:tabs>
        <w:rPr>
          <w:rFonts w:cs="Tahoma"/>
          <w:szCs w:val="20"/>
        </w:rPr>
      </w:pPr>
    </w:p>
    <w:p w14:paraId="1C14EDC0" w14:textId="4C677FA4" w:rsidR="00456002" w:rsidRPr="00290BBF" w:rsidRDefault="00456002" w:rsidP="00366502">
      <w:pPr>
        <w:tabs>
          <w:tab w:val="left" w:pos="360"/>
        </w:tabs>
        <w:rPr>
          <w:rFonts w:cs="Tahoma"/>
          <w:szCs w:val="20"/>
        </w:rPr>
      </w:pPr>
      <w:r w:rsidRPr="002A3AE6">
        <w:rPr>
          <w:rFonts w:cs="Tahoma"/>
          <w:szCs w:val="20"/>
        </w:rPr>
        <w:t xml:space="preserve">The following online services are eligible for Extended Term of Online Services, </w:t>
      </w:r>
      <w:r w:rsidRPr="00290BBF">
        <w:rPr>
          <w:rFonts w:cs="Tahoma"/>
          <w:szCs w:val="20"/>
        </w:rPr>
        <w:t xml:space="preserve">subject to the terms of customers’ </w:t>
      </w:r>
      <w:r w:rsidR="00063577">
        <w:rPr>
          <w:rFonts w:cs="Tahoma"/>
          <w:szCs w:val="20"/>
        </w:rPr>
        <w:t>volume license agreements</w:t>
      </w:r>
      <w:r w:rsidRPr="00290BBF">
        <w:rPr>
          <w:rFonts w:cs="Tahoma"/>
          <w:szCs w:val="20"/>
        </w:rPr>
        <w:t>. A customer’s online services subscription term must end on the date of the customer’s agreement end date (“coterminous”) in order to qualify for Continuity of Service via Extended Term:</w:t>
      </w:r>
    </w:p>
    <w:p w14:paraId="69F1AF98" w14:textId="77777777" w:rsidR="00456002"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171C3" w14:paraId="748D538D" w14:textId="77777777" w:rsidTr="005C647E">
        <w:trPr>
          <w:trHeight w:val="80"/>
          <w:tblHeader/>
        </w:trPr>
        <w:tc>
          <w:tcPr>
            <w:tcW w:w="5000" w:type="pct"/>
            <w:gridSpan w:val="2"/>
            <w:shd w:val="clear" w:color="auto" w:fill="FABF8F"/>
          </w:tcPr>
          <w:p w14:paraId="77EA5A0B" w14:textId="77777777" w:rsidR="00456002" w:rsidRPr="002171C3" w:rsidRDefault="00456002" w:rsidP="005C647E">
            <w:pPr>
              <w:jc w:val="center"/>
              <w:rPr>
                <w:rFonts w:cs="Tahoma"/>
                <w:b/>
                <w:sz w:val="20"/>
              </w:rPr>
            </w:pPr>
            <w:r w:rsidRPr="002171C3">
              <w:rPr>
                <w:rFonts w:cs="Tahoma"/>
                <w:b/>
                <w:sz w:val="20"/>
              </w:rPr>
              <w:t>Online Services</w:t>
            </w:r>
          </w:p>
        </w:tc>
      </w:tr>
      <w:tr w:rsidR="00456002" w:rsidRPr="0043735F" w14:paraId="7C9EB1EB" w14:textId="77777777" w:rsidTr="005C647E">
        <w:trPr>
          <w:trHeight w:val="219"/>
        </w:trPr>
        <w:tc>
          <w:tcPr>
            <w:tcW w:w="2603" w:type="pct"/>
          </w:tcPr>
          <w:p w14:paraId="2C27DE25" w14:textId="77777777" w:rsidR="00D85FDD" w:rsidRDefault="00D85FDD" w:rsidP="00346F4B">
            <w:pPr>
              <w:keepNext/>
              <w:numPr>
                <w:ilvl w:val="0"/>
                <w:numId w:val="38"/>
              </w:numPr>
              <w:spacing w:before="80"/>
              <w:ind w:left="905" w:hanging="540"/>
              <w:jc w:val="both"/>
              <w:rPr>
                <w:rFonts w:cs="Tahoma"/>
              </w:rPr>
            </w:pPr>
            <w:r>
              <w:rPr>
                <w:rFonts w:cs="Tahoma"/>
              </w:rPr>
              <w:t>Exchange Online Archiving for Exchange Online</w:t>
            </w:r>
          </w:p>
          <w:p w14:paraId="10820118" w14:textId="3497124C" w:rsidR="00D85FDD" w:rsidRDefault="00D85FDD" w:rsidP="00346F4B">
            <w:pPr>
              <w:keepNext/>
              <w:numPr>
                <w:ilvl w:val="0"/>
                <w:numId w:val="38"/>
              </w:numPr>
              <w:spacing w:before="80"/>
              <w:ind w:left="905" w:hanging="540"/>
              <w:jc w:val="both"/>
              <w:rPr>
                <w:rFonts w:cs="Tahoma"/>
              </w:rPr>
            </w:pPr>
            <w:r>
              <w:rPr>
                <w:rFonts w:cs="Tahoma"/>
              </w:rPr>
              <w:t xml:space="preserve">Exchange Online Archiving for Exchange Server </w:t>
            </w:r>
          </w:p>
          <w:p w14:paraId="6CCB364A" w14:textId="77777777" w:rsidR="00456002" w:rsidRDefault="00456002" w:rsidP="00346F4B">
            <w:pPr>
              <w:keepNext/>
              <w:numPr>
                <w:ilvl w:val="0"/>
                <w:numId w:val="38"/>
              </w:numPr>
              <w:spacing w:before="80"/>
              <w:ind w:left="905" w:hanging="540"/>
              <w:jc w:val="both"/>
              <w:rPr>
                <w:rFonts w:cs="Tahoma"/>
              </w:rPr>
            </w:pPr>
            <w:r>
              <w:rPr>
                <w:rFonts w:cs="Tahoma"/>
              </w:rPr>
              <w:t>Exchange Online Kiosk*</w:t>
            </w:r>
          </w:p>
          <w:p w14:paraId="4AEEAEA4" w14:textId="77777777" w:rsidR="00456002" w:rsidRDefault="00456002" w:rsidP="00346F4B">
            <w:pPr>
              <w:keepNext/>
              <w:numPr>
                <w:ilvl w:val="0"/>
                <w:numId w:val="38"/>
              </w:numPr>
              <w:spacing w:before="80"/>
              <w:ind w:left="905" w:hanging="540"/>
              <w:jc w:val="both"/>
              <w:rPr>
                <w:rFonts w:cs="Tahoma"/>
              </w:rPr>
            </w:pPr>
            <w:r>
              <w:rPr>
                <w:rFonts w:cs="Tahoma"/>
              </w:rPr>
              <w:t>Exchange Online Plan 1*</w:t>
            </w:r>
          </w:p>
          <w:p w14:paraId="41AEA9DC" w14:textId="77777777" w:rsidR="00456002" w:rsidRDefault="00456002" w:rsidP="00346F4B">
            <w:pPr>
              <w:keepNext/>
              <w:numPr>
                <w:ilvl w:val="0"/>
                <w:numId w:val="38"/>
              </w:numPr>
              <w:spacing w:before="80"/>
              <w:ind w:left="905" w:hanging="540"/>
              <w:jc w:val="both"/>
              <w:rPr>
                <w:rFonts w:cs="Tahoma"/>
              </w:rPr>
            </w:pPr>
            <w:r>
              <w:rPr>
                <w:rFonts w:cs="Tahoma"/>
              </w:rPr>
              <w:t>Exchange Online Plan 2*</w:t>
            </w:r>
          </w:p>
          <w:p w14:paraId="22A5BB63" w14:textId="4B128D45" w:rsidR="00D85FDD" w:rsidRPr="00F35068" w:rsidRDefault="00D85FDD" w:rsidP="00346F4B">
            <w:pPr>
              <w:keepNext/>
              <w:numPr>
                <w:ilvl w:val="0"/>
                <w:numId w:val="38"/>
              </w:numPr>
              <w:spacing w:before="80"/>
              <w:ind w:left="905" w:hanging="540"/>
              <w:jc w:val="both"/>
              <w:rPr>
                <w:rFonts w:cs="Tahoma"/>
              </w:rPr>
            </w:pPr>
            <w:r>
              <w:rPr>
                <w:rFonts w:cs="Tahoma"/>
              </w:rPr>
              <w:t>Exchange Online Protection</w:t>
            </w:r>
          </w:p>
          <w:p w14:paraId="64B7466B" w14:textId="77777777" w:rsidR="00456002" w:rsidRDefault="00456002" w:rsidP="00346F4B">
            <w:pPr>
              <w:keepNext/>
              <w:numPr>
                <w:ilvl w:val="0"/>
                <w:numId w:val="38"/>
              </w:numPr>
              <w:spacing w:before="80"/>
              <w:ind w:left="905" w:hanging="540"/>
              <w:jc w:val="both"/>
              <w:rPr>
                <w:rFonts w:cs="Tahoma"/>
              </w:rPr>
            </w:pPr>
            <w:r>
              <w:rPr>
                <w:rFonts w:cs="Tahoma"/>
              </w:rPr>
              <w:t>Lync Online Plan 1*</w:t>
            </w:r>
          </w:p>
          <w:p w14:paraId="66156D7B" w14:textId="77777777" w:rsidR="00456002" w:rsidRDefault="00456002" w:rsidP="00346F4B">
            <w:pPr>
              <w:keepNext/>
              <w:numPr>
                <w:ilvl w:val="0"/>
                <w:numId w:val="38"/>
              </w:numPr>
              <w:spacing w:before="80"/>
              <w:ind w:left="905" w:hanging="540"/>
              <w:jc w:val="both"/>
              <w:rPr>
                <w:rFonts w:cs="Tahoma"/>
              </w:rPr>
            </w:pPr>
            <w:r>
              <w:rPr>
                <w:rFonts w:cs="Tahoma"/>
              </w:rPr>
              <w:t>Lync Online Plan 2*</w:t>
            </w:r>
          </w:p>
          <w:p w14:paraId="5F15F620" w14:textId="77777777" w:rsidR="00E77288" w:rsidRDefault="00E77288" w:rsidP="00346F4B">
            <w:pPr>
              <w:keepNext/>
              <w:numPr>
                <w:ilvl w:val="0"/>
                <w:numId w:val="38"/>
              </w:numPr>
              <w:spacing w:before="80"/>
              <w:ind w:left="905" w:hanging="540"/>
              <w:jc w:val="both"/>
              <w:rPr>
                <w:rFonts w:cs="Tahoma"/>
              </w:rPr>
            </w:pPr>
            <w:r>
              <w:rPr>
                <w:rFonts w:cs="Tahoma"/>
              </w:rPr>
              <w:t>Lync Online Plan 3*</w:t>
            </w:r>
          </w:p>
          <w:p w14:paraId="68901FC9"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K1)*</w:t>
            </w:r>
          </w:p>
          <w:p w14:paraId="7C204D04"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K2)*</w:t>
            </w:r>
          </w:p>
          <w:p w14:paraId="7E377AFA"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E1)</w:t>
            </w:r>
          </w:p>
          <w:p w14:paraId="3175B1A5" w14:textId="77777777" w:rsidR="00456002" w:rsidRDefault="00456002" w:rsidP="00346F4B">
            <w:pPr>
              <w:keepNext/>
              <w:numPr>
                <w:ilvl w:val="0"/>
                <w:numId w:val="38"/>
              </w:numPr>
              <w:spacing w:before="80"/>
              <w:ind w:left="905" w:hanging="540"/>
              <w:jc w:val="both"/>
              <w:rPr>
                <w:rFonts w:cs="Tahoma"/>
              </w:rPr>
            </w:pPr>
            <w:r>
              <w:rPr>
                <w:rFonts w:cs="Tahoma"/>
              </w:rPr>
              <w:t>Office 365 (</w:t>
            </w:r>
            <w:r w:rsidR="00F27B29">
              <w:rPr>
                <w:rFonts w:cs="Tahoma"/>
              </w:rPr>
              <w:t xml:space="preserve">Enterprise </w:t>
            </w:r>
            <w:r>
              <w:rPr>
                <w:rFonts w:cs="Tahoma"/>
              </w:rPr>
              <w:t>E2)</w:t>
            </w:r>
          </w:p>
          <w:p w14:paraId="0B2CE548" w14:textId="77777777" w:rsidR="00456002" w:rsidRDefault="00456002" w:rsidP="00346F4B">
            <w:pPr>
              <w:keepNext/>
              <w:numPr>
                <w:ilvl w:val="0"/>
                <w:numId w:val="38"/>
              </w:numPr>
              <w:spacing w:before="80"/>
              <w:ind w:left="895" w:hanging="530"/>
              <w:jc w:val="both"/>
              <w:rPr>
                <w:rFonts w:cs="Tahoma"/>
              </w:rPr>
            </w:pPr>
            <w:r>
              <w:rPr>
                <w:rFonts w:cs="Tahoma"/>
              </w:rPr>
              <w:t>Office 365 (</w:t>
            </w:r>
            <w:r w:rsidR="00F27B29">
              <w:rPr>
                <w:rFonts w:cs="Tahoma"/>
              </w:rPr>
              <w:t xml:space="preserve">Enterprise </w:t>
            </w:r>
            <w:r>
              <w:rPr>
                <w:rFonts w:cs="Tahoma"/>
              </w:rPr>
              <w:t>E3)</w:t>
            </w:r>
          </w:p>
          <w:p w14:paraId="5464A291" w14:textId="77777777" w:rsidR="00456002" w:rsidRPr="0043735F" w:rsidRDefault="00456002" w:rsidP="00346F4B">
            <w:pPr>
              <w:keepNext/>
              <w:numPr>
                <w:ilvl w:val="0"/>
                <w:numId w:val="38"/>
              </w:numPr>
              <w:spacing w:before="80"/>
              <w:ind w:left="895" w:hanging="530"/>
              <w:jc w:val="both"/>
              <w:rPr>
                <w:rFonts w:cs="Tahoma"/>
              </w:rPr>
            </w:pPr>
            <w:r>
              <w:rPr>
                <w:rFonts w:cs="Tahoma"/>
              </w:rPr>
              <w:t>Office 365 (</w:t>
            </w:r>
            <w:r w:rsidR="00F27B29">
              <w:rPr>
                <w:rFonts w:cs="Tahoma"/>
              </w:rPr>
              <w:t xml:space="preserve">Enterprise </w:t>
            </w:r>
            <w:r>
              <w:rPr>
                <w:rFonts w:cs="Tahoma"/>
              </w:rPr>
              <w:t>E4)</w:t>
            </w:r>
          </w:p>
        </w:tc>
        <w:tc>
          <w:tcPr>
            <w:tcW w:w="2397" w:type="pct"/>
          </w:tcPr>
          <w:p w14:paraId="33BD8359" w14:textId="77777777" w:rsidR="00C177EF" w:rsidRDefault="00C177EF" w:rsidP="00346F4B">
            <w:pPr>
              <w:keepNext/>
              <w:numPr>
                <w:ilvl w:val="0"/>
                <w:numId w:val="38"/>
              </w:numPr>
              <w:spacing w:before="80"/>
              <w:ind w:left="725"/>
              <w:jc w:val="both"/>
              <w:rPr>
                <w:rFonts w:cs="Tahoma"/>
              </w:rPr>
            </w:pPr>
            <w:r>
              <w:rPr>
                <w:rFonts w:cs="Tahoma"/>
              </w:rPr>
              <w:t>Microsoft Dynamics CRM Online*</w:t>
            </w:r>
          </w:p>
          <w:p w14:paraId="0864ABAD"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G1)</w:t>
            </w:r>
          </w:p>
          <w:p w14:paraId="191AC41F"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G2)</w:t>
            </w:r>
          </w:p>
          <w:p w14:paraId="32E29C8C"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G3)</w:t>
            </w:r>
          </w:p>
          <w:p w14:paraId="3A9C850B" w14:textId="77777777" w:rsidR="009E224B" w:rsidRPr="002E57CF" w:rsidRDefault="009E224B" w:rsidP="00346F4B">
            <w:pPr>
              <w:keepNext/>
              <w:numPr>
                <w:ilvl w:val="0"/>
                <w:numId w:val="38"/>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G4)</w:t>
            </w:r>
          </w:p>
          <w:p w14:paraId="21A8DD33" w14:textId="77777777" w:rsidR="00456002" w:rsidRDefault="00456002" w:rsidP="00346F4B">
            <w:pPr>
              <w:keepNext/>
              <w:numPr>
                <w:ilvl w:val="0"/>
                <w:numId w:val="38"/>
              </w:numPr>
              <w:spacing w:before="80"/>
              <w:ind w:left="725"/>
              <w:jc w:val="both"/>
              <w:rPr>
                <w:rFonts w:cs="Tahoma"/>
              </w:rPr>
            </w:pPr>
            <w:r w:rsidRPr="002E57CF">
              <w:rPr>
                <w:rFonts w:cs="Tahoma"/>
              </w:rPr>
              <w:t>Office Web Applications*</w:t>
            </w:r>
          </w:p>
          <w:p w14:paraId="663ABE13" w14:textId="77777777" w:rsidR="00C177EF" w:rsidRDefault="00C177EF" w:rsidP="00346F4B">
            <w:pPr>
              <w:keepNext/>
              <w:numPr>
                <w:ilvl w:val="0"/>
                <w:numId w:val="38"/>
              </w:numPr>
              <w:spacing w:before="80"/>
              <w:ind w:left="725"/>
              <w:jc w:val="both"/>
              <w:rPr>
                <w:rFonts w:cs="Tahoma"/>
              </w:rPr>
            </w:pPr>
            <w:r>
              <w:rPr>
                <w:rFonts w:cs="Tahoma"/>
              </w:rPr>
              <w:t>Project Online*</w:t>
            </w:r>
          </w:p>
          <w:p w14:paraId="769AC2DB" w14:textId="77777777" w:rsidR="00C177EF" w:rsidRPr="002E57CF" w:rsidRDefault="00C177EF" w:rsidP="00346F4B">
            <w:pPr>
              <w:keepNext/>
              <w:numPr>
                <w:ilvl w:val="0"/>
                <w:numId w:val="38"/>
              </w:numPr>
              <w:spacing w:before="80"/>
              <w:ind w:left="725"/>
              <w:jc w:val="both"/>
              <w:rPr>
                <w:rFonts w:cs="Tahoma"/>
              </w:rPr>
            </w:pPr>
            <w:r>
              <w:rPr>
                <w:rFonts w:cs="Tahoma"/>
              </w:rPr>
              <w:t>Project Pro for Office 365*</w:t>
            </w:r>
          </w:p>
          <w:p w14:paraId="2A32313D" w14:textId="77777777" w:rsidR="00456002" w:rsidRDefault="00456002" w:rsidP="00346F4B">
            <w:pPr>
              <w:keepNext/>
              <w:numPr>
                <w:ilvl w:val="0"/>
                <w:numId w:val="38"/>
              </w:numPr>
              <w:spacing w:before="80"/>
              <w:ind w:left="725"/>
              <w:jc w:val="both"/>
              <w:rPr>
                <w:rFonts w:cs="Tahoma"/>
              </w:rPr>
            </w:pPr>
            <w:r w:rsidRPr="002E57CF">
              <w:rPr>
                <w:rFonts w:cs="Tahoma"/>
              </w:rPr>
              <w:t>SharePoint Online Plan</w:t>
            </w:r>
            <w:r>
              <w:rPr>
                <w:rFonts w:cs="Tahoma"/>
              </w:rPr>
              <w:t xml:space="preserve"> 1*</w:t>
            </w:r>
          </w:p>
          <w:p w14:paraId="6297B75E" w14:textId="77777777" w:rsidR="00456002" w:rsidRDefault="00456002" w:rsidP="00346F4B">
            <w:pPr>
              <w:keepNext/>
              <w:numPr>
                <w:ilvl w:val="0"/>
                <w:numId w:val="38"/>
              </w:numPr>
              <w:spacing w:before="80"/>
              <w:ind w:left="725"/>
              <w:jc w:val="both"/>
              <w:rPr>
                <w:rFonts w:cs="Tahoma"/>
              </w:rPr>
            </w:pPr>
            <w:r>
              <w:rPr>
                <w:rFonts w:cs="Tahoma"/>
              </w:rPr>
              <w:t>SharePoint Online Plan 2*</w:t>
            </w:r>
          </w:p>
          <w:p w14:paraId="7162728D" w14:textId="77777777" w:rsidR="00456002" w:rsidRDefault="00456002" w:rsidP="00346F4B">
            <w:pPr>
              <w:keepNext/>
              <w:numPr>
                <w:ilvl w:val="0"/>
                <w:numId w:val="38"/>
              </w:numPr>
              <w:spacing w:before="80"/>
              <w:ind w:left="725"/>
              <w:jc w:val="both"/>
              <w:rPr>
                <w:rFonts w:cs="Tahoma"/>
              </w:rPr>
            </w:pPr>
            <w:r>
              <w:rPr>
                <w:rFonts w:cs="Tahoma"/>
              </w:rPr>
              <w:t>SharePoint Online Partner Access*</w:t>
            </w:r>
          </w:p>
          <w:p w14:paraId="68D19085" w14:textId="77777777" w:rsidR="00C177EF" w:rsidRDefault="00C177EF" w:rsidP="00346F4B">
            <w:pPr>
              <w:keepNext/>
              <w:numPr>
                <w:ilvl w:val="0"/>
                <w:numId w:val="38"/>
              </w:numPr>
              <w:spacing w:before="80"/>
              <w:ind w:left="725"/>
              <w:jc w:val="both"/>
              <w:rPr>
                <w:rFonts w:cs="Tahoma"/>
              </w:rPr>
            </w:pPr>
            <w:r>
              <w:rPr>
                <w:rFonts w:cs="Tahoma"/>
              </w:rPr>
              <w:t>Viso Pro for Office 365*</w:t>
            </w:r>
          </w:p>
          <w:p w14:paraId="4AA21D8D" w14:textId="77777777" w:rsidR="00776E3B" w:rsidRPr="00776E3B" w:rsidRDefault="00776E3B" w:rsidP="00346F4B">
            <w:pPr>
              <w:keepNext/>
              <w:numPr>
                <w:ilvl w:val="0"/>
                <w:numId w:val="38"/>
              </w:numPr>
              <w:spacing w:before="80"/>
              <w:ind w:left="725"/>
              <w:jc w:val="both"/>
              <w:rPr>
                <w:rFonts w:cs="Tahoma"/>
              </w:rPr>
            </w:pPr>
            <w:r w:rsidRPr="00776E3B">
              <w:rPr>
                <w:rFonts w:cs="Tahoma"/>
              </w:rPr>
              <w:t>Windows Azure Services*</w:t>
            </w:r>
          </w:p>
          <w:p w14:paraId="48547EE4" w14:textId="77777777" w:rsidR="00456002" w:rsidRDefault="00456002" w:rsidP="00346F4B">
            <w:pPr>
              <w:keepNext/>
              <w:numPr>
                <w:ilvl w:val="0"/>
                <w:numId w:val="38"/>
              </w:numPr>
              <w:spacing w:before="80"/>
              <w:ind w:left="720"/>
              <w:jc w:val="both"/>
              <w:rPr>
                <w:rFonts w:cs="Tahoma"/>
              </w:rPr>
            </w:pPr>
            <w:r>
              <w:rPr>
                <w:rFonts w:cs="Tahoma"/>
              </w:rPr>
              <w:t>Windows Intune</w:t>
            </w:r>
          </w:p>
          <w:p w14:paraId="6C94D468" w14:textId="77777777" w:rsidR="00456002" w:rsidRDefault="00456002" w:rsidP="00346F4B">
            <w:pPr>
              <w:keepNext/>
              <w:numPr>
                <w:ilvl w:val="0"/>
                <w:numId w:val="38"/>
              </w:numPr>
              <w:spacing w:before="80"/>
              <w:ind w:left="725"/>
              <w:jc w:val="both"/>
              <w:rPr>
                <w:rFonts w:cs="Tahoma"/>
              </w:rPr>
            </w:pPr>
            <w:r>
              <w:rPr>
                <w:rFonts w:cs="Tahoma"/>
              </w:rPr>
              <w:t xml:space="preserve">Windows Intune </w:t>
            </w:r>
            <w:r w:rsidRPr="0043735F">
              <w:rPr>
                <w:rFonts w:cs="Tahoma"/>
              </w:rPr>
              <w:t>Add-on</w:t>
            </w:r>
            <w:r w:rsidR="003929D1">
              <w:rPr>
                <w:rFonts w:cs="Tahoma"/>
              </w:rPr>
              <w:t>*</w:t>
            </w:r>
          </w:p>
          <w:p w14:paraId="24A582FC" w14:textId="77777777" w:rsidR="00F27B29" w:rsidRPr="0043735F" w:rsidRDefault="00F27B29" w:rsidP="00346F4B">
            <w:pPr>
              <w:keepNext/>
              <w:numPr>
                <w:ilvl w:val="0"/>
                <w:numId w:val="38"/>
              </w:numPr>
              <w:spacing w:before="80" w:after="120"/>
              <w:ind w:left="720"/>
              <w:jc w:val="both"/>
              <w:rPr>
                <w:rFonts w:cs="Tahoma"/>
              </w:rPr>
            </w:pPr>
            <w:r>
              <w:rPr>
                <w:rFonts w:cs="Tahoma"/>
              </w:rPr>
              <w:t>Yammer Enterprise*</w:t>
            </w:r>
          </w:p>
        </w:tc>
      </w:tr>
    </w:tbl>
    <w:p w14:paraId="6F1C834C" w14:textId="77777777" w:rsidR="00776E3B" w:rsidRDefault="00776E3B" w:rsidP="00776E3B">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p>
    <w:p w14:paraId="33E5EF6C" w14:textId="77777777" w:rsidR="00023FE7" w:rsidRDefault="00023FE7" w:rsidP="00B0065F">
      <w:pPr>
        <w:pStyle w:val="Heading1"/>
      </w:pPr>
      <w:r>
        <w:br w:type="page"/>
      </w:r>
      <w:bookmarkStart w:id="642" w:name="_Toc336338197"/>
      <w:bookmarkStart w:id="643" w:name="_Toc357763580"/>
      <w:r w:rsidR="00A33112">
        <w:rPr>
          <w:lang w:val="en-US"/>
        </w:rPr>
        <w:lastRenderedPageBreak/>
        <w:t xml:space="preserve">SECTION </w:t>
      </w:r>
      <w:r>
        <w:t>4 – LIcense Types and fees</w:t>
      </w:r>
      <w:bookmarkEnd w:id="642"/>
      <w:bookmarkEnd w:id="643"/>
      <w:r>
        <w:t xml:space="preserve"> </w:t>
      </w:r>
    </w:p>
    <w:p w14:paraId="171EE2F8" w14:textId="77777777" w:rsidR="00023FE7" w:rsidRDefault="00023FE7">
      <w:pPr>
        <w:pStyle w:val="Heading2"/>
        <w:ind w:left="0" w:right="720"/>
        <w:rPr>
          <w:rFonts w:ascii="Tahoma" w:hAnsi="Tahoma" w:cs="Tahoma"/>
        </w:rPr>
      </w:pPr>
    </w:p>
    <w:p w14:paraId="16F60AAE" w14:textId="77777777" w:rsidR="00456002" w:rsidRDefault="00456002" w:rsidP="00456002">
      <w:pPr>
        <w:pStyle w:val="Heading2"/>
        <w:tabs>
          <w:tab w:val="left" w:pos="90"/>
        </w:tabs>
        <w:ind w:left="0" w:right="720"/>
        <w:rPr>
          <w:rFonts w:ascii="Tahoma" w:hAnsi="Tahoma" w:cs="Tahoma"/>
        </w:rPr>
      </w:pPr>
      <w:bookmarkStart w:id="644" w:name="_Toc336338198"/>
      <w:bookmarkStart w:id="645" w:name="_Toc357763581"/>
      <w:r>
        <w:rPr>
          <w:rFonts w:ascii="Tahoma" w:hAnsi="Tahoma" w:cs="Tahoma"/>
        </w:rPr>
        <w:t>Fees</w:t>
      </w:r>
      <w:bookmarkEnd w:id="644"/>
      <w:bookmarkEnd w:id="645"/>
      <w:r>
        <w:rPr>
          <w:rFonts w:ascii="Tahoma" w:hAnsi="Tahoma" w:cs="Tahoma"/>
        </w:rPr>
        <w:t> </w:t>
      </w:r>
    </w:p>
    <w:p w14:paraId="78046CBB" w14:textId="77777777" w:rsidR="00456002" w:rsidRDefault="00456002" w:rsidP="00ED589D">
      <w:pPr>
        <w:ind w:right="720"/>
      </w:pPr>
    </w:p>
    <w:p w14:paraId="5CCC32A0" w14:textId="77777777" w:rsidR="00456002" w:rsidRPr="0014632E" w:rsidRDefault="00456002" w:rsidP="0014632E">
      <w:pPr>
        <w:pStyle w:val="AppendixBodyText"/>
        <w:spacing w:after="0"/>
        <w:ind w:right="720"/>
        <w:rPr>
          <w:rFonts w:ascii="Tahoma" w:hAnsi="Tahoma" w:cs="Tahoma"/>
          <w:sz w:val="18"/>
          <w:lang w:eastAsia="ja-JP"/>
        </w:rPr>
      </w:pPr>
      <w:r>
        <w:rPr>
          <w:rFonts w:ascii="Tahoma" w:hAnsi="Tahoma" w:cs="Tahoma"/>
          <w:sz w:val="18"/>
          <w:lang w:eastAsia="ja-JP"/>
        </w:rPr>
        <w:t xml:space="preserve">This product type is available for some Online Services and software products.  It isn’t version specific.  It may be associated with set up costs or other offerings such as activation packs.  It generally does not convey rights to use a product or online service.  Likewise, it does not provide any benefit or serve any </w:t>
      </w:r>
      <w:r w:rsidRPr="004C08A3">
        <w:rPr>
          <w:rFonts w:ascii="Tahoma" w:hAnsi="Tahoma" w:cs="Tahoma"/>
          <w:sz w:val="18"/>
          <w:lang w:eastAsia="ja-JP"/>
        </w:rPr>
        <w:t>purpose outside the service or software to which it corresponds.  Available in the following programs: Open, Open Value, Open Value Subscr</w:t>
      </w:r>
      <w:r w:rsidR="0014632E">
        <w:rPr>
          <w:rFonts w:ascii="Tahoma" w:hAnsi="Tahoma" w:cs="Tahoma"/>
          <w:sz w:val="18"/>
          <w:lang w:eastAsia="ja-JP"/>
        </w:rPr>
        <w:t>iption, Select and Select Plus.</w:t>
      </w:r>
    </w:p>
    <w:p w14:paraId="20BF0529" w14:textId="77777777" w:rsidR="00255158" w:rsidRPr="006F201C" w:rsidRDefault="00255158" w:rsidP="0014632E">
      <w:pPr>
        <w:ind w:right="720"/>
        <w:rPr>
          <w:color w:val="000000"/>
          <w:sz w:val="20"/>
        </w:rPr>
      </w:pPr>
    </w:p>
    <w:p w14:paraId="5B35B1FC" w14:textId="77777777" w:rsidR="00456002" w:rsidRDefault="00456002" w:rsidP="00456002">
      <w:pPr>
        <w:pStyle w:val="Heading2"/>
        <w:tabs>
          <w:tab w:val="left" w:pos="90"/>
        </w:tabs>
        <w:ind w:left="0" w:right="720"/>
        <w:rPr>
          <w:rFonts w:ascii="Tahoma" w:hAnsi="Tahoma" w:cs="Tahoma"/>
        </w:rPr>
      </w:pPr>
      <w:bookmarkStart w:id="646" w:name="_Toc323819648"/>
      <w:bookmarkStart w:id="647" w:name="_Toc336338199"/>
      <w:bookmarkStart w:id="648" w:name="_Toc357763582"/>
      <w:r>
        <w:rPr>
          <w:rFonts w:ascii="Tahoma" w:hAnsi="Tahoma" w:cs="Tahoma"/>
        </w:rPr>
        <w:t>License</w:t>
      </w:r>
      <w:bookmarkEnd w:id="646"/>
      <w:bookmarkEnd w:id="647"/>
      <w:bookmarkEnd w:id="648"/>
    </w:p>
    <w:p w14:paraId="35FA0450" w14:textId="77777777" w:rsidR="00456002" w:rsidRPr="00ED589D" w:rsidRDefault="00456002" w:rsidP="00ED589D">
      <w:pPr>
        <w:pStyle w:val="AppendixIndent"/>
        <w:tabs>
          <w:tab w:val="left" w:pos="90"/>
        </w:tabs>
        <w:spacing w:before="0"/>
        <w:ind w:left="0" w:right="720"/>
        <w:rPr>
          <w:rFonts w:ascii="Tahoma" w:hAnsi="Tahoma" w:cs="Tahoma"/>
          <w:sz w:val="18"/>
        </w:rPr>
      </w:pPr>
    </w:p>
    <w:p w14:paraId="53843CE4" w14:textId="77777777" w:rsidR="00456002" w:rsidRPr="004C08A3" w:rsidRDefault="00456002" w:rsidP="0014632E">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This product type is version specific and provides the right to run the version of the product for which it is ordered. Available in the following programs: </w:t>
      </w:r>
    </w:p>
    <w:p w14:paraId="1320C9C7" w14:textId="77777777" w:rsidR="00456002" w:rsidRDefault="00456002" w:rsidP="0014632E">
      <w:pPr>
        <w:pStyle w:val="AppendixIndent"/>
        <w:tabs>
          <w:tab w:val="left" w:pos="90"/>
        </w:tabs>
        <w:spacing w:before="0"/>
        <w:ind w:left="0" w:right="720"/>
        <w:rPr>
          <w:rFonts w:ascii="Tahoma" w:hAnsi="Tahoma" w:cs="Tahoma"/>
          <w:sz w:val="18"/>
          <w:szCs w:val="18"/>
        </w:rPr>
      </w:pPr>
    </w:p>
    <w:p w14:paraId="6BE98DB0"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Open License</w:t>
      </w:r>
    </w:p>
    <w:p w14:paraId="79ED9431"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 xml:space="preserve">Open Value Subscription (for buy-out orders only) </w:t>
      </w:r>
    </w:p>
    <w:p w14:paraId="2A5B145D"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 xml:space="preserve">Select </w:t>
      </w:r>
    </w:p>
    <w:p w14:paraId="0328F14E"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Select Plus</w:t>
      </w:r>
    </w:p>
    <w:p w14:paraId="54BDF5AE"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School Agreement (for buy-out orders only)</w:t>
      </w:r>
    </w:p>
    <w:p w14:paraId="168704D5" w14:textId="77777777" w:rsidR="0045600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Pr>
          <w:rFonts w:ascii="Tahoma" w:hAnsi="Tahoma" w:cs="Tahoma"/>
          <w:sz w:val="18"/>
          <w:szCs w:val="18"/>
        </w:rPr>
        <w:t>EES (for buy-out orders only)</w:t>
      </w:r>
    </w:p>
    <w:p w14:paraId="54D12A15" w14:textId="77777777" w:rsidR="00456002" w:rsidRDefault="00456002" w:rsidP="00346F4B">
      <w:pPr>
        <w:pStyle w:val="AppendixBulletIndent"/>
        <w:numPr>
          <w:ilvl w:val="0"/>
          <w:numId w:val="59"/>
        </w:numPr>
        <w:tabs>
          <w:tab w:val="left" w:pos="90"/>
        </w:tabs>
        <w:ind w:left="1440" w:right="720"/>
        <w:rPr>
          <w:rFonts w:ascii="Tahoma" w:hAnsi="Tahoma" w:cs="Tahoma"/>
          <w:sz w:val="18"/>
          <w:szCs w:val="18"/>
        </w:rPr>
      </w:pPr>
      <w:r>
        <w:rPr>
          <w:rFonts w:ascii="Tahoma" w:hAnsi="Tahoma" w:cs="Tahoma"/>
          <w:sz w:val="18"/>
          <w:szCs w:val="18"/>
        </w:rPr>
        <w:t>Enterprise Subscription Agreement</w:t>
      </w:r>
      <w:r w:rsidR="00DE28FE">
        <w:rPr>
          <w:rFonts w:ascii="Tahoma" w:hAnsi="Tahoma" w:cs="Tahoma"/>
          <w:sz w:val="18"/>
          <w:szCs w:val="18"/>
        </w:rPr>
        <w:t xml:space="preserve"> </w:t>
      </w:r>
      <w:r>
        <w:rPr>
          <w:rFonts w:ascii="Tahoma" w:hAnsi="Tahoma" w:cs="Tahoma"/>
          <w:sz w:val="18"/>
          <w:szCs w:val="18"/>
        </w:rPr>
        <w:t>(for buy-out orders only)</w:t>
      </w:r>
    </w:p>
    <w:p w14:paraId="77484523" w14:textId="77777777" w:rsidR="00456002" w:rsidRDefault="00456002" w:rsidP="0014632E">
      <w:pPr>
        <w:pStyle w:val="AppendixIndent"/>
        <w:tabs>
          <w:tab w:val="left" w:pos="90"/>
        </w:tabs>
        <w:spacing w:before="0"/>
        <w:ind w:left="0" w:right="720"/>
        <w:rPr>
          <w:rFonts w:ascii="Tahoma" w:hAnsi="Tahoma" w:cs="Tahoma"/>
          <w:sz w:val="18"/>
          <w:szCs w:val="18"/>
        </w:rPr>
      </w:pPr>
    </w:p>
    <w:p w14:paraId="2A9143EE" w14:textId="77777777" w:rsidR="00456002" w:rsidRPr="0014632E" w:rsidRDefault="00456002" w:rsidP="0014632E">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There are no pre-requisites for a customer to acquire a License in the Open License , Select, and Select Plus programs.  Refer to </w:t>
      </w:r>
      <w:r>
        <w:rPr>
          <w:rFonts w:ascii="Tahoma" w:hAnsi="Tahoma" w:cs="Tahoma"/>
          <w:sz w:val="18"/>
          <w:lang w:eastAsia="ja-JP"/>
        </w:rPr>
        <w:t xml:space="preserve">specific program agreement </w:t>
      </w:r>
      <w:r w:rsidRPr="004C08A3">
        <w:rPr>
          <w:rFonts w:ascii="Tahoma" w:hAnsi="Tahoma" w:cs="Tahoma"/>
          <w:sz w:val="18"/>
          <w:lang w:eastAsia="ja-JP"/>
        </w:rPr>
        <w:t xml:space="preserve">for eligibility rules for ordering a perpetual </w:t>
      </w:r>
      <w:r w:rsidR="0014632E">
        <w:rPr>
          <w:rFonts w:ascii="Tahoma" w:hAnsi="Tahoma" w:cs="Tahoma"/>
          <w:sz w:val="18"/>
          <w:lang w:eastAsia="ja-JP"/>
        </w:rPr>
        <w:t>license through buy-out orders.</w:t>
      </w:r>
    </w:p>
    <w:p w14:paraId="21E7D0D0" w14:textId="77777777" w:rsidR="00255158" w:rsidRDefault="00255158" w:rsidP="0014632E">
      <w:pPr>
        <w:pStyle w:val="AppendixIndent"/>
        <w:tabs>
          <w:tab w:val="left" w:pos="90"/>
        </w:tabs>
        <w:spacing w:before="0"/>
        <w:ind w:left="0" w:right="720"/>
        <w:rPr>
          <w:rFonts w:ascii="Tahoma" w:hAnsi="Tahoma" w:cs="Tahoma"/>
          <w:sz w:val="18"/>
          <w:szCs w:val="18"/>
        </w:rPr>
      </w:pPr>
    </w:p>
    <w:p w14:paraId="55427CC0" w14:textId="77777777" w:rsidR="00456002" w:rsidRDefault="00456002" w:rsidP="00456002">
      <w:pPr>
        <w:pStyle w:val="Heading2"/>
        <w:tabs>
          <w:tab w:val="left" w:pos="90"/>
        </w:tabs>
        <w:ind w:left="0" w:right="720"/>
        <w:rPr>
          <w:rFonts w:ascii="Tahoma" w:hAnsi="Tahoma" w:cs="Tahoma"/>
        </w:rPr>
      </w:pPr>
      <w:bookmarkStart w:id="649" w:name="_Toc323819649"/>
      <w:bookmarkStart w:id="650" w:name="_Toc336338200"/>
      <w:bookmarkStart w:id="651" w:name="_Toc357763583"/>
      <w:r>
        <w:rPr>
          <w:rFonts w:ascii="Tahoma" w:hAnsi="Tahoma" w:cs="Tahoma"/>
        </w:rPr>
        <w:t>License &amp; Software Assurance</w:t>
      </w:r>
      <w:bookmarkEnd w:id="649"/>
      <w:bookmarkEnd w:id="650"/>
      <w:bookmarkEnd w:id="651"/>
      <w:r>
        <w:rPr>
          <w:rFonts w:ascii="Tahoma" w:hAnsi="Tahoma" w:cs="Tahoma"/>
        </w:rPr>
        <w:t xml:space="preserve"> </w:t>
      </w:r>
    </w:p>
    <w:p w14:paraId="72B8ACA3" w14:textId="77777777" w:rsidR="00456002" w:rsidRPr="00ED589D" w:rsidRDefault="00456002" w:rsidP="00ED589D">
      <w:pPr>
        <w:pStyle w:val="AppendixIndent"/>
        <w:tabs>
          <w:tab w:val="left" w:pos="90"/>
        </w:tabs>
        <w:spacing w:before="0"/>
        <w:ind w:left="0" w:right="720"/>
        <w:rPr>
          <w:rFonts w:ascii="Tahoma" w:hAnsi="Tahoma" w:cs="Tahoma"/>
          <w:sz w:val="18"/>
        </w:rPr>
      </w:pPr>
    </w:p>
    <w:p w14:paraId="31C3CFB8" w14:textId="77777777" w:rsidR="00456002" w:rsidRDefault="00456002" w:rsidP="0014632E">
      <w:pPr>
        <w:pStyle w:val="AppendixBodyText"/>
        <w:spacing w:after="0"/>
        <w:ind w:right="720"/>
        <w:rPr>
          <w:rFonts w:ascii="Tahoma" w:hAnsi="Tahoma" w:cs="Tahoma"/>
          <w:sz w:val="18"/>
          <w:lang w:eastAsia="ja-JP"/>
        </w:rPr>
      </w:pPr>
      <w:r>
        <w:rPr>
          <w:rFonts w:ascii="Tahoma" w:hAnsi="Tahoma" w:cs="Tahoma"/>
          <w:sz w:val="18"/>
          <w:lang w:eastAsia="ja-JP"/>
        </w:rPr>
        <w:t>This product type isn’t version specific. It allows customers to acquire the License and Software Assurance at the same time. Available in the following programs:</w:t>
      </w:r>
    </w:p>
    <w:p w14:paraId="40048BE7" w14:textId="77777777" w:rsidR="00456002" w:rsidRDefault="00456002" w:rsidP="0014632E">
      <w:pPr>
        <w:pStyle w:val="AppendixIndent"/>
        <w:tabs>
          <w:tab w:val="left" w:pos="90"/>
        </w:tabs>
        <w:spacing w:before="0"/>
        <w:ind w:left="0" w:right="720"/>
        <w:rPr>
          <w:rFonts w:ascii="Tahoma" w:hAnsi="Tahoma" w:cs="Tahoma"/>
          <w:sz w:val="18"/>
        </w:rPr>
      </w:pPr>
    </w:p>
    <w:p w14:paraId="0977F064"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 xml:space="preserve">Open License </w:t>
      </w:r>
    </w:p>
    <w:p w14:paraId="594DED24"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Open Value</w:t>
      </w:r>
    </w:p>
    <w:p w14:paraId="1D8F5C7D" w14:textId="77777777" w:rsidR="00456002" w:rsidRDefault="00385C8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Open Value S</w:t>
      </w:r>
      <w:r w:rsidR="00456002">
        <w:rPr>
          <w:rFonts w:ascii="Tahoma" w:hAnsi="Tahoma" w:cs="Tahoma"/>
          <w:sz w:val="18"/>
        </w:rPr>
        <w:t>ubscription</w:t>
      </w:r>
    </w:p>
    <w:p w14:paraId="1FDBFC28"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 xml:space="preserve">Select </w:t>
      </w:r>
    </w:p>
    <w:p w14:paraId="55654EB7"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Select Plus</w:t>
      </w:r>
    </w:p>
    <w:p w14:paraId="2A89A78F" w14:textId="77777777" w:rsidR="00456002" w:rsidRDefault="00456002" w:rsidP="00346F4B">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Enterprise Agreement</w:t>
      </w:r>
    </w:p>
    <w:p w14:paraId="7DEDF40F" w14:textId="77777777" w:rsidR="00456002" w:rsidRDefault="00456002" w:rsidP="00346F4B">
      <w:pPr>
        <w:pStyle w:val="AppendixBulletIndent"/>
        <w:numPr>
          <w:ilvl w:val="0"/>
          <w:numId w:val="63"/>
        </w:numPr>
        <w:tabs>
          <w:tab w:val="left" w:pos="1440"/>
        </w:tabs>
        <w:ind w:left="1440" w:right="720"/>
        <w:rPr>
          <w:rFonts w:ascii="Tahoma" w:hAnsi="Tahoma" w:cs="Tahoma"/>
          <w:sz w:val="18"/>
        </w:rPr>
      </w:pPr>
      <w:r>
        <w:rPr>
          <w:rFonts w:ascii="Tahoma" w:hAnsi="Tahoma" w:cs="Tahoma"/>
          <w:sz w:val="18"/>
        </w:rPr>
        <w:t>Enterprise Subscription Agreement</w:t>
      </w:r>
    </w:p>
    <w:p w14:paraId="2CB8DEDC" w14:textId="77777777" w:rsidR="00456002" w:rsidRDefault="00456002" w:rsidP="00EF6A68">
      <w:pPr>
        <w:pStyle w:val="AppendixIndent"/>
        <w:tabs>
          <w:tab w:val="left" w:pos="90"/>
        </w:tabs>
        <w:spacing w:before="0"/>
        <w:ind w:left="0" w:right="720"/>
        <w:rPr>
          <w:rFonts w:ascii="Tahoma" w:hAnsi="Tahoma" w:cs="Tahoma"/>
          <w:sz w:val="18"/>
        </w:rPr>
      </w:pPr>
    </w:p>
    <w:p w14:paraId="4B4A57B1" w14:textId="2B7C1AF8" w:rsidR="00456002" w:rsidRPr="0014632E" w:rsidRDefault="00456002" w:rsidP="00EF6A68">
      <w:pPr>
        <w:pStyle w:val="AppendixBodyText"/>
        <w:spacing w:after="0"/>
        <w:ind w:right="720"/>
        <w:rPr>
          <w:rFonts w:ascii="Tahoma" w:hAnsi="Tahoma" w:cs="Tahoma"/>
          <w:sz w:val="18"/>
          <w:lang w:eastAsia="ja-JP"/>
        </w:rPr>
      </w:pPr>
      <w:r>
        <w:rPr>
          <w:rFonts w:ascii="Tahoma" w:hAnsi="Tahoma" w:cs="Tahoma"/>
          <w:sz w:val="18"/>
          <w:lang w:eastAsia="ja-JP"/>
        </w:rPr>
        <w:t xml:space="preserve">There are no pre-requisites for acquiring the License. Software Assurance must be acquired at the time of acquiring the corresponding License, or upon renewal of an existing Software Assurance term.  In all </w:t>
      </w:r>
      <w:r w:rsidR="00063577">
        <w:rPr>
          <w:rFonts w:ascii="Tahoma" w:hAnsi="Tahoma" w:cs="Tahoma"/>
          <w:sz w:val="18"/>
          <w:lang w:eastAsia="ja-JP"/>
        </w:rPr>
        <w:t>Volume Licensing Programs</w:t>
      </w:r>
      <w:r>
        <w:rPr>
          <w:rFonts w:ascii="Tahoma" w:hAnsi="Tahoma" w:cs="Tahoma"/>
          <w:sz w:val="18"/>
          <w:lang w:eastAsia="ja-JP"/>
        </w:rPr>
        <w:t>, when the customer does not meet the Software Assurance eligibility criteria and wishes to acquire Software Assurance, the customer must acquire the License</w:t>
      </w:r>
      <w:r w:rsidR="0014632E">
        <w:rPr>
          <w:rFonts w:ascii="Tahoma" w:hAnsi="Tahoma" w:cs="Tahoma"/>
          <w:sz w:val="18"/>
          <w:lang w:eastAsia="ja-JP"/>
        </w:rPr>
        <w:t xml:space="preserve"> &amp; Software Assurance offering.</w:t>
      </w:r>
    </w:p>
    <w:p w14:paraId="7E12FCDC" w14:textId="77777777" w:rsidR="00255158" w:rsidRPr="00255158" w:rsidRDefault="00255158" w:rsidP="00EF6A68">
      <w:pPr>
        <w:rPr>
          <w:lang w:eastAsia="x-none"/>
        </w:rPr>
      </w:pPr>
    </w:p>
    <w:p w14:paraId="397B82C7" w14:textId="77777777" w:rsidR="00456002" w:rsidRDefault="00456002" w:rsidP="00456002">
      <w:pPr>
        <w:pStyle w:val="Heading2"/>
        <w:tabs>
          <w:tab w:val="left" w:pos="90"/>
        </w:tabs>
        <w:ind w:left="0" w:right="720"/>
        <w:rPr>
          <w:rFonts w:ascii="Tahoma" w:hAnsi="Tahoma" w:cs="Tahoma"/>
        </w:rPr>
      </w:pPr>
      <w:bookmarkStart w:id="652" w:name="_Toc323819650"/>
      <w:bookmarkStart w:id="653" w:name="_Toc336338201"/>
      <w:bookmarkStart w:id="654" w:name="_Toc357763584"/>
      <w:r>
        <w:rPr>
          <w:rFonts w:ascii="Tahoma" w:hAnsi="Tahoma" w:cs="Tahoma"/>
        </w:rPr>
        <w:t>Software Assurance</w:t>
      </w:r>
      <w:bookmarkEnd w:id="652"/>
      <w:bookmarkEnd w:id="653"/>
      <w:bookmarkEnd w:id="654"/>
    </w:p>
    <w:p w14:paraId="5254D3B3" w14:textId="77777777" w:rsidR="00456002" w:rsidRPr="007C05C1" w:rsidRDefault="00456002" w:rsidP="00EF6A68">
      <w:pPr>
        <w:pStyle w:val="AppendixBodyText"/>
        <w:tabs>
          <w:tab w:val="left" w:pos="90"/>
        </w:tabs>
        <w:spacing w:after="0"/>
        <w:ind w:right="720"/>
        <w:rPr>
          <w:rFonts w:ascii="Tahoma" w:hAnsi="Tahoma" w:cs="Tahoma"/>
          <w:sz w:val="18"/>
          <w:lang w:eastAsia="ja-JP"/>
        </w:rPr>
      </w:pPr>
    </w:p>
    <w:p w14:paraId="1B4A57D7" w14:textId="77777777" w:rsidR="00456002" w:rsidRPr="004C08A3" w:rsidRDefault="00456002" w:rsidP="00EF6A68">
      <w:pPr>
        <w:pStyle w:val="AppendixBodyText"/>
        <w:spacing w:after="0"/>
        <w:ind w:right="720"/>
        <w:rPr>
          <w:rFonts w:ascii="Tahoma" w:hAnsi="Tahoma" w:cs="Tahoma"/>
          <w:sz w:val="18"/>
          <w:lang w:eastAsia="ja-JP"/>
        </w:rPr>
      </w:pPr>
      <w:r>
        <w:rPr>
          <w:rFonts w:ascii="Tahoma" w:hAnsi="Tahoma" w:cs="Tahoma"/>
          <w:sz w:val="18"/>
          <w:lang w:eastAsia="ja-JP"/>
        </w:rPr>
        <w:t xml:space="preserve">Microsoft Software Assurance is an offering that </w:t>
      </w:r>
      <w:r w:rsidRPr="004C08A3">
        <w:rPr>
          <w:rFonts w:ascii="Tahoma" w:hAnsi="Tahoma" w:cs="Tahoma"/>
          <w:sz w:val="18"/>
          <w:lang w:eastAsia="ja-JP"/>
        </w:rPr>
        <w:t>provides benefits that may include new version rights,</w:t>
      </w:r>
      <w:r w:rsidR="00DE28FE" w:rsidRPr="004C08A3">
        <w:rPr>
          <w:rFonts w:ascii="Tahoma" w:hAnsi="Tahoma" w:cs="Tahoma"/>
          <w:sz w:val="18"/>
          <w:lang w:eastAsia="ja-JP"/>
        </w:rPr>
        <w:t xml:space="preserve"> </w:t>
      </w:r>
      <w:r w:rsidRPr="004C08A3">
        <w:rPr>
          <w:rFonts w:ascii="Tahoma" w:hAnsi="Tahoma" w:cs="Tahoma"/>
          <w:sz w:val="18"/>
          <w:lang w:eastAsia="ja-JP"/>
        </w:rPr>
        <w:t>access to differentiated technologies,</w:t>
      </w:r>
      <w:r w:rsidR="00DE28FE" w:rsidRPr="004C08A3">
        <w:rPr>
          <w:rFonts w:ascii="Tahoma" w:hAnsi="Tahoma" w:cs="Tahoma"/>
          <w:sz w:val="18"/>
          <w:lang w:eastAsia="ja-JP"/>
        </w:rPr>
        <w:t xml:space="preserve"> </w:t>
      </w:r>
      <w:r w:rsidRPr="004C08A3">
        <w:rPr>
          <w:rFonts w:ascii="Tahoma" w:hAnsi="Tahoma" w:cs="Tahoma"/>
          <w:sz w:val="18"/>
          <w:lang w:eastAsia="ja-JP"/>
        </w:rPr>
        <w:t>additional use rights for the Products for which it is acquired, spread payments, consulting services, training, support and access to exclusive offerings. For details on each of the benefits and policies, refer to the Software Assurance (SA) Benefits Section of this document.</w:t>
      </w:r>
    </w:p>
    <w:p w14:paraId="0E189678" w14:textId="77777777" w:rsidR="00456002" w:rsidRDefault="00456002" w:rsidP="00EF6A68">
      <w:pPr>
        <w:pStyle w:val="AppendixIndent"/>
        <w:tabs>
          <w:tab w:val="left" w:pos="90"/>
        </w:tabs>
        <w:spacing w:before="0"/>
        <w:ind w:left="0" w:right="720"/>
        <w:rPr>
          <w:rFonts w:ascii="Tahoma" w:hAnsi="Tahoma" w:cs="Tahoma"/>
          <w:color w:val="000000"/>
          <w:sz w:val="18"/>
        </w:rPr>
      </w:pPr>
    </w:p>
    <w:p w14:paraId="60513862" w14:textId="77777777" w:rsidR="00456002" w:rsidRPr="004C08A3" w:rsidRDefault="00456002" w:rsidP="00EF6A68">
      <w:pPr>
        <w:pStyle w:val="AppendixBodyText"/>
        <w:spacing w:after="0"/>
        <w:ind w:right="720"/>
        <w:rPr>
          <w:rFonts w:ascii="Tahoma" w:hAnsi="Tahoma" w:cs="Tahoma"/>
          <w:sz w:val="18"/>
          <w:lang w:eastAsia="ja-JP"/>
        </w:rPr>
      </w:pPr>
      <w:r w:rsidRPr="004C08A3">
        <w:rPr>
          <w:rFonts w:ascii="Tahoma" w:hAnsi="Tahoma" w:cs="Tahoma"/>
          <w:sz w:val="18"/>
          <w:lang w:eastAsia="ja-JP"/>
        </w:rPr>
        <w:lastRenderedPageBreak/>
        <w:t>For details on use rights related to benefits, refer to the Product Use Rights for Volume Licensing. Software Assurance is available in the following programs:</w:t>
      </w:r>
    </w:p>
    <w:p w14:paraId="26ECE9AF" w14:textId="77777777" w:rsidR="00456002" w:rsidRDefault="00456002" w:rsidP="00EF6A68">
      <w:pPr>
        <w:pStyle w:val="AppendixIndent"/>
        <w:tabs>
          <w:tab w:val="left" w:pos="90"/>
        </w:tabs>
        <w:spacing w:before="0"/>
        <w:ind w:left="0" w:right="720"/>
        <w:rPr>
          <w:rFonts w:ascii="Tahoma" w:hAnsi="Tahoma" w:cs="Tahoma"/>
          <w:sz w:val="18"/>
        </w:rPr>
      </w:pPr>
    </w:p>
    <w:p w14:paraId="69CDAF7F"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 xml:space="preserve">Open License </w:t>
      </w:r>
    </w:p>
    <w:p w14:paraId="12D27B93"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 xml:space="preserve">Open Value </w:t>
      </w:r>
    </w:p>
    <w:p w14:paraId="2FDB611D"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 xml:space="preserve">Select </w:t>
      </w:r>
    </w:p>
    <w:p w14:paraId="0E295D8B" w14:textId="77777777" w:rsidR="00456002" w:rsidRDefault="00456002" w:rsidP="00346F4B">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Select Plus</w:t>
      </w:r>
    </w:p>
    <w:p w14:paraId="63F66653" w14:textId="77777777" w:rsidR="00456002" w:rsidRDefault="00456002" w:rsidP="00346F4B">
      <w:pPr>
        <w:pStyle w:val="AppendixBulletIndent"/>
        <w:numPr>
          <w:ilvl w:val="0"/>
          <w:numId w:val="64"/>
        </w:numPr>
        <w:tabs>
          <w:tab w:val="left" w:pos="1440"/>
        </w:tabs>
        <w:ind w:left="1440" w:right="720"/>
        <w:rPr>
          <w:rFonts w:ascii="Tahoma" w:hAnsi="Tahoma" w:cs="Tahoma"/>
          <w:sz w:val="18"/>
        </w:rPr>
      </w:pPr>
      <w:r>
        <w:rPr>
          <w:rFonts w:ascii="Tahoma" w:hAnsi="Tahoma" w:cs="Tahoma"/>
          <w:sz w:val="18"/>
        </w:rPr>
        <w:t>Enterprise Agreement</w:t>
      </w:r>
    </w:p>
    <w:p w14:paraId="7EC06D44" w14:textId="77777777" w:rsidR="00456002" w:rsidRDefault="00456002" w:rsidP="00B147AB">
      <w:pPr>
        <w:pStyle w:val="AppendixIndent"/>
        <w:spacing w:before="0"/>
        <w:ind w:left="0" w:right="720"/>
        <w:rPr>
          <w:rFonts w:ascii="Tahoma" w:hAnsi="Tahoma" w:cs="Tahoma"/>
          <w:sz w:val="18"/>
        </w:rPr>
      </w:pPr>
    </w:p>
    <w:p w14:paraId="372CD838"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There are three different levels of commitment a customer can select for Software Assurance.  The available levels vary by program.  A customer’s Software Assurance commitment level is one of many factors that can determine a customer’s benefit entitlement.  A customer can</w:t>
      </w:r>
    </w:p>
    <w:p w14:paraId="4E6FA267" w14:textId="77777777" w:rsidR="004C08A3" w:rsidRDefault="004C08A3" w:rsidP="00B147AB">
      <w:pPr>
        <w:pStyle w:val="AppendixIndent"/>
        <w:spacing w:before="0"/>
        <w:ind w:left="0" w:right="720"/>
        <w:rPr>
          <w:rFonts w:ascii="Tahoma" w:hAnsi="Tahoma" w:cs="Tahoma"/>
          <w:sz w:val="18"/>
        </w:rPr>
      </w:pPr>
    </w:p>
    <w:p w14:paraId="2BB61CE4" w14:textId="77777777" w:rsidR="00456002" w:rsidRDefault="00456002" w:rsidP="00346F4B">
      <w:pPr>
        <w:pStyle w:val="AppendixIndent"/>
        <w:numPr>
          <w:ilvl w:val="0"/>
          <w:numId w:val="65"/>
        </w:numPr>
        <w:ind w:left="1440" w:right="720"/>
        <w:rPr>
          <w:rFonts w:ascii="Tahoma" w:hAnsi="Tahoma" w:cs="Tahoma"/>
          <w:sz w:val="18"/>
        </w:rPr>
      </w:pPr>
      <w:r>
        <w:rPr>
          <w:rFonts w:ascii="Tahoma" w:hAnsi="Tahoma" w:cs="Tahoma"/>
          <w:sz w:val="18"/>
        </w:rPr>
        <w:t>Commit to attaching Software Assurance on all of their platform products.  This is most commonly available in the Enterprise Agreement and Open Value.</w:t>
      </w:r>
    </w:p>
    <w:p w14:paraId="047F17A5" w14:textId="77777777" w:rsidR="00456002" w:rsidRDefault="00456002" w:rsidP="00346F4B">
      <w:pPr>
        <w:pStyle w:val="AppendixIndent"/>
        <w:numPr>
          <w:ilvl w:val="0"/>
          <w:numId w:val="65"/>
        </w:numPr>
        <w:ind w:left="1440" w:right="720"/>
        <w:rPr>
          <w:rFonts w:ascii="Tahoma" w:hAnsi="Tahoma" w:cs="Tahoma"/>
          <w:sz w:val="18"/>
        </w:rPr>
      </w:pPr>
      <w:r>
        <w:rPr>
          <w:rFonts w:ascii="Tahoma" w:hAnsi="Tahoma" w:cs="Tahoma"/>
          <w:sz w:val="18"/>
        </w:rPr>
        <w:t>Commit to attaching Software Assurance on all of their purchases under a particular product pool (Applications, Systems or Servers).  This is referred to as Software Assurance Membership (SAM). This does not require a companywide commitment on Software Assurance. This is most commonly available in Select.</w:t>
      </w:r>
    </w:p>
    <w:p w14:paraId="1ABACCFE" w14:textId="77777777" w:rsidR="00456002" w:rsidRDefault="00456002" w:rsidP="00346F4B">
      <w:pPr>
        <w:pStyle w:val="AppendixIndent"/>
        <w:numPr>
          <w:ilvl w:val="0"/>
          <w:numId w:val="65"/>
        </w:numPr>
        <w:ind w:left="1440" w:right="720"/>
        <w:rPr>
          <w:rFonts w:ascii="Tahoma" w:hAnsi="Tahoma" w:cs="Tahoma"/>
          <w:sz w:val="18"/>
        </w:rPr>
      </w:pPr>
      <w:r>
        <w:rPr>
          <w:rFonts w:ascii="Tahoma" w:hAnsi="Tahoma" w:cs="Tahoma"/>
          <w:sz w:val="18"/>
        </w:rPr>
        <w:t>Purchase Software Assurance on individual products without making any commitment to expanding Software Assurance to other products.</w:t>
      </w:r>
    </w:p>
    <w:p w14:paraId="0B56DAA8" w14:textId="77777777" w:rsidR="0053106B" w:rsidRDefault="0053106B" w:rsidP="00EF6A68">
      <w:pPr>
        <w:pStyle w:val="AppendixBodyText"/>
        <w:spacing w:after="0"/>
        <w:ind w:right="720"/>
        <w:rPr>
          <w:rFonts w:ascii="Tahoma" w:hAnsi="Tahoma" w:cs="Tahoma"/>
          <w:sz w:val="18"/>
          <w:lang w:eastAsia="ja-JP"/>
        </w:rPr>
      </w:pPr>
    </w:p>
    <w:p w14:paraId="1E0F2338" w14:textId="4D2CEBCF" w:rsidR="00456002" w:rsidRDefault="00456002" w:rsidP="00B147AB">
      <w:pPr>
        <w:pStyle w:val="AppendixBodyText"/>
        <w:spacing w:after="0"/>
        <w:ind w:right="720"/>
        <w:rPr>
          <w:rFonts w:ascii="Tahoma" w:hAnsi="Tahoma" w:cs="Tahoma"/>
          <w:sz w:val="18"/>
          <w:lang w:eastAsia="ja-JP"/>
        </w:rPr>
      </w:pPr>
      <w:r>
        <w:rPr>
          <w:rFonts w:ascii="Tahoma" w:hAnsi="Tahoma" w:cs="Tahoma"/>
          <w:sz w:val="18"/>
          <w:lang w:eastAsia="ja-JP"/>
        </w:rPr>
        <w:t xml:space="preserve">Software Assurance must be acquired at the time of acquiring the License or upon renewal of an existing Software Assurance term.  </w:t>
      </w:r>
      <w:r w:rsidRPr="004C08A3">
        <w:rPr>
          <w:rFonts w:ascii="Tahoma" w:hAnsi="Tahoma" w:cs="Tahoma"/>
          <w:sz w:val="18"/>
          <w:lang w:eastAsia="ja-JP"/>
        </w:rPr>
        <w:t>Otherwise, they must acquire a new License or License &amp; Software Assurance in order to upgrade their License at a later date (for Windows Desktop Operating System, the option</w:t>
      </w:r>
      <w:r w:rsidR="00D05F45">
        <w:rPr>
          <w:rFonts w:ascii="Tahoma" w:hAnsi="Tahoma" w:cs="Tahoma"/>
          <w:sz w:val="18"/>
          <w:lang w:eastAsia="ja-JP"/>
        </w:rPr>
        <w:t xml:space="preserve"> i</w:t>
      </w:r>
      <w:r w:rsidRPr="004C08A3">
        <w:rPr>
          <w:rFonts w:ascii="Tahoma" w:hAnsi="Tahoma" w:cs="Tahoma"/>
          <w:sz w:val="18"/>
          <w:lang w:eastAsia="ja-JP"/>
        </w:rPr>
        <w:t xml:space="preserve">s </w:t>
      </w:r>
      <w:r w:rsidR="00585151">
        <w:rPr>
          <w:rFonts w:ascii="Tahoma" w:hAnsi="Tahoma" w:cs="Tahoma"/>
          <w:sz w:val="18"/>
          <w:lang w:eastAsia="ja-JP"/>
        </w:rPr>
        <w:t>upgrade</w:t>
      </w:r>
      <w:r w:rsidRPr="004C08A3">
        <w:rPr>
          <w:rFonts w:ascii="Tahoma" w:hAnsi="Tahoma" w:cs="Tahoma"/>
          <w:sz w:val="18"/>
          <w:lang w:eastAsia="ja-JP"/>
        </w:rPr>
        <w:t xml:space="preserve"> &amp; Software Assurance).  </w:t>
      </w:r>
      <w:r>
        <w:rPr>
          <w:rFonts w:ascii="Tahoma" w:hAnsi="Tahoma" w:cs="Tahoma"/>
          <w:sz w:val="18"/>
          <w:lang w:eastAsia="ja-JP"/>
        </w:rPr>
        <w:t>Refer to the renewal rules Section and specific program agreement for eligibility rules for acquiring Software Assurance.</w:t>
      </w:r>
    </w:p>
    <w:p w14:paraId="45C6DA0F" w14:textId="77777777" w:rsidR="004C08A3" w:rsidRDefault="004C08A3" w:rsidP="00B147AB">
      <w:pPr>
        <w:pStyle w:val="AppendixBodyText"/>
        <w:spacing w:after="0"/>
        <w:ind w:right="720"/>
        <w:rPr>
          <w:rFonts w:ascii="Tahoma" w:hAnsi="Tahoma" w:cs="Tahoma"/>
          <w:sz w:val="18"/>
          <w:lang w:eastAsia="ja-JP"/>
        </w:rPr>
      </w:pPr>
    </w:p>
    <w:p w14:paraId="78A84C8F" w14:textId="77777777" w:rsidR="00456002" w:rsidRDefault="00456002" w:rsidP="00B147AB">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In the case of a transfer of perpetual Licenses, the transferee may acquire Software Assurance for such transferred Licenses within 30 days from the date of transfer and provided that the transferred Licenses had active Software Assurance coverage upon transfer. </w:t>
      </w:r>
    </w:p>
    <w:p w14:paraId="6B8E055B" w14:textId="77777777" w:rsidR="004C08A3" w:rsidRPr="004C08A3" w:rsidRDefault="004C08A3" w:rsidP="00B147AB">
      <w:pPr>
        <w:pStyle w:val="AppendixBodyText"/>
        <w:spacing w:after="0"/>
        <w:ind w:right="720"/>
        <w:rPr>
          <w:rFonts w:ascii="Tahoma" w:hAnsi="Tahoma" w:cs="Tahoma"/>
          <w:sz w:val="18"/>
          <w:lang w:eastAsia="ja-JP"/>
        </w:rPr>
      </w:pPr>
    </w:p>
    <w:p w14:paraId="42705431" w14:textId="09126B32" w:rsidR="00456002" w:rsidRPr="004C08A3" w:rsidRDefault="00456002" w:rsidP="00B147AB">
      <w:pPr>
        <w:pStyle w:val="AppendixBodyText"/>
        <w:spacing w:after="0"/>
        <w:ind w:right="720"/>
        <w:rPr>
          <w:rFonts w:ascii="Tahoma" w:hAnsi="Tahoma" w:cs="Tahoma"/>
          <w:sz w:val="18"/>
          <w:lang w:eastAsia="ja-JP"/>
        </w:rPr>
      </w:pPr>
      <w:r w:rsidRPr="004C08A3">
        <w:rPr>
          <w:rFonts w:ascii="Tahoma" w:hAnsi="Tahoma" w:cs="Tahoma"/>
          <w:sz w:val="18"/>
          <w:lang w:eastAsia="ja-JP"/>
        </w:rPr>
        <w:t>Customers may have the option to acquire Software Assurance for certain licenses purchased from the Retail channel (full packaged product) or from an Original Equipment Manufacturer (OEM). Eligibility varies by program, product pool and the license source (see below).  In all cases,</w:t>
      </w:r>
      <w:r w:rsidR="00B31BB3" w:rsidRPr="004C08A3">
        <w:rPr>
          <w:rFonts w:ascii="Tahoma" w:hAnsi="Tahoma" w:cs="Tahoma"/>
          <w:sz w:val="18"/>
          <w:lang w:eastAsia="ja-JP"/>
        </w:rPr>
        <w:t xml:space="preserve"> unless otherwise stated,</w:t>
      </w:r>
      <w:r w:rsidRPr="004C08A3">
        <w:rPr>
          <w:rFonts w:ascii="Tahoma" w:hAnsi="Tahoma" w:cs="Tahoma"/>
          <w:sz w:val="18"/>
          <w:lang w:eastAsia="ja-JP"/>
        </w:rPr>
        <w:t xml:space="preserve"> only licenses for the latest version of a product are eligible, and the Software Assurance must be acquired</w:t>
      </w:r>
      <w:r w:rsidR="00DE28FE" w:rsidRPr="004C08A3">
        <w:rPr>
          <w:rFonts w:ascii="Tahoma" w:hAnsi="Tahoma" w:cs="Tahoma"/>
          <w:sz w:val="18"/>
          <w:lang w:eastAsia="ja-JP"/>
        </w:rPr>
        <w:t xml:space="preserve"> </w:t>
      </w:r>
      <w:r w:rsidRPr="004C08A3">
        <w:rPr>
          <w:rFonts w:ascii="Tahoma" w:hAnsi="Tahoma" w:cs="Tahoma"/>
          <w:sz w:val="18"/>
          <w:lang w:eastAsia="ja-JP"/>
        </w:rPr>
        <w:t>within 90 days from the date the licenses are acquired.  Under Open Value, this option applies only to non Organization-wide/Company-wide products.  Under Enterprise Agreements, it applies only to Additional Products</w:t>
      </w:r>
      <w:r w:rsidR="00DE28FE" w:rsidRPr="004C08A3">
        <w:rPr>
          <w:rFonts w:ascii="Tahoma" w:hAnsi="Tahoma" w:cs="Tahoma"/>
          <w:sz w:val="18"/>
          <w:lang w:eastAsia="ja-JP"/>
        </w:rPr>
        <w:t xml:space="preserve"> </w:t>
      </w:r>
      <w:r w:rsidRPr="004C08A3">
        <w:rPr>
          <w:rFonts w:ascii="Tahoma" w:hAnsi="Tahoma" w:cs="Tahoma"/>
          <w:sz w:val="18"/>
          <w:lang w:eastAsia="ja-JP"/>
        </w:rPr>
        <w:t xml:space="preserve">within 90 days.  Customers who acquire Software Assurance for OEM or retail licenses have the option of installing and using the Volume Licensing software for the current version at anytime.  If they do this, their use of the software is subject to the Product Use Rights for that product and the terms and conditions of the customer’s </w:t>
      </w:r>
      <w:r w:rsidR="00063577">
        <w:rPr>
          <w:rFonts w:ascii="Tahoma" w:hAnsi="Tahoma" w:cs="Tahoma"/>
          <w:sz w:val="18"/>
          <w:lang w:eastAsia="ja-JP"/>
        </w:rPr>
        <w:t>volume license agreement</w:t>
      </w:r>
      <w:r w:rsidRPr="004C08A3">
        <w:rPr>
          <w:rFonts w:ascii="Tahoma" w:hAnsi="Tahoma" w:cs="Tahoma"/>
          <w:sz w:val="18"/>
          <w:lang w:eastAsia="ja-JP"/>
        </w:rPr>
        <w:t>.</w:t>
      </w:r>
    </w:p>
    <w:p w14:paraId="6A5AB770" w14:textId="77777777" w:rsidR="00456002" w:rsidRDefault="00456002" w:rsidP="00B147AB">
      <w:pPr>
        <w:pStyle w:val="AppendixIndent"/>
        <w:spacing w:before="0"/>
        <w:ind w:left="0" w:right="720"/>
        <w:rPr>
          <w:rFonts w:ascii="Tahoma" w:hAnsi="Tahoma" w:cs="Tahoma"/>
          <w:color w:val="000000"/>
          <w:sz w:val="18"/>
          <w:lang w:eastAsia="ja-JP"/>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F84FA6" w14:paraId="53C8D3A9" w14:textId="77777777"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353C2326" w14:textId="77777777" w:rsidR="00456002" w:rsidRPr="00456002" w:rsidRDefault="00456002" w:rsidP="005C647E">
            <w:pPr>
              <w:pStyle w:val="AppendixTableHeadings"/>
              <w:rPr>
                <w:rFonts w:ascii="Tahoma" w:hAnsi="Tahoma" w:cs="Tahoma"/>
                <w:sz w:val="20"/>
                <w:szCs w:val="20"/>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F1D2C04"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D2E6CAB"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790BC671"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Programs</w:t>
            </w:r>
          </w:p>
        </w:tc>
      </w:tr>
      <w:tr w:rsidR="00456002" w14:paraId="2779E987"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5A6CE8EA"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Application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1F302FC7" w14:textId="77777777" w:rsidR="00456002" w:rsidRDefault="00456002" w:rsidP="005C647E">
            <w:pPr>
              <w:pStyle w:val="AppendixTableText"/>
              <w:rPr>
                <w:rFonts w:ascii="Tahoma" w:hAnsi="Tahoma" w:cs="Tahoma"/>
                <w:color w:val="000000"/>
              </w:rPr>
            </w:pPr>
            <w:r>
              <w:rPr>
                <w:rFonts w:ascii="Tahoma"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6A5A5CF" w14:textId="77777777" w:rsidR="00456002" w:rsidRDefault="00456002" w:rsidP="005C647E">
            <w:pPr>
              <w:pStyle w:val="AppendixTableText"/>
              <w:rPr>
                <w:rFonts w:ascii="Tahoma" w:hAnsi="Tahoma" w:cs="Tahoma"/>
                <w:color w:val="000000"/>
              </w:rPr>
            </w:pPr>
            <w:r>
              <w:rPr>
                <w:rFonts w:ascii="Tahoma" w:hAnsi="Tahoma" w:cs="Tahoma"/>
                <w:color w:val="000000"/>
              </w:rPr>
              <w:t>SA available only as outlined below</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6BD6B8BC" w14:textId="77777777" w:rsidR="00456002" w:rsidRDefault="00456002" w:rsidP="005C647E">
            <w:pPr>
              <w:pStyle w:val="AppendixTableText"/>
              <w:jc w:val="left"/>
              <w:rPr>
                <w:rFonts w:ascii="Tahoma" w:hAnsi="Tahoma" w:cs="Tahoma"/>
                <w:color w:val="000000"/>
              </w:rPr>
            </w:pPr>
            <w:r>
              <w:rPr>
                <w:rFonts w:ascii="Tahoma" w:hAnsi="Tahoma" w:cs="Tahoma"/>
                <w:color w:val="000000"/>
              </w:rPr>
              <w:t xml:space="preserve">Applies to Open License, Select, Select Plus and non </w:t>
            </w:r>
            <w:r>
              <w:rPr>
                <w:rFonts w:ascii="Tahoma" w:hAnsi="Tahoma" w:cs="Tahoma"/>
              </w:rPr>
              <w:t>Organization-wide/Company-wide</w:t>
            </w:r>
            <w:r>
              <w:rPr>
                <w:rFonts w:ascii="Tahoma" w:hAnsi="Tahoma" w:cs="Tahoma"/>
                <w:color w:val="000000"/>
              </w:rPr>
              <w:t xml:space="preserve"> under Open Value and Additional Products under Enterprise Agreements. It does not apply to Enterprise Products under Open Value and Enterprise Agreements</w:t>
            </w:r>
          </w:p>
        </w:tc>
      </w:tr>
      <w:tr w:rsidR="00456002" w14:paraId="4A72E08E"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0B00A2CF"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Systems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32728C9B"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F88F2FE"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3DEEE8F" w14:textId="77777777" w:rsidR="00456002" w:rsidRDefault="00456002" w:rsidP="005C647E">
            <w:pPr>
              <w:rPr>
                <w:rFonts w:cs="Tahoma"/>
                <w:color w:val="000000"/>
                <w:szCs w:val="18"/>
              </w:rPr>
            </w:pPr>
          </w:p>
        </w:tc>
      </w:tr>
      <w:tr w:rsidR="00456002" w14:paraId="163EFCD8"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341D8420"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Server Pool</w:t>
            </w:r>
          </w:p>
        </w:tc>
        <w:tc>
          <w:tcPr>
            <w:tcW w:w="1963" w:type="dxa"/>
            <w:tcBorders>
              <w:top w:val="single" w:sz="4" w:space="0" w:color="auto"/>
              <w:left w:val="single" w:sz="4" w:space="0" w:color="auto"/>
              <w:bottom w:val="single" w:sz="4" w:space="0" w:color="auto"/>
              <w:right w:val="single" w:sz="4" w:space="0" w:color="auto"/>
            </w:tcBorders>
            <w:vAlign w:val="center"/>
            <w:hideMark/>
          </w:tcPr>
          <w:p w14:paraId="6B627F9D"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CC68885" w14:textId="77777777" w:rsidR="00456002" w:rsidRDefault="00456002" w:rsidP="005C647E">
            <w:pPr>
              <w:pStyle w:val="AppendixTableText"/>
              <w:rPr>
                <w:rFonts w:ascii="Tahoma" w:hAnsi="Tahoma" w:cs="Tahoma"/>
                <w:color w:val="000000"/>
              </w:rPr>
            </w:pPr>
            <w:r>
              <w:rPr>
                <w:rFonts w:ascii="Tahoma" w:hAnsi="Tahoma" w:cs="Tahoma"/>
                <w:color w:val="000000"/>
              </w:rPr>
              <w:t>SA available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770321B" w14:textId="77777777" w:rsidR="00456002" w:rsidRDefault="00456002" w:rsidP="005C647E">
            <w:pPr>
              <w:rPr>
                <w:rFonts w:cs="Tahoma"/>
                <w:color w:val="000000"/>
                <w:szCs w:val="18"/>
              </w:rPr>
            </w:pPr>
          </w:p>
        </w:tc>
      </w:tr>
    </w:tbl>
    <w:p w14:paraId="0976A571" w14:textId="77777777" w:rsidR="00456002" w:rsidRDefault="00456002" w:rsidP="00456002">
      <w:pPr>
        <w:ind w:right="720"/>
        <w:rPr>
          <w:rFonts w:cs="Tahoma"/>
          <w:szCs w:val="18"/>
        </w:rPr>
      </w:pPr>
    </w:p>
    <w:p w14:paraId="27B591A8" w14:textId="77777777" w:rsidR="00456002" w:rsidRPr="00B147AB" w:rsidRDefault="00456002" w:rsidP="00B147AB">
      <w:pPr>
        <w:pStyle w:val="AppendixBodyText"/>
        <w:spacing w:after="0"/>
        <w:ind w:right="720"/>
        <w:rPr>
          <w:rFonts w:ascii="Tahoma" w:hAnsi="Tahoma" w:cs="Tahoma"/>
        </w:rPr>
      </w:pPr>
      <w:r>
        <w:rPr>
          <w:rFonts w:ascii="Tahoma" w:hAnsi="Tahoma" w:cs="Tahoma"/>
          <w:sz w:val="18"/>
          <w:szCs w:val="18"/>
        </w:rPr>
        <w:t>Customers who acquire Microsoft Office Professional 2010 from an OEM may acquire Software Assurance for Microsoft Office Standard 2010 in the Open License programs, Select and Select Plus programs, and non Company-wide under Open Value within 90 days from the date of OEM pu</w:t>
      </w:r>
      <w:r w:rsidR="005B372B">
        <w:rPr>
          <w:rFonts w:ascii="Tahoma" w:hAnsi="Tahoma" w:cs="Tahoma"/>
          <w:sz w:val="18"/>
          <w:szCs w:val="18"/>
        </w:rPr>
        <w:t>rchase. Office Product Key Card</w:t>
      </w:r>
      <w:r>
        <w:rPr>
          <w:rFonts w:ascii="Tahoma" w:hAnsi="Tahoma" w:cs="Tahoma"/>
          <w:sz w:val="18"/>
          <w:szCs w:val="18"/>
        </w:rPr>
        <w:t xml:space="preserve">s </w:t>
      </w:r>
      <w:r>
        <w:rPr>
          <w:rFonts w:ascii="Tahoma" w:hAnsi="Tahoma" w:cs="Tahoma"/>
          <w:sz w:val="18"/>
          <w:szCs w:val="18"/>
        </w:rPr>
        <w:lastRenderedPageBreak/>
        <w:t>(PKC) are considered Full Packaged Product (Retail) offering and are not eligible for the option to acquire Software Assurance.</w:t>
      </w:r>
    </w:p>
    <w:p w14:paraId="7BA196F2" w14:textId="77777777" w:rsidR="00255158" w:rsidRPr="007C05C1" w:rsidRDefault="00255158" w:rsidP="00B147AB">
      <w:pPr>
        <w:pStyle w:val="AppendixBodyText"/>
        <w:spacing w:after="0"/>
        <w:ind w:right="720"/>
        <w:rPr>
          <w:rFonts w:ascii="Tahoma" w:hAnsi="Tahoma" w:cs="Tahoma"/>
          <w:sz w:val="18"/>
          <w:lang w:eastAsia="ja-JP"/>
        </w:rPr>
      </w:pPr>
    </w:p>
    <w:p w14:paraId="0128B59C" w14:textId="77777777" w:rsidR="00456002" w:rsidRDefault="00456002" w:rsidP="00456002">
      <w:pPr>
        <w:pStyle w:val="Heading2"/>
        <w:ind w:left="0" w:right="720"/>
        <w:rPr>
          <w:rFonts w:ascii="Tahoma" w:hAnsi="Tahoma" w:cs="Tahoma"/>
        </w:rPr>
      </w:pPr>
      <w:bookmarkStart w:id="655" w:name="_Toc323819651"/>
      <w:bookmarkStart w:id="656" w:name="_Toc336338202"/>
      <w:bookmarkStart w:id="657" w:name="_Toc357763585"/>
      <w:r>
        <w:rPr>
          <w:rFonts w:ascii="Tahoma" w:hAnsi="Tahoma" w:cs="Tahoma"/>
        </w:rPr>
        <w:t>Step-Up Licenses</w:t>
      </w:r>
      <w:bookmarkEnd w:id="655"/>
      <w:bookmarkEnd w:id="656"/>
      <w:bookmarkEnd w:id="657"/>
    </w:p>
    <w:p w14:paraId="11CBC02C" w14:textId="77777777" w:rsidR="00456002" w:rsidRDefault="00456002" w:rsidP="00B147AB">
      <w:pPr>
        <w:ind w:right="720"/>
      </w:pPr>
    </w:p>
    <w:p w14:paraId="509808B0" w14:textId="77777777" w:rsidR="00456002" w:rsidRPr="00B147AB" w:rsidRDefault="00456002" w:rsidP="00B147AB">
      <w:pPr>
        <w:pStyle w:val="AppendixIndent"/>
        <w:ind w:left="0" w:right="720"/>
        <w:rPr>
          <w:rFonts w:ascii="Tahoma" w:hAnsi="Tahoma" w:cs="Tahoma"/>
          <w:sz w:val="18"/>
          <w:szCs w:val="18"/>
        </w:rPr>
      </w:pPr>
      <w:r>
        <w:rPr>
          <w:rFonts w:ascii="Tahoma" w:hAnsi="Tahoma" w:cs="Tahoma"/>
          <w:sz w:val="18"/>
        </w:rPr>
        <w:t xml:space="preserve">Customers may migrate from the standard edition to a premium edition of certain products may do this with a Step-Up License. Customers must have a license </w:t>
      </w:r>
      <w:r>
        <w:rPr>
          <w:rFonts w:ascii="Tahoma" w:hAnsi="Tahoma" w:cs="Tahoma"/>
          <w:sz w:val="18"/>
          <w:szCs w:val="18"/>
        </w:rPr>
        <w:t xml:space="preserve">with active Software </w:t>
      </w:r>
      <w:r>
        <w:rPr>
          <w:rFonts w:ascii="Tahoma" w:hAnsi="Tahoma" w:cs="Tahoma"/>
          <w:color w:val="000000"/>
          <w:sz w:val="18"/>
          <w:szCs w:val="18"/>
        </w:rPr>
        <w:t xml:space="preserve">Assurance for the qualifying product in order to acquire a Step-Up License.  The Step-Up License must be acquired, and is valid only when acquired, under the same Volume Licensing Program agreement and enrollment (if any), under which upgrade protection coverage for the qualifying product was originally acquired. </w:t>
      </w:r>
      <w:r>
        <w:rPr>
          <w:rFonts w:ascii="Tahoma" w:hAnsi="Tahoma" w:cs="Tahoma"/>
          <w:color w:val="000000"/>
          <w:sz w:val="18"/>
        </w:rPr>
        <w:t>The customer’s right to the use of software under a Step-Up license is conditioned on their having and retaining a License for the</w:t>
      </w:r>
      <w:r>
        <w:rPr>
          <w:rFonts w:ascii="Tahoma" w:hAnsi="Tahoma" w:cs="Tahoma"/>
          <w:sz w:val="18"/>
        </w:rPr>
        <w:t xml:space="preserve"> qualifying product.  Customers cannot transfer the License for the qualifying product separately from the </w:t>
      </w:r>
      <w:r w:rsidRPr="00AD19DE">
        <w:rPr>
          <w:rFonts w:ascii="Tahoma" w:hAnsi="Tahoma" w:cs="Tahoma"/>
          <w:sz w:val="18"/>
          <w:szCs w:val="18"/>
        </w:rPr>
        <w:t>Step-Up license.</w:t>
      </w:r>
      <w:r w:rsidR="00DE28FE">
        <w:rPr>
          <w:rFonts w:ascii="Tahoma" w:hAnsi="Tahoma" w:cs="Tahoma"/>
          <w:sz w:val="18"/>
          <w:szCs w:val="18"/>
        </w:rPr>
        <w:t xml:space="preserve"> </w:t>
      </w:r>
      <w:r w:rsidRPr="00EB2B3F">
        <w:rPr>
          <w:rFonts w:ascii="Tahoma" w:hAnsi="Tahoma" w:cs="Tahoma"/>
          <w:sz w:val="18"/>
          <w:szCs w:val="18"/>
        </w:rPr>
        <w:t xml:space="preserve"> For more details and license availability, please see the Enterprise Edition Step-up License Volume Licensing Brief: http://</w:t>
      </w:r>
      <w:hyperlink r:id="rId21" w:history="1">
        <w:r w:rsidRPr="002E57CF">
          <w:rPr>
            <w:rStyle w:val="Hyperlink"/>
            <w:rFonts w:ascii="Tahoma" w:hAnsi="Tahoma" w:cs="Tahoma"/>
            <w:sz w:val="18"/>
            <w:szCs w:val="18"/>
          </w:rPr>
          <w:t>www.microsoft.com/licensing</w:t>
        </w:r>
      </w:hyperlink>
      <w:r w:rsidR="00B147AB">
        <w:rPr>
          <w:rFonts w:ascii="Tahoma" w:hAnsi="Tahoma" w:cs="Tahoma"/>
          <w:sz w:val="18"/>
          <w:szCs w:val="18"/>
        </w:rPr>
        <w:t>.</w:t>
      </w:r>
    </w:p>
    <w:p w14:paraId="73922FD3" w14:textId="77777777" w:rsidR="00ED589D" w:rsidRPr="00ED589D" w:rsidRDefault="00ED589D" w:rsidP="00ED589D">
      <w:pPr>
        <w:rPr>
          <w:lang w:eastAsia="x-none"/>
        </w:rPr>
      </w:pPr>
    </w:p>
    <w:p w14:paraId="4A4198C1" w14:textId="77777777" w:rsidR="00456002" w:rsidRDefault="00456002" w:rsidP="00456002">
      <w:pPr>
        <w:pStyle w:val="Heading2"/>
        <w:ind w:left="0" w:right="720"/>
        <w:rPr>
          <w:rFonts w:ascii="Tahoma" w:hAnsi="Tahoma" w:cs="Tahoma"/>
        </w:rPr>
      </w:pPr>
      <w:bookmarkStart w:id="658" w:name="_Toc323819652"/>
      <w:bookmarkStart w:id="659" w:name="_Toc336338203"/>
      <w:bookmarkStart w:id="660" w:name="_Toc357763586"/>
      <w:r>
        <w:rPr>
          <w:rFonts w:ascii="Tahoma" w:hAnsi="Tahoma" w:cs="Tahoma"/>
        </w:rPr>
        <w:t>Subscription Licenses</w:t>
      </w:r>
      <w:bookmarkEnd w:id="658"/>
      <w:bookmarkEnd w:id="659"/>
      <w:bookmarkEnd w:id="660"/>
      <w:r>
        <w:rPr>
          <w:rFonts w:ascii="Tahoma" w:hAnsi="Tahoma" w:cs="Tahoma"/>
        </w:rPr>
        <w:t xml:space="preserve"> </w:t>
      </w:r>
    </w:p>
    <w:p w14:paraId="518DFB8E" w14:textId="77777777" w:rsidR="00456002" w:rsidRDefault="00456002" w:rsidP="007C05C1">
      <w:pPr>
        <w:ind w:right="720"/>
      </w:pPr>
    </w:p>
    <w:p w14:paraId="4EF84F73"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Online Services and some software products, isn’t version specific, and allows customers to use the software, and, in the case of an Online Service, the service during the term of the Select or Enterprise enrollment or Open agreement under which it is acquired.  Subscription licenses acquired under an Enterprise Agreement or Enterprise Subscription Agreement must be acquired at the time the service is first accessed, and are prorated based on the number of months remaining in the enrollment or agreement term. Available in the following programs: </w:t>
      </w:r>
    </w:p>
    <w:p w14:paraId="270CD8F4" w14:textId="77777777" w:rsidR="00456002" w:rsidRDefault="00456002" w:rsidP="00B147AB">
      <w:pPr>
        <w:pStyle w:val="AppendixIndent"/>
        <w:spacing w:before="0"/>
        <w:ind w:left="0" w:right="720"/>
        <w:rPr>
          <w:rFonts w:ascii="Tahoma" w:hAnsi="Tahoma" w:cs="Tahoma"/>
          <w:sz w:val="18"/>
        </w:rPr>
      </w:pPr>
    </w:p>
    <w:p w14:paraId="32EBCAE1"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Open Value</w:t>
      </w:r>
    </w:p>
    <w:p w14:paraId="1AD2E318"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 xml:space="preserve">Open Value Subscription </w:t>
      </w:r>
    </w:p>
    <w:p w14:paraId="275EE2E4"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 xml:space="preserve">Select </w:t>
      </w:r>
    </w:p>
    <w:p w14:paraId="7E331021"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Select Plus</w:t>
      </w:r>
    </w:p>
    <w:p w14:paraId="07FEB0E3"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School Agreement</w:t>
      </w:r>
    </w:p>
    <w:p w14:paraId="50D4A159"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EES</w:t>
      </w:r>
    </w:p>
    <w:p w14:paraId="083EA59B" w14:textId="77777777" w:rsidR="00456002" w:rsidRDefault="00456002" w:rsidP="00346F4B">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Enterprise Agreement</w:t>
      </w:r>
    </w:p>
    <w:p w14:paraId="6663EFB7" w14:textId="77777777" w:rsidR="00456002" w:rsidRPr="00B147AB" w:rsidRDefault="00456002" w:rsidP="00346F4B">
      <w:pPr>
        <w:pStyle w:val="AppendixIndent"/>
        <w:numPr>
          <w:ilvl w:val="0"/>
          <w:numId w:val="66"/>
        </w:numPr>
        <w:tabs>
          <w:tab w:val="left" w:pos="1440"/>
        </w:tabs>
        <w:spacing w:before="0"/>
        <w:ind w:left="1440" w:right="720"/>
        <w:rPr>
          <w:rFonts w:ascii="Tahoma" w:hAnsi="Tahoma" w:cs="Tahoma"/>
          <w:sz w:val="18"/>
        </w:rPr>
      </w:pPr>
      <w:r>
        <w:rPr>
          <w:rFonts w:ascii="Tahoma" w:hAnsi="Tahoma" w:cs="Tahoma"/>
          <w:sz w:val="18"/>
        </w:rPr>
        <w:t>Enterprise Subscription Agreement</w:t>
      </w:r>
    </w:p>
    <w:p w14:paraId="22F03977" w14:textId="77777777" w:rsidR="00ED589D" w:rsidRPr="00ED589D" w:rsidRDefault="00ED589D" w:rsidP="00B147AB">
      <w:pPr>
        <w:rPr>
          <w:lang w:eastAsia="x-none"/>
        </w:rPr>
      </w:pPr>
    </w:p>
    <w:p w14:paraId="74D958FA" w14:textId="77777777" w:rsidR="00456002" w:rsidRDefault="00456002" w:rsidP="00456002">
      <w:pPr>
        <w:pStyle w:val="Heading2"/>
        <w:ind w:left="0" w:right="720"/>
        <w:rPr>
          <w:rFonts w:ascii="Tahoma" w:hAnsi="Tahoma" w:cs="Tahoma"/>
        </w:rPr>
      </w:pPr>
      <w:bookmarkStart w:id="661" w:name="_Toc323819653"/>
      <w:bookmarkStart w:id="662" w:name="_Toc336338204"/>
      <w:bookmarkStart w:id="663" w:name="_Toc357763587"/>
      <w:r>
        <w:rPr>
          <w:rFonts w:ascii="Tahoma" w:hAnsi="Tahoma" w:cs="Tahoma"/>
        </w:rPr>
        <w:t>Upgrade</w:t>
      </w:r>
      <w:bookmarkEnd w:id="661"/>
      <w:bookmarkEnd w:id="662"/>
      <w:bookmarkEnd w:id="663"/>
    </w:p>
    <w:p w14:paraId="51376B5A" w14:textId="77777777" w:rsidR="00456002" w:rsidRPr="007C05C1" w:rsidRDefault="00456002" w:rsidP="00B147AB">
      <w:pPr>
        <w:pStyle w:val="AppendixIndent"/>
        <w:spacing w:before="0"/>
        <w:ind w:left="0" w:right="720"/>
        <w:rPr>
          <w:rFonts w:ascii="Tahoma" w:hAnsi="Tahoma" w:cs="Tahoma"/>
          <w:sz w:val="18"/>
        </w:rPr>
      </w:pPr>
    </w:p>
    <w:p w14:paraId="561E3156"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the </w:t>
      </w:r>
      <w:r>
        <w:rPr>
          <w:rFonts w:ascii="Tahoma" w:hAnsi="Tahoma" w:cs="Tahoma"/>
          <w:sz w:val="18"/>
          <w:u w:val="single"/>
        </w:rPr>
        <w:t>Windows Desktop Operating System only</w:t>
      </w:r>
      <w:r>
        <w:rPr>
          <w:rFonts w:ascii="Tahoma" w:hAnsi="Tahoma" w:cs="Tahoma"/>
          <w:sz w:val="18"/>
        </w:rPr>
        <w:t>, is version specific, and provides the right to run the version of the product for which it is ordered.  Available in the following programs:</w:t>
      </w:r>
    </w:p>
    <w:p w14:paraId="5F57A1AF" w14:textId="77777777" w:rsidR="00456002" w:rsidRDefault="00456002" w:rsidP="00B147AB">
      <w:pPr>
        <w:pStyle w:val="AppendixIndent"/>
        <w:spacing w:before="0"/>
        <w:ind w:left="0" w:right="720"/>
        <w:rPr>
          <w:rFonts w:ascii="Tahoma" w:hAnsi="Tahoma" w:cs="Tahoma"/>
          <w:sz w:val="18"/>
        </w:rPr>
      </w:pPr>
    </w:p>
    <w:p w14:paraId="3FE29090"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Open License</w:t>
      </w:r>
    </w:p>
    <w:p w14:paraId="71D0C3EB"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 xml:space="preserve">Open Value Subscription (for buy-out orders only) </w:t>
      </w:r>
    </w:p>
    <w:p w14:paraId="70F905E1"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 xml:space="preserve">Select </w:t>
      </w:r>
    </w:p>
    <w:p w14:paraId="1C637E27"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Select Plus</w:t>
      </w:r>
    </w:p>
    <w:p w14:paraId="2FEB69EC"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School Agreement (for buy-out orders only)</w:t>
      </w:r>
    </w:p>
    <w:p w14:paraId="754B4EB5" w14:textId="77777777" w:rsidR="00385C8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Pr>
          <w:rFonts w:ascii="Tahoma" w:hAnsi="Tahoma" w:cs="Tahoma"/>
          <w:sz w:val="18"/>
          <w:szCs w:val="18"/>
        </w:rPr>
        <w:t>EES (for buy-out orders only)</w:t>
      </w:r>
    </w:p>
    <w:p w14:paraId="65177CFF" w14:textId="77777777" w:rsidR="00385C82" w:rsidRDefault="00385C82" w:rsidP="00346F4B">
      <w:pPr>
        <w:pStyle w:val="AppendixBulletIndent"/>
        <w:numPr>
          <w:ilvl w:val="0"/>
          <w:numId w:val="59"/>
        </w:numPr>
        <w:tabs>
          <w:tab w:val="left" w:pos="1440"/>
        </w:tabs>
        <w:ind w:left="1440" w:right="720"/>
        <w:rPr>
          <w:rFonts w:ascii="Tahoma" w:hAnsi="Tahoma" w:cs="Tahoma"/>
          <w:sz w:val="18"/>
          <w:szCs w:val="18"/>
        </w:rPr>
      </w:pPr>
      <w:r>
        <w:rPr>
          <w:rFonts w:ascii="Tahoma" w:hAnsi="Tahoma" w:cs="Tahoma"/>
          <w:sz w:val="18"/>
          <w:szCs w:val="18"/>
        </w:rPr>
        <w:t>Enterprise Subscription Agreement (for buy-out orders only)</w:t>
      </w:r>
    </w:p>
    <w:p w14:paraId="51233D98" w14:textId="77777777" w:rsidR="00456002" w:rsidRDefault="00456002" w:rsidP="00B147AB">
      <w:pPr>
        <w:pStyle w:val="AppendixIndent"/>
        <w:spacing w:before="0"/>
        <w:ind w:left="0" w:right="720"/>
        <w:rPr>
          <w:rFonts w:ascii="Tahoma" w:hAnsi="Tahoma" w:cs="Tahoma"/>
          <w:sz w:val="18"/>
        </w:rPr>
      </w:pPr>
    </w:p>
    <w:p w14:paraId="4FFECCD4"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The customer must have a qualifying underlying desktop operating system license before it may acquire the Windows Desktop Operating System Upgrade license. Please see the Systems Product section for a list of qualifying desktop operating systems. This list varies by program and the circumstance of an order.</w:t>
      </w:r>
    </w:p>
    <w:p w14:paraId="7D04CE55" w14:textId="77777777" w:rsidR="00591D02" w:rsidRPr="007C05C1" w:rsidRDefault="00591D02" w:rsidP="00B147AB">
      <w:pPr>
        <w:pStyle w:val="Heading2"/>
        <w:ind w:left="0" w:right="720"/>
        <w:rPr>
          <w:rFonts w:ascii="Tahoma" w:hAnsi="Tahoma" w:cs="Tahoma"/>
          <w:b w:val="0"/>
          <w:sz w:val="18"/>
          <w:lang w:val="en-US"/>
        </w:rPr>
      </w:pPr>
      <w:bookmarkStart w:id="664" w:name="_Toc323819654"/>
    </w:p>
    <w:p w14:paraId="3C6C939B" w14:textId="77777777" w:rsidR="001C1727" w:rsidRDefault="001C1727">
      <w:pPr>
        <w:rPr>
          <w:rFonts w:cs="Tahoma"/>
          <w:b/>
          <w:sz w:val="24"/>
          <w:szCs w:val="24"/>
          <w:lang w:val="x-none" w:eastAsia="x-none"/>
        </w:rPr>
      </w:pPr>
      <w:bookmarkStart w:id="665" w:name="_Toc336338205"/>
      <w:r>
        <w:rPr>
          <w:rFonts w:cs="Tahoma"/>
        </w:rPr>
        <w:br w:type="page"/>
      </w:r>
    </w:p>
    <w:p w14:paraId="2C677D8C" w14:textId="77777777" w:rsidR="00456002" w:rsidRDefault="00456002" w:rsidP="00456002">
      <w:pPr>
        <w:pStyle w:val="Heading2"/>
        <w:ind w:left="0" w:right="720"/>
        <w:rPr>
          <w:rFonts w:ascii="Tahoma" w:hAnsi="Tahoma" w:cs="Tahoma"/>
        </w:rPr>
      </w:pPr>
      <w:bookmarkStart w:id="666" w:name="_Toc357763588"/>
      <w:r>
        <w:rPr>
          <w:rFonts w:ascii="Tahoma" w:hAnsi="Tahoma" w:cs="Tahoma"/>
        </w:rPr>
        <w:lastRenderedPageBreak/>
        <w:t>Upgrade &amp; Software Assurance</w:t>
      </w:r>
      <w:bookmarkEnd w:id="664"/>
      <w:bookmarkEnd w:id="665"/>
      <w:bookmarkEnd w:id="666"/>
      <w:r>
        <w:rPr>
          <w:rFonts w:ascii="Tahoma" w:hAnsi="Tahoma" w:cs="Tahoma"/>
        </w:rPr>
        <w:t xml:space="preserve"> </w:t>
      </w:r>
    </w:p>
    <w:p w14:paraId="19482E57" w14:textId="77777777" w:rsidR="00456002" w:rsidRDefault="00456002" w:rsidP="00B147AB">
      <w:pPr>
        <w:ind w:right="720"/>
      </w:pPr>
    </w:p>
    <w:p w14:paraId="01268837" w14:textId="16571ABA"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the Windows Desktop Operating System only, isn’t version specific, and allows customers to acquire </w:t>
      </w:r>
      <w:r w:rsidR="004829AF">
        <w:rPr>
          <w:rFonts w:ascii="Tahoma" w:hAnsi="Tahoma" w:cs="Tahoma"/>
          <w:sz w:val="18"/>
        </w:rPr>
        <w:t>U</w:t>
      </w:r>
      <w:r w:rsidR="00585151">
        <w:rPr>
          <w:rFonts w:ascii="Tahoma" w:hAnsi="Tahoma" w:cs="Tahoma"/>
          <w:sz w:val="18"/>
        </w:rPr>
        <w:t>pgrade</w:t>
      </w:r>
      <w:r>
        <w:rPr>
          <w:rFonts w:ascii="Tahoma" w:hAnsi="Tahoma" w:cs="Tahoma"/>
          <w:sz w:val="18"/>
        </w:rPr>
        <w:t xml:space="preserve"> and Software Assurance for the desktop operating system at the same time. Avail</w:t>
      </w:r>
      <w:r w:rsidR="00116EDC">
        <w:rPr>
          <w:rFonts w:ascii="Tahoma" w:hAnsi="Tahoma" w:cs="Tahoma"/>
          <w:sz w:val="18"/>
        </w:rPr>
        <w:t>able in the following programs:</w:t>
      </w:r>
    </w:p>
    <w:p w14:paraId="3E4459D5" w14:textId="77777777" w:rsidR="00116EDC" w:rsidRDefault="00116EDC" w:rsidP="00B147AB">
      <w:pPr>
        <w:pStyle w:val="AppendixIndent"/>
        <w:spacing w:before="0"/>
        <w:ind w:left="0" w:right="720"/>
        <w:rPr>
          <w:rFonts w:ascii="Tahoma" w:hAnsi="Tahoma" w:cs="Tahoma"/>
          <w:sz w:val="18"/>
        </w:rPr>
      </w:pPr>
    </w:p>
    <w:p w14:paraId="5F370E87"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Open License</w:t>
      </w:r>
    </w:p>
    <w:p w14:paraId="5E3547A7"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Open Value</w:t>
      </w:r>
    </w:p>
    <w:p w14:paraId="3D0AC01D"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Open Value Subscription</w:t>
      </w:r>
    </w:p>
    <w:p w14:paraId="6078E855"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 xml:space="preserve">Select </w:t>
      </w:r>
    </w:p>
    <w:p w14:paraId="1975EFE1"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Select Plus</w:t>
      </w:r>
    </w:p>
    <w:p w14:paraId="5C804CE6"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School Agreement</w:t>
      </w:r>
    </w:p>
    <w:p w14:paraId="4112FC4E"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ESS</w:t>
      </w:r>
    </w:p>
    <w:p w14:paraId="106613A1" w14:textId="77777777" w:rsidR="00456002" w:rsidRDefault="00456002" w:rsidP="00346F4B">
      <w:pPr>
        <w:pStyle w:val="AppendixBulletIndent"/>
        <w:numPr>
          <w:ilvl w:val="0"/>
          <w:numId w:val="60"/>
        </w:numPr>
        <w:tabs>
          <w:tab w:val="clear" w:pos="360"/>
          <w:tab w:val="num" w:pos="1440"/>
        </w:tabs>
        <w:spacing w:after="60"/>
        <w:ind w:left="1440" w:right="720"/>
        <w:rPr>
          <w:rFonts w:ascii="Tahoma" w:hAnsi="Tahoma" w:cs="Tahoma"/>
          <w:sz w:val="18"/>
        </w:rPr>
      </w:pPr>
      <w:r>
        <w:rPr>
          <w:rFonts w:ascii="Tahoma" w:hAnsi="Tahoma" w:cs="Tahoma"/>
          <w:sz w:val="18"/>
        </w:rPr>
        <w:t>Enterprise Agreement</w:t>
      </w:r>
    </w:p>
    <w:p w14:paraId="370BD26B" w14:textId="77777777" w:rsidR="00456002" w:rsidRDefault="00456002" w:rsidP="00346F4B">
      <w:pPr>
        <w:pStyle w:val="AppendixBulletIndent"/>
        <w:numPr>
          <w:ilvl w:val="0"/>
          <w:numId w:val="60"/>
        </w:numPr>
        <w:tabs>
          <w:tab w:val="clear" w:pos="360"/>
          <w:tab w:val="num" w:pos="1440"/>
        </w:tabs>
        <w:ind w:left="1440" w:right="720"/>
        <w:rPr>
          <w:rFonts w:ascii="Tahoma" w:hAnsi="Tahoma" w:cs="Tahoma"/>
          <w:sz w:val="18"/>
        </w:rPr>
      </w:pPr>
      <w:r>
        <w:rPr>
          <w:rFonts w:ascii="Tahoma" w:hAnsi="Tahoma" w:cs="Tahoma"/>
          <w:sz w:val="18"/>
        </w:rPr>
        <w:t>Enterprise Subscription Agreement</w:t>
      </w:r>
    </w:p>
    <w:p w14:paraId="5B941EEC" w14:textId="77777777" w:rsidR="00456002" w:rsidRDefault="00456002" w:rsidP="00B147AB">
      <w:pPr>
        <w:pStyle w:val="AppendixIndent"/>
        <w:spacing w:before="0"/>
        <w:ind w:left="0" w:right="720"/>
        <w:rPr>
          <w:rFonts w:ascii="Tahoma" w:hAnsi="Tahoma" w:cs="Tahoma"/>
          <w:sz w:val="18"/>
        </w:rPr>
      </w:pPr>
    </w:p>
    <w:p w14:paraId="5C732B95" w14:textId="43BE41F3" w:rsidR="00456002" w:rsidRDefault="00456002" w:rsidP="00ED589D">
      <w:pPr>
        <w:pStyle w:val="AppendixIndent"/>
        <w:spacing w:before="0"/>
        <w:ind w:left="0" w:right="720"/>
        <w:rPr>
          <w:rFonts w:ascii="Tahoma" w:hAnsi="Tahoma" w:cs="Tahoma"/>
          <w:sz w:val="18"/>
        </w:rPr>
      </w:pPr>
      <w:r>
        <w:rPr>
          <w:rFonts w:ascii="Tahoma" w:hAnsi="Tahoma" w:cs="Tahoma"/>
          <w:sz w:val="18"/>
        </w:rPr>
        <w:t xml:space="preserve">The customer must have the qualifying underlying desktop operating system license before they may acquire the </w:t>
      </w:r>
      <w:r w:rsidR="00585151">
        <w:rPr>
          <w:rFonts w:ascii="Tahoma" w:hAnsi="Tahoma" w:cs="Tahoma"/>
          <w:sz w:val="18"/>
        </w:rPr>
        <w:t>upgrade</w:t>
      </w:r>
      <w:r>
        <w:rPr>
          <w:rFonts w:ascii="Tahoma" w:hAnsi="Tahoma" w:cs="Tahoma"/>
          <w:sz w:val="18"/>
        </w:rPr>
        <w:t xml:space="preserve">. Software Assurance must be acquired at the time of acquiring the corresponding </w:t>
      </w:r>
      <w:r w:rsidR="00585151">
        <w:rPr>
          <w:rFonts w:ascii="Tahoma" w:hAnsi="Tahoma" w:cs="Tahoma"/>
          <w:sz w:val="18"/>
        </w:rPr>
        <w:t>upgrade</w:t>
      </w:r>
      <w:r>
        <w:rPr>
          <w:rFonts w:ascii="Tahoma" w:hAnsi="Tahoma" w:cs="Tahoma"/>
          <w:sz w:val="18"/>
        </w:rPr>
        <w:t xml:space="preserve"> except in the case of subscription programs when the upgrade must be purchased upon renewal of an existing Software Assurance term.</w:t>
      </w:r>
    </w:p>
    <w:p w14:paraId="495BE9E4" w14:textId="77777777" w:rsidR="00ED589D" w:rsidRDefault="00ED589D" w:rsidP="00B147AB">
      <w:pPr>
        <w:pStyle w:val="AppendixIndent"/>
        <w:spacing w:before="0"/>
        <w:ind w:left="0" w:right="720"/>
        <w:rPr>
          <w:rFonts w:ascii="Tahoma" w:hAnsi="Tahoma" w:cs="Tahoma"/>
          <w:sz w:val="18"/>
        </w:rPr>
      </w:pPr>
    </w:p>
    <w:p w14:paraId="6628A5D8" w14:textId="77777777" w:rsidR="00456002" w:rsidRDefault="00456002" w:rsidP="00456002">
      <w:pPr>
        <w:pStyle w:val="Heading2"/>
        <w:ind w:left="0" w:right="720"/>
        <w:rPr>
          <w:rFonts w:ascii="Tahoma" w:hAnsi="Tahoma" w:cs="Tahoma"/>
        </w:rPr>
      </w:pPr>
      <w:bookmarkStart w:id="667" w:name="_Toc323819656"/>
      <w:bookmarkStart w:id="668" w:name="_Toc336338206"/>
      <w:bookmarkStart w:id="669" w:name="_Toc357763589"/>
      <w:r>
        <w:rPr>
          <w:rFonts w:ascii="Tahoma" w:hAnsi="Tahoma" w:cs="Tahoma"/>
        </w:rPr>
        <w:t>Work at Home Licenses</w:t>
      </w:r>
      <w:bookmarkEnd w:id="667"/>
      <w:bookmarkEnd w:id="668"/>
      <w:bookmarkEnd w:id="669"/>
    </w:p>
    <w:p w14:paraId="406F3D64" w14:textId="77777777" w:rsidR="00456002" w:rsidRDefault="00456002" w:rsidP="00B147AB">
      <w:pPr>
        <w:ind w:right="720"/>
      </w:pPr>
    </w:p>
    <w:p w14:paraId="0692EAB7"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Available in the following programs:</w:t>
      </w:r>
    </w:p>
    <w:p w14:paraId="4D432999" w14:textId="77777777" w:rsidR="00456002" w:rsidRDefault="00456002" w:rsidP="00B147AB">
      <w:pPr>
        <w:pStyle w:val="AppendixBulletIndent"/>
        <w:ind w:left="0" w:right="720" w:firstLine="0"/>
        <w:rPr>
          <w:rFonts w:ascii="Tahoma" w:hAnsi="Tahoma" w:cs="Tahoma"/>
          <w:sz w:val="18"/>
        </w:rPr>
      </w:pPr>
    </w:p>
    <w:p w14:paraId="249FB87D" w14:textId="77777777" w:rsidR="00456002" w:rsidRDefault="00456002" w:rsidP="00346F4B">
      <w:pPr>
        <w:pStyle w:val="AppendixBulletIndent"/>
        <w:numPr>
          <w:ilvl w:val="0"/>
          <w:numId w:val="62"/>
        </w:numPr>
        <w:tabs>
          <w:tab w:val="clear" w:pos="360"/>
          <w:tab w:val="num" w:pos="1440"/>
        </w:tabs>
        <w:spacing w:after="60"/>
        <w:ind w:left="1440" w:right="720"/>
        <w:rPr>
          <w:rFonts w:ascii="Tahoma" w:hAnsi="Tahoma" w:cs="Tahoma"/>
          <w:sz w:val="18"/>
        </w:rPr>
      </w:pPr>
      <w:r>
        <w:rPr>
          <w:rFonts w:ascii="Tahoma" w:hAnsi="Tahoma" w:cs="Tahoma"/>
          <w:sz w:val="18"/>
        </w:rPr>
        <w:t xml:space="preserve">Select </w:t>
      </w:r>
    </w:p>
    <w:p w14:paraId="1E754816" w14:textId="77777777" w:rsidR="00456002" w:rsidRDefault="00456002" w:rsidP="00346F4B">
      <w:pPr>
        <w:pStyle w:val="AppendixBulletIndent"/>
        <w:numPr>
          <w:ilvl w:val="0"/>
          <w:numId w:val="62"/>
        </w:numPr>
        <w:tabs>
          <w:tab w:val="clear" w:pos="360"/>
          <w:tab w:val="num" w:pos="1440"/>
        </w:tabs>
        <w:spacing w:after="60"/>
        <w:ind w:left="1440" w:right="720"/>
        <w:rPr>
          <w:rFonts w:ascii="Tahoma" w:hAnsi="Tahoma" w:cs="Tahoma"/>
          <w:sz w:val="18"/>
        </w:rPr>
      </w:pPr>
      <w:r>
        <w:rPr>
          <w:rFonts w:ascii="Tahoma" w:hAnsi="Tahoma" w:cs="Tahoma"/>
          <w:sz w:val="18"/>
        </w:rPr>
        <w:t>Select Plus</w:t>
      </w:r>
    </w:p>
    <w:p w14:paraId="145B4212" w14:textId="77777777" w:rsidR="00456002" w:rsidRDefault="00456002" w:rsidP="00346F4B">
      <w:pPr>
        <w:pStyle w:val="AppendixBulletIndent"/>
        <w:numPr>
          <w:ilvl w:val="0"/>
          <w:numId w:val="62"/>
        </w:numPr>
        <w:tabs>
          <w:tab w:val="clear" w:pos="360"/>
          <w:tab w:val="num" w:pos="1440"/>
        </w:tabs>
        <w:ind w:left="1440" w:right="720"/>
        <w:rPr>
          <w:rFonts w:ascii="Tahoma" w:hAnsi="Tahoma" w:cs="Tahoma"/>
          <w:sz w:val="18"/>
        </w:rPr>
      </w:pPr>
      <w:r>
        <w:rPr>
          <w:rFonts w:ascii="Tahoma" w:hAnsi="Tahoma" w:cs="Tahoma"/>
          <w:sz w:val="18"/>
        </w:rPr>
        <w:t>Enterprise Agreement</w:t>
      </w:r>
    </w:p>
    <w:p w14:paraId="0C026A5C" w14:textId="77777777" w:rsidR="00456002" w:rsidRDefault="00456002" w:rsidP="00B147AB">
      <w:pPr>
        <w:pStyle w:val="AppendixBulletIndent"/>
        <w:ind w:left="0" w:right="720" w:firstLine="0"/>
        <w:rPr>
          <w:rFonts w:ascii="Tahoma" w:hAnsi="Tahoma" w:cs="Tahoma"/>
          <w:sz w:val="18"/>
        </w:rPr>
      </w:pPr>
    </w:p>
    <w:p w14:paraId="53B6F947" w14:textId="77777777" w:rsidR="00023FE7" w:rsidRPr="00A12176" w:rsidRDefault="00456002" w:rsidP="00A12176">
      <w:pPr>
        <w:rPr>
          <w:lang w:val="x-none"/>
        </w:rPr>
      </w:pPr>
      <w:r>
        <w:t xml:space="preserve">A Work at Home license may only be acquired in connection with a product it is licensed to run on an At Work desktop. The Work at Home offering is not an employee purchase plan offering. Select, Select Plus, or Enterprise Agreement customer (not the employee) retains the rights to the Work at Home license.  For Work at Home rights available to eligible academic institution customers, please refer to the Agreement /Enrollment.  </w:t>
      </w:r>
    </w:p>
    <w:p w14:paraId="2D85F8ED" w14:textId="6F4DF4D7" w:rsidR="00456002" w:rsidRPr="003C3A72" w:rsidRDefault="00023FE7" w:rsidP="00B0065F">
      <w:pPr>
        <w:pStyle w:val="Heading1"/>
        <w:rPr>
          <w:lang w:val="en-US"/>
        </w:rPr>
      </w:pPr>
      <w:bookmarkStart w:id="670" w:name="_Section_5_–"/>
      <w:bookmarkEnd w:id="670"/>
      <w:r>
        <w:br w:type="page"/>
      </w:r>
      <w:bookmarkStart w:id="671" w:name="_Toc336338207"/>
      <w:bookmarkStart w:id="672" w:name="_Toc357763590"/>
      <w:r w:rsidR="00456002">
        <w:lastRenderedPageBreak/>
        <w:t>Section 5 –</w:t>
      </w:r>
      <w:bookmarkStart w:id="673" w:name="Sect5_OnlineServices"/>
      <w:r w:rsidR="00456002">
        <w:t xml:space="preserve"> </w:t>
      </w:r>
      <w:r w:rsidR="00B363C7">
        <w:t>ONLINE SERVICES PRICING</w:t>
      </w:r>
      <w:r w:rsidR="00D85FDD">
        <w:rPr>
          <w:lang w:val="en-US"/>
        </w:rPr>
        <w:t>,</w:t>
      </w:r>
      <w:r w:rsidR="00B363C7">
        <w:t xml:space="preserve"> PAYMENT</w:t>
      </w:r>
      <w:r w:rsidR="00D85FDD">
        <w:rPr>
          <w:lang w:val="en-US"/>
        </w:rPr>
        <w:t>, and Supplemental</w:t>
      </w:r>
      <w:r w:rsidR="00B363C7">
        <w:t xml:space="preserve"> TERMS</w:t>
      </w:r>
      <w:bookmarkEnd w:id="671"/>
      <w:bookmarkEnd w:id="672"/>
      <w:bookmarkEnd w:id="673"/>
    </w:p>
    <w:p w14:paraId="07AB77AA" w14:textId="77777777" w:rsidR="00456002" w:rsidRPr="00116EDC" w:rsidRDefault="00456002" w:rsidP="00456002">
      <w:pPr>
        <w:outlineLvl w:val="2"/>
        <w:rPr>
          <w:rFonts w:cs="Tahoma"/>
          <w:sz w:val="24"/>
          <w:szCs w:val="18"/>
          <w:lang w:eastAsia="x-none"/>
        </w:rPr>
      </w:pPr>
    </w:p>
    <w:p w14:paraId="3FC797CD" w14:textId="0AB4F1A0" w:rsidR="00D85FDD" w:rsidRPr="003C3A72" w:rsidRDefault="00D85FDD" w:rsidP="003C3A72">
      <w:pPr>
        <w:pStyle w:val="Heading2"/>
        <w:ind w:left="0"/>
        <w:rPr>
          <w:rFonts w:cs="Tahoma"/>
          <w:b w:val="0"/>
          <w:sz w:val="32"/>
          <w:lang w:val="en-US"/>
        </w:rPr>
      </w:pPr>
      <w:bookmarkStart w:id="674" w:name="_Toc357763591"/>
      <w:r w:rsidRPr="003C3A72">
        <w:rPr>
          <w:rFonts w:ascii="Tahoma" w:hAnsi="Tahoma" w:cs="Tahoma"/>
          <w:sz w:val="32"/>
        </w:rPr>
        <w:t>Online Service Pricing and Payment Terms</w:t>
      </w:r>
      <w:bookmarkEnd w:id="674"/>
    </w:p>
    <w:p w14:paraId="1AC3199C" w14:textId="77777777" w:rsidR="00D85FDD" w:rsidRDefault="00D85FDD" w:rsidP="00212CC6">
      <w:pPr>
        <w:outlineLvl w:val="2"/>
        <w:rPr>
          <w:rFonts w:cs="Tahoma"/>
          <w:szCs w:val="18"/>
          <w:lang w:val="x-none" w:eastAsia="x-none"/>
        </w:rPr>
      </w:pPr>
    </w:p>
    <w:p w14:paraId="581A66E2" w14:textId="77777777" w:rsidR="00456002" w:rsidRDefault="00456002" w:rsidP="00212CC6">
      <w:pPr>
        <w:outlineLvl w:val="2"/>
        <w:rPr>
          <w:rFonts w:cs="Tahoma"/>
          <w:szCs w:val="18"/>
          <w:lang w:eastAsia="x-none"/>
        </w:rPr>
      </w:pPr>
      <w:r w:rsidRPr="00052DA2">
        <w:rPr>
          <w:rFonts w:cs="Tahoma"/>
          <w:szCs w:val="18"/>
          <w:lang w:val="x-none" w:eastAsia="x-none"/>
        </w:rPr>
        <w:t>Online Services are products comprised of software with services which are available on a subscription basis as described in the Product Use Rights and delivered online.  Some volume license agreements direct customers to the Product List for a list of available “Online Services.”  For purposes of that reference, Online Services include:</w:t>
      </w:r>
    </w:p>
    <w:p w14:paraId="07E9D9CD" w14:textId="77777777" w:rsidR="002D25C8" w:rsidRPr="002D25C8" w:rsidRDefault="002D25C8" w:rsidP="00212CC6">
      <w:pPr>
        <w:outlineLvl w:val="2"/>
        <w:rPr>
          <w:rFonts w:cs="Tahoma"/>
          <w:szCs w:val="18"/>
          <w:lang w:eastAsia="x-none"/>
        </w:rPr>
      </w:pPr>
    </w:p>
    <w:p w14:paraId="31553DF4" w14:textId="51A43CB0" w:rsidR="00456002" w:rsidRPr="0054507B" w:rsidRDefault="001B413E"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 xml:space="preserve">Microsoft </w:t>
      </w:r>
      <w:r w:rsidR="00456002" w:rsidRPr="0054507B">
        <w:rPr>
          <w:rFonts w:eastAsia="Calibri" w:cs="Tahoma"/>
          <w:color w:val="000000"/>
          <w:szCs w:val="18"/>
          <w:lang w:val="x-none" w:eastAsia="x-none"/>
        </w:rPr>
        <w:t>Dynamics CRM Online</w:t>
      </w:r>
    </w:p>
    <w:p w14:paraId="2E368120"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Exchange Online Archiving</w:t>
      </w:r>
      <w:r w:rsidR="00F27B29">
        <w:rPr>
          <w:rFonts w:eastAsia="Calibri" w:cs="Tahoma"/>
          <w:color w:val="000000"/>
          <w:szCs w:val="18"/>
          <w:lang w:eastAsia="x-none"/>
        </w:rPr>
        <w:t xml:space="preserve"> for Exchange Server</w:t>
      </w:r>
    </w:p>
    <w:p w14:paraId="7C046709"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Exchange Online </w:t>
      </w:r>
      <w:r w:rsidRPr="0054507B">
        <w:rPr>
          <w:rFonts w:eastAsia="Calibri" w:cs="Tahoma"/>
          <w:color w:val="000000"/>
          <w:szCs w:val="18"/>
          <w:lang w:eastAsia="x-none"/>
        </w:rPr>
        <w:t xml:space="preserve">Kiosk, Plan 1, and Plan 2 </w:t>
      </w:r>
    </w:p>
    <w:p w14:paraId="4FF1D03C"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Lync Online Plan 1</w:t>
      </w:r>
      <w:r w:rsidR="00E77288">
        <w:rPr>
          <w:rFonts w:eastAsia="Calibri" w:cs="Tahoma"/>
          <w:color w:val="000000"/>
          <w:szCs w:val="18"/>
          <w:lang w:eastAsia="x-none"/>
        </w:rPr>
        <w:t>, 2</w:t>
      </w:r>
      <w:r w:rsidRPr="0054507B">
        <w:rPr>
          <w:rFonts w:eastAsia="Calibri" w:cs="Tahoma"/>
          <w:color w:val="000000"/>
          <w:szCs w:val="18"/>
          <w:lang w:eastAsia="x-none"/>
        </w:rPr>
        <w:t xml:space="preserve"> and </w:t>
      </w:r>
      <w:r w:rsidR="00E77288">
        <w:rPr>
          <w:rFonts w:eastAsia="Calibri" w:cs="Tahoma"/>
          <w:color w:val="000000"/>
          <w:szCs w:val="18"/>
          <w:lang w:eastAsia="x-none"/>
        </w:rPr>
        <w:t>3</w:t>
      </w:r>
    </w:p>
    <w:p w14:paraId="0ACE7354"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Microsoft Exchange Hosted Continuity</w:t>
      </w:r>
    </w:p>
    <w:p w14:paraId="2D2B15B7"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Microsoft Exchange Hosted Encryption  </w:t>
      </w:r>
    </w:p>
    <w:p w14:paraId="68ECC9CC"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 xml:space="preserve">Office 365 </w:t>
      </w:r>
      <w:r w:rsidR="00F27B29">
        <w:rPr>
          <w:rFonts w:eastAsia="Calibri" w:cs="Tahoma"/>
          <w:color w:val="000000"/>
          <w:szCs w:val="18"/>
          <w:lang w:eastAsia="x-none"/>
        </w:rPr>
        <w:t>Enterprise</w:t>
      </w:r>
      <w:r w:rsidRPr="0054507B">
        <w:rPr>
          <w:rFonts w:eastAsia="Calibri" w:cs="Tahoma"/>
          <w:color w:val="000000"/>
          <w:szCs w:val="18"/>
          <w:lang w:eastAsia="x-none"/>
        </w:rPr>
        <w:t xml:space="preserve"> K1, E1, E2, E3, and E4</w:t>
      </w:r>
    </w:p>
    <w:p w14:paraId="5F06796A"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 xml:space="preserve">Lync </w:t>
      </w:r>
      <w:r w:rsidRPr="0054507B">
        <w:rPr>
          <w:rFonts w:eastAsia="Calibri" w:cs="Tahoma"/>
          <w:color w:val="000000"/>
          <w:szCs w:val="18"/>
          <w:lang w:val="x-none" w:eastAsia="x-none"/>
        </w:rPr>
        <w:t>Server Public Instant Messaging Connectivity with America Online (AOL) Instant Messaging Service and Windows Live Messenger Service</w:t>
      </w:r>
    </w:p>
    <w:p w14:paraId="166CBD57"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eastAsia="x-none"/>
        </w:rPr>
        <w:t>Lync</w:t>
      </w:r>
      <w:r w:rsidRPr="0054507B">
        <w:rPr>
          <w:rFonts w:eastAsia="Calibri" w:cs="Tahoma"/>
          <w:color w:val="000000"/>
          <w:szCs w:val="18"/>
          <w:lang w:val="x-none" w:eastAsia="x-none"/>
        </w:rPr>
        <w:t xml:space="preserve"> Server Public Instant Messaging Connectivity with Yahoo Instant Messaging service </w:t>
      </w:r>
    </w:p>
    <w:p w14:paraId="64A8604F"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Office Groove Enterprise Services </w:t>
      </w:r>
    </w:p>
    <w:p w14:paraId="2A83AF43" w14:textId="77777777" w:rsidR="00061A45" w:rsidRPr="00061A45"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Office 365 ProPlus</w:t>
      </w:r>
    </w:p>
    <w:p w14:paraId="18E75AC9"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Office Live Meeting Standard and Professional Editions</w:t>
      </w:r>
    </w:p>
    <w:p w14:paraId="7E928265" w14:textId="77777777" w:rsidR="008368B4" w:rsidRPr="005C5A27"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Project Online</w:t>
      </w:r>
    </w:p>
    <w:p w14:paraId="55A1516E" w14:textId="77777777" w:rsidR="008368B4" w:rsidRPr="005C5A27"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Project Pro for Office 365</w:t>
      </w:r>
    </w:p>
    <w:p w14:paraId="28BDC2CD"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SharePoint Online </w:t>
      </w:r>
      <w:r w:rsidRPr="0054507B">
        <w:rPr>
          <w:rFonts w:eastAsia="Calibri" w:cs="Tahoma"/>
          <w:color w:val="000000"/>
          <w:szCs w:val="18"/>
          <w:lang w:eastAsia="x-none"/>
        </w:rPr>
        <w:t xml:space="preserve">Plan 1 and Plan 2 </w:t>
      </w:r>
    </w:p>
    <w:p w14:paraId="12E70426" w14:textId="77777777" w:rsidR="00456002" w:rsidRPr="005C5A27" w:rsidRDefault="00456002"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System Center Advisor</w:t>
      </w:r>
    </w:p>
    <w:p w14:paraId="4396D8D5" w14:textId="77777777" w:rsidR="008368B4" w:rsidRPr="00620185" w:rsidRDefault="008368B4" w:rsidP="00346F4B">
      <w:pPr>
        <w:numPr>
          <w:ilvl w:val="0"/>
          <w:numId w:val="67"/>
        </w:numPr>
        <w:spacing w:after="60"/>
        <w:rPr>
          <w:rFonts w:eastAsia="Calibri" w:cs="Tahoma"/>
          <w:color w:val="000000"/>
          <w:szCs w:val="18"/>
          <w:lang w:val="x-none" w:eastAsia="x-none"/>
        </w:rPr>
      </w:pPr>
      <w:r>
        <w:rPr>
          <w:rFonts w:eastAsia="Calibri" w:cs="Tahoma"/>
          <w:color w:val="000000"/>
          <w:szCs w:val="18"/>
          <w:lang w:eastAsia="x-none"/>
        </w:rPr>
        <w:t>Visio Pro for Office 365</w:t>
      </w:r>
    </w:p>
    <w:p w14:paraId="0D09319C" w14:textId="77777777" w:rsidR="00456002" w:rsidRPr="0054507B" w:rsidRDefault="00456002" w:rsidP="00346F4B">
      <w:pPr>
        <w:numPr>
          <w:ilvl w:val="0"/>
          <w:numId w:val="67"/>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p w14:paraId="34C0D310" w14:textId="77777777" w:rsidR="00456002" w:rsidRPr="002D25C8" w:rsidRDefault="00456002" w:rsidP="00346F4B">
      <w:pPr>
        <w:numPr>
          <w:ilvl w:val="0"/>
          <w:numId w:val="67"/>
        </w:numPr>
        <w:spacing w:after="60"/>
        <w:rPr>
          <w:rFonts w:eastAsia="Calibri" w:cs="Tahoma"/>
          <w:color w:val="000000"/>
          <w:szCs w:val="18"/>
          <w:lang w:val="x-none" w:eastAsia="x-none"/>
        </w:rPr>
      </w:pPr>
      <w:r>
        <w:rPr>
          <w:rFonts w:eastAsia="Calibri" w:cs="Tahoma"/>
          <w:color w:val="000000"/>
          <w:szCs w:val="18"/>
          <w:lang w:val="x-none" w:eastAsia="x-none"/>
        </w:rPr>
        <w:t>Windows Intune</w:t>
      </w:r>
      <w:r w:rsidR="003929D1">
        <w:rPr>
          <w:rFonts w:eastAsia="Calibri" w:cs="Tahoma"/>
          <w:color w:val="000000"/>
          <w:szCs w:val="18"/>
          <w:lang w:eastAsia="x-none"/>
        </w:rPr>
        <w:t xml:space="preserve"> </w:t>
      </w:r>
      <w:r w:rsidR="003929D1" w:rsidRPr="008136DD">
        <w:rPr>
          <w:rFonts w:eastAsia="Calibri" w:cs="Tahoma"/>
          <w:color w:val="000000"/>
          <w:szCs w:val="18"/>
          <w:lang w:eastAsia="x-none"/>
        </w:rPr>
        <w:t>&amp; Windows Intune Add-on for System Center Configuration manager &amp; System Center Endpoint Protection</w:t>
      </w:r>
    </w:p>
    <w:p w14:paraId="646DD8CA" w14:textId="77777777" w:rsidR="002D25C8" w:rsidRPr="00116EDC" w:rsidRDefault="002D25C8" w:rsidP="00212CC6">
      <w:pPr>
        <w:rPr>
          <w:rFonts w:eastAsia="Calibri" w:cs="Tahoma"/>
          <w:color w:val="000000"/>
          <w:szCs w:val="18"/>
          <w:lang w:val="x-none" w:eastAsia="x-none"/>
        </w:rPr>
      </w:pPr>
    </w:p>
    <w:p w14:paraId="65229E43" w14:textId="77777777" w:rsidR="00456002" w:rsidRPr="00212CC6" w:rsidRDefault="00456002" w:rsidP="00116EDC">
      <w:pPr>
        <w:outlineLvl w:val="2"/>
        <w:rPr>
          <w:rFonts w:cs="Tahoma"/>
          <w:szCs w:val="18"/>
          <w:lang w:eastAsia="x-none"/>
        </w:rPr>
      </w:pPr>
      <w:r w:rsidRPr="00052DA2">
        <w:rPr>
          <w:rFonts w:cs="Tahoma"/>
          <w:szCs w:val="18"/>
          <w:lang w:val="x-none" w:eastAsia="x-none"/>
        </w:rPr>
        <w:t xml:space="preserve">There are other offerings in addition to these that are identified in the Online Services section of the Product Use Rights.  The remaining sections of these “Online Services Pricing and Payment Terms” apply to both the Online Services identified above by </w:t>
      </w:r>
      <w:r w:rsidR="00212CC6">
        <w:rPr>
          <w:rFonts w:cs="Tahoma"/>
          <w:szCs w:val="18"/>
          <w:lang w:val="x-none" w:eastAsia="x-none"/>
        </w:rPr>
        <w:t>name and those other offerings.</w:t>
      </w:r>
    </w:p>
    <w:p w14:paraId="7C1E6B38" w14:textId="77777777" w:rsidR="00116EDC" w:rsidRPr="00116EDC" w:rsidRDefault="00116EDC" w:rsidP="00116EDC">
      <w:pPr>
        <w:outlineLvl w:val="2"/>
        <w:rPr>
          <w:rFonts w:cs="Tahoma"/>
          <w:b/>
          <w:szCs w:val="18"/>
          <w:lang w:eastAsia="x-none"/>
        </w:rPr>
      </w:pPr>
    </w:p>
    <w:p w14:paraId="36043F5A" w14:textId="77777777" w:rsidR="00456002" w:rsidRPr="00456002" w:rsidRDefault="00456002" w:rsidP="00456002">
      <w:pPr>
        <w:pStyle w:val="Heading2"/>
        <w:ind w:left="0"/>
        <w:rPr>
          <w:rFonts w:ascii="Tahoma" w:hAnsi="Tahoma" w:cs="Tahoma"/>
        </w:rPr>
      </w:pPr>
      <w:bookmarkStart w:id="675" w:name="_Toc336338208"/>
      <w:bookmarkStart w:id="676" w:name="_Toc357763592"/>
      <w:r w:rsidRPr="00456002">
        <w:rPr>
          <w:rFonts w:ascii="Tahoma" w:hAnsi="Tahoma" w:cs="Tahoma"/>
        </w:rPr>
        <w:t>Online Service Subscription Term</w:t>
      </w:r>
      <w:bookmarkEnd w:id="675"/>
      <w:bookmarkEnd w:id="676"/>
    </w:p>
    <w:p w14:paraId="5BFF2AD9" w14:textId="77777777" w:rsidR="00456002" w:rsidRDefault="00456002" w:rsidP="00116EDC">
      <w:pPr>
        <w:outlineLvl w:val="2"/>
        <w:rPr>
          <w:rFonts w:cs="Tahoma"/>
          <w:szCs w:val="18"/>
          <w:lang w:eastAsia="x-none"/>
        </w:rPr>
      </w:pPr>
    </w:p>
    <w:p w14:paraId="671BA7CA" w14:textId="26A90E90" w:rsidR="006A5DAE" w:rsidRPr="00F818F4" w:rsidRDefault="00456002" w:rsidP="006A5DAE">
      <w:pPr>
        <w:outlineLvl w:val="2"/>
        <w:rPr>
          <w:rFonts w:cs="Tahoma"/>
          <w:szCs w:val="18"/>
          <w:lang w:eastAsia="x-none"/>
        </w:rPr>
      </w:pPr>
      <w:r w:rsidRPr="00052DA2">
        <w:rPr>
          <w:rFonts w:cs="Tahoma"/>
          <w:szCs w:val="18"/>
          <w:lang w:val="x-none" w:eastAsia="x-none"/>
        </w:rPr>
        <w:t>The initial purchase of a new online services subscription will determine the subscription term.  Some services allow a customer to choose either a one-year subscription term or a subscription that ends on the date of the customers agreement or enrollment end date (“coterminous”)</w:t>
      </w:r>
      <w:r>
        <w:rPr>
          <w:rFonts w:cs="Tahoma"/>
          <w:szCs w:val="18"/>
          <w:lang w:eastAsia="x-none"/>
        </w:rPr>
        <w:t xml:space="preserve"> as indicated in the table below</w:t>
      </w:r>
      <w:r w:rsidRPr="00052DA2">
        <w:rPr>
          <w:rFonts w:cs="Tahoma"/>
          <w:szCs w:val="18"/>
          <w:lang w:val="x-none" w:eastAsia="x-none"/>
        </w:rPr>
        <w:t xml:space="preserve">.  Select Plus does not offer the coterminous option, but does allow the customer </w:t>
      </w:r>
      <w:r w:rsidR="00BD4A4E">
        <w:rPr>
          <w:rFonts w:cs="Tahoma"/>
          <w:szCs w:val="18"/>
          <w:lang w:eastAsia="x-none"/>
        </w:rPr>
        <w:t xml:space="preserve">a choice of subscription terms including 1 year, 3 years or </w:t>
      </w:r>
      <w:r w:rsidRPr="00052DA2">
        <w:rPr>
          <w:rFonts w:cs="Tahoma"/>
          <w:szCs w:val="18"/>
          <w:lang w:val="x-none" w:eastAsia="x-none"/>
        </w:rPr>
        <w:t xml:space="preserve">to align to the second anniversary from the term start date.  A one-year subscription term may not align or expire on the customer’s agreement end date.  If the one-year subscription term terminates after the agreement, the customer must have an active volume </w:t>
      </w:r>
      <w:r w:rsidR="00A75AEC">
        <w:rPr>
          <w:rFonts w:cs="Tahoma"/>
          <w:szCs w:val="18"/>
          <w:lang w:eastAsia="x-none"/>
        </w:rPr>
        <w:t>licens</w:t>
      </w:r>
      <w:r w:rsidR="004829AF">
        <w:rPr>
          <w:rFonts w:cs="Tahoma"/>
          <w:szCs w:val="18"/>
          <w:lang w:eastAsia="x-none"/>
        </w:rPr>
        <w:t>ing</w:t>
      </w:r>
      <w:r w:rsidRPr="00052DA2">
        <w:rPr>
          <w:rFonts w:cs="Tahoma"/>
          <w:szCs w:val="18"/>
          <w:lang w:val="x-none" w:eastAsia="x-none"/>
        </w:rPr>
        <w:t xml:space="preserve"> agreement to order additional licenses or renew the service.  If the customer makes additional purchases of a service, the subscription term of the additional purchase must align with the customer’s existing subscription term for the same service.  If pricing for additional orders of product or services is not addressed in the customer’s existing agreement, the price we charge the billing party-of-record for additional quantities of services will be the same price as the initial purchase.  </w:t>
      </w:r>
      <w:r w:rsidR="006A5DAE">
        <w:rPr>
          <w:rFonts w:cs="Tahoma"/>
          <w:szCs w:val="18"/>
          <w:lang w:eastAsia="x-none"/>
        </w:rPr>
        <w:t>For Windows Azure Services specific information please refer to the Windows Azure Services section below.</w:t>
      </w:r>
      <w:r w:rsidR="006A5DAE" w:rsidRPr="00052DA2">
        <w:rPr>
          <w:rFonts w:cs="Tahoma"/>
          <w:szCs w:val="18"/>
          <w:lang w:val="x-none" w:eastAsia="x-none"/>
        </w:rPr>
        <w:t xml:space="preserve"> </w:t>
      </w:r>
    </w:p>
    <w:p w14:paraId="2B00CBDF" w14:textId="77777777" w:rsidR="00456002" w:rsidRPr="00212CC6" w:rsidRDefault="00456002" w:rsidP="00212CC6">
      <w:pPr>
        <w:rPr>
          <w:rFonts w:eastAsia="Calibri" w:cs="Tahoma"/>
          <w:sz w:val="20"/>
          <w:szCs w:val="18"/>
          <w:lang w:eastAsia="x-none"/>
        </w:rPr>
      </w:pPr>
    </w:p>
    <w:p w14:paraId="5899FB88" w14:textId="5978EA86" w:rsidR="001C1727" w:rsidRDefault="001C1727"/>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84FA6" w14:paraId="5AC8D859"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6538239"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t>Online Services Available for Either 1 Year or Coterminous Subscription Term</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CB79B2C"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t>Online Services Available for Coterminous Subscription Term Only</w:t>
            </w:r>
          </w:p>
        </w:tc>
      </w:tr>
      <w:tr w:rsidR="00456002" w:rsidRPr="000C32C3" w14:paraId="698ADC37"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20C7CA" w14:textId="10FE3109" w:rsidR="00456002" w:rsidRPr="003C3A72"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Bing Maps </w:t>
            </w:r>
            <w:r w:rsidR="00AD481C">
              <w:rPr>
                <w:rFonts w:eastAsia="Calibri" w:cs="Tahoma"/>
                <w:color w:val="000000"/>
                <w:szCs w:val="18"/>
                <w:lang w:eastAsia="x-none"/>
              </w:rPr>
              <w:t>Enterprise</w:t>
            </w:r>
          </w:p>
          <w:p w14:paraId="7B5B7223" w14:textId="5E4A1803" w:rsidR="00AD481C" w:rsidRPr="000C32C3" w:rsidRDefault="00AD481C" w:rsidP="00346F4B">
            <w:pPr>
              <w:numPr>
                <w:ilvl w:val="0"/>
                <w:numId w:val="68"/>
              </w:numPr>
              <w:spacing w:after="60"/>
              <w:ind w:left="720" w:right="259"/>
              <w:rPr>
                <w:rFonts w:eastAsia="Calibri" w:cs="Tahoma"/>
                <w:color w:val="000000"/>
                <w:szCs w:val="18"/>
                <w:lang w:val="x-none" w:eastAsia="x-none"/>
              </w:rPr>
            </w:pPr>
            <w:r>
              <w:rPr>
                <w:rFonts w:eastAsia="Calibri" w:cs="Tahoma"/>
                <w:color w:val="000000"/>
                <w:szCs w:val="18"/>
                <w:lang w:eastAsia="x-none"/>
              </w:rPr>
              <w:t>Bing Maps Mobile Asset Management</w:t>
            </w:r>
          </w:p>
          <w:p w14:paraId="129D7B15"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Exchange</w:t>
            </w:r>
            <w:r w:rsidR="009B3FA2">
              <w:rPr>
                <w:rFonts w:eastAsia="Calibri" w:cs="Tahoma"/>
                <w:color w:val="000000"/>
                <w:szCs w:val="18"/>
                <w:lang w:eastAsia="x-none"/>
              </w:rPr>
              <w:t xml:space="preserve"> Online Protection</w:t>
            </w:r>
          </w:p>
          <w:p w14:paraId="3E87A148"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Protection 2010 for Exchange Server</w:t>
            </w:r>
          </w:p>
          <w:p w14:paraId="74431A06"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Forefront Protection 2010 for SharePoint </w:t>
            </w:r>
          </w:p>
          <w:p w14:paraId="4D4A5456"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Protection Suite</w:t>
            </w:r>
          </w:p>
          <w:p w14:paraId="37924055"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Security for Office Communications Server</w:t>
            </w:r>
          </w:p>
          <w:p w14:paraId="00BAD599"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Threat Management Gateway Web Protection Service</w:t>
            </w:r>
          </w:p>
          <w:p w14:paraId="1AA10475"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Lync </w:t>
            </w:r>
            <w:r w:rsidRPr="000C32C3">
              <w:rPr>
                <w:rFonts w:eastAsia="Calibri" w:cs="Tahoma"/>
                <w:color w:val="000000"/>
                <w:szCs w:val="18"/>
                <w:lang w:val="x-none" w:eastAsia="x-none"/>
              </w:rPr>
              <w:t>Server Public Instant Messaging Connectivity with America Online (AOL) Instant Messaging Service and Windows Live Messenger Service</w:t>
            </w:r>
          </w:p>
          <w:p w14:paraId="2E34C6FC"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Lync</w:t>
            </w:r>
            <w:r w:rsidRPr="000C32C3">
              <w:rPr>
                <w:rFonts w:eastAsia="Calibri" w:cs="Tahoma"/>
                <w:color w:val="000000"/>
                <w:szCs w:val="18"/>
                <w:lang w:val="x-none" w:eastAsia="x-none"/>
              </w:rPr>
              <w:t xml:space="preserve"> Server Public Instant Messaging Connectivity with Yahoo Instant Messaging service </w:t>
            </w:r>
          </w:p>
          <w:p w14:paraId="39C285A8"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Microsoft Exchange Hosted Encryption  </w:t>
            </w:r>
          </w:p>
          <w:p w14:paraId="768E4087"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Microsoft Learning Solutions</w:t>
            </w:r>
          </w:p>
          <w:p w14:paraId="4A4E6FEE"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Office Groove Enterprise Services</w:t>
            </w:r>
          </w:p>
          <w:p w14:paraId="3E28E516" w14:textId="77777777" w:rsidR="00456002" w:rsidRPr="000C32C3" w:rsidRDefault="00456002" w:rsidP="00346F4B">
            <w:pPr>
              <w:numPr>
                <w:ilvl w:val="0"/>
                <w:numId w:val="68"/>
              </w:numPr>
              <w:spacing w:after="60"/>
              <w:ind w:left="720" w:right="259"/>
              <w:rPr>
                <w:rFonts w:eastAsia="Calibri" w:cs="Tahoma"/>
                <w:color w:val="000000"/>
                <w:szCs w:val="18"/>
                <w:lang w:val="x-none" w:eastAsia="x-none"/>
              </w:rPr>
            </w:pPr>
            <w:r>
              <w:rPr>
                <w:rFonts w:eastAsia="Calibri" w:cs="Tahoma"/>
                <w:color w:val="000000"/>
                <w:szCs w:val="18"/>
                <w:lang w:eastAsia="x-none"/>
              </w:rPr>
              <w:t>System Center</w:t>
            </w:r>
            <w:r w:rsidRPr="000C32C3">
              <w:rPr>
                <w:rFonts w:eastAsia="Calibri" w:cs="Tahoma"/>
                <w:color w:val="000000"/>
                <w:szCs w:val="18"/>
                <w:lang w:eastAsia="x-none"/>
              </w:rPr>
              <w:t xml:space="preserve"> </w:t>
            </w:r>
            <w:r>
              <w:rPr>
                <w:rFonts w:eastAsia="Calibri" w:cs="Tahoma"/>
                <w:color w:val="000000"/>
                <w:szCs w:val="18"/>
                <w:lang w:eastAsia="x-none"/>
              </w:rPr>
              <w:t xml:space="preserve">2012 </w:t>
            </w:r>
            <w:r w:rsidRPr="000C32C3">
              <w:rPr>
                <w:rFonts w:eastAsia="Calibri" w:cs="Tahoma"/>
                <w:color w:val="000000"/>
                <w:szCs w:val="18"/>
                <w:lang w:eastAsia="x-none"/>
              </w:rPr>
              <w:t>Endpoint Protection</w:t>
            </w:r>
          </w:p>
          <w:p w14:paraId="30E88D37" w14:textId="77777777" w:rsidR="00456002" w:rsidRPr="00116EDC" w:rsidRDefault="00456002" w:rsidP="00346F4B">
            <w:pPr>
              <w:numPr>
                <w:ilvl w:val="0"/>
                <w:numId w:val="68"/>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47E3D69" w14:textId="24B90614" w:rsidR="00456002" w:rsidRPr="00902ECB" w:rsidRDefault="001B413E"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 xml:space="preserve">Microsoft </w:t>
            </w:r>
            <w:r w:rsidR="00456002" w:rsidRPr="000C32C3">
              <w:rPr>
                <w:rFonts w:eastAsia="Calibri" w:cs="Tahoma"/>
                <w:color w:val="000000"/>
                <w:szCs w:val="18"/>
                <w:lang w:val="x-none" w:eastAsia="x-none"/>
              </w:rPr>
              <w:t xml:space="preserve">Dynamics CRM Online </w:t>
            </w:r>
          </w:p>
          <w:p w14:paraId="5A06DB74"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Dynamics </w:t>
            </w:r>
            <w:r>
              <w:rPr>
                <w:rFonts w:eastAsia="Calibri" w:cs="Tahoma"/>
                <w:color w:val="000000"/>
                <w:szCs w:val="18"/>
                <w:lang w:eastAsia="x-none"/>
              </w:rPr>
              <w:t>Mobile</w:t>
            </w:r>
          </w:p>
          <w:p w14:paraId="541DEA13" w14:textId="77777777" w:rsidR="00456002" w:rsidRPr="007E466C"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Dynamics </w:t>
            </w:r>
            <w:r>
              <w:rPr>
                <w:rFonts w:eastAsia="Calibri" w:cs="Tahoma"/>
                <w:color w:val="000000"/>
                <w:szCs w:val="18"/>
                <w:lang w:eastAsia="x-none"/>
              </w:rPr>
              <w:t>Onprem Mobile</w:t>
            </w:r>
          </w:p>
          <w:p w14:paraId="1AA9BB30" w14:textId="77777777" w:rsidR="009B3FA2" w:rsidRPr="000C32C3" w:rsidRDefault="009B3FA2"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Exchange Online Archiving for Exchange Online</w:t>
            </w:r>
          </w:p>
          <w:p w14:paraId="7C7EE392"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Exchange Online Archiving</w:t>
            </w:r>
            <w:r w:rsidR="009B3FA2">
              <w:rPr>
                <w:rFonts w:eastAsia="Calibri" w:cs="Tahoma"/>
                <w:color w:val="000000"/>
                <w:szCs w:val="18"/>
                <w:lang w:eastAsia="x-none"/>
              </w:rPr>
              <w:t xml:space="preserve"> for Exchange Server</w:t>
            </w:r>
          </w:p>
          <w:p w14:paraId="2AED4EA7"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Exchange Online </w:t>
            </w:r>
            <w:r w:rsidRPr="000C32C3">
              <w:rPr>
                <w:rFonts w:eastAsia="Calibri" w:cs="Tahoma"/>
                <w:color w:val="000000"/>
                <w:szCs w:val="18"/>
                <w:lang w:eastAsia="x-none"/>
              </w:rPr>
              <w:t xml:space="preserve">Kiosk, Plan 1, and Plan 2 </w:t>
            </w:r>
          </w:p>
          <w:p w14:paraId="6CEF24D2"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Lync Online Plan 1</w:t>
            </w:r>
            <w:r w:rsidR="00E77288">
              <w:rPr>
                <w:rFonts w:eastAsia="Calibri" w:cs="Tahoma"/>
                <w:color w:val="000000"/>
                <w:szCs w:val="18"/>
                <w:lang w:eastAsia="x-none"/>
              </w:rPr>
              <w:t>, 2 and 3</w:t>
            </w:r>
          </w:p>
          <w:p w14:paraId="2D64896C" w14:textId="77777777" w:rsidR="009B3FA2" w:rsidRPr="007E466C"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 xml:space="preserve">Office 365 </w:t>
            </w:r>
            <w:r w:rsidR="009B3FA2">
              <w:rPr>
                <w:rFonts w:eastAsia="Calibri" w:cs="Tahoma"/>
                <w:color w:val="000000"/>
                <w:szCs w:val="18"/>
                <w:lang w:eastAsia="x-none"/>
              </w:rPr>
              <w:t xml:space="preserve">Education </w:t>
            </w:r>
            <w:r>
              <w:rPr>
                <w:rFonts w:eastAsia="Calibri" w:cs="Tahoma"/>
                <w:color w:val="000000"/>
                <w:szCs w:val="18"/>
                <w:lang w:eastAsia="x-none"/>
              </w:rPr>
              <w:t xml:space="preserve">A2, A3, </w:t>
            </w:r>
            <w:r w:rsidR="009B3FA2">
              <w:rPr>
                <w:rFonts w:eastAsia="Calibri" w:cs="Tahoma"/>
                <w:color w:val="000000"/>
                <w:szCs w:val="18"/>
                <w:lang w:eastAsia="x-none"/>
              </w:rPr>
              <w:t xml:space="preserve">and </w:t>
            </w:r>
            <w:r>
              <w:rPr>
                <w:rFonts w:eastAsia="Calibri" w:cs="Tahoma"/>
                <w:color w:val="000000"/>
                <w:szCs w:val="18"/>
                <w:lang w:eastAsia="x-none"/>
              </w:rPr>
              <w:t>A4</w:t>
            </w:r>
          </w:p>
          <w:p w14:paraId="04F8B4E7" w14:textId="77777777" w:rsidR="00456002" w:rsidRPr="000C32C3" w:rsidRDefault="009B3FA2"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Office 365</w:t>
            </w:r>
            <w:r w:rsidR="00456002">
              <w:rPr>
                <w:rFonts w:eastAsia="Calibri" w:cs="Tahoma"/>
                <w:color w:val="000000"/>
                <w:szCs w:val="18"/>
                <w:lang w:eastAsia="x-none"/>
              </w:rPr>
              <w:t xml:space="preserve"> </w:t>
            </w:r>
            <w:r>
              <w:rPr>
                <w:rFonts w:eastAsia="Calibri" w:cs="Tahoma"/>
                <w:color w:val="000000"/>
                <w:szCs w:val="18"/>
                <w:lang w:eastAsia="x-none"/>
              </w:rPr>
              <w:t xml:space="preserve">Enterprise </w:t>
            </w:r>
            <w:r w:rsidR="00456002" w:rsidRPr="000C32C3">
              <w:rPr>
                <w:rFonts w:eastAsia="Calibri" w:cs="Tahoma"/>
                <w:color w:val="000000"/>
                <w:szCs w:val="18"/>
                <w:lang w:eastAsia="x-none"/>
              </w:rPr>
              <w:t xml:space="preserve">K1, </w:t>
            </w:r>
            <w:r w:rsidR="00456002">
              <w:rPr>
                <w:rFonts w:eastAsia="Calibri" w:cs="Tahoma"/>
                <w:color w:val="000000"/>
                <w:szCs w:val="18"/>
                <w:lang w:eastAsia="x-none"/>
              </w:rPr>
              <w:t>K2,</w:t>
            </w:r>
            <w:r w:rsidR="00456002" w:rsidRPr="000C32C3">
              <w:rPr>
                <w:rFonts w:eastAsia="Calibri" w:cs="Tahoma"/>
                <w:color w:val="000000"/>
                <w:szCs w:val="18"/>
                <w:lang w:eastAsia="x-none"/>
              </w:rPr>
              <w:t>E1, E2, E3, and E4</w:t>
            </w:r>
          </w:p>
          <w:p w14:paraId="5440AC07" w14:textId="77777777" w:rsidR="00061A45" w:rsidRPr="00061A45" w:rsidRDefault="008368B4"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Office 365 ProPlus</w:t>
            </w:r>
          </w:p>
          <w:p w14:paraId="50146587" w14:textId="77777777" w:rsidR="00456002" w:rsidRPr="005C5A27"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Office Web Applications</w:t>
            </w:r>
          </w:p>
          <w:p w14:paraId="3987D5D8" w14:textId="77777777" w:rsidR="008368B4" w:rsidRPr="005C5A27" w:rsidRDefault="008368B4"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Project Online</w:t>
            </w:r>
          </w:p>
          <w:p w14:paraId="2B23853B" w14:textId="77777777" w:rsidR="008368B4" w:rsidRPr="000C32C3" w:rsidRDefault="008368B4"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eastAsia="x-none"/>
              </w:rPr>
              <w:t>Project Pro for Office 365</w:t>
            </w:r>
          </w:p>
          <w:p w14:paraId="0CBAE009" w14:textId="77777777" w:rsidR="00456002" w:rsidRPr="000C32C3" w:rsidRDefault="00456002" w:rsidP="00346F4B">
            <w:pPr>
              <w:numPr>
                <w:ilvl w:val="0"/>
                <w:numId w:val="69"/>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SharePoint Online </w:t>
            </w:r>
            <w:r w:rsidRPr="000C32C3">
              <w:rPr>
                <w:rFonts w:eastAsia="Calibri" w:cs="Tahoma"/>
                <w:color w:val="000000"/>
                <w:szCs w:val="18"/>
                <w:lang w:eastAsia="x-none"/>
              </w:rPr>
              <w:t xml:space="preserve">Plan 1 and Plan 2 </w:t>
            </w:r>
          </w:p>
          <w:p w14:paraId="78316433" w14:textId="77777777" w:rsidR="00456002" w:rsidRPr="00D52A7B" w:rsidRDefault="00456002" w:rsidP="00346F4B">
            <w:pPr>
              <w:numPr>
                <w:ilvl w:val="0"/>
                <w:numId w:val="69"/>
              </w:numPr>
              <w:spacing w:after="60"/>
              <w:ind w:left="576" w:right="187"/>
              <w:rPr>
                <w:rFonts w:eastAsia="Calibri" w:cs="Tahoma"/>
                <w:color w:val="000000"/>
                <w:szCs w:val="18"/>
                <w:lang w:val="x-none" w:eastAsia="x-none"/>
              </w:rPr>
            </w:pPr>
            <w:r>
              <w:rPr>
                <w:rFonts w:eastAsia="Calibri" w:cs="Tahoma"/>
                <w:color w:val="000000"/>
                <w:szCs w:val="18"/>
                <w:lang w:val="x-none" w:eastAsia="x-none"/>
              </w:rPr>
              <w:t>Windows Intune</w:t>
            </w:r>
          </w:p>
          <w:p w14:paraId="19DDFBCE" w14:textId="77777777" w:rsidR="00456002" w:rsidRPr="007E466C" w:rsidRDefault="003929D1" w:rsidP="00346F4B">
            <w:pPr>
              <w:numPr>
                <w:ilvl w:val="0"/>
                <w:numId w:val="69"/>
              </w:numPr>
              <w:spacing w:after="60"/>
              <w:ind w:left="576" w:right="187"/>
              <w:rPr>
                <w:rFonts w:eastAsia="Calibri" w:cs="Tahoma"/>
                <w:szCs w:val="18"/>
                <w:lang w:eastAsia="x-none"/>
              </w:rPr>
            </w:pPr>
            <w:r>
              <w:rPr>
                <w:rFonts w:eastAsia="Calibri" w:cs="Tahoma"/>
                <w:color w:val="000000"/>
                <w:szCs w:val="18"/>
                <w:lang w:val="x-none" w:eastAsia="x-none"/>
              </w:rPr>
              <w:t>Windows Intune</w:t>
            </w:r>
            <w:r>
              <w:rPr>
                <w:rFonts w:eastAsia="Calibri" w:cs="Tahoma"/>
                <w:color w:val="000000"/>
                <w:szCs w:val="18"/>
                <w:lang w:eastAsia="x-none"/>
              </w:rPr>
              <w:t xml:space="preserve"> Add-on</w:t>
            </w:r>
          </w:p>
          <w:p w14:paraId="7411CA4D" w14:textId="77777777" w:rsidR="009B3FA2" w:rsidRPr="000C32C3" w:rsidRDefault="009B3FA2" w:rsidP="00346F4B">
            <w:pPr>
              <w:numPr>
                <w:ilvl w:val="0"/>
                <w:numId w:val="69"/>
              </w:numPr>
              <w:spacing w:after="60"/>
              <w:ind w:left="576" w:right="187"/>
              <w:rPr>
                <w:rFonts w:eastAsia="Calibri" w:cs="Tahoma"/>
                <w:szCs w:val="18"/>
                <w:lang w:eastAsia="x-none"/>
              </w:rPr>
            </w:pPr>
            <w:r>
              <w:rPr>
                <w:rFonts w:eastAsia="Calibri" w:cs="Tahoma"/>
                <w:color w:val="000000"/>
                <w:szCs w:val="18"/>
                <w:lang w:eastAsia="x-none"/>
              </w:rPr>
              <w:t>Yammer Enterprise</w:t>
            </w:r>
          </w:p>
        </w:tc>
      </w:tr>
    </w:tbl>
    <w:p w14:paraId="0F2F07B8" w14:textId="77777777" w:rsidR="00171817" w:rsidRPr="00116EDC" w:rsidRDefault="00171817" w:rsidP="00212CC6">
      <w:pPr>
        <w:pStyle w:val="Heading2"/>
        <w:ind w:left="0"/>
        <w:rPr>
          <w:rFonts w:ascii="Tahoma" w:hAnsi="Tahoma" w:cs="Tahoma"/>
          <w:sz w:val="18"/>
          <w:lang w:val="en-US"/>
        </w:rPr>
      </w:pPr>
    </w:p>
    <w:p w14:paraId="1A47DA3D" w14:textId="77777777" w:rsidR="00456002" w:rsidRPr="00171817" w:rsidRDefault="00456002" w:rsidP="00171817">
      <w:pPr>
        <w:pStyle w:val="Heading2"/>
        <w:ind w:left="0"/>
        <w:rPr>
          <w:rFonts w:ascii="Tahoma" w:hAnsi="Tahoma" w:cs="Tahoma"/>
        </w:rPr>
      </w:pPr>
      <w:bookmarkStart w:id="677" w:name="_Toc336338209"/>
      <w:bookmarkStart w:id="678" w:name="_Toc357763593"/>
      <w:r w:rsidRPr="00171817">
        <w:rPr>
          <w:rFonts w:ascii="Tahoma" w:hAnsi="Tahoma" w:cs="Tahoma"/>
        </w:rPr>
        <w:t>Online Service Purchases and Auto-Renewal</w:t>
      </w:r>
      <w:bookmarkEnd w:id="677"/>
      <w:bookmarkEnd w:id="678"/>
      <w:r w:rsidRPr="00171817">
        <w:rPr>
          <w:rFonts w:ascii="Tahoma" w:hAnsi="Tahoma" w:cs="Tahoma"/>
        </w:rPr>
        <w:t xml:space="preserve"> </w:t>
      </w:r>
    </w:p>
    <w:p w14:paraId="518C1912" w14:textId="77777777" w:rsidR="00456002" w:rsidRPr="00052DA2" w:rsidRDefault="00456002" w:rsidP="00171817">
      <w:pPr>
        <w:outlineLvl w:val="2"/>
        <w:rPr>
          <w:rFonts w:cs="Tahoma"/>
          <w:b/>
          <w:szCs w:val="18"/>
          <w:lang w:eastAsia="x-none"/>
        </w:rPr>
      </w:pPr>
    </w:p>
    <w:p w14:paraId="06AAA940" w14:textId="7F2B7E95" w:rsidR="00456002" w:rsidRPr="00212CC6" w:rsidRDefault="00456002" w:rsidP="00212CC6">
      <w:pPr>
        <w:outlineLvl w:val="2"/>
        <w:rPr>
          <w:rFonts w:cs="Tahoma"/>
          <w:szCs w:val="18"/>
          <w:lang w:val="x-none" w:eastAsia="x-none"/>
        </w:rPr>
      </w:pPr>
      <w:r w:rsidRPr="00052DA2">
        <w:rPr>
          <w:rFonts w:cs="Tahoma"/>
          <w:szCs w:val="18"/>
          <w:lang w:val="x-none" w:eastAsia="x-none"/>
        </w:rPr>
        <w:t xml:space="preserve">Customers must have an active </w:t>
      </w:r>
      <w:r w:rsidR="004829AF">
        <w:rPr>
          <w:rFonts w:cs="Tahoma"/>
          <w:szCs w:val="18"/>
          <w:lang w:eastAsia="x-none"/>
        </w:rPr>
        <w:t>V</w:t>
      </w:r>
      <w:r w:rsidR="00063577">
        <w:rPr>
          <w:rFonts w:cs="Tahoma"/>
          <w:szCs w:val="18"/>
          <w:lang w:eastAsia="x-none"/>
        </w:rPr>
        <w:t xml:space="preserve">olume </w:t>
      </w:r>
      <w:r w:rsidR="004829AF">
        <w:rPr>
          <w:rFonts w:cs="Tahoma"/>
          <w:szCs w:val="18"/>
          <w:lang w:eastAsia="x-none"/>
        </w:rPr>
        <w:t>L</w:t>
      </w:r>
      <w:r w:rsidR="00063577">
        <w:rPr>
          <w:rFonts w:cs="Tahoma"/>
          <w:szCs w:val="18"/>
          <w:lang w:eastAsia="x-none"/>
        </w:rPr>
        <w:t>icens</w:t>
      </w:r>
      <w:r w:rsidR="004829AF">
        <w:rPr>
          <w:rFonts w:cs="Tahoma"/>
          <w:szCs w:val="18"/>
          <w:lang w:eastAsia="x-none"/>
        </w:rPr>
        <w:t>ing</w:t>
      </w:r>
      <w:r w:rsidRPr="00052DA2">
        <w:rPr>
          <w:rFonts w:cs="Tahoma"/>
          <w:szCs w:val="18"/>
          <w:lang w:val="x-none" w:eastAsia="x-none"/>
        </w:rPr>
        <w:t xml:space="preserve"> agreement to order or renew online services subscriptions in Volume Licensing.  An online services subscription is automatically renewed the day after its subscription term expires, unless the customer chooses not to renew by opting out of auto-</w:t>
      </w:r>
      <w:r w:rsidRPr="00EA1A71">
        <w:rPr>
          <w:rFonts w:cs="Tahoma"/>
          <w:color w:val="000000"/>
          <w:szCs w:val="18"/>
          <w:lang w:val="x-none" w:eastAsia="x-none"/>
        </w:rPr>
        <w:t xml:space="preserve">renewal </w:t>
      </w:r>
      <w:r w:rsidR="0088022F" w:rsidRPr="00EA1A71">
        <w:rPr>
          <w:bCs/>
          <w:color w:val="000000"/>
        </w:rPr>
        <w:t>at a minimum of 5</w:t>
      </w:r>
      <w:r w:rsidR="0088022F" w:rsidRPr="0088022F">
        <w:rPr>
          <w:b/>
          <w:bCs/>
          <w:color w:val="1F497D"/>
        </w:rPr>
        <w:t xml:space="preserve"> </w:t>
      </w:r>
      <w:r w:rsidRPr="00052DA2">
        <w:rPr>
          <w:rFonts w:cs="Tahoma"/>
          <w:szCs w:val="18"/>
          <w:lang w:val="x-none" w:eastAsia="x-none"/>
        </w:rPr>
        <w:t>days before the subscription expires</w:t>
      </w:r>
      <w:r w:rsidR="0088022F">
        <w:rPr>
          <w:rFonts w:cs="Tahoma"/>
          <w:szCs w:val="18"/>
          <w:lang w:eastAsia="x-none"/>
        </w:rPr>
        <w:t>.</w:t>
      </w:r>
      <w:r w:rsidRPr="00052DA2">
        <w:rPr>
          <w:rFonts w:cs="Tahoma"/>
          <w:szCs w:val="18"/>
          <w:lang w:val="x-none" w:eastAsia="x-none"/>
        </w:rPr>
        <w:t xml:space="preserve">  Upon the auto-renewal, Microsoft will invoice the billing party-of-record for the number of expiring licenses with the same subscription term option if the customer’s initial agreement remains active.  Online services subscriptions for government and academic customers will not be automatically renewed unless the customer chooses the auto-renewal option.  Prices are reset at renewal. </w:t>
      </w:r>
      <w:r w:rsidR="00DE28FE">
        <w:rPr>
          <w:rFonts w:cs="Tahoma"/>
          <w:szCs w:val="18"/>
          <w:lang w:val="x-none" w:eastAsia="x-none"/>
        </w:rPr>
        <w:t xml:space="preserve"> </w:t>
      </w:r>
      <w:r w:rsidR="006A5DAE">
        <w:rPr>
          <w:rFonts w:cs="Tahoma"/>
          <w:szCs w:val="18"/>
          <w:lang w:eastAsia="x-none"/>
        </w:rPr>
        <w:t>Auto-renewal option is not available for Windows Azure Services.</w:t>
      </w:r>
    </w:p>
    <w:p w14:paraId="5C2BAA54" w14:textId="77777777" w:rsidR="00116EDC" w:rsidRPr="00116EDC" w:rsidRDefault="00116EDC" w:rsidP="00116EDC">
      <w:pPr>
        <w:rPr>
          <w:lang w:eastAsia="x-none"/>
        </w:rPr>
      </w:pPr>
    </w:p>
    <w:p w14:paraId="12324D8F" w14:textId="77777777" w:rsidR="00456002" w:rsidRPr="00171817" w:rsidRDefault="00456002" w:rsidP="00171817">
      <w:pPr>
        <w:pStyle w:val="Heading2"/>
        <w:ind w:left="0"/>
        <w:rPr>
          <w:rFonts w:ascii="Tahoma" w:hAnsi="Tahoma" w:cs="Tahoma"/>
        </w:rPr>
      </w:pPr>
      <w:bookmarkStart w:id="679" w:name="_Toc336338210"/>
      <w:bookmarkStart w:id="680" w:name="_Toc357763594"/>
      <w:r w:rsidRPr="00171817">
        <w:rPr>
          <w:rFonts w:ascii="Tahoma" w:hAnsi="Tahoma" w:cs="Tahoma"/>
        </w:rPr>
        <w:t>Managing Renewal and Auto-Renewal Status</w:t>
      </w:r>
      <w:bookmarkEnd w:id="679"/>
      <w:bookmarkEnd w:id="680"/>
    </w:p>
    <w:p w14:paraId="2ED60FC9" w14:textId="77777777" w:rsidR="00456002" w:rsidRPr="00052DA2" w:rsidRDefault="00456002" w:rsidP="00171817">
      <w:pPr>
        <w:outlineLvl w:val="2"/>
        <w:rPr>
          <w:rFonts w:cs="Tahoma"/>
          <w:b/>
          <w:szCs w:val="18"/>
          <w:lang w:eastAsia="x-none"/>
        </w:rPr>
      </w:pPr>
    </w:p>
    <w:p w14:paraId="65286BA2"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 xml:space="preserve">Customers will receive renewal notices prior to the end of their online services subscription terms.  Customers can cancel their renewal or change an auto-renewal order by acting at least 30 days before the end of the subscription term.  Customers can also change their renewal order by placing an order with their reseller 30 days prior to the subscription expiration.  Customers may cancel a subscription renewal by providing 30 day advance written notice to Microsoft on a form that is available from their Microsoft reseller or at http://microsoft.com/licensing/contracts. </w:t>
      </w:r>
      <w:r w:rsidR="00DE28FE">
        <w:rPr>
          <w:rFonts w:cs="Tahoma"/>
          <w:szCs w:val="18"/>
          <w:lang w:val="x-none" w:eastAsia="x-none"/>
        </w:rPr>
        <w:t xml:space="preserve"> </w:t>
      </w:r>
      <w:r w:rsidRPr="00052DA2">
        <w:rPr>
          <w:rFonts w:cs="Tahoma"/>
          <w:szCs w:val="18"/>
          <w:lang w:val="x-none" w:eastAsia="x-none"/>
        </w:rPr>
        <w:t>All renewals of services start a new subscription term that begins on the first day of the next calendar month after the prior subscription term expires.</w:t>
      </w:r>
    </w:p>
    <w:p w14:paraId="5AB608FB" w14:textId="77777777" w:rsidR="00456002" w:rsidRPr="00052DA2" w:rsidRDefault="00456002" w:rsidP="00171817">
      <w:pPr>
        <w:outlineLvl w:val="2"/>
        <w:rPr>
          <w:rFonts w:cs="Tahoma"/>
          <w:szCs w:val="18"/>
          <w:lang w:val="x-none" w:eastAsia="x-none"/>
        </w:rPr>
      </w:pPr>
    </w:p>
    <w:p w14:paraId="14836AF0"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Customers may increase the online services subscription commitment, but may not reduce the online services subscription commitment during the term of their online services subscription, unless their agreements allow for such reduction. To ensure additional users are provisioned, the customer must place an order for every increase in subscription service.</w:t>
      </w:r>
      <w:r w:rsidR="00DE28FE">
        <w:rPr>
          <w:rFonts w:cs="Tahoma"/>
          <w:szCs w:val="18"/>
          <w:lang w:val="x-none" w:eastAsia="x-none"/>
        </w:rPr>
        <w:t xml:space="preserve"> </w:t>
      </w:r>
      <w:r w:rsidRPr="00052DA2">
        <w:rPr>
          <w:rFonts w:cs="Tahoma"/>
          <w:szCs w:val="18"/>
          <w:lang w:val="x-none" w:eastAsia="x-none"/>
        </w:rPr>
        <w:t xml:space="preserve"> </w:t>
      </w:r>
    </w:p>
    <w:p w14:paraId="10AA464B" w14:textId="77777777" w:rsidR="00BD1A6A" w:rsidRPr="00116EDC" w:rsidRDefault="00BD1A6A" w:rsidP="00456002">
      <w:pPr>
        <w:pStyle w:val="Heading2"/>
        <w:ind w:left="0"/>
        <w:rPr>
          <w:rFonts w:ascii="Tahoma" w:hAnsi="Tahoma" w:cs="Tahoma"/>
          <w:sz w:val="18"/>
          <w:lang w:val="en-US"/>
        </w:rPr>
      </w:pPr>
      <w:bookmarkStart w:id="681" w:name="_Toc336338211"/>
    </w:p>
    <w:p w14:paraId="6F575B33" w14:textId="77777777" w:rsidR="00BD1A6A" w:rsidRPr="00116EDC" w:rsidRDefault="00BD1A6A">
      <w:pPr>
        <w:rPr>
          <w:rFonts w:cs="Tahoma"/>
          <w:b/>
          <w:szCs w:val="24"/>
          <w:lang w:val="x-none" w:eastAsia="x-none"/>
        </w:rPr>
      </w:pPr>
    </w:p>
    <w:p w14:paraId="055296F6" w14:textId="77777777" w:rsidR="00456002" w:rsidRPr="00456002" w:rsidRDefault="00456002" w:rsidP="00456002">
      <w:pPr>
        <w:pStyle w:val="Heading2"/>
        <w:ind w:left="0"/>
        <w:rPr>
          <w:rFonts w:ascii="Tahoma" w:hAnsi="Tahoma" w:cs="Tahoma"/>
        </w:rPr>
      </w:pPr>
      <w:bookmarkStart w:id="682" w:name="_Toc357763595"/>
      <w:r w:rsidRPr="00456002">
        <w:rPr>
          <w:rFonts w:ascii="Tahoma" w:hAnsi="Tahoma" w:cs="Tahoma"/>
        </w:rPr>
        <w:lastRenderedPageBreak/>
        <w:t>Online Services Cancellation</w:t>
      </w:r>
      <w:bookmarkEnd w:id="681"/>
      <w:bookmarkEnd w:id="682"/>
    </w:p>
    <w:p w14:paraId="4C761057" w14:textId="77777777" w:rsidR="00456002" w:rsidRPr="00052DA2" w:rsidRDefault="00456002" w:rsidP="00456002">
      <w:pPr>
        <w:outlineLvl w:val="2"/>
        <w:rPr>
          <w:rFonts w:cs="Tahoma"/>
          <w:b/>
          <w:szCs w:val="18"/>
          <w:lang w:eastAsia="x-none"/>
        </w:rPr>
      </w:pPr>
    </w:p>
    <w:p w14:paraId="685DC38D" w14:textId="77777777" w:rsidR="00456002" w:rsidRDefault="00456002" w:rsidP="00116EDC">
      <w:pPr>
        <w:outlineLvl w:val="2"/>
        <w:rPr>
          <w:rFonts w:cs="Tahoma"/>
          <w:szCs w:val="18"/>
          <w:lang w:eastAsia="x-none"/>
        </w:rPr>
      </w:pPr>
      <w:r>
        <w:rPr>
          <w:rFonts w:cs="Tahoma"/>
          <w:szCs w:val="18"/>
          <w:lang w:eastAsia="x-none"/>
        </w:rPr>
        <w:t>Subscriptions</w:t>
      </w:r>
      <w:r w:rsidRPr="00052DA2">
        <w:rPr>
          <w:rFonts w:cs="Tahoma"/>
          <w:szCs w:val="18"/>
          <w:lang w:val="x-none" w:eastAsia="x-none"/>
        </w:rPr>
        <w:t xml:space="preserve"> for an online service may be cancelled within thirty (30) days after the </w:t>
      </w:r>
      <w:r>
        <w:rPr>
          <w:rFonts w:cs="Tahoma"/>
          <w:szCs w:val="18"/>
          <w:lang w:eastAsia="x-none"/>
        </w:rPr>
        <w:t xml:space="preserve">earlier of the </w:t>
      </w:r>
      <w:r w:rsidRPr="00052DA2">
        <w:rPr>
          <w:rFonts w:cs="Tahoma"/>
          <w:szCs w:val="18"/>
          <w:lang w:val="x-none" w:eastAsia="x-none"/>
        </w:rPr>
        <w:t>initial order or</w:t>
      </w:r>
      <w:r>
        <w:rPr>
          <w:rFonts w:cs="Tahoma"/>
          <w:szCs w:val="18"/>
          <w:lang w:eastAsia="x-none"/>
        </w:rPr>
        <w:t xml:space="preserve"> the initial</w:t>
      </w:r>
      <w:r w:rsidRPr="00052DA2">
        <w:rPr>
          <w:rFonts w:cs="Tahoma"/>
          <w:szCs w:val="18"/>
          <w:lang w:val="x-none" w:eastAsia="x-none"/>
        </w:rPr>
        <w:t xml:space="preserve"> license reservation of a service without penalty. </w:t>
      </w:r>
      <w:r w:rsidR="00DE28FE">
        <w:rPr>
          <w:rFonts w:cs="Tahoma"/>
          <w:szCs w:val="18"/>
          <w:lang w:val="x-none" w:eastAsia="x-none"/>
        </w:rPr>
        <w:t xml:space="preserve"> </w:t>
      </w:r>
      <w:r w:rsidRPr="00052DA2">
        <w:rPr>
          <w:rFonts w:cs="Tahoma"/>
          <w:szCs w:val="18"/>
          <w:lang w:val="x-none" w:eastAsia="x-none"/>
        </w:rPr>
        <w:t xml:space="preserve">Refer to product-specific sections of this </w:t>
      </w:r>
      <w:r w:rsidR="006A5DAE">
        <w:rPr>
          <w:rFonts w:cs="Tahoma"/>
          <w:szCs w:val="18"/>
          <w:lang w:eastAsia="x-none"/>
        </w:rPr>
        <w:t>P</w:t>
      </w:r>
      <w:r w:rsidRPr="00052DA2">
        <w:rPr>
          <w:rFonts w:cs="Tahoma"/>
          <w:szCs w:val="18"/>
          <w:lang w:val="x-none" w:eastAsia="x-none"/>
        </w:rPr>
        <w:t xml:space="preserve">roduct </w:t>
      </w:r>
      <w:r w:rsidR="006A5DAE">
        <w:rPr>
          <w:rFonts w:cs="Tahoma"/>
          <w:szCs w:val="18"/>
          <w:lang w:eastAsia="x-none"/>
        </w:rPr>
        <w:t>L</w:t>
      </w:r>
      <w:r w:rsidRPr="00052DA2">
        <w:rPr>
          <w:rFonts w:cs="Tahoma"/>
          <w:szCs w:val="18"/>
          <w:lang w:val="x-none" w:eastAsia="x-none"/>
        </w:rPr>
        <w:t>ist for additional cancellation terms that may exist.</w:t>
      </w:r>
    </w:p>
    <w:p w14:paraId="7023F247" w14:textId="77777777" w:rsidR="00116EDC" w:rsidRPr="00116EDC" w:rsidRDefault="00116EDC" w:rsidP="00116EDC">
      <w:pPr>
        <w:outlineLvl w:val="2"/>
        <w:rPr>
          <w:rFonts w:cs="Tahoma"/>
          <w:szCs w:val="18"/>
          <w:lang w:eastAsia="x-none"/>
        </w:rPr>
      </w:pPr>
    </w:p>
    <w:p w14:paraId="2E1289E0" w14:textId="77777777" w:rsidR="00456002" w:rsidRPr="00456002" w:rsidRDefault="00456002" w:rsidP="00456002">
      <w:pPr>
        <w:pStyle w:val="Heading2"/>
        <w:ind w:left="0"/>
        <w:rPr>
          <w:rFonts w:ascii="Tahoma" w:hAnsi="Tahoma" w:cs="Tahoma"/>
        </w:rPr>
      </w:pPr>
      <w:bookmarkStart w:id="683" w:name="_Toc328145982"/>
      <w:bookmarkStart w:id="684" w:name="_Toc336338212"/>
      <w:bookmarkStart w:id="685" w:name="_Toc357763596"/>
      <w:r w:rsidRPr="00456002">
        <w:rPr>
          <w:rFonts w:ascii="Tahoma" w:hAnsi="Tahoma" w:cs="Tahoma"/>
        </w:rPr>
        <w:t>Online Services Payment Term Options</w:t>
      </w:r>
      <w:bookmarkEnd w:id="683"/>
      <w:bookmarkEnd w:id="684"/>
      <w:bookmarkEnd w:id="685"/>
    </w:p>
    <w:p w14:paraId="1840286D" w14:textId="77777777" w:rsidR="00456002" w:rsidRPr="00052DA2" w:rsidRDefault="00456002" w:rsidP="00456002">
      <w:pPr>
        <w:ind w:left="720"/>
        <w:outlineLvl w:val="2"/>
        <w:rPr>
          <w:rFonts w:cs="Tahoma"/>
          <w:b/>
          <w:szCs w:val="18"/>
          <w:lang w:eastAsia="x-none"/>
        </w:rPr>
      </w:pPr>
    </w:p>
    <w:p w14:paraId="705B8D19"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Customers must pay for one-year online services subscriptions in full at the beginning of the subscription term.  Customers choosing the coterminous subscription terms, or “align to 2nd Anniversary” in Select Plus, have the two following payment options: (1) Full payment at the time of the order covering the entire term of the subscription,</w:t>
      </w:r>
      <w:r w:rsidR="00DE28FE">
        <w:rPr>
          <w:rFonts w:cs="Tahoma"/>
          <w:szCs w:val="18"/>
          <w:lang w:val="x-none" w:eastAsia="x-none"/>
        </w:rPr>
        <w:t xml:space="preserve"> </w:t>
      </w:r>
      <w:r w:rsidRPr="00052DA2">
        <w:rPr>
          <w:rFonts w:cs="Tahoma"/>
          <w:szCs w:val="18"/>
          <w:lang w:val="x-none" w:eastAsia="x-none"/>
        </w:rPr>
        <w:t>or (2) Spread payments, first payment at the time of the order that covers the remainder of the current agreement year, with the remaining payment(s) due on each agreement anniversary (for Select Plus, affiliate anniversary is used in place of agreement anniversary).</w:t>
      </w:r>
      <w:r w:rsidR="00DE28FE">
        <w:rPr>
          <w:rFonts w:cs="Tahoma"/>
          <w:szCs w:val="18"/>
          <w:lang w:val="x-none" w:eastAsia="x-none"/>
        </w:rPr>
        <w:t xml:space="preserve">  </w:t>
      </w:r>
      <w:r w:rsidRPr="00052DA2">
        <w:rPr>
          <w:rFonts w:cs="Tahoma"/>
          <w:szCs w:val="18"/>
          <w:lang w:val="x-none" w:eastAsia="x-none"/>
        </w:rPr>
        <w:t>An additional, third option is available to Select Plus customers: order anniversary first payment at the time of the order that covers 12 months, with the remaining payment(s) due on each order anniversary (the last payment will cover the remainder between order anniversary and subscription coverage end date).</w:t>
      </w:r>
    </w:p>
    <w:p w14:paraId="0340FE6F" w14:textId="77777777" w:rsidR="00456002" w:rsidRPr="00052DA2" w:rsidRDefault="00456002" w:rsidP="00456002">
      <w:pPr>
        <w:outlineLvl w:val="2"/>
        <w:rPr>
          <w:rFonts w:cs="Tahoma"/>
          <w:szCs w:val="18"/>
          <w:lang w:val="x-none" w:eastAsia="x-none"/>
        </w:rPr>
      </w:pPr>
    </w:p>
    <w:p w14:paraId="6F6D8FA9"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Additionally, Open Value customers may also choose a monthly payment option.  For the monthly payment option, a participating billing party-of-record is automatically invoiced each month during the term of the subscription for the quantity of subscriptions the customer has ordered.</w:t>
      </w:r>
    </w:p>
    <w:p w14:paraId="592D2E19" w14:textId="77777777" w:rsidR="00456002" w:rsidRPr="00052DA2" w:rsidRDefault="00456002" w:rsidP="00456002">
      <w:pPr>
        <w:outlineLvl w:val="2"/>
        <w:rPr>
          <w:rFonts w:cs="Tahoma"/>
          <w:szCs w:val="18"/>
          <w:lang w:val="x-none" w:eastAsia="x-none"/>
        </w:rPr>
      </w:pPr>
    </w:p>
    <w:p w14:paraId="354E4E9F"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 xml:space="preserve">Pricing and payment terms for subscriptions acquired through resellers are determined by agreement between the customer and its reseller.  Unless customer has entered into the Enterprise Enrollment Amendment – Adding Enterprise Online Services, despite anything to the contrary in their agreement, a customer must order an online services subscription before the subscription is first used.  Customers with an Enterprise Agreement may not submit a true up order for additional subscription licenses.  </w:t>
      </w:r>
    </w:p>
    <w:p w14:paraId="182B05ED" w14:textId="77777777" w:rsidR="00456002" w:rsidRDefault="00456002" w:rsidP="00DF28F2">
      <w:pPr>
        <w:outlineLvl w:val="2"/>
        <w:rPr>
          <w:rFonts w:cs="Tahoma"/>
          <w:szCs w:val="18"/>
          <w:lang w:eastAsia="x-none"/>
        </w:rPr>
      </w:pPr>
    </w:p>
    <w:p w14:paraId="458F189C" w14:textId="77777777" w:rsidR="00456002" w:rsidRDefault="006A5DAE" w:rsidP="00116EDC">
      <w:pPr>
        <w:outlineLvl w:val="2"/>
        <w:rPr>
          <w:rFonts w:cs="Tahoma"/>
          <w:szCs w:val="18"/>
          <w:lang w:eastAsia="x-none"/>
        </w:rPr>
      </w:pPr>
      <w:r>
        <w:rPr>
          <w:rFonts w:cs="Tahoma"/>
          <w:szCs w:val="18"/>
          <w:lang w:eastAsia="x-none"/>
        </w:rPr>
        <w:t>For Windows Azure Services specific information please refer to the Window</w:t>
      </w:r>
      <w:r w:rsidR="00116EDC">
        <w:rPr>
          <w:rFonts w:cs="Tahoma"/>
          <w:szCs w:val="18"/>
          <w:lang w:eastAsia="x-none"/>
        </w:rPr>
        <w:t>s Azure Services section below.</w:t>
      </w:r>
    </w:p>
    <w:p w14:paraId="1DAFE567" w14:textId="77777777" w:rsidR="00116EDC" w:rsidRPr="00116EDC" w:rsidRDefault="00116EDC" w:rsidP="00116EDC">
      <w:pPr>
        <w:outlineLvl w:val="2"/>
        <w:rPr>
          <w:rFonts w:cs="Tahoma"/>
          <w:szCs w:val="18"/>
          <w:lang w:eastAsia="x-none"/>
        </w:rPr>
      </w:pPr>
    </w:p>
    <w:p w14:paraId="000053E6" w14:textId="77777777" w:rsidR="00456002" w:rsidRPr="00456002" w:rsidRDefault="00456002" w:rsidP="00456002">
      <w:pPr>
        <w:pStyle w:val="Heading2"/>
        <w:ind w:left="0"/>
        <w:rPr>
          <w:rFonts w:ascii="Tahoma" w:hAnsi="Tahoma" w:cs="Tahoma"/>
        </w:rPr>
      </w:pPr>
      <w:bookmarkStart w:id="686" w:name="_Toc328145983"/>
      <w:bookmarkStart w:id="687" w:name="_Toc336338213"/>
      <w:bookmarkStart w:id="688" w:name="_Toc357763597"/>
      <w:r w:rsidRPr="00456002">
        <w:rPr>
          <w:rFonts w:ascii="Tahoma" w:hAnsi="Tahoma" w:cs="Tahoma"/>
        </w:rPr>
        <w:t>Minimum Purchase Requirements for Online Services in Volume Licensing</w:t>
      </w:r>
      <w:bookmarkEnd w:id="686"/>
      <w:bookmarkEnd w:id="687"/>
      <w:bookmarkEnd w:id="688"/>
    </w:p>
    <w:p w14:paraId="279F49DD" w14:textId="77777777" w:rsidR="00456002" w:rsidRPr="00052DA2" w:rsidRDefault="00456002" w:rsidP="00DF28F2">
      <w:pPr>
        <w:outlineLvl w:val="2"/>
        <w:rPr>
          <w:rFonts w:cs="Tahoma"/>
          <w:b/>
          <w:szCs w:val="18"/>
          <w:lang w:eastAsia="x-none"/>
        </w:rPr>
      </w:pPr>
    </w:p>
    <w:p w14:paraId="24E17CAE" w14:textId="77777777" w:rsidR="00116EDC" w:rsidRDefault="00456002" w:rsidP="00116EDC">
      <w:pPr>
        <w:outlineLvl w:val="2"/>
        <w:rPr>
          <w:rFonts w:cs="Tahoma"/>
          <w:szCs w:val="18"/>
          <w:lang w:eastAsia="x-none"/>
        </w:rPr>
      </w:pPr>
      <w:r w:rsidRPr="00052DA2">
        <w:rPr>
          <w:rFonts w:cs="Tahoma"/>
          <w:szCs w:val="18"/>
          <w:lang w:val="x-none" w:eastAsia="x-none"/>
        </w:rPr>
        <w:t xml:space="preserve">A customer qualifies for the Open Value program with a minimum purchase of 5 licenses.  This rule also applies when counting quantities of Online Services User Subscription Licenses (USLs).  A USL can be counted toward the minimum quantity of 5 licenses.  An order of 5 USLs meets the minimum requirement of the Open Value program.  However, 5 USLs alone does not meet the minimum for Open Value Companywide and Open Value Subscription.  For OV Companywide and OV Subscription the initial order must include a minimum of 5 Desktop Platform or Desktop Component Licenses in addition to any USLs.  </w:t>
      </w:r>
    </w:p>
    <w:p w14:paraId="7978D4DB" w14:textId="77777777" w:rsidR="00116EDC" w:rsidRPr="00116EDC" w:rsidRDefault="00116EDC" w:rsidP="00116EDC">
      <w:pPr>
        <w:outlineLvl w:val="2"/>
        <w:rPr>
          <w:rFonts w:cs="Tahoma"/>
          <w:szCs w:val="18"/>
          <w:lang w:eastAsia="x-none"/>
        </w:rPr>
      </w:pPr>
    </w:p>
    <w:p w14:paraId="2B8AD7DC" w14:textId="77777777" w:rsidR="00776E3B" w:rsidRPr="00776E3B" w:rsidRDefault="00776E3B" w:rsidP="00776E3B">
      <w:pPr>
        <w:pStyle w:val="Heading3"/>
        <w:rPr>
          <w:rFonts w:ascii="Tahoma" w:hAnsi="Tahoma" w:cs="Tahoma"/>
          <w:sz w:val="24"/>
        </w:rPr>
      </w:pPr>
      <w:bookmarkStart w:id="689" w:name="_Toc336338214"/>
      <w:bookmarkStart w:id="690" w:name="_Toc357763598"/>
      <w:r w:rsidRPr="00776E3B">
        <w:rPr>
          <w:rFonts w:ascii="Tahoma" w:hAnsi="Tahoma" w:cs="Tahoma"/>
          <w:sz w:val="24"/>
        </w:rPr>
        <w:t>Windows Azure Services</w:t>
      </w:r>
      <w:bookmarkEnd w:id="689"/>
      <w:bookmarkEnd w:id="690"/>
    </w:p>
    <w:p w14:paraId="0887E7F8" w14:textId="77777777" w:rsidR="00776E3B" w:rsidRPr="002D53EB" w:rsidRDefault="00776E3B" w:rsidP="00DF28F2">
      <w:pPr>
        <w:outlineLvl w:val="1"/>
        <w:rPr>
          <w:rFonts w:cs="Tahoma"/>
          <w:szCs w:val="18"/>
          <w:lang w:eastAsia="x-none"/>
        </w:rPr>
      </w:pPr>
    </w:p>
    <w:p w14:paraId="60DACEC9" w14:textId="77777777" w:rsidR="006A5DAE" w:rsidRDefault="005242EC" w:rsidP="005242EC">
      <w:pPr>
        <w:spacing w:after="60"/>
        <w:outlineLvl w:val="1"/>
        <w:rPr>
          <w:rFonts w:cs="Tahoma"/>
          <w:b/>
          <w:szCs w:val="18"/>
          <w:lang w:eastAsia="x-none"/>
        </w:rPr>
      </w:pPr>
      <w:r>
        <w:rPr>
          <w:rFonts w:cs="Tahoma"/>
          <w:b/>
          <w:szCs w:val="18"/>
          <w:lang w:eastAsia="x-none"/>
        </w:rPr>
        <w:t>Definitions</w:t>
      </w:r>
    </w:p>
    <w:p w14:paraId="453BEFFA" w14:textId="77777777" w:rsidR="006A5DAE" w:rsidRPr="00DA32D6" w:rsidRDefault="006A5DAE" w:rsidP="006A5DAE">
      <w:pPr>
        <w:outlineLvl w:val="1"/>
        <w:rPr>
          <w:rFonts w:cs="Tahoma"/>
          <w:szCs w:val="18"/>
          <w:lang w:eastAsia="x-none"/>
        </w:rPr>
      </w:pPr>
      <w:r w:rsidRPr="005242EC">
        <w:rPr>
          <w:rFonts w:cs="Tahoma"/>
          <w:szCs w:val="18"/>
          <w:u w:val="single"/>
          <w:lang w:eastAsia="x-none"/>
        </w:rPr>
        <w:t>Commitment Rates</w:t>
      </w:r>
      <w:r w:rsidRPr="00D0276E">
        <w:rPr>
          <w:rFonts w:cs="Tahoma"/>
          <w:b/>
          <w:szCs w:val="18"/>
          <w:lang w:eastAsia="x-none"/>
        </w:rPr>
        <w:t xml:space="preserve"> </w:t>
      </w:r>
      <w:r w:rsidRPr="00DA32D6">
        <w:rPr>
          <w:rFonts w:cs="Tahoma"/>
          <w:szCs w:val="18"/>
          <w:lang w:eastAsia="x-none"/>
        </w:rPr>
        <w:t>mean prices for all Windows Azure Services usage up to the Allocated Annual Commitment.</w:t>
      </w:r>
    </w:p>
    <w:p w14:paraId="2772266F" w14:textId="77777777" w:rsidR="006A5DAE" w:rsidRPr="00DA32D6" w:rsidRDefault="006A5DAE" w:rsidP="006A5DAE">
      <w:pPr>
        <w:outlineLvl w:val="1"/>
        <w:rPr>
          <w:rFonts w:cs="Tahoma"/>
          <w:szCs w:val="18"/>
          <w:lang w:eastAsia="x-none"/>
        </w:rPr>
      </w:pPr>
    </w:p>
    <w:p w14:paraId="61393748" w14:textId="77777777" w:rsidR="006A5DAE" w:rsidRPr="00DA32D6" w:rsidRDefault="006A5DAE" w:rsidP="006A5DAE">
      <w:pPr>
        <w:outlineLvl w:val="1"/>
        <w:rPr>
          <w:rFonts w:cs="Tahoma"/>
          <w:szCs w:val="18"/>
          <w:lang w:eastAsia="x-none"/>
        </w:rPr>
      </w:pPr>
      <w:r w:rsidRPr="005242EC">
        <w:rPr>
          <w:rFonts w:cs="Tahoma"/>
          <w:szCs w:val="18"/>
          <w:u w:val="single"/>
          <w:lang w:eastAsia="x-none"/>
        </w:rPr>
        <w:t>Consumption Rates</w:t>
      </w:r>
      <w:r w:rsidRPr="00DA32D6">
        <w:rPr>
          <w:rFonts w:cs="Tahoma"/>
          <w:szCs w:val="18"/>
          <w:lang w:eastAsia="x-none"/>
        </w:rPr>
        <w:t xml:space="preserve"> mean prices for all Windows Azure Services usage in excess of the Allocated Annual Commitment. Consumption Rates may also be referred to as “Overage Rates” or “Overage” in other Microsoft or Windows Azure documents.</w:t>
      </w:r>
    </w:p>
    <w:p w14:paraId="6B0A9F84" w14:textId="77777777" w:rsidR="006A5DAE" w:rsidRDefault="006A5DAE" w:rsidP="006A5DAE">
      <w:pPr>
        <w:outlineLvl w:val="1"/>
        <w:rPr>
          <w:rFonts w:cs="Tahoma"/>
          <w:szCs w:val="18"/>
          <w:lang w:eastAsia="x-none"/>
        </w:rPr>
      </w:pPr>
    </w:p>
    <w:p w14:paraId="11968D68" w14:textId="77777777" w:rsidR="006A5DAE" w:rsidRPr="00DA32D6" w:rsidRDefault="006A5DAE" w:rsidP="006A5DAE">
      <w:pPr>
        <w:outlineLvl w:val="1"/>
        <w:rPr>
          <w:rFonts w:cs="Tahoma"/>
          <w:szCs w:val="18"/>
          <w:lang w:eastAsia="x-none"/>
        </w:rPr>
      </w:pPr>
      <w:r w:rsidRPr="005242EC">
        <w:rPr>
          <w:rFonts w:cs="Tahoma"/>
          <w:szCs w:val="18"/>
          <w:u w:val="single"/>
          <w:lang w:eastAsia="x-none"/>
        </w:rPr>
        <w:t>Monetary Commitment</w:t>
      </w:r>
      <w:r w:rsidRPr="00DA32D6">
        <w:rPr>
          <w:rFonts w:cs="Tahoma"/>
          <w:szCs w:val="18"/>
          <w:lang w:eastAsia="x-none"/>
        </w:rPr>
        <w:t xml:space="preserve"> </w:t>
      </w:r>
      <w:r>
        <w:rPr>
          <w:rFonts w:cs="Tahoma"/>
          <w:szCs w:val="18"/>
          <w:lang w:eastAsia="x-none"/>
        </w:rPr>
        <w:t>means</w:t>
      </w:r>
      <w:r w:rsidRPr="00DA32D6">
        <w:rPr>
          <w:rFonts w:cs="Tahoma"/>
          <w:szCs w:val="18"/>
          <w:lang w:eastAsia="x-none"/>
        </w:rPr>
        <w:t xml:space="preserve"> the total monetary amount </w:t>
      </w:r>
      <w:r>
        <w:rPr>
          <w:rFonts w:cs="Tahoma"/>
          <w:szCs w:val="18"/>
          <w:lang w:eastAsia="x-none"/>
        </w:rPr>
        <w:t xml:space="preserve">a </w:t>
      </w:r>
      <w:r w:rsidRPr="00DA32D6">
        <w:rPr>
          <w:rFonts w:cs="Tahoma"/>
          <w:szCs w:val="18"/>
          <w:lang w:eastAsia="x-none"/>
        </w:rPr>
        <w:t>customer commits</w:t>
      </w:r>
      <w:r>
        <w:rPr>
          <w:rFonts w:cs="Tahoma"/>
          <w:szCs w:val="18"/>
          <w:lang w:eastAsia="x-none"/>
        </w:rPr>
        <w:t xml:space="preserve"> to pay over the term of the subscription for its use of</w:t>
      </w:r>
      <w:r w:rsidRPr="00DA32D6">
        <w:rPr>
          <w:rFonts w:cs="Tahoma"/>
          <w:szCs w:val="18"/>
          <w:lang w:eastAsia="x-none"/>
        </w:rPr>
        <w:t xml:space="preserve"> the Windows Azure Services.</w:t>
      </w:r>
    </w:p>
    <w:p w14:paraId="57BB8B66" w14:textId="77777777" w:rsidR="00BD1A6A" w:rsidRDefault="00BD1A6A" w:rsidP="006A5DAE">
      <w:pPr>
        <w:outlineLvl w:val="1"/>
        <w:rPr>
          <w:rFonts w:cs="Tahoma"/>
          <w:b/>
          <w:szCs w:val="18"/>
          <w:lang w:eastAsia="x-none"/>
        </w:rPr>
      </w:pPr>
    </w:p>
    <w:p w14:paraId="50DF9FDF" w14:textId="77777777" w:rsidR="006A5DAE" w:rsidRPr="00DA32D6" w:rsidRDefault="006A5DAE" w:rsidP="006A5DAE">
      <w:pPr>
        <w:outlineLvl w:val="1"/>
        <w:rPr>
          <w:rFonts w:cs="Tahoma"/>
          <w:szCs w:val="18"/>
          <w:lang w:eastAsia="x-none"/>
        </w:rPr>
      </w:pPr>
      <w:r w:rsidRPr="005242EC">
        <w:rPr>
          <w:rFonts w:cs="Tahoma"/>
          <w:szCs w:val="18"/>
          <w:u w:val="single"/>
          <w:lang w:eastAsia="x-none"/>
        </w:rPr>
        <w:t>Allocated Annual Commitment</w:t>
      </w:r>
      <w:r w:rsidRPr="00DA32D6">
        <w:rPr>
          <w:rFonts w:cs="Tahoma"/>
          <w:szCs w:val="18"/>
          <w:lang w:eastAsia="x-none"/>
        </w:rPr>
        <w:t xml:space="preserve"> means the portion of the Monetary Commitment allocated </w:t>
      </w:r>
      <w:r>
        <w:rPr>
          <w:rFonts w:cs="Tahoma"/>
          <w:szCs w:val="18"/>
          <w:lang w:eastAsia="x-none"/>
        </w:rPr>
        <w:t>annually</w:t>
      </w:r>
      <w:r w:rsidRPr="00DA32D6">
        <w:rPr>
          <w:rFonts w:cs="Tahoma"/>
          <w:szCs w:val="18"/>
          <w:lang w:eastAsia="x-none"/>
        </w:rPr>
        <w:t xml:space="preserve"> through the Enrollment term</w:t>
      </w:r>
      <w:r>
        <w:rPr>
          <w:rFonts w:cs="Tahoma"/>
          <w:szCs w:val="18"/>
          <w:lang w:eastAsia="x-none"/>
        </w:rPr>
        <w:t>. For one-year subscription option the Allocated Annual Commitment equals the Monetary Commitment.</w:t>
      </w:r>
    </w:p>
    <w:p w14:paraId="115E8FA1" w14:textId="0EC9F8D7" w:rsidR="001C1727" w:rsidRDefault="001C1727">
      <w:pPr>
        <w:rPr>
          <w:rFonts w:cs="Tahoma"/>
          <w:b/>
          <w:szCs w:val="18"/>
          <w:lang w:eastAsia="x-none"/>
        </w:rPr>
      </w:pPr>
    </w:p>
    <w:p w14:paraId="73B8D798" w14:textId="77777777" w:rsidR="006A5DAE" w:rsidRPr="005242EC" w:rsidRDefault="006A5DAE" w:rsidP="005242EC">
      <w:pPr>
        <w:spacing w:after="60"/>
        <w:outlineLvl w:val="1"/>
        <w:rPr>
          <w:rFonts w:cs="Tahoma"/>
          <w:b/>
          <w:szCs w:val="18"/>
          <w:lang w:eastAsia="x-none"/>
        </w:rPr>
      </w:pPr>
      <w:r w:rsidRPr="005242EC">
        <w:rPr>
          <w:rFonts w:cs="Tahoma"/>
          <w:b/>
          <w:szCs w:val="18"/>
          <w:lang w:eastAsia="x-none"/>
        </w:rPr>
        <w:t>Subscription Term</w:t>
      </w:r>
    </w:p>
    <w:p w14:paraId="1533E6B2" w14:textId="77777777" w:rsidR="006A5DAE" w:rsidRPr="00C51BF5" w:rsidRDefault="006A5DAE" w:rsidP="006A5DAE">
      <w:pPr>
        <w:outlineLvl w:val="1"/>
        <w:rPr>
          <w:rFonts w:cs="Tahoma"/>
          <w:szCs w:val="18"/>
          <w:lang w:eastAsia="x-none"/>
        </w:rPr>
      </w:pPr>
      <w:r w:rsidRPr="00C51BF5">
        <w:rPr>
          <w:rFonts w:cs="Tahoma"/>
          <w:szCs w:val="18"/>
          <w:lang w:eastAsia="x-none"/>
        </w:rPr>
        <w:t>For Windows Azure Services customers can choose either a one-year subscription term or a subscription term that ends on the customer</w:t>
      </w:r>
      <w:r>
        <w:rPr>
          <w:rFonts w:cs="Tahoma"/>
          <w:szCs w:val="18"/>
          <w:lang w:eastAsia="x-none"/>
        </w:rPr>
        <w:t>’</w:t>
      </w:r>
      <w:r w:rsidRPr="00C51BF5">
        <w:rPr>
          <w:rFonts w:cs="Tahoma"/>
          <w:szCs w:val="18"/>
          <w:lang w:eastAsia="x-none"/>
        </w:rPr>
        <w:t xml:space="preserve">s enrollment end date (“coterminous”). </w:t>
      </w:r>
      <w:r>
        <w:t xml:space="preserve">Customers electing the one-year option must have at </w:t>
      </w:r>
      <w:r>
        <w:lastRenderedPageBreak/>
        <w:t>least 12 months remaining in their enrollment term and customers electing the coterminous option must have at least two months remaining in their enrollment term</w:t>
      </w:r>
      <w:r w:rsidRPr="00C51BF5">
        <w:rPr>
          <w:rFonts w:cs="Tahoma"/>
          <w:szCs w:val="18"/>
          <w:lang w:eastAsia="x-none"/>
        </w:rPr>
        <w:t>.</w:t>
      </w:r>
    </w:p>
    <w:p w14:paraId="0325F38A" w14:textId="77777777" w:rsidR="006A5DAE" w:rsidRDefault="006A5DAE" w:rsidP="006A5DAE"/>
    <w:p w14:paraId="61FCA370" w14:textId="77777777" w:rsidR="006A5DAE" w:rsidRPr="005242EC" w:rsidRDefault="005242EC" w:rsidP="005242EC">
      <w:pPr>
        <w:spacing w:after="60"/>
        <w:outlineLvl w:val="1"/>
        <w:rPr>
          <w:rFonts w:cs="Tahoma"/>
          <w:b/>
          <w:szCs w:val="18"/>
          <w:lang w:eastAsia="x-none"/>
        </w:rPr>
      </w:pPr>
      <w:r w:rsidRPr="005242EC">
        <w:rPr>
          <w:rFonts w:cs="Tahoma"/>
          <w:b/>
          <w:szCs w:val="18"/>
          <w:lang w:eastAsia="x-none"/>
        </w:rPr>
        <w:t>Monetary Commitment</w:t>
      </w:r>
    </w:p>
    <w:p w14:paraId="3416E345"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initial order must include a Monetary Commitment and may be placed at any time </w:t>
      </w:r>
      <w:r>
        <w:rPr>
          <w:rFonts w:cs="Tahoma"/>
          <w:szCs w:val="18"/>
          <w:lang w:eastAsia="x-none"/>
        </w:rPr>
        <w:t xml:space="preserve">prior to the last month of </w:t>
      </w:r>
      <w:r w:rsidRPr="00C51BF5">
        <w:rPr>
          <w:rFonts w:cs="Tahoma"/>
          <w:szCs w:val="18"/>
          <w:lang w:eastAsia="x-none"/>
        </w:rPr>
        <w:t>the</w:t>
      </w:r>
      <w:r>
        <w:rPr>
          <w:rFonts w:cs="Tahoma"/>
          <w:szCs w:val="18"/>
          <w:lang w:eastAsia="x-none"/>
        </w:rPr>
        <w:t>ir</w:t>
      </w:r>
      <w:r w:rsidRPr="00C51BF5">
        <w:rPr>
          <w:rFonts w:cs="Tahoma"/>
          <w:szCs w:val="18"/>
          <w:lang w:eastAsia="x-none"/>
        </w:rPr>
        <w:t xml:space="preserve"> </w:t>
      </w:r>
      <w:r>
        <w:rPr>
          <w:rFonts w:cs="Tahoma"/>
          <w:szCs w:val="18"/>
          <w:lang w:eastAsia="x-none"/>
        </w:rPr>
        <w:t>e</w:t>
      </w:r>
      <w:r w:rsidRPr="00C51BF5">
        <w:rPr>
          <w:rFonts w:cs="Tahoma"/>
          <w:szCs w:val="18"/>
          <w:lang w:eastAsia="x-none"/>
        </w:rPr>
        <w:t>nrollment</w:t>
      </w:r>
      <w:r>
        <w:rPr>
          <w:rFonts w:cs="Tahoma"/>
          <w:szCs w:val="18"/>
          <w:lang w:eastAsia="x-none"/>
        </w:rPr>
        <w:t xml:space="preserve"> term</w:t>
      </w:r>
      <w:r w:rsidRPr="00C51BF5">
        <w:rPr>
          <w:rFonts w:cs="Tahoma"/>
          <w:szCs w:val="18"/>
          <w:lang w:eastAsia="x-none"/>
        </w:rPr>
        <w:t>.</w:t>
      </w:r>
      <w:r>
        <w:rPr>
          <w:rFonts w:cs="Tahoma"/>
          <w:szCs w:val="18"/>
          <w:lang w:eastAsia="x-none"/>
        </w:rPr>
        <w:t xml:space="preserve"> The Monetary Commitment under the one-year subscription option </w:t>
      </w:r>
      <w:r w:rsidRPr="00C51BF5">
        <w:rPr>
          <w:rFonts w:cs="Tahoma"/>
          <w:szCs w:val="18"/>
          <w:lang w:eastAsia="x-none"/>
        </w:rPr>
        <w:t xml:space="preserve">will be prorated through the following 12 months. The Monetary Commitment under the coterminous subscription option will be </w:t>
      </w:r>
      <w:r>
        <w:rPr>
          <w:rFonts w:cs="Tahoma"/>
          <w:szCs w:val="18"/>
          <w:lang w:eastAsia="x-none"/>
        </w:rPr>
        <w:t>allocated proportionally</w:t>
      </w:r>
      <w:r w:rsidRPr="00C51BF5">
        <w:rPr>
          <w:rFonts w:cs="Tahoma"/>
          <w:szCs w:val="18"/>
          <w:lang w:eastAsia="x-none"/>
        </w:rPr>
        <w:t xml:space="preserve"> through the </w:t>
      </w:r>
      <w:r>
        <w:rPr>
          <w:rFonts w:cs="Tahoma"/>
          <w:szCs w:val="18"/>
          <w:lang w:eastAsia="x-none"/>
        </w:rPr>
        <w:t>e</w:t>
      </w:r>
      <w:r w:rsidRPr="00C51BF5">
        <w:rPr>
          <w:rFonts w:cs="Tahoma"/>
          <w:szCs w:val="18"/>
          <w:lang w:eastAsia="x-none"/>
        </w:rPr>
        <w:t>nrollment term.</w:t>
      </w:r>
    </w:p>
    <w:p w14:paraId="6D19A7E7" w14:textId="77777777" w:rsidR="006A5DAE" w:rsidRPr="00C51BF5" w:rsidRDefault="006A5DAE" w:rsidP="006A5DAE">
      <w:pPr>
        <w:outlineLvl w:val="1"/>
        <w:rPr>
          <w:rFonts w:cs="Tahoma"/>
          <w:szCs w:val="18"/>
          <w:lang w:eastAsia="x-none"/>
        </w:rPr>
      </w:pPr>
    </w:p>
    <w:p w14:paraId="0C4B40F5" w14:textId="77777777" w:rsidR="006A5DAE" w:rsidRDefault="006A5DAE" w:rsidP="006A5DAE">
      <w:r>
        <w:t xml:space="preserve">Customers may increase their Monetary Commitment at any time by placing additional orders.  Additional orders will be added to the current Allocated Annual Commitment and will be available for use on the first day of the month after Microsoft processes such order. For the </w:t>
      </w:r>
      <w:r w:rsidRPr="00C51BF5">
        <w:rPr>
          <w:rFonts w:cs="Tahoma"/>
          <w:szCs w:val="18"/>
          <w:lang w:eastAsia="x-none"/>
        </w:rPr>
        <w:t>coterminous subscription option</w:t>
      </w:r>
      <w:r>
        <w:rPr>
          <w:rFonts w:cs="Tahoma"/>
          <w:szCs w:val="18"/>
          <w:lang w:eastAsia="x-none"/>
        </w:rPr>
        <w:t>,</w:t>
      </w:r>
      <w:r>
        <w:t xml:space="preserve"> the customer’s future Allocated Annual Commitments will be increased by the amount of the additional order multiplied by twelve divided by the number of full months remaining in the year the additional order was placed.</w:t>
      </w:r>
    </w:p>
    <w:p w14:paraId="3E07AA2E" w14:textId="77777777" w:rsidR="006A5DAE" w:rsidRDefault="006A5DAE" w:rsidP="006A5DAE"/>
    <w:p w14:paraId="471882DF"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w:t>
      </w:r>
      <w:r>
        <w:rPr>
          <w:rFonts w:cs="Tahoma"/>
          <w:szCs w:val="18"/>
          <w:lang w:eastAsia="x-none"/>
        </w:rPr>
        <w:t xml:space="preserve">must consume their </w:t>
      </w:r>
      <w:r>
        <w:t>Allocated Annual Commitment</w:t>
      </w:r>
      <w:r w:rsidRPr="00C51BF5">
        <w:rPr>
          <w:rFonts w:cs="Tahoma"/>
          <w:szCs w:val="18"/>
          <w:lang w:eastAsia="x-none"/>
        </w:rPr>
        <w:t xml:space="preserve"> by </w:t>
      </w:r>
      <w:r>
        <w:rPr>
          <w:rFonts w:cs="Tahoma"/>
          <w:szCs w:val="18"/>
          <w:lang w:eastAsia="x-none"/>
        </w:rPr>
        <w:t xml:space="preserve">the </w:t>
      </w:r>
      <w:r w:rsidRPr="00C51BF5">
        <w:rPr>
          <w:rFonts w:cs="Tahoma"/>
          <w:szCs w:val="18"/>
          <w:lang w:eastAsia="x-none"/>
        </w:rPr>
        <w:t>last day of the 12</w:t>
      </w:r>
      <w:r w:rsidRPr="00C51BF5">
        <w:rPr>
          <w:rFonts w:cs="Tahoma"/>
          <w:szCs w:val="18"/>
          <w:vertAlign w:val="superscript"/>
          <w:lang w:eastAsia="x-none"/>
        </w:rPr>
        <w:t>th</w:t>
      </w:r>
      <w:r>
        <w:rPr>
          <w:rFonts w:cs="Tahoma"/>
          <w:szCs w:val="18"/>
          <w:lang w:eastAsia="x-none"/>
        </w:rPr>
        <w:t xml:space="preserve"> </w:t>
      </w:r>
      <w:r w:rsidRPr="00C51BF5">
        <w:rPr>
          <w:rFonts w:cs="Tahoma"/>
          <w:szCs w:val="18"/>
          <w:lang w:eastAsia="x-none"/>
        </w:rPr>
        <w:t>month following the order</w:t>
      </w:r>
      <w:r>
        <w:rPr>
          <w:rFonts w:cs="Tahoma"/>
          <w:szCs w:val="18"/>
          <w:lang w:eastAsia="x-none"/>
        </w:rPr>
        <w:t xml:space="preserve"> for </w:t>
      </w:r>
      <w:r w:rsidRPr="00C51BF5">
        <w:rPr>
          <w:rFonts w:cs="Tahoma"/>
          <w:szCs w:val="18"/>
          <w:lang w:eastAsia="x-none"/>
        </w:rPr>
        <w:t>the one-year subscription option</w:t>
      </w:r>
      <w:r>
        <w:rPr>
          <w:rFonts w:cs="Tahoma"/>
          <w:szCs w:val="18"/>
          <w:lang w:eastAsia="x-none"/>
        </w:rPr>
        <w:t xml:space="preserve"> and by</w:t>
      </w:r>
      <w:r w:rsidRPr="00C51BF5">
        <w:rPr>
          <w:rFonts w:cs="Tahoma"/>
          <w:szCs w:val="18"/>
          <w:lang w:eastAsia="x-none"/>
        </w:rPr>
        <w:t xml:space="preserve"> </w:t>
      </w:r>
      <w:r>
        <w:rPr>
          <w:rFonts w:cs="Tahoma"/>
          <w:szCs w:val="18"/>
          <w:lang w:eastAsia="x-none"/>
        </w:rPr>
        <w:t>the last day of the month preceding enrollment anniversary</w:t>
      </w:r>
      <w:r w:rsidRPr="00C51BF5">
        <w:rPr>
          <w:rFonts w:cs="Tahoma"/>
          <w:szCs w:val="18"/>
          <w:lang w:eastAsia="x-none"/>
        </w:rPr>
        <w:t xml:space="preserve"> </w:t>
      </w:r>
      <w:r>
        <w:rPr>
          <w:rFonts w:cs="Tahoma"/>
          <w:szCs w:val="18"/>
          <w:lang w:eastAsia="x-none"/>
        </w:rPr>
        <w:t>each year f</w:t>
      </w:r>
      <w:r w:rsidRPr="00C51BF5">
        <w:rPr>
          <w:rFonts w:cs="Tahoma"/>
          <w:szCs w:val="18"/>
          <w:lang w:eastAsia="x-none"/>
        </w:rPr>
        <w:t>or the coterminous subscription option</w:t>
      </w:r>
      <w:r>
        <w:rPr>
          <w:rFonts w:cs="Tahoma"/>
          <w:szCs w:val="18"/>
          <w:lang w:eastAsia="x-none"/>
        </w:rPr>
        <w:t xml:space="preserve">. Any unused portion of the </w:t>
      </w:r>
      <w:r>
        <w:t xml:space="preserve">Allocated Annual Commitment </w:t>
      </w:r>
      <w:r>
        <w:rPr>
          <w:rFonts w:cs="Tahoma"/>
          <w:szCs w:val="18"/>
          <w:lang w:eastAsia="x-none"/>
        </w:rPr>
        <w:t xml:space="preserve">will </w:t>
      </w:r>
      <w:r>
        <w:t>not carry over</w:t>
      </w:r>
      <w:r>
        <w:rPr>
          <w:rFonts w:cs="Tahoma"/>
          <w:szCs w:val="18"/>
          <w:lang w:eastAsia="x-none"/>
        </w:rPr>
        <w:t xml:space="preserve"> and will be forfeited.</w:t>
      </w:r>
      <w:r w:rsidR="0021637C">
        <w:rPr>
          <w:rFonts w:cs="Tahoma"/>
          <w:szCs w:val="18"/>
          <w:lang w:eastAsia="x-none"/>
        </w:rPr>
        <w:t xml:space="preserve"> </w:t>
      </w:r>
    </w:p>
    <w:p w14:paraId="12618EE3" w14:textId="77777777" w:rsidR="006A5DAE" w:rsidRDefault="006A5DAE" w:rsidP="006A5DAE"/>
    <w:p w14:paraId="43B36731" w14:textId="77777777" w:rsidR="006A5DAE" w:rsidRPr="005242EC" w:rsidRDefault="005242EC" w:rsidP="005242EC">
      <w:pPr>
        <w:spacing w:after="60"/>
        <w:outlineLvl w:val="1"/>
        <w:rPr>
          <w:rFonts w:cs="Tahoma"/>
          <w:b/>
          <w:sz w:val="20"/>
          <w:szCs w:val="18"/>
          <w:lang w:eastAsia="x-none"/>
        </w:rPr>
      </w:pPr>
      <w:r w:rsidRPr="005242EC">
        <w:rPr>
          <w:rFonts w:cs="Tahoma"/>
          <w:b/>
          <w:szCs w:val="18"/>
          <w:lang w:eastAsia="x-none"/>
        </w:rPr>
        <w:t xml:space="preserve">Payment and Fees </w:t>
      </w:r>
    </w:p>
    <w:p w14:paraId="548A9CA4" w14:textId="77777777" w:rsidR="006A5DAE" w:rsidRDefault="006A5DAE" w:rsidP="006A5DAE">
      <w:r>
        <w:t xml:space="preserve">For the one-year subscription option, orders will be invoiced immediately to customers or their resellers. For the </w:t>
      </w:r>
      <w:r w:rsidRPr="00C51BF5">
        <w:rPr>
          <w:rFonts w:cs="Tahoma"/>
          <w:szCs w:val="18"/>
          <w:lang w:eastAsia="x-none"/>
        </w:rPr>
        <w:t>coterminous subscription option</w:t>
      </w:r>
      <w:r>
        <w:rPr>
          <w:rFonts w:cs="Tahoma"/>
          <w:szCs w:val="18"/>
          <w:lang w:eastAsia="x-none"/>
        </w:rPr>
        <w:t>,</w:t>
      </w:r>
      <w:r w:rsidRPr="00C51BF5">
        <w:rPr>
          <w:rFonts w:cs="Tahoma"/>
          <w:szCs w:val="18"/>
          <w:lang w:eastAsia="x-none"/>
        </w:rPr>
        <w:t xml:space="preserve"> </w:t>
      </w:r>
      <w:r>
        <w:rPr>
          <w:rFonts w:cs="Tahoma"/>
          <w:szCs w:val="18"/>
          <w:lang w:eastAsia="x-none"/>
        </w:rPr>
        <w:t xml:space="preserve">the </w:t>
      </w:r>
      <w:r>
        <w:t>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64A81140" w14:textId="77777777" w:rsidR="006A5DAE" w:rsidRDefault="006A5DAE" w:rsidP="006A5DAE"/>
    <w:p w14:paraId="1EAA9DA4" w14:textId="77777777" w:rsidR="006A5DAE" w:rsidRDefault="006A5DAE" w:rsidP="006A5DAE">
      <w:r>
        <w:t xml:space="preserve">Each month, Microsoft will deduct from the Allocated Annual Commitment the monetary value of a customer’s usage of Windows Azure Services. Once the customer’s Allocated Annual Commitment balance has been exhausted, any additional usage for that month and any months remaining for the one-year subscription option or any months remaining in the current year of the enrollment for the coterminous option will be invoiced at Consumption Rates. If a customer chooses the one-year subscription option, any usage at the Consumption Rates will be invoiced to the customer or its reseller at the end of each enrollment quarter and at the end of the subscription term. If a customer chooses the coterminous subscription option, any usage at the Consumption Rates will be invoiced to the customer or its reseller at the end of each enrollment quarter.  </w:t>
      </w:r>
    </w:p>
    <w:p w14:paraId="126E6ACE" w14:textId="77777777" w:rsidR="006A5DAE" w:rsidRDefault="006A5DAE" w:rsidP="006A5DAE"/>
    <w:p w14:paraId="31042C97" w14:textId="77777777" w:rsidR="006A5DAE" w:rsidRDefault="006A5DAE" w:rsidP="006A5DAE">
      <w:r>
        <w:t>All usage of the Windows Azure Services after the expiration or termination of a customer’s subscription term will be invoiced to the customer or its reseller at Consumption Rates on a quarterly basis.</w:t>
      </w:r>
    </w:p>
    <w:p w14:paraId="082F68D6" w14:textId="77777777" w:rsidR="006A5DAE" w:rsidRDefault="006A5DAE" w:rsidP="006A5DAE"/>
    <w:p w14:paraId="1DD59443" w14:textId="77777777" w:rsidR="006A5DAE" w:rsidRDefault="006A5DAE" w:rsidP="006A5DAE">
      <w:r w:rsidRPr="00CE654B">
        <w:t xml:space="preserve">Microsoft may lower prices for individual Windows Azure Services during </w:t>
      </w:r>
      <w:r>
        <w:t>a customer’s</w:t>
      </w:r>
      <w:r w:rsidRPr="00CE654B">
        <w:t xml:space="preserve"> </w:t>
      </w:r>
      <w:r>
        <w:t>e</w:t>
      </w:r>
      <w:r w:rsidRPr="00CE654B">
        <w:t xml:space="preserve">nrollment term.  </w:t>
      </w:r>
      <w:r>
        <w:t>For customers acquiring Windows Azure Services directly from Microsoft, the Customer Price Sheet may indicate</w:t>
      </w:r>
      <w:r w:rsidRPr="00CE654B">
        <w:t xml:space="preserve"> a higher pr</w:t>
      </w:r>
      <w:r>
        <w:t>ice than the then-current price.</w:t>
      </w:r>
      <w:r w:rsidRPr="00CE654B">
        <w:t xml:space="preserve"> Microsoft will give the lower price(s) to </w:t>
      </w:r>
      <w:r>
        <w:t>those customers</w:t>
      </w:r>
      <w:r w:rsidRPr="00CE654B">
        <w:t xml:space="preserve"> during the period they are in effect. Microsoft will provide </w:t>
      </w:r>
      <w:r>
        <w:t>customers</w:t>
      </w:r>
      <w:r w:rsidRPr="00CE654B">
        <w:t xml:space="preserve"> with notice of any such changes.</w:t>
      </w:r>
    </w:p>
    <w:p w14:paraId="25A5A2DC" w14:textId="77777777" w:rsidR="006A5DAE" w:rsidRDefault="006A5DAE" w:rsidP="006A5DAE"/>
    <w:p w14:paraId="5E65A790" w14:textId="77777777" w:rsidR="006A5DAE" w:rsidRDefault="006A5DAE" w:rsidP="006A5DAE">
      <w:r w:rsidRPr="00052DA2">
        <w:rPr>
          <w:rFonts w:cs="Tahoma"/>
          <w:szCs w:val="18"/>
          <w:lang w:val="x-none" w:eastAsia="x-none"/>
        </w:rPr>
        <w:t xml:space="preserve">Pricing and payment terms for subscriptions acquired through resellers are determined by agreement between the customer and its reseller.  </w:t>
      </w:r>
      <w:r>
        <w:rPr>
          <w:rFonts w:cs="Tahoma"/>
          <w:szCs w:val="18"/>
          <w:lang w:eastAsia="x-none"/>
        </w:rPr>
        <w:t xml:space="preserve">A </w:t>
      </w:r>
      <w:r>
        <w:rPr>
          <w:iCs/>
        </w:rPr>
        <w:t>customer’s</w:t>
      </w:r>
      <w:r w:rsidRPr="002D57EA">
        <w:rPr>
          <w:iCs/>
        </w:rPr>
        <w:t xml:space="preserve"> </w:t>
      </w:r>
      <w:r>
        <w:rPr>
          <w:iCs/>
        </w:rPr>
        <w:t>r</w:t>
      </w:r>
      <w:r w:rsidRPr="002D57EA">
        <w:rPr>
          <w:iCs/>
        </w:rPr>
        <w:t xml:space="preserve">eseller will provide additional information regarding the ordering process for </w:t>
      </w:r>
      <w:r w:rsidRPr="00E60DA6">
        <w:rPr>
          <w:iCs/>
        </w:rPr>
        <w:t xml:space="preserve">Windows Azure Services.  The pricing and billing terms for all Windows Azure Services will be governed by a separate agreement between </w:t>
      </w:r>
      <w:r>
        <w:rPr>
          <w:iCs/>
        </w:rPr>
        <w:t>the customer</w:t>
      </w:r>
      <w:r w:rsidRPr="002D57EA">
        <w:rPr>
          <w:iCs/>
        </w:rPr>
        <w:t xml:space="preserve"> </w:t>
      </w:r>
      <w:r>
        <w:rPr>
          <w:iCs/>
        </w:rPr>
        <w:t>and its r</w:t>
      </w:r>
      <w:r w:rsidRPr="00E60DA6">
        <w:rPr>
          <w:iCs/>
        </w:rPr>
        <w:t xml:space="preserve">eseller. </w:t>
      </w:r>
      <w:r w:rsidRPr="00E60DA6">
        <w:t xml:space="preserve">Microsoft may lower prices for individual Windows Azure Services during </w:t>
      </w:r>
      <w:r>
        <w:t>a customer’s</w:t>
      </w:r>
      <w:r w:rsidRPr="00E60DA6">
        <w:t xml:space="preserve"> </w:t>
      </w:r>
      <w:r>
        <w:t>e</w:t>
      </w:r>
      <w:r w:rsidRPr="00E60DA6">
        <w:t xml:space="preserve">nrollment term and may give the lower price(s) to </w:t>
      </w:r>
      <w:r>
        <w:t>the customer’s</w:t>
      </w:r>
      <w:r w:rsidRPr="00E60DA6">
        <w:t xml:space="preserve"> </w:t>
      </w:r>
      <w:r>
        <w:t>r</w:t>
      </w:r>
      <w:r w:rsidRPr="00E60DA6">
        <w:t xml:space="preserve">eseller during the period they are in effect. Microsoft will provide </w:t>
      </w:r>
      <w:r>
        <w:t>the customer’s</w:t>
      </w:r>
      <w:r w:rsidRPr="00E60DA6">
        <w:t xml:space="preserve"> </w:t>
      </w:r>
      <w:r>
        <w:t>r</w:t>
      </w:r>
      <w:r w:rsidRPr="00E60DA6">
        <w:t>eseller with notice of any such changes.</w:t>
      </w:r>
      <w:r>
        <w:t xml:space="preserve"> The customer</w:t>
      </w:r>
      <w:r w:rsidRPr="00E60DA6">
        <w:t xml:space="preserve"> and its reseller determine </w:t>
      </w:r>
      <w:r>
        <w:t>actual</w:t>
      </w:r>
      <w:r w:rsidRPr="00E60DA6">
        <w:t xml:space="preserve"> pricing and the applicability of any price changes.</w:t>
      </w:r>
    </w:p>
    <w:p w14:paraId="7CDA30C0" w14:textId="77777777" w:rsidR="00BD1A6A" w:rsidRDefault="00BD1A6A">
      <w:pPr>
        <w:rPr>
          <w:rFonts w:cs="Tahoma"/>
          <w:b/>
          <w:szCs w:val="18"/>
          <w:lang w:eastAsia="x-none"/>
        </w:rPr>
      </w:pPr>
    </w:p>
    <w:p w14:paraId="598D361A" w14:textId="77777777" w:rsidR="00776E3B" w:rsidRPr="005242EC" w:rsidRDefault="005242EC" w:rsidP="005242EC">
      <w:pPr>
        <w:spacing w:after="60"/>
        <w:outlineLvl w:val="1"/>
        <w:rPr>
          <w:rFonts w:cs="Tahoma"/>
          <w:b/>
          <w:sz w:val="20"/>
          <w:szCs w:val="18"/>
          <w:lang w:eastAsia="x-none"/>
        </w:rPr>
      </w:pPr>
      <w:r>
        <w:rPr>
          <w:rFonts w:cs="Tahoma"/>
          <w:b/>
          <w:sz w:val="20"/>
          <w:szCs w:val="18"/>
          <w:lang w:eastAsia="x-none"/>
        </w:rPr>
        <w:t>Windows Azure Commitment Rates</w:t>
      </w:r>
    </w:p>
    <w:p w14:paraId="19616322" w14:textId="77777777" w:rsidR="00776E3B" w:rsidRPr="002D53EB" w:rsidRDefault="006A5DAE" w:rsidP="00776E3B">
      <w:pPr>
        <w:outlineLvl w:val="1"/>
        <w:rPr>
          <w:rFonts w:cs="Tahoma"/>
          <w:szCs w:val="18"/>
          <w:lang w:eastAsia="x-none"/>
        </w:rPr>
      </w:pPr>
      <w:r>
        <w:rPr>
          <w:rFonts w:cs="Tahoma"/>
          <w:szCs w:val="18"/>
          <w:lang w:eastAsia="x-none"/>
        </w:rPr>
        <w:t xml:space="preserve">Customers’ </w:t>
      </w:r>
      <w:r w:rsidR="00776E3B" w:rsidRPr="002D53EB">
        <w:rPr>
          <w:rFonts w:cs="Tahoma"/>
          <w:szCs w:val="18"/>
          <w:lang w:eastAsia="x-none"/>
        </w:rPr>
        <w:t xml:space="preserve">Commitment Rates for Windows Azure Services are based on </w:t>
      </w:r>
      <w:r>
        <w:rPr>
          <w:rFonts w:cs="Tahoma"/>
          <w:szCs w:val="18"/>
          <w:lang w:eastAsia="x-none"/>
        </w:rPr>
        <w:t>their</w:t>
      </w:r>
      <w:r w:rsidR="00776E3B" w:rsidRPr="002D53EB">
        <w:rPr>
          <w:rFonts w:cs="Tahoma"/>
          <w:szCs w:val="18"/>
          <w:lang w:eastAsia="x-none"/>
        </w:rPr>
        <w:t xml:space="preserve"> </w:t>
      </w:r>
      <w:r w:rsidR="00776E3B" w:rsidRPr="002D53EB">
        <w:rPr>
          <w:rFonts w:cs="Tahoma"/>
          <w:szCs w:val="18"/>
          <w:lang w:val="x-none" w:eastAsia="x-none"/>
        </w:rPr>
        <w:t xml:space="preserve">Windows Azure Monetary Commitment Tier </w:t>
      </w:r>
      <w:r w:rsidR="00776E3B" w:rsidRPr="002D53EB">
        <w:rPr>
          <w:rFonts w:cs="Tahoma"/>
          <w:szCs w:val="18"/>
          <w:lang w:eastAsia="x-none"/>
        </w:rPr>
        <w:t xml:space="preserve">and enrollment price level. The </w:t>
      </w:r>
      <w:r w:rsidR="00776E3B" w:rsidRPr="002D53EB">
        <w:rPr>
          <w:rFonts w:cs="Tahoma"/>
          <w:szCs w:val="18"/>
          <w:lang w:val="x-none" w:eastAsia="x-none"/>
        </w:rPr>
        <w:t xml:space="preserve">Windows Azure Monetary Commitment Tier </w:t>
      </w:r>
      <w:r w:rsidR="00776E3B" w:rsidRPr="002D53EB">
        <w:rPr>
          <w:rFonts w:cs="Tahoma"/>
          <w:szCs w:val="18"/>
          <w:lang w:eastAsia="x-none"/>
        </w:rPr>
        <w:t>is determined by the customer’s</w:t>
      </w:r>
      <w:r w:rsidR="00776E3B" w:rsidRPr="002D53EB">
        <w:rPr>
          <w:rFonts w:cs="Tahoma"/>
          <w:szCs w:val="18"/>
          <w:lang w:val="x-none" w:eastAsia="x-none"/>
        </w:rPr>
        <w:t xml:space="preserve"> </w:t>
      </w:r>
      <w:r w:rsidR="00776E3B" w:rsidRPr="002D53EB">
        <w:rPr>
          <w:rFonts w:cs="Tahoma"/>
          <w:szCs w:val="18"/>
          <w:lang w:eastAsia="x-none"/>
        </w:rPr>
        <w:t>annual Windows Azure Monetary Commitment quantity (i.e., the total monetary amount the customer commits to annually during the term of its Windows Azure subscription term) and corresponds to the discount specified in the table below (expressed as a percentage off Windows Azure Consumption / Overage Rates)</w:t>
      </w:r>
      <w:r w:rsidR="00776E3B" w:rsidRPr="002D53EB">
        <w:rPr>
          <w:rFonts w:cs="Tahoma"/>
          <w:szCs w:val="18"/>
          <w:lang w:val="x-none" w:eastAsia="x-none"/>
        </w:rPr>
        <w:t xml:space="preserve">. </w:t>
      </w:r>
    </w:p>
    <w:p w14:paraId="4824C11B" w14:textId="77777777" w:rsidR="00776E3B" w:rsidRPr="002D53EB" w:rsidRDefault="00776E3B" w:rsidP="00776E3B">
      <w:pPr>
        <w:ind w:left="720"/>
        <w:outlineLvl w:val="1"/>
        <w:rPr>
          <w:rFonts w:cs="Tahoma"/>
          <w:szCs w:val="18"/>
          <w:lang w:eastAsia="x-non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2D53EB" w14:paraId="5CC7504A"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510F3A9" w14:textId="77777777" w:rsidR="00776E3B" w:rsidRPr="002D53EB" w:rsidRDefault="00776E3B" w:rsidP="0044720D">
            <w:pPr>
              <w:jc w:val="center"/>
              <w:rPr>
                <w:rFonts w:eastAsia="Times New Roman" w:cs="Tahoma"/>
                <w:b/>
                <w:bCs/>
                <w:szCs w:val="18"/>
                <w:lang w:eastAsia="x-none"/>
              </w:rPr>
            </w:pPr>
            <w:r w:rsidRPr="002D53EB">
              <w:rPr>
                <w:rFonts w:cs="Tahoma"/>
                <w:b/>
                <w:bCs/>
                <w:szCs w:val="18"/>
                <w:lang w:eastAsia="x-none"/>
              </w:rPr>
              <w:lastRenderedPageBreak/>
              <w:t>Windows Azure Monetary Commitment Tiers</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366085D8" w14:textId="77777777" w:rsidR="00776E3B" w:rsidRPr="002D53EB" w:rsidRDefault="00776E3B" w:rsidP="0044720D">
            <w:pPr>
              <w:jc w:val="center"/>
              <w:rPr>
                <w:rFonts w:eastAsia="Times New Roman" w:cs="Tahoma"/>
                <w:b/>
                <w:bCs/>
                <w:szCs w:val="18"/>
                <w:lang w:eastAsia="x-none"/>
              </w:rPr>
            </w:pPr>
            <w:r w:rsidRPr="002D53EB">
              <w:rPr>
                <w:rFonts w:eastAsia="Times New Roman" w:cs="Tahoma"/>
                <w:b/>
                <w:bCs/>
                <w:szCs w:val="18"/>
                <w:lang w:eastAsia="x-none"/>
              </w:rPr>
              <w:t xml:space="preserve">Annual Windows Azure Monetary Commitment </w:t>
            </w:r>
            <w:r w:rsidR="006A5DAE">
              <w:rPr>
                <w:rFonts w:eastAsia="Times New Roman" w:cs="Tahoma"/>
                <w:b/>
                <w:bCs/>
                <w:szCs w:val="18"/>
                <w:lang w:eastAsia="x-none"/>
              </w:rPr>
              <w:t xml:space="preserve">Unit </w:t>
            </w:r>
            <w:r w:rsidRPr="002D53EB">
              <w:rPr>
                <w:rFonts w:eastAsia="Times New Roman" w:cs="Tahoma"/>
                <w:b/>
                <w:bCs/>
                <w:szCs w:val="18"/>
                <w:lang w:eastAsia="x-none"/>
              </w:rPr>
              <w:t>Quantity</w:t>
            </w:r>
            <w:r w:rsidR="006A5DAE">
              <w:rPr>
                <w:rFonts w:eastAsia="Times New Roman" w:cs="Tahoma"/>
                <w:b/>
                <w:bCs/>
                <w:szCs w:val="18"/>
                <w:lang w:eastAsia="x-none"/>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2FFB7514" w14:textId="77777777" w:rsidR="00776E3B" w:rsidRPr="002D53EB" w:rsidRDefault="00776E3B" w:rsidP="0044720D">
            <w:pPr>
              <w:jc w:val="center"/>
              <w:rPr>
                <w:rFonts w:eastAsia="Times New Roman" w:cs="Tahoma"/>
                <w:b/>
                <w:bCs/>
                <w:szCs w:val="18"/>
                <w:lang w:eastAsia="x-none"/>
              </w:rPr>
            </w:pPr>
            <w:r w:rsidRPr="002D53EB">
              <w:rPr>
                <w:rFonts w:cs="Tahoma"/>
                <w:b/>
                <w:bCs/>
                <w:szCs w:val="18"/>
                <w:lang w:eastAsia="x-none"/>
              </w:rPr>
              <w:t>Discount Off Consumption Rates</w:t>
            </w:r>
          </w:p>
        </w:tc>
      </w:tr>
      <w:tr w:rsidR="00776E3B" w:rsidRPr="002D53EB" w14:paraId="08E78668"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560006C"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EFD0B66"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Up to 1799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3CAB0B91"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23%</w:t>
            </w:r>
          </w:p>
        </w:tc>
      </w:tr>
      <w:tr w:rsidR="00776E3B" w:rsidRPr="002D53EB" w14:paraId="1C4A9FE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51BF742"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CE970A7"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1800 – 4799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729369B1"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26%</w:t>
            </w:r>
          </w:p>
        </w:tc>
      </w:tr>
      <w:tr w:rsidR="00776E3B" w:rsidRPr="002D53EB" w14:paraId="098E9391"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5E4B994"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B0551B"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4800 – 11999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21BDCDD8"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30%</w:t>
            </w:r>
          </w:p>
        </w:tc>
      </w:tr>
      <w:tr w:rsidR="00776E3B" w:rsidRPr="002D53EB" w14:paraId="491BDBB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DBFC8B7"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183E050"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12000 +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3B4109A5"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35%</w:t>
            </w:r>
          </w:p>
        </w:tc>
      </w:tr>
    </w:tbl>
    <w:p w14:paraId="4CC868BF" w14:textId="77777777" w:rsidR="006A5DAE" w:rsidRPr="00991DD4" w:rsidRDefault="00AA0329" w:rsidP="002E57CF">
      <w:pPr>
        <w:ind w:left="1080"/>
        <w:outlineLvl w:val="1"/>
        <w:rPr>
          <w:rFonts w:cs="Tahoma"/>
          <w:i/>
          <w:sz w:val="16"/>
          <w:szCs w:val="18"/>
          <w:lang w:eastAsia="x-none"/>
        </w:rPr>
      </w:pPr>
      <w:r w:rsidRPr="00991DD4">
        <w:rPr>
          <w:rFonts w:cs="Tahoma"/>
          <w:i/>
          <w:sz w:val="16"/>
          <w:szCs w:val="18"/>
          <w:lang w:eastAsia="x-none"/>
        </w:rPr>
        <w:t xml:space="preserve">* </w:t>
      </w:r>
      <w:r w:rsidR="006A5DAE" w:rsidRPr="00991DD4">
        <w:rPr>
          <w:rFonts w:cs="Tahoma"/>
          <w:i/>
          <w:sz w:val="16"/>
          <w:szCs w:val="18"/>
          <w:lang w:eastAsia="x-none"/>
        </w:rPr>
        <w:t>Unit is a monetary amount in the applicable currency</w:t>
      </w:r>
    </w:p>
    <w:p w14:paraId="3F6757DB" w14:textId="77777777" w:rsidR="00776E3B" w:rsidRPr="00776E3B" w:rsidRDefault="00776E3B" w:rsidP="00776E3B">
      <w:pPr>
        <w:outlineLvl w:val="1"/>
        <w:rPr>
          <w:rFonts w:cs="Tahoma"/>
          <w:szCs w:val="18"/>
          <w:lang w:eastAsia="x-none"/>
        </w:rPr>
      </w:pPr>
    </w:p>
    <w:p w14:paraId="7AA238AF" w14:textId="77777777" w:rsidR="00776E3B" w:rsidRPr="00776E3B" w:rsidRDefault="00776E3B" w:rsidP="00776E3B">
      <w:pPr>
        <w:outlineLvl w:val="1"/>
        <w:rPr>
          <w:rFonts w:cs="Tahoma"/>
          <w:szCs w:val="18"/>
          <w:lang w:eastAsia="x-none"/>
        </w:rPr>
      </w:pPr>
      <w:r w:rsidRPr="00776E3B">
        <w:rPr>
          <w:rFonts w:cs="Tahoma"/>
          <w:szCs w:val="18"/>
          <w:lang w:eastAsia="x-none"/>
        </w:rPr>
        <w:t xml:space="preserve">A customer may increase its annual Windows Azure Monetary Commitment quantity and qualify for a higher Tier at any time during the term of its Windows Azure subscription.  The new Commitment Rates will apply to the customer’s use of the Windows Azure Services starting on the first day of the calendar month after customer adjusts its annual Windows Azure Monetary Commitment license quantity. </w:t>
      </w:r>
    </w:p>
    <w:p w14:paraId="3C658065" w14:textId="77777777" w:rsidR="00776E3B" w:rsidRPr="004D35C8" w:rsidRDefault="00776E3B" w:rsidP="00776E3B">
      <w:pPr>
        <w:outlineLvl w:val="1"/>
        <w:rPr>
          <w:rFonts w:cs="Tahoma"/>
          <w:szCs w:val="18"/>
          <w:lang w:eastAsia="x-none"/>
        </w:rPr>
      </w:pPr>
    </w:p>
    <w:p w14:paraId="1CFB6F0C" w14:textId="77777777" w:rsidR="00776E3B" w:rsidRPr="005242EC" w:rsidRDefault="00776E3B" w:rsidP="005242EC">
      <w:pPr>
        <w:outlineLvl w:val="1"/>
        <w:rPr>
          <w:rFonts w:cs="Tahoma"/>
          <w:szCs w:val="18"/>
          <w:lang w:eastAsia="x-none"/>
        </w:rPr>
      </w:pPr>
      <w:r w:rsidRPr="00776E3B">
        <w:rPr>
          <w:rFonts w:eastAsia="Times New Roman" w:cs="Tahoma"/>
          <w:szCs w:val="18"/>
        </w:rPr>
        <w:t xml:space="preserve">The Customer Price Sheet will reflect the Tier 1 Commitment Rate pricing. Actual </w:t>
      </w:r>
      <w:r w:rsidRPr="00776E3B">
        <w:rPr>
          <w:rFonts w:cs="Tahoma"/>
          <w:szCs w:val="18"/>
          <w:lang w:eastAsia="x-none"/>
        </w:rPr>
        <w:t xml:space="preserve">Commitment Rate pricing will be shown on the Account View page on the Windows Azure Enterprise Portal. </w:t>
      </w:r>
      <w:r w:rsidRPr="00776E3B">
        <w:rPr>
          <w:rFonts w:cs="Tahoma"/>
          <w:szCs w:val="18"/>
          <w:lang w:val="x-none" w:eastAsia="x-none"/>
        </w:rPr>
        <w:t xml:space="preserve">Pricing and payment terms for </w:t>
      </w:r>
      <w:r w:rsidRPr="00776E3B">
        <w:rPr>
          <w:rFonts w:cs="Tahoma"/>
          <w:szCs w:val="18"/>
          <w:lang w:eastAsia="x-none"/>
        </w:rPr>
        <w:t>Windows Azure Services</w:t>
      </w:r>
      <w:r w:rsidRPr="004D35C8">
        <w:rPr>
          <w:rFonts w:cs="Tahoma"/>
          <w:szCs w:val="18"/>
          <w:lang w:val="x-none" w:eastAsia="x-none"/>
        </w:rPr>
        <w:t xml:space="preserve"> acquired through resellers are determined by agreement between </w:t>
      </w:r>
      <w:r w:rsidR="006A5DAE">
        <w:rPr>
          <w:rFonts w:cs="Tahoma"/>
          <w:szCs w:val="18"/>
          <w:lang w:eastAsia="x-none"/>
        </w:rPr>
        <w:t xml:space="preserve">a </w:t>
      </w:r>
      <w:r w:rsidRPr="004D35C8">
        <w:rPr>
          <w:rFonts w:cs="Tahoma"/>
          <w:szCs w:val="18"/>
          <w:lang w:val="x-none" w:eastAsia="x-none"/>
        </w:rPr>
        <w:t>customer and its reseller.</w:t>
      </w:r>
    </w:p>
    <w:p w14:paraId="74DFD65B" w14:textId="77777777" w:rsidR="0067627F" w:rsidRPr="00776E3B" w:rsidRDefault="0067627F" w:rsidP="00776E3B">
      <w:pPr>
        <w:rPr>
          <w:lang w:eastAsia="x-none"/>
        </w:rPr>
      </w:pPr>
    </w:p>
    <w:p w14:paraId="4A2F4756" w14:textId="77777777" w:rsidR="00456002" w:rsidRPr="00456002" w:rsidRDefault="00456002" w:rsidP="00456002">
      <w:pPr>
        <w:pStyle w:val="Heading2"/>
        <w:ind w:left="0"/>
        <w:rPr>
          <w:rFonts w:ascii="Tahoma" w:hAnsi="Tahoma" w:cs="Tahoma"/>
        </w:rPr>
      </w:pPr>
      <w:bookmarkStart w:id="691" w:name="_Toc328145984"/>
      <w:bookmarkStart w:id="692" w:name="_Toc336338215"/>
      <w:bookmarkStart w:id="693" w:name="_Toc357763599"/>
      <w:r w:rsidRPr="00456002">
        <w:rPr>
          <w:rFonts w:ascii="Tahoma" w:hAnsi="Tahoma" w:cs="Tahoma"/>
        </w:rPr>
        <w:t>Online Services Regional Availability</w:t>
      </w:r>
      <w:bookmarkEnd w:id="691"/>
      <w:bookmarkEnd w:id="692"/>
      <w:bookmarkEnd w:id="693"/>
      <w:r w:rsidRPr="00456002">
        <w:rPr>
          <w:rFonts w:ascii="Tahoma" w:hAnsi="Tahoma" w:cs="Tahoma"/>
        </w:rPr>
        <w:t xml:space="preserve"> </w:t>
      </w:r>
    </w:p>
    <w:p w14:paraId="12D085D6" w14:textId="77777777" w:rsidR="00456002" w:rsidRPr="0067627F" w:rsidRDefault="00456002" w:rsidP="00DF28F2">
      <w:pPr>
        <w:outlineLvl w:val="2"/>
        <w:rPr>
          <w:rFonts w:cs="Tahoma"/>
          <w:b/>
          <w:szCs w:val="18"/>
          <w:lang w:eastAsia="x-none"/>
        </w:rPr>
      </w:pPr>
    </w:p>
    <w:p w14:paraId="64AB232E" w14:textId="77777777" w:rsidR="0067627F" w:rsidRDefault="00456002" w:rsidP="0067627F">
      <w:pPr>
        <w:outlineLvl w:val="2"/>
        <w:rPr>
          <w:color w:val="000000"/>
        </w:rPr>
      </w:pPr>
      <w:r>
        <w:rPr>
          <w:rFonts w:cs="Tahoma"/>
          <w:szCs w:val="18"/>
          <w:lang w:eastAsia="x-none"/>
        </w:rPr>
        <w:t xml:space="preserve">Visit </w:t>
      </w:r>
      <w:hyperlink r:id="rId22" w:anchor="international" w:history="1">
        <w:r>
          <w:rPr>
            <w:rStyle w:val="Hyperlink"/>
          </w:rPr>
          <w:t>http://www.microsoft.com/online/faq.aspx#international</w:t>
        </w:r>
      </w:hyperlink>
      <w:r>
        <w:rPr>
          <w:color w:val="1F497D"/>
        </w:rPr>
        <w:t xml:space="preserve"> </w:t>
      </w:r>
      <w:r w:rsidRPr="004226E4">
        <w:rPr>
          <w:color w:val="000000"/>
        </w:rPr>
        <w:t xml:space="preserve">for a list of countries and regions in which the Online Services are available.  </w:t>
      </w:r>
    </w:p>
    <w:p w14:paraId="14717DA5" w14:textId="77777777" w:rsidR="0067627F" w:rsidRPr="0067627F" w:rsidRDefault="0067627F" w:rsidP="0067627F">
      <w:pPr>
        <w:outlineLvl w:val="2"/>
        <w:rPr>
          <w:rFonts w:cs="Tahoma"/>
          <w:color w:val="000000"/>
          <w:szCs w:val="18"/>
          <w:lang w:eastAsia="x-none"/>
        </w:rPr>
      </w:pPr>
    </w:p>
    <w:p w14:paraId="60EDE5ED" w14:textId="77777777" w:rsidR="00456002" w:rsidRPr="00456002" w:rsidRDefault="00456002" w:rsidP="00456002">
      <w:pPr>
        <w:pStyle w:val="Heading2"/>
        <w:ind w:left="0"/>
        <w:rPr>
          <w:rFonts w:ascii="Tahoma" w:hAnsi="Tahoma" w:cs="Tahoma"/>
        </w:rPr>
      </w:pPr>
      <w:bookmarkStart w:id="694" w:name="_Toc328145985"/>
      <w:bookmarkStart w:id="695" w:name="_Toc336338216"/>
      <w:bookmarkStart w:id="696" w:name="_Toc357763600"/>
      <w:r w:rsidRPr="00456002">
        <w:rPr>
          <w:rFonts w:ascii="Tahoma" w:hAnsi="Tahoma" w:cs="Tahoma"/>
        </w:rPr>
        <w:t>Additional Online Service Terms</w:t>
      </w:r>
      <w:bookmarkEnd w:id="694"/>
      <w:bookmarkEnd w:id="695"/>
      <w:bookmarkEnd w:id="696"/>
    </w:p>
    <w:p w14:paraId="219A9DC6" w14:textId="77777777" w:rsidR="00456002" w:rsidRDefault="00456002" w:rsidP="00DF28F2">
      <w:pPr>
        <w:outlineLvl w:val="2"/>
        <w:rPr>
          <w:rFonts w:cs="Tahoma"/>
          <w:szCs w:val="18"/>
          <w:lang w:eastAsia="x-none"/>
        </w:rPr>
      </w:pPr>
    </w:p>
    <w:p w14:paraId="43A38541" w14:textId="77777777" w:rsidR="00456002" w:rsidRPr="00CF3FEE" w:rsidRDefault="00456002" w:rsidP="00CF3FEE">
      <w:r w:rsidRPr="00CF3FEE">
        <w:t xml:space="preserve">This </w:t>
      </w:r>
      <w:r w:rsidR="006A5DAE">
        <w:t>P</w:t>
      </w:r>
      <w:r w:rsidRPr="00CF3FEE">
        <w:t xml:space="preserve">roduct </w:t>
      </w:r>
      <w:r w:rsidR="006A5DAE">
        <w:t>L</w:t>
      </w:r>
      <w:r w:rsidRPr="00CF3FEE">
        <w:t>ist may contain additional information about specific products.  Please refer to the product sections of this document for any additional information.</w:t>
      </w:r>
    </w:p>
    <w:p w14:paraId="733BDDA9" w14:textId="77777777" w:rsidR="00456002" w:rsidRPr="00DA4AA4" w:rsidRDefault="00456002" w:rsidP="00CF3FEE"/>
    <w:p w14:paraId="5AB38E6F" w14:textId="77777777" w:rsidR="00456002" w:rsidRPr="00122483" w:rsidRDefault="00456002" w:rsidP="00CF3FEE">
      <w:r w:rsidRPr="001409EF">
        <w:t>The Product Use Rights at http://www.microsoftvolumelicensing.com/userights/PUR.aspx sets forth other general and product specific terms and conditions governin</w:t>
      </w:r>
      <w:r w:rsidRPr="00122483">
        <w:t>g use of online services.  Online services product use rights are subject to change as described in the Online Services section of that document.</w:t>
      </w:r>
    </w:p>
    <w:p w14:paraId="356C23D9" w14:textId="77777777" w:rsidR="00456002" w:rsidRPr="00FC7FF3" w:rsidRDefault="00456002" w:rsidP="00CF3FEE"/>
    <w:p w14:paraId="10A80869" w14:textId="77777777" w:rsidR="00026546" w:rsidRDefault="00456002" w:rsidP="005B372B">
      <w:bookmarkStart w:id="697" w:name="_Toc325313160"/>
      <w:r w:rsidRPr="00CF3FEE">
        <w:t>The above Online Services Pricing and Payment Terms do not apply to Online Services obtained pursuant to the Microsoft Online Subscription Agreement.  All terms applicable Online Services obtained  pursuant to the Microsoft Online Subscription Agreement are contained in that agreement and on the Microsoft Online Services Customer Portal.</w:t>
      </w:r>
      <w:bookmarkEnd w:id="697"/>
    </w:p>
    <w:p w14:paraId="5BF76482" w14:textId="77777777" w:rsidR="00D85FDD" w:rsidRDefault="00D85FDD" w:rsidP="005B372B"/>
    <w:p w14:paraId="3CD7BA13" w14:textId="53366D31" w:rsidR="00D85FDD" w:rsidRPr="00CF3FEE" w:rsidRDefault="00D85FDD" w:rsidP="00F23DD6">
      <w:pPr>
        <w:ind w:left="720"/>
      </w:pPr>
      <w:bookmarkStart w:id="698" w:name="_Supplemental_Terms_For"/>
      <w:bookmarkEnd w:id="698"/>
    </w:p>
    <w:p w14:paraId="0611CC93" w14:textId="77777777" w:rsidR="00676723" w:rsidRDefault="00676723">
      <w:pPr>
        <w:rPr>
          <w:b/>
          <w:bCs/>
          <w:caps/>
          <w:color w:val="000000"/>
          <w:sz w:val="36"/>
          <w:szCs w:val="36"/>
          <w:lang w:eastAsia="x-none"/>
        </w:rPr>
      </w:pPr>
      <w:bookmarkStart w:id="699" w:name="_Toc336338217"/>
      <w:r>
        <w:br w:type="page"/>
      </w:r>
    </w:p>
    <w:p w14:paraId="1957700D" w14:textId="5549AA29" w:rsidR="00023FE7" w:rsidRDefault="00A33112" w:rsidP="00B0065F">
      <w:pPr>
        <w:pStyle w:val="Heading1"/>
        <w:rPr>
          <w:lang w:val="en-US"/>
        </w:rPr>
      </w:pPr>
      <w:bookmarkStart w:id="700" w:name="_Toc357763601"/>
      <w:r>
        <w:rPr>
          <w:lang w:val="en-US"/>
        </w:rPr>
        <w:lastRenderedPageBreak/>
        <w:t xml:space="preserve">SECTION </w:t>
      </w:r>
      <w:r w:rsidR="00456002">
        <w:rPr>
          <w:lang w:val="en-US"/>
        </w:rPr>
        <w:t>6</w:t>
      </w:r>
      <w:r w:rsidR="00456002">
        <w:t xml:space="preserve"> </w:t>
      </w:r>
      <w:r w:rsidR="00023FE7">
        <w:t>– software assurance renewal rules</w:t>
      </w:r>
      <w:bookmarkEnd w:id="699"/>
      <w:bookmarkEnd w:id="700"/>
    </w:p>
    <w:p w14:paraId="4A725646" w14:textId="77777777" w:rsidR="00865A60" w:rsidRPr="00865A60" w:rsidRDefault="00865A60" w:rsidP="00865A60">
      <w:pPr>
        <w:rPr>
          <w:sz w:val="24"/>
          <w:lang w:eastAsia="x-none"/>
        </w:rPr>
      </w:pPr>
    </w:p>
    <w:p w14:paraId="1F649412" w14:textId="77777777" w:rsidR="00171817" w:rsidRPr="00F528E5" w:rsidRDefault="00171817" w:rsidP="00171817">
      <w:pPr>
        <w:pStyle w:val="Heading4"/>
        <w:tabs>
          <w:tab w:val="clear" w:pos="720"/>
          <w:tab w:val="num" w:pos="0"/>
        </w:tabs>
        <w:ind w:left="0" w:firstLine="0"/>
        <w:rPr>
          <w:rFonts w:ascii="Tahoma" w:hAnsi="Tahoma" w:cs="Tahoma"/>
          <w:sz w:val="24"/>
          <w:lang w:eastAsia="ja-JP"/>
        </w:rPr>
      </w:pPr>
      <w:bookmarkStart w:id="701" w:name="_Toc323159745"/>
      <w:bookmarkStart w:id="702" w:name="_Toc336338218"/>
      <w:bookmarkStart w:id="703" w:name="_Toc357763602"/>
      <w:r w:rsidRPr="00F528E5">
        <w:rPr>
          <w:rFonts w:ascii="Tahoma" w:hAnsi="Tahoma" w:cs="Tahoma"/>
          <w:sz w:val="24"/>
        </w:rPr>
        <w:t>Open License</w:t>
      </w:r>
      <w:bookmarkEnd w:id="701"/>
      <w:bookmarkEnd w:id="702"/>
      <w:bookmarkEnd w:id="703"/>
    </w:p>
    <w:p w14:paraId="70914BCE" w14:textId="77777777" w:rsidR="00171817" w:rsidRPr="00865A60" w:rsidRDefault="00171817" w:rsidP="00865A60">
      <w:pPr>
        <w:pStyle w:val="Heading4"/>
        <w:tabs>
          <w:tab w:val="clear" w:pos="720"/>
          <w:tab w:val="num" w:pos="0"/>
        </w:tabs>
        <w:spacing w:before="0"/>
        <w:ind w:left="0" w:firstLine="0"/>
        <w:rPr>
          <w:rFonts w:ascii="Tahoma" w:hAnsi="Tahoma" w:cs="Tahoma"/>
          <w:b w:val="0"/>
          <w:sz w:val="18"/>
          <w:lang w:val="en-US"/>
        </w:rPr>
      </w:pPr>
    </w:p>
    <w:p w14:paraId="111612CD" w14:textId="77777777" w:rsidR="00171817" w:rsidRDefault="00171817" w:rsidP="005242EC">
      <w:pPr>
        <w:pStyle w:val="StyleHeading22Left138Firstline0"/>
        <w:tabs>
          <w:tab w:val="num" w:pos="0"/>
        </w:tabs>
        <w:ind w:left="0"/>
        <w:jc w:val="left"/>
        <w:rPr>
          <w:rFonts w:ascii="Tahoma" w:hAnsi="Tahoma" w:cs="Tahoma"/>
          <w:sz w:val="18"/>
        </w:rPr>
      </w:pPr>
      <w:r>
        <w:rPr>
          <w:rFonts w:ascii="Tahoma" w:hAnsi="Tahoma" w:cs="Tahoma"/>
          <w:sz w:val="18"/>
        </w:rPr>
        <w:t xml:space="preserve">Software Assurance coverage ordered under an Open License authorization number ends upon expiration of that number. To renew that coverage, </w:t>
      </w:r>
      <w:r>
        <w:rPr>
          <w:rFonts w:ascii="Tahoma" w:hAnsi="Tahoma" w:cs="Tahoma"/>
          <w:sz w:val="18"/>
          <w:lang w:eastAsia="ja-JP"/>
        </w:rPr>
        <w:t xml:space="preserve">customers </w:t>
      </w:r>
      <w:r>
        <w:rPr>
          <w:rFonts w:ascii="Tahoma" w:hAnsi="Tahoma" w:cs="Tahoma"/>
          <w:sz w:val="18"/>
        </w:rPr>
        <w:t xml:space="preserve">must submit a renewal order for Software Assurance for all copies of all products for which </w:t>
      </w:r>
      <w:r>
        <w:rPr>
          <w:rFonts w:ascii="Tahoma" w:hAnsi="Tahoma" w:cs="Tahoma"/>
          <w:sz w:val="18"/>
          <w:lang w:eastAsia="ja-JP"/>
        </w:rPr>
        <w:t xml:space="preserve">they </w:t>
      </w:r>
      <w:r>
        <w:rPr>
          <w:rFonts w:ascii="Tahoma" w:hAnsi="Tahoma" w:cs="Tahoma"/>
          <w:sz w:val="18"/>
        </w:rPr>
        <w:t>wish</w:t>
      </w:r>
      <w:r>
        <w:rPr>
          <w:rFonts w:ascii="Tahoma" w:hAnsi="Tahoma" w:cs="Tahoma"/>
          <w:sz w:val="18"/>
          <w:lang w:eastAsia="ja-JP"/>
        </w:rPr>
        <w:t xml:space="preserve"> </w:t>
      </w:r>
      <w:r>
        <w:rPr>
          <w:rFonts w:ascii="Tahoma" w:hAnsi="Tahoma" w:cs="Tahoma"/>
          <w:sz w:val="18"/>
        </w:rPr>
        <w:t>to renew coverage within 90 days after their authorization number expiration date. Customers may order Software Assurance without the need to simultaneously order a License as long as the Software Assurance coverage is renewed as stated above. New Software Assurance coverage starts on the new authorization number effective date.</w:t>
      </w:r>
    </w:p>
    <w:p w14:paraId="16DC0AC8" w14:textId="77777777" w:rsidR="00865A60" w:rsidRPr="005242EC" w:rsidRDefault="00865A60" w:rsidP="005242EC">
      <w:pPr>
        <w:pStyle w:val="AppendIndentSub"/>
        <w:ind w:left="0"/>
        <w:rPr>
          <w:rFonts w:ascii="Tahoma" w:hAnsi="Tahoma" w:cs="Tahoma"/>
          <w:sz w:val="18"/>
        </w:rPr>
      </w:pPr>
    </w:p>
    <w:p w14:paraId="12965900" w14:textId="77777777" w:rsidR="00171817" w:rsidRPr="00F528E5" w:rsidRDefault="00171817" w:rsidP="002171C3">
      <w:pPr>
        <w:pStyle w:val="Heading4"/>
        <w:ind w:left="360"/>
        <w:rPr>
          <w:rFonts w:ascii="Tahoma" w:hAnsi="Tahoma" w:cs="Tahoma"/>
          <w:sz w:val="24"/>
        </w:rPr>
      </w:pPr>
      <w:bookmarkStart w:id="704" w:name="_Toc336338219"/>
      <w:bookmarkStart w:id="705" w:name="_Toc357763603"/>
      <w:r w:rsidRPr="00F528E5">
        <w:rPr>
          <w:rFonts w:ascii="Tahoma" w:hAnsi="Tahoma" w:cs="Tahoma"/>
          <w:sz w:val="24"/>
        </w:rPr>
        <w:t>Open Value</w:t>
      </w:r>
      <w:r w:rsidR="00DE28FE" w:rsidRPr="00F528E5">
        <w:rPr>
          <w:rFonts w:ascii="Tahoma" w:hAnsi="Tahoma" w:cs="Tahoma"/>
          <w:sz w:val="24"/>
        </w:rPr>
        <w:t xml:space="preserve"> </w:t>
      </w:r>
      <w:r w:rsidRPr="00F528E5">
        <w:rPr>
          <w:rFonts w:ascii="Tahoma" w:hAnsi="Tahoma" w:cs="Tahoma"/>
          <w:sz w:val="24"/>
        </w:rPr>
        <w:t>20xx</w:t>
      </w:r>
      <w:bookmarkEnd w:id="704"/>
      <w:bookmarkEnd w:id="705"/>
    </w:p>
    <w:p w14:paraId="2CE10D46" w14:textId="77777777" w:rsidR="00171817" w:rsidRPr="005500D9" w:rsidRDefault="00171817" w:rsidP="00171817">
      <w:pPr>
        <w:tabs>
          <w:tab w:val="num" w:pos="0"/>
        </w:tabs>
        <w:rPr>
          <w:rFonts w:cs="Tahoma"/>
        </w:rPr>
      </w:pPr>
    </w:p>
    <w:p w14:paraId="50C6F9B7" w14:textId="77777777" w:rsidR="00171817" w:rsidRPr="005242EC" w:rsidRDefault="00171817" w:rsidP="005242EC">
      <w:pPr>
        <w:keepNext/>
        <w:tabs>
          <w:tab w:val="num" w:pos="720"/>
        </w:tabs>
        <w:spacing w:after="60"/>
        <w:ind w:left="360" w:hanging="360"/>
        <w:outlineLvl w:val="3"/>
        <w:rPr>
          <w:b/>
          <w:szCs w:val="20"/>
          <w:lang w:eastAsia="ja-JP"/>
        </w:rPr>
      </w:pPr>
      <w:r w:rsidRPr="005242EC">
        <w:rPr>
          <w:b/>
          <w:szCs w:val="20"/>
          <w:lang w:val="x-none" w:eastAsia="x-none"/>
        </w:rPr>
        <w:t>Renewing Coverage under the Same Agreement</w:t>
      </w:r>
      <w:r w:rsidRPr="005242EC">
        <w:rPr>
          <w:b/>
          <w:szCs w:val="20"/>
          <w:lang w:val="x-none" w:eastAsia="ja-JP"/>
        </w:rPr>
        <w:t xml:space="preserve"> </w:t>
      </w:r>
    </w:p>
    <w:p w14:paraId="7C66BFA9" w14:textId="77777777" w:rsidR="00171817" w:rsidRPr="005500D9" w:rsidRDefault="00171817" w:rsidP="00171817">
      <w:pPr>
        <w:tabs>
          <w:tab w:val="num" w:pos="0"/>
        </w:tabs>
        <w:rPr>
          <w:rFonts w:cs="Tahoma"/>
          <w:szCs w:val="20"/>
        </w:rPr>
      </w:pPr>
      <w:r w:rsidRPr="005500D9">
        <w:rPr>
          <w:rFonts w:cs="Tahoma"/>
          <w:szCs w:val="20"/>
        </w:rPr>
        <w:t xml:space="preserve">Software Assurance coverage ordered under an Open Value agreement will end upon expiration (or termination) of that agreement. </w:t>
      </w:r>
      <w:r w:rsidRPr="005500D9">
        <w:rPr>
          <w:rFonts w:cs="Tahoma"/>
          <w:szCs w:val="20"/>
          <w:lang w:eastAsia="ja-JP"/>
        </w:rPr>
        <w:t xml:space="preserve">Customers </w:t>
      </w:r>
      <w:r w:rsidRPr="005500D9">
        <w:rPr>
          <w:rFonts w:cs="Tahoma"/>
          <w:szCs w:val="20"/>
        </w:rPr>
        <w:t xml:space="preserve">will receive written notice of their renewal options 60 days prior to expiration of the agreement. </w:t>
      </w:r>
      <w:r w:rsidRPr="005500D9">
        <w:rPr>
          <w:rFonts w:cs="Tahoma"/>
          <w:szCs w:val="20"/>
          <w:lang w:eastAsia="ja-JP"/>
        </w:rPr>
        <w:t xml:space="preserve">Customers </w:t>
      </w:r>
      <w:r w:rsidRPr="005500D9">
        <w:rPr>
          <w:rFonts w:cs="Tahoma"/>
          <w:szCs w:val="20"/>
        </w:rPr>
        <w:t xml:space="preserve">may have the option to renew their agreement for successive 36 full calendar months. To renew Software Assurance coverage, </w:t>
      </w:r>
      <w:r w:rsidRPr="005500D9">
        <w:rPr>
          <w:rFonts w:cs="Tahoma"/>
          <w:szCs w:val="20"/>
          <w:lang w:eastAsia="ja-JP"/>
        </w:rPr>
        <w:t xml:space="preserve">customers must submit a renewal order for Software </w:t>
      </w:r>
      <w:r w:rsidRPr="005500D9">
        <w:rPr>
          <w:rFonts w:cs="Tahoma"/>
          <w:szCs w:val="20"/>
        </w:rPr>
        <w:t>Assurance prior to</w:t>
      </w:r>
      <w:r w:rsidRPr="005500D9">
        <w:rPr>
          <w:rFonts w:cs="Tahoma"/>
          <w:szCs w:val="20"/>
          <w:lang w:eastAsia="ja-JP"/>
        </w:rPr>
        <w:t xml:space="preserve"> expiration of the previous term.  If a customer has elected the company wide option, that customer must order Software Assurance for all copies of any product that the customer wishes to renew company wide. If a customer has not elected the company wide option, that customer may renew coverage for any number of previously enrolled licenses. </w:t>
      </w:r>
      <w:r w:rsidRPr="005500D9">
        <w:rPr>
          <w:rFonts w:cs="Tahoma"/>
          <w:szCs w:val="20"/>
        </w:rPr>
        <w:t xml:space="preserve">Each renewal term will start the day following expiration of the prior term. Customers may order Software Assurance without the need to simultaneously order a License as long as the Software Assurance coverage is renewed as stated above. </w:t>
      </w:r>
    </w:p>
    <w:p w14:paraId="0CD3C2F7" w14:textId="77777777" w:rsidR="00171817" w:rsidRPr="005500D9" w:rsidRDefault="00171817" w:rsidP="00171817">
      <w:pPr>
        <w:tabs>
          <w:tab w:val="num" w:pos="0"/>
        </w:tabs>
        <w:rPr>
          <w:rFonts w:cs="Tahoma"/>
          <w:szCs w:val="20"/>
        </w:rPr>
      </w:pPr>
    </w:p>
    <w:p w14:paraId="32EB27EB" w14:textId="77777777" w:rsidR="00171817" w:rsidRPr="005242EC" w:rsidRDefault="00171817" w:rsidP="005242EC">
      <w:pPr>
        <w:keepNext/>
        <w:tabs>
          <w:tab w:val="num" w:pos="720"/>
        </w:tabs>
        <w:spacing w:after="60"/>
        <w:ind w:left="360" w:hanging="360"/>
        <w:outlineLvl w:val="3"/>
        <w:rPr>
          <w:b/>
          <w:szCs w:val="20"/>
          <w:lang w:eastAsia="x-none"/>
        </w:rPr>
      </w:pPr>
      <w:r w:rsidRPr="005242EC">
        <w:rPr>
          <w:b/>
          <w:szCs w:val="20"/>
          <w:lang w:val="x-none" w:eastAsia="x-none"/>
        </w:rPr>
        <w:t>Renewing Coverage from a Separate Agreement</w:t>
      </w:r>
    </w:p>
    <w:p w14:paraId="02671FF7" w14:textId="77777777" w:rsidR="00171817" w:rsidRDefault="00171817" w:rsidP="00865A60">
      <w:pPr>
        <w:tabs>
          <w:tab w:val="num" w:pos="0"/>
        </w:tabs>
        <w:rPr>
          <w:rFonts w:cs="Tahoma"/>
          <w:szCs w:val="20"/>
        </w:rPr>
      </w:pPr>
      <w:r w:rsidRPr="005500D9">
        <w:rPr>
          <w:rFonts w:cs="Tahoma"/>
          <w:szCs w:val="20"/>
        </w:rPr>
        <w:t xml:space="preserve">The customer may renew Software Assurance for any product without the need to simultaneously order a License if the customer has obtained a perpetual license and Software Assurance for that product under a previous agreement and the customer’s new agreement is effective no later than the day following the date of expiration of the previous agreement.  The Software Assurance renewal order must be placed prior to the expiration of Software Assurance coverage under the previous agreement, unless such coverage is being renewed from an Open License Agreement. In that case, customers have 90 days from the </w:t>
      </w:r>
      <w:r w:rsidR="005242EC">
        <w:rPr>
          <w:rFonts w:cs="Tahoma"/>
          <w:szCs w:val="20"/>
        </w:rPr>
        <w:t xml:space="preserve">expiration to place the order. </w:t>
      </w:r>
    </w:p>
    <w:p w14:paraId="4942060B" w14:textId="77777777" w:rsidR="00865A60" w:rsidRDefault="00865A60" w:rsidP="005242EC">
      <w:pPr>
        <w:tabs>
          <w:tab w:val="num" w:pos="0"/>
        </w:tabs>
        <w:rPr>
          <w:rFonts w:cs="Tahoma"/>
          <w:szCs w:val="20"/>
          <w:lang w:eastAsia="ja-JP"/>
        </w:rPr>
      </w:pPr>
    </w:p>
    <w:p w14:paraId="04EEC080" w14:textId="77777777" w:rsidR="00171817" w:rsidRPr="00F528E5" w:rsidRDefault="00171817" w:rsidP="002171C3">
      <w:pPr>
        <w:pStyle w:val="Heading4"/>
        <w:ind w:left="360"/>
        <w:rPr>
          <w:rFonts w:ascii="Tahoma" w:hAnsi="Tahoma" w:cs="Tahoma"/>
          <w:sz w:val="24"/>
        </w:rPr>
      </w:pPr>
      <w:bookmarkStart w:id="706" w:name="_Toc323159746"/>
      <w:bookmarkStart w:id="707" w:name="_Toc336338220"/>
      <w:bookmarkStart w:id="708" w:name="_Toc357763604"/>
      <w:r w:rsidRPr="00F528E5">
        <w:rPr>
          <w:rFonts w:ascii="Tahoma" w:hAnsi="Tahoma" w:cs="Tahoma"/>
          <w:sz w:val="24"/>
        </w:rPr>
        <w:t>Select 20</w:t>
      </w:r>
      <w:r w:rsidRPr="00F528E5">
        <w:rPr>
          <w:rFonts w:ascii="Tahoma" w:hAnsi="Tahoma" w:cs="Tahoma"/>
          <w:sz w:val="24"/>
          <w:lang w:val="en-US"/>
        </w:rPr>
        <w:t>x</w:t>
      </w:r>
      <w:r w:rsidRPr="00F528E5">
        <w:rPr>
          <w:rFonts w:ascii="Tahoma" w:hAnsi="Tahoma" w:cs="Tahoma"/>
          <w:sz w:val="24"/>
        </w:rPr>
        <w:t>x</w:t>
      </w:r>
      <w:bookmarkEnd w:id="706"/>
      <w:bookmarkEnd w:id="707"/>
      <w:bookmarkEnd w:id="708"/>
    </w:p>
    <w:p w14:paraId="565B9337" w14:textId="77777777" w:rsidR="00171817" w:rsidRDefault="00171817" w:rsidP="00171817">
      <w:pPr>
        <w:tabs>
          <w:tab w:val="num" w:pos="0"/>
        </w:tabs>
        <w:rPr>
          <w:rFonts w:cs="Tahoma"/>
          <w:lang w:eastAsia="ja-JP"/>
        </w:rPr>
      </w:pPr>
    </w:p>
    <w:p w14:paraId="122B7EF9" w14:textId="77777777" w:rsidR="00171817" w:rsidRPr="005242EC" w:rsidRDefault="00171817" w:rsidP="005242EC">
      <w:pPr>
        <w:pStyle w:val="Heading4"/>
        <w:spacing w:before="0" w:after="60"/>
        <w:ind w:left="360"/>
        <w:rPr>
          <w:rFonts w:ascii="Tahoma" w:hAnsi="Tahoma"/>
          <w:sz w:val="18"/>
          <w:lang w:val="en-US"/>
        </w:rPr>
      </w:pPr>
      <w:bookmarkStart w:id="709" w:name="_Toc323159747"/>
      <w:bookmarkStart w:id="710" w:name="_Toc328145990"/>
      <w:bookmarkStart w:id="711" w:name="_Toc336338221"/>
      <w:bookmarkStart w:id="712" w:name="_Toc357763605"/>
      <w:r w:rsidRPr="005242EC">
        <w:rPr>
          <w:rFonts w:ascii="Tahoma" w:hAnsi="Tahoma"/>
          <w:sz w:val="18"/>
        </w:rPr>
        <w:t>Renewing Coverage under the Same Agreement</w:t>
      </w:r>
      <w:bookmarkEnd w:id="709"/>
      <w:bookmarkEnd w:id="710"/>
      <w:bookmarkEnd w:id="711"/>
      <w:bookmarkEnd w:id="712"/>
      <w:r w:rsidR="005242EC" w:rsidRPr="005242EC">
        <w:rPr>
          <w:rFonts w:ascii="Tahoma" w:hAnsi="Tahoma"/>
          <w:sz w:val="18"/>
        </w:rPr>
        <w:t xml:space="preserve"> </w:t>
      </w:r>
    </w:p>
    <w:p w14:paraId="29B2CFB4" w14:textId="77777777" w:rsidR="00171817" w:rsidRDefault="00171817" w:rsidP="00171817">
      <w:pPr>
        <w:pStyle w:val="styleheading22left138firstline00"/>
        <w:tabs>
          <w:tab w:val="num" w:pos="0"/>
        </w:tabs>
        <w:snapToGrid w:val="0"/>
        <w:ind w:left="0"/>
        <w:jc w:val="left"/>
        <w:rPr>
          <w:rFonts w:ascii="Tahoma" w:hAnsi="Tahoma" w:cs="Tahoma"/>
          <w:sz w:val="18"/>
        </w:rPr>
      </w:pPr>
      <w:r>
        <w:rPr>
          <w:rFonts w:ascii="Tahoma" w:hAnsi="Tahoma" w:cs="Tahoma"/>
          <w:sz w:val="18"/>
        </w:rPr>
        <w:t xml:space="preserve">Software Assurance coverage ordered under enrollments under a Select agreement will end upon expiration (or termination) of that agreement (or the termination of the applicable enrollment, if earlier). Customers will receive written notice of their renewal options 60 days prior to expiration of their agreement. Customers may have the option to renew their agreement for successive 12 or 36 full calendar months. To renew Software Assurance coverage for any copies previously enrolled under its enrollment, a customer must submit a renewal order to Microsoft via its reseller </w:t>
      </w:r>
      <w:r w:rsidRPr="00C77A7A">
        <w:rPr>
          <w:rFonts w:ascii="Tahoma" w:hAnsi="Tahoma" w:cs="Tahoma"/>
          <w:sz w:val="18"/>
        </w:rPr>
        <w:t>prior to the expiration of the previous term</w:t>
      </w:r>
      <w:r>
        <w:rPr>
          <w:rFonts w:ascii="Tahoma" w:hAnsi="Tahoma" w:cs="Tahoma"/>
          <w:sz w:val="18"/>
        </w:rPr>
        <w:t xml:space="preserve">. Renewal orders must be for the entire renewal term.  Each renewal term will start the day following the expiration of the prior term. </w:t>
      </w:r>
    </w:p>
    <w:p w14:paraId="4BD6FD8A" w14:textId="77777777" w:rsidR="00973A93" w:rsidRDefault="00973A93">
      <w:pPr>
        <w:rPr>
          <w:b/>
          <w:sz w:val="20"/>
          <w:szCs w:val="20"/>
          <w:lang w:val="x-none" w:eastAsia="x-none"/>
        </w:rPr>
      </w:pPr>
      <w:bookmarkStart w:id="713" w:name="_Toc323159748"/>
      <w:bookmarkStart w:id="714" w:name="_Toc336338222"/>
    </w:p>
    <w:p w14:paraId="11C9661C" w14:textId="77777777" w:rsidR="00171817" w:rsidRPr="005242EC" w:rsidRDefault="00171817" w:rsidP="005242EC">
      <w:pPr>
        <w:pStyle w:val="Heading4"/>
        <w:spacing w:before="0" w:after="60"/>
        <w:ind w:left="360"/>
        <w:rPr>
          <w:rFonts w:ascii="Tahoma" w:hAnsi="Tahoma"/>
          <w:sz w:val="18"/>
          <w:lang w:val="en-US"/>
        </w:rPr>
      </w:pPr>
      <w:bookmarkStart w:id="715" w:name="_Toc357763606"/>
      <w:r w:rsidRPr="005242EC">
        <w:rPr>
          <w:rFonts w:ascii="Tahoma" w:hAnsi="Tahoma"/>
          <w:sz w:val="18"/>
        </w:rPr>
        <w:t>Renewing Coverage from a Separate Agreement</w:t>
      </w:r>
      <w:bookmarkEnd w:id="713"/>
      <w:bookmarkEnd w:id="714"/>
      <w:bookmarkEnd w:id="715"/>
    </w:p>
    <w:p w14:paraId="765F04E1" w14:textId="1A002CCE" w:rsidR="00171817" w:rsidRDefault="00171817" w:rsidP="0063466C">
      <w:pPr>
        <w:pStyle w:val="styleheading22left138firstline00"/>
        <w:tabs>
          <w:tab w:val="num" w:pos="0"/>
        </w:tabs>
        <w:snapToGrid w:val="0"/>
        <w:ind w:left="0"/>
        <w:jc w:val="left"/>
        <w:rPr>
          <w:lang w:eastAsia="ja-JP"/>
        </w:rPr>
      </w:pPr>
      <w:r>
        <w:rPr>
          <w:rFonts w:ascii="Tahoma" w:hAnsi="Tahoma" w:cs="Tahoma"/>
          <w:sz w:val="18"/>
        </w:rPr>
        <w:t xml:space="preserve">Customers may order Software Assurance without the need to simultaneously order a License for copies of products for which they have previously obtained perpetual licenses through Software Assurance in other </w:t>
      </w:r>
      <w:r w:rsidR="00063577">
        <w:rPr>
          <w:rFonts w:ascii="Tahoma" w:hAnsi="Tahoma" w:cs="Tahoma"/>
          <w:sz w:val="18"/>
        </w:rPr>
        <w:t>Volume Licensing Programs</w:t>
      </w:r>
      <w:r>
        <w:rPr>
          <w:rFonts w:ascii="Tahoma" w:hAnsi="Tahoma" w:cs="Tahoma"/>
          <w:sz w:val="18"/>
        </w:rPr>
        <w:t xml:space="preserve">, so long as (i) the new enrollment becomes effective no later than one day following the expiration of </w:t>
      </w:r>
      <w:r>
        <w:rPr>
          <w:rFonts w:ascii="Tahoma" w:hAnsi="Tahoma" w:cs="Tahoma" w:hint="eastAsia"/>
          <w:sz w:val="18"/>
          <w:lang w:eastAsia="ja-JP"/>
        </w:rPr>
        <w:t>Software Assurance</w:t>
      </w:r>
      <w:r>
        <w:rPr>
          <w:rFonts w:ascii="Tahoma" w:hAnsi="Tahoma" w:cs="Tahoma"/>
          <w:sz w:val="18"/>
        </w:rPr>
        <w:t>, and (ii) the enrolled affiliate places its Software Assurance order at the time it submits its new enrollment to Microsoft via its reseller. The Software Assurance renewal order must be placed prior to the expiration of coverage under the previous agreement, unless coverage is being rolled over from an Open License Agreement. In that case, customers have 90 days from the expiration to place the order.</w:t>
      </w:r>
    </w:p>
    <w:p w14:paraId="364B1B3C" w14:textId="77777777" w:rsidR="00865A60" w:rsidRPr="00865A60" w:rsidRDefault="00865A60" w:rsidP="0063466C">
      <w:pPr>
        <w:outlineLvl w:val="2"/>
        <w:rPr>
          <w:lang w:eastAsia="ja-JP"/>
        </w:rPr>
      </w:pPr>
    </w:p>
    <w:p w14:paraId="7A608B0F" w14:textId="77777777" w:rsidR="00171817" w:rsidRPr="00F528E5" w:rsidRDefault="00171817" w:rsidP="002171C3">
      <w:pPr>
        <w:pStyle w:val="Heading4"/>
        <w:ind w:left="360"/>
        <w:rPr>
          <w:rFonts w:ascii="Tahoma" w:hAnsi="Tahoma" w:cs="Tahoma"/>
          <w:sz w:val="24"/>
        </w:rPr>
      </w:pPr>
      <w:bookmarkStart w:id="716" w:name="_Toc336338223"/>
      <w:bookmarkStart w:id="717" w:name="_Toc357763607"/>
      <w:r w:rsidRPr="00F528E5">
        <w:rPr>
          <w:rFonts w:ascii="Tahoma" w:hAnsi="Tahoma" w:cs="Tahoma"/>
          <w:sz w:val="24"/>
        </w:rPr>
        <w:lastRenderedPageBreak/>
        <w:t>Select Plus 20xx</w:t>
      </w:r>
      <w:bookmarkEnd w:id="716"/>
      <w:bookmarkEnd w:id="717"/>
    </w:p>
    <w:p w14:paraId="64C3BC7A" w14:textId="77777777" w:rsidR="00171817" w:rsidRDefault="00171817" w:rsidP="00171817">
      <w:pPr>
        <w:rPr>
          <w:b/>
          <w:bCs/>
        </w:rPr>
      </w:pPr>
    </w:p>
    <w:p w14:paraId="4422823D" w14:textId="77777777" w:rsidR="00171817" w:rsidRPr="0063466C" w:rsidRDefault="00171817" w:rsidP="0063466C">
      <w:pPr>
        <w:spacing w:after="60"/>
        <w:rPr>
          <w:b/>
          <w:bCs/>
        </w:rPr>
      </w:pPr>
      <w:r w:rsidRPr="0063466C">
        <w:rPr>
          <w:b/>
          <w:bCs/>
        </w:rPr>
        <w:t>Renewing Cov</w:t>
      </w:r>
      <w:r w:rsidR="0063466C" w:rsidRPr="0063466C">
        <w:rPr>
          <w:b/>
          <w:bCs/>
        </w:rPr>
        <w:t xml:space="preserve">erage under the Same Agreement </w:t>
      </w:r>
    </w:p>
    <w:p w14:paraId="7AEB49E7" w14:textId="77777777" w:rsidR="00171817" w:rsidRDefault="00171817" w:rsidP="00171817">
      <w:r w:rsidRPr="00D10D90">
        <w:rPr>
          <w:iCs/>
        </w:rPr>
        <w:t>Effective March 1</w:t>
      </w:r>
      <w:r w:rsidRPr="00D10D90">
        <w:rPr>
          <w:iCs/>
          <w:vertAlign w:val="superscript"/>
        </w:rPr>
        <w:t>st</w:t>
      </w:r>
      <w:r w:rsidRPr="00D10D90">
        <w:rPr>
          <w:iCs/>
        </w:rPr>
        <w:t>, 2011, initial</w:t>
      </w:r>
      <w:r>
        <w:rPr>
          <w:i/>
          <w:iCs/>
        </w:rPr>
        <w:t xml:space="preserve"> </w:t>
      </w:r>
      <w:r>
        <w:t xml:space="preserve">Software Assurance coverage (new or renewal) ordered under a Select Plus registration will end 24 months plus the number of months from the Software Assurance coverage start date to the next “affiliate anniversary” (this is a customer defined month that will drive annual renewal decisions). Customers and Partners will receive written notice of their renewal options prior to expiration of their Software Assurance coverage. To renew Software Assurance coverage for any copies previously ordered, a customer must submit a renewal order to Microsoft via its reseller prior to or at the expiration of the previous Software Assurance coverage term. Renewal orders must be for the entire renewal term of 36 months.  Each renewal term will start the day following the expiration of the prior term. </w:t>
      </w:r>
    </w:p>
    <w:p w14:paraId="2F7F2AC4" w14:textId="77777777" w:rsidR="00171817" w:rsidRDefault="00171817" w:rsidP="00171817"/>
    <w:p w14:paraId="3C9860D1" w14:textId="77777777" w:rsidR="00171817" w:rsidRPr="0063466C" w:rsidRDefault="00171817" w:rsidP="0063466C">
      <w:pPr>
        <w:spacing w:after="60"/>
        <w:rPr>
          <w:b/>
          <w:bCs/>
          <w:sz w:val="20"/>
        </w:rPr>
      </w:pPr>
      <w:r w:rsidRPr="0063466C">
        <w:rPr>
          <w:b/>
          <w:bCs/>
        </w:rPr>
        <w:t>Renewing Cov</w:t>
      </w:r>
      <w:r w:rsidR="0063466C" w:rsidRPr="0063466C">
        <w:rPr>
          <w:b/>
          <w:bCs/>
        </w:rPr>
        <w:t>erage from a Separate Agreement</w:t>
      </w:r>
    </w:p>
    <w:p w14:paraId="3CC713EF" w14:textId="13C387F2" w:rsidR="00171817" w:rsidRPr="0063466C" w:rsidRDefault="00171817" w:rsidP="0063466C">
      <w:r>
        <w:t xml:space="preserve">Customers may order Software Assurance without the need to simultaneously order a License for copies of products for which they have previously obtained perpetual licenses through Software Assurance in other </w:t>
      </w:r>
      <w:r w:rsidR="00063577">
        <w:t>Volume Licensing Programs</w:t>
      </w:r>
      <w:r>
        <w:t xml:space="preserve"> , so long as the new order becomes effective no later than one day following the expiration of that Software Assurance. The Software Assurance renewal order must be placed prior to the expiration of coverage under the previous agreement, unless coverage is being rolled over from an Open License Agreement. In that case, customers have 90 days from the expiration to place the order.</w:t>
      </w:r>
    </w:p>
    <w:p w14:paraId="3C5481C7" w14:textId="77777777" w:rsidR="00865A60" w:rsidRPr="005500D9" w:rsidRDefault="00865A60" w:rsidP="00865A60">
      <w:pPr>
        <w:tabs>
          <w:tab w:val="num" w:pos="0"/>
        </w:tabs>
        <w:rPr>
          <w:rFonts w:cs="Tahoma"/>
          <w:szCs w:val="20"/>
          <w:lang w:eastAsia="ja-JP"/>
        </w:rPr>
      </w:pPr>
    </w:p>
    <w:p w14:paraId="110393DA" w14:textId="77777777" w:rsidR="00171817" w:rsidRPr="00F528E5" w:rsidRDefault="00171817" w:rsidP="002171C3">
      <w:pPr>
        <w:pStyle w:val="Heading4"/>
        <w:ind w:hanging="720"/>
        <w:rPr>
          <w:rFonts w:ascii="Tahoma" w:hAnsi="Tahoma" w:cs="Tahoma"/>
          <w:sz w:val="24"/>
          <w:szCs w:val="22"/>
        </w:rPr>
      </w:pPr>
      <w:bookmarkStart w:id="718" w:name="_Toc336338224"/>
      <w:bookmarkStart w:id="719" w:name="_Toc357763608"/>
      <w:r w:rsidRPr="00F528E5">
        <w:rPr>
          <w:rFonts w:ascii="Tahoma" w:hAnsi="Tahoma" w:cs="Tahoma"/>
          <w:sz w:val="24"/>
          <w:szCs w:val="22"/>
        </w:rPr>
        <w:t>Enterprise Agreement 2011 and later versions</w:t>
      </w:r>
      <w:bookmarkEnd w:id="718"/>
      <w:bookmarkEnd w:id="719"/>
    </w:p>
    <w:p w14:paraId="514BBC87" w14:textId="77777777" w:rsidR="00171817" w:rsidRPr="00865A60" w:rsidRDefault="00171817" w:rsidP="00865A60">
      <w:pPr>
        <w:outlineLvl w:val="2"/>
        <w:rPr>
          <w:b/>
          <w:szCs w:val="20"/>
          <w:lang w:eastAsia="x-none"/>
        </w:rPr>
      </w:pPr>
    </w:p>
    <w:p w14:paraId="618C78EF" w14:textId="77777777" w:rsidR="00171817" w:rsidRPr="0063466C" w:rsidRDefault="00171817" w:rsidP="0063466C">
      <w:pPr>
        <w:keepNext/>
        <w:tabs>
          <w:tab w:val="num" w:pos="720"/>
        </w:tabs>
        <w:spacing w:after="60"/>
        <w:ind w:left="360" w:hanging="360"/>
        <w:outlineLvl w:val="3"/>
        <w:rPr>
          <w:b/>
          <w:szCs w:val="20"/>
          <w:lang w:eastAsia="ja-JP"/>
        </w:rPr>
      </w:pPr>
      <w:r w:rsidRPr="0063466C">
        <w:rPr>
          <w:b/>
          <w:szCs w:val="20"/>
          <w:lang w:val="x-none" w:eastAsia="ja-JP"/>
        </w:rPr>
        <w:t>Renewing Co</w:t>
      </w:r>
      <w:r w:rsidR="0063466C" w:rsidRPr="0063466C">
        <w:rPr>
          <w:b/>
          <w:szCs w:val="20"/>
          <w:lang w:val="x-none" w:eastAsia="ja-JP"/>
        </w:rPr>
        <w:t>verage under the Same Agreement</w:t>
      </w:r>
    </w:p>
    <w:p w14:paraId="65084642" w14:textId="77777777" w:rsidR="00171817" w:rsidRPr="005500D9" w:rsidRDefault="00171817" w:rsidP="00171817">
      <w:pPr>
        <w:tabs>
          <w:tab w:val="num" w:pos="0"/>
        </w:tabs>
        <w:rPr>
          <w:rFonts w:cs="Tahoma"/>
          <w:szCs w:val="20"/>
        </w:rPr>
      </w:pPr>
      <w:r w:rsidRPr="005500D9">
        <w:rPr>
          <w:rFonts w:cs="Tahoma"/>
          <w:szCs w:val="20"/>
        </w:rPr>
        <w:t xml:space="preserve">Upon expiration of the enrollment, the </w:t>
      </w:r>
      <w:r w:rsidRPr="005500D9">
        <w:rPr>
          <w:rFonts w:cs="Tahoma"/>
          <w:szCs w:val="20"/>
          <w:lang w:eastAsia="ja-JP"/>
        </w:rPr>
        <w:t xml:space="preserve">customer is </w:t>
      </w:r>
      <w:r w:rsidRPr="005500D9">
        <w:rPr>
          <w:rFonts w:cs="Tahoma"/>
          <w:szCs w:val="20"/>
        </w:rPr>
        <w:t xml:space="preserve">eligible for renewal Enterprise Agreement pricing, which is based on Software Assurance only. </w:t>
      </w:r>
      <w:r w:rsidRPr="005500D9">
        <w:rPr>
          <w:rFonts w:cs="Tahoma"/>
          <w:szCs w:val="20"/>
          <w:lang w:eastAsia="ja-JP"/>
        </w:rPr>
        <w:t xml:space="preserve">Customers </w:t>
      </w:r>
      <w:r w:rsidRPr="005500D9">
        <w:rPr>
          <w:rFonts w:cs="Tahoma"/>
          <w:szCs w:val="20"/>
        </w:rPr>
        <w:t>will receive written notice o</w:t>
      </w:r>
      <w:r>
        <w:rPr>
          <w:rFonts w:cs="Tahoma"/>
          <w:szCs w:val="20"/>
        </w:rPr>
        <w:t>f</w:t>
      </w:r>
      <w:r w:rsidRPr="005500D9">
        <w:rPr>
          <w:rFonts w:cs="Tahoma"/>
          <w:szCs w:val="20"/>
        </w:rPr>
        <w:t xml:space="preserve"> their renewal options prior to expiration of their enrollment. </w:t>
      </w:r>
      <w:r w:rsidRPr="005500D9">
        <w:rPr>
          <w:rFonts w:cs="Tahoma"/>
          <w:szCs w:val="20"/>
          <w:lang w:eastAsia="ja-JP"/>
        </w:rPr>
        <w:t xml:space="preserve">Customers </w:t>
      </w:r>
      <w:r w:rsidRPr="005500D9">
        <w:rPr>
          <w:rFonts w:cs="Tahoma"/>
          <w:szCs w:val="20"/>
        </w:rPr>
        <w:t>may have the option to renew their enrollment for one successive term of 36 full calendar months. After that renewal term, in order to renew its Software Assurance coverage, the customer must sign a new Enrollment. To renew Software Assurance coverage under the same enrollment, c</w:t>
      </w:r>
      <w:r w:rsidRPr="005500D9">
        <w:rPr>
          <w:rFonts w:cs="Tahoma"/>
          <w:szCs w:val="20"/>
          <w:lang w:eastAsia="ja-JP"/>
        </w:rPr>
        <w:t xml:space="preserve">ustomers </w:t>
      </w:r>
      <w:r w:rsidRPr="005500D9">
        <w:rPr>
          <w:rFonts w:cs="Tahoma"/>
          <w:szCs w:val="20"/>
        </w:rPr>
        <w:t xml:space="preserve">must submit a renewal order for Software Assurance </w:t>
      </w:r>
      <w:r w:rsidRPr="005500D9">
        <w:rPr>
          <w:rFonts w:cs="Tahoma"/>
          <w:szCs w:val="20"/>
          <w:lang w:eastAsia="ja-JP"/>
        </w:rPr>
        <w:t xml:space="preserve">(as applicable) </w:t>
      </w:r>
      <w:r w:rsidRPr="005500D9">
        <w:rPr>
          <w:rFonts w:cs="Tahoma"/>
          <w:szCs w:val="20"/>
        </w:rPr>
        <w:t xml:space="preserve">for </w:t>
      </w:r>
      <w:r w:rsidRPr="005500D9">
        <w:rPr>
          <w:rFonts w:cs="Tahoma"/>
          <w:szCs w:val="20"/>
          <w:lang w:eastAsia="ja-JP"/>
        </w:rPr>
        <w:t>1) all Enterprise Products, Application Platform Products, Core Infrastructure Products and Additional Products they wish to renew and 2) any Online Services, accounting for transitions (if applicable).  That order must be submitted</w:t>
      </w:r>
      <w:r w:rsidRPr="005500D9">
        <w:rPr>
          <w:rFonts w:cs="Tahoma"/>
          <w:szCs w:val="20"/>
        </w:rPr>
        <w:t xml:space="preserve"> prior to expiration of the previous term. The renewal term will start the day following </w:t>
      </w:r>
      <w:r w:rsidRPr="005500D9">
        <w:rPr>
          <w:rFonts w:cs="Tahoma"/>
          <w:szCs w:val="20"/>
          <w:lang w:eastAsia="ja-JP"/>
        </w:rPr>
        <w:t xml:space="preserve">the </w:t>
      </w:r>
      <w:r w:rsidRPr="005500D9">
        <w:rPr>
          <w:rFonts w:cs="Tahoma"/>
          <w:szCs w:val="20"/>
        </w:rPr>
        <w:t>expiration of the prior term. For information on how to renew Software Assurance coverage under a subsequent enrollment, see below.</w:t>
      </w:r>
    </w:p>
    <w:p w14:paraId="097C3F3A" w14:textId="77777777" w:rsidR="00171817" w:rsidRPr="005500D9" w:rsidRDefault="00171817" w:rsidP="00171817">
      <w:pPr>
        <w:tabs>
          <w:tab w:val="num" w:pos="0"/>
        </w:tabs>
        <w:rPr>
          <w:rFonts w:cs="Tahoma"/>
          <w:b/>
          <w:sz w:val="20"/>
          <w:szCs w:val="20"/>
        </w:rPr>
      </w:pPr>
    </w:p>
    <w:p w14:paraId="7E924119" w14:textId="77777777" w:rsidR="00171817" w:rsidRPr="0063466C" w:rsidRDefault="00171817" w:rsidP="0063466C">
      <w:pPr>
        <w:keepNext/>
        <w:tabs>
          <w:tab w:val="num" w:pos="720"/>
        </w:tabs>
        <w:spacing w:after="60"/>
        <w:ind w:left="360" w:hanging="360"/>
        <w:outlineLvl w:val="3"/>
        <w:rPr>
          <w:b/>
          <w:szCs w:val="20"/>
          <w:lang w:eastAsia="x-none"/>
        </w:rPr>
      </w:pPr>
      <w:r w:rsidRPr="0063466C">
        <w:rPr>
          <w:b/>
          <w:szCs w:val="20"/>
          <w:lang w:val="x-none" w:eastAsia="x-none"/>
        </w:rPr>
        <w:t>Renewing Cov</w:t>
      </w:r>
      <w:r w:rsidR="0063466C" w:rsidRPr="0063466C">
        <w:rPr>
          <w:b/>
          <w:szCs w:val="20"/>
          <w:lang w:val="x-none" w:eastAsia="x-none"/>
        </w:rPr>
        <w:t>erage from a Separate Agreement</w:t>
      </w:r>
    </w:p>
    <w:p w14:paraId="4BD862A7" w14:textId="77777777" w:rsidR="00171817" w:rsidRPr="00EC699A" w:rsidRDefault="00171817" w:rsidP="00171817">
      <w:pPr>
        <w:tabs>
          <w:tab w:val="num" w:pos="0"/>
        </w:tabs>
        <w:rPr>
          <w:rFonts w:cs="Tahoma"/>
          <w:color w:val="000000"/>
          <w:szCs w:val="24"/>
        </w:rPr>
      </w:pPr>
      <w:r w:rsidRPr="00902ECB">
        <w:rPr>
          <w:rFonts w:cs="Tahoma"/>
          <w:color w:val="000000"/>
          <w:szCs w:val="20"/>
        </w:rPr>
        <w:t xml:space="preserve">Customer may order Software Assurance for any product without the need to simultaneously </w:t>
      </w:r>
      <w:r w:rsidRPr="00BF7FDE">
        <w:rPr>
          <w:rFonts w:cs="Tahoma"/>
          <w:color w:val="000000"/>
          <w:szCs w:val="20"/>
        </w:rPr>
        <w:t>order a License if the customer has obtained perpetual licenses for that product and Software Assurance coverage is currently active at time of renewal</w:t>
      </w:r>
      <w:r w:rsidRPr="00B24E8F">
        <w:rPr>
          <w:rFonts w:cs="Tahoma"/>
          <w:color w:val="000000"/>
          <w:szCs w:val="20"/>
        </w:rPr>
        <w:t>.  For Additional Products, for</w:t>
      </w:r>
      <w:r w:rsidRPr="00902ECB">
        <w:rPr>
          <w:rFonts w:cs="Tahoma"/>
          <w:color w:val="000000"/>
          <w:szCs w:val="24"/>
        </w:rPr>
        <w:t xml:space="preserve"> coverage is being rolled over from an Open License Agreement, customer has 90 days from the expiration to place the order.</w:t>
      </w:r>
      <w:r w:rsidR="00DE28FE">
        <w:rPr>
          <w:rFonts w:cs="Tahoma"/>
          <w:color w:val="000000"/>
          <w:szCs w:val="24"/>
        </w:rPr>
        <w:t xml:space="preserve"> </w:t>
      </w:r>
      <w:r w:rsidRPr="00902ECB">
        <w:rPr>
          <w:rFonts w:cs="Tahoma"/>
          <w:color w:val="000000"/>
          <w:szCs w:val="24"/>
        </w:rPr>
        <w:t xml:space="preserve"> </w:t>
      </w:r>
    </w:p>
    <w:p w14:paraId="474D8333" w14:textId="77777777" w:rsidR="00171817" w:rsidRPr="00EC699A" w:rsidRDefault="00171817" w:rsidP="00171817">
      <w:pPr>
        <w:tabs>
          <w:tab w:val="num" w:pos="0"/>
        </w:tabs>
        <w:rPr>
          <w:rFonts w:cs="Tahoma"/>
          <w:color w:val="000000"/>
          <w:szCs w:val="24"/>
        </w:rPr>
      </w:pPr>
    </w:p>
    <w:p w14:paraId="03AF0FE7" w14:textId="77777777" w:rsidR="00171817" w:rsidRPr="0063466C" w:rsidRDefault="00171817" w:rsidP="0063466C">
      <w:pPr>
        <w:keepNext/>
        <w:tabs>
          <w:tab w:val="num" w:pos="720"/>
        </w:tabs>
        <w:spacing w:after="60"/>
        <w:ind w:left="360" w:hanging="360"/>
        <w:outlineLvl w:val="3"/>
        <w:rPr>
          <w:b/>
          <w:szCs w:val="20"/>
          <w:lang w:val="x-none" w:eastAsia="x-none"/>
        </w:rPr>
      </w:pPr>
      <w:r w:rsidRPr="0063466C">
        <w:rPr>
          <w:b/>
          <w:szCs w:val="20"/>
          <w:lang w:val="x-none" w:eastAsia="x-none"/>
        </w:rPr>
        <w:t xml:space="preserve">Enrollment for Application Platform </w:t>
      </w:r>
    </w:p>
    <w:p w14:paraId="6E01B242" w14:textId="77777777" w:rsidR="00171817" w:rsidRPr="005C4CF6" w:rsidRDefault="00171817" w:rsidP="00171817">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and conditions of the enrollment.</w:t>
      </w:r>
    </w:p>
    <w:p w14:paraId="522087A9" w14:textId="77777777" w:rsidR="00BD1A6A" w:rsidRPr="0063466C" w:rsidRDefault="00BD1A6A" w:rsidP="00865A60">
      <w:pPr>
        <w:rPr>
          <w:rFonts w:cs="Tahoma"/>
          <w:b/>
          <w:szCs w:val="20"/>
          <w:lang w:eastAsia="x-none"/>
        </w:rPr>
      </w:pPr>
      <w:bookmarkStart w:id="720" w:name="_Toc336338225"/>
    </w:p>
    <w:p w14:paraId="450137A2" w14:textId="77777777" w:rsidR="00171817" w:rsidRPr="00F528E5" w:rsidRDefault="00171817" w:rsidP="00951852">
      <w:pPr>
        <w:pStyle w:val="Heading4"/>
        <w:ind w:left="360"/>
        <w:rPr>
          <w:rFonts w:ascii="Tahoma" w:hAnsi="Tahoma" w:cs="Tahoma"/>
          <w:sz w:val="24"/>
        </w:rPr>
      </w:pPr>
      <w:bookmarkStart w:id="721" w:name="_Toc357763609"/>
      <w:r w:rsidRPr="00F528E5">
        <w:rPr>
          <w:rFonts w:ascii="Tahoma" w:hAnsi="Tahoma" w:cs="Tahoma"/>
          <w:sz w:val="24"/>
        </w:rPr>
        <w:t>Enterprise Agreement Pre-2011</w:t>
      </w:r>
      <w:bookmarkEnd w:id="720"/>
      <w:bookmarkEnd w:id="721"/>
    </w:p>
    <w:p w14:paraId="5AC02881" w14:textId="77777777" w:rsidR="00171817" w:rsidRPr="002B1778" w:rsidRDefault="00171817" w:rsidP="00171817">
      <w:pPr>
        <w:tabs>
          <w:tab w:val="num" w:pos="0"/>
        </w:tabs>
        <w:rPr>
          <w:rFonts w:cs="Tahoma"/>
          <w:lang w:eastAsia="ja-JP"/>
        </w:rPr>
      </w:pPr>
    </w:p>
    <w:p w14:paraId="18DEB0DC" w14:textId="77777777" w:rsidR="00171817" w:rsidRPr="005C4CF6" w:rsidRDefault="00171817" w:rsidP="00171817">
      <w:pPr>
        <w:tabs>
          <w:tab w:val="num" w:pos="0"/>
        </w:tabs>
        <w:rPr>
          <w:rFonts w:cs="Tahoma"/>
          <w:szCs w:val="20"/>
        </w:rPr>
      </w:pPr>
      <w:r w:rsidRPr="005C4CF6">
        <w:rPr>
          <w:rFonts w:cs="Tahoma"/>
          <w:szCs w:val="20"/>
        </w:rPr>
        <w:t xml:space="preserve">Upon expiration of the enrollment, the </w:t>
      </w:r>
      <w:r w:rsidRPr="00B23BE6">
        <w:rPr>
          <w:rFonts w:cs="Tahoma"/>
          <w:szCs w:val="20"/>
          <w:lang w:eastAsia="ja-JP"/>
        </w:rPr>
        <w:t xml:space="preserve">customer is </w:t>
      </w:r>
      <w:r w:rsidRPr="00702931">
        <w:rPr>
          <w:rFonts w:cs="Tahoma"/>
          <w:szCs w:val="20"/>
        </w:rPr>
        <w:t>eligible for renewal Enterprise Agreement pricing</w:t>
      </w:r>
      <w:r w:rsidRPr="00902ECB">
        <w:rPr>
          <w:rFonts w:cs="Tahoma"/>
          <w:szCs w:val="20"/>
        </w:rPr>
        <w:t xml:space="preserve">, which </w:t>
      </w:r>
      <w:r w:rsidRPr="005C4CF6">
        <w:rPr>
          <w:rFonts w:cs="Tahoma"/>
          <w:szCs w:val="20"/>
        </w:rPr>
        <w:t xml:space="preserve">is based on Software Assurance only. </w:t>
      </w:r>
      <w:r w:rsidRPr="00B23BE6">
        <w:rPr>
          <w:rFonts w:cs="Tahoma"/>
          <w:szCs w:val="20"/>
          <w:lang w:eastAsia="ja-JP"/>
        </w:rPr>
        <w:t xml:space="preserve">Customers </w:t>
      </w:r>
      <w:r w:rsidRPr="00702931">
        <w:rPr>
          <w:rFonts w:cs="Tahoma"/>
          <w:szCs w:val="20"/>
        </w:rPr>
        <w:t xml:space="preserve">will receive written notice </w:t>
      </w:r>
      <w:r w:rsidRPr="006D33A5">
        <w:rPr>
          <w:rFonts w:cs="Tahoma"/>
          <w:szCs w:val="20"/>
        </w:rPr>
        <w:t>of</w:t>
      </w:r>
      <w:r w:rsidRPr="00952A87">
        <w:rPr>
          <w:rFonts w:cs="Tahoma"/>
          <w:szCs w:val="20"/>
        </w:rPr>
        <w:t xml:space="preserve"> </w:t>
      </w:r>
      <w:r w:rsidRPr="00BF7FDE">
        <w:rPr>
          <w:rFonts w:cs="Tahoma"/>
          <w:szCs w:val="20"/>
        </w:rPr>
        <w:t>their renewal options 60 days p</w:t>
      </w:r>
      <w:r w:rsidRPr="00B24E8F">
        <w:rPr>
          <w:rFonts w:cs="Tahoma"/>
          <w:szCs w:val="20"/>
        </w:rPr>
        <w:t xml:space="preserve">rior to expiration of their enrollment.  In order to renew, </w:t>
      </w:r>
      <w:r w:rsidRPr="006F0E0F">
        <w:rPr>
          <w:rFonts w:cs="Tahoma"/>
          <w:szCs w:val="20"/>
          <w:lang w:eastAsia="ja-JP"/>
        </w:rPr>
        <w:t xml:space="preserve">customers </w:t>
      </w:r>
      <w:r w:rsidRPr="00177824">
        <w:rPr>
          <w:rFonts w:cs="Tahoma"/>
          <w:szCs w:val="20"/>
        </w:rPr>
        <w:t xml:space="preserve">must sign a new 2011 or later Enterprise Enrollment and Agreement. The renewal term will start the day following </w:t>
      </w:r>
      <w:r w:rsidRPr="000B2451">
        <w:rPr>
          <w:rFonts w:cs="Tahoma"/>
          <w:szCs w:val="20"/>
          <w:lang w:eastAsia="ja-JP"/>
        </w:rPr>
        <w:t xml:space="preserve">the </w:t>
      </w:r>
      <w:r w:rsidRPr="0091016D">
        <w:rPr>
          <w:rFonts w:cs="Tahoma"/>
          <w:szCs w:val="20"/>
        </w:rPr>
        <w:t>expiration of the prior term.</w:t>
      </w:r>
      <w:r w:rsidRPr="005C4CF6">
        <w:rPr>
          <w:rFonts w:cs="Tahoma"/>
          <w:szCs w:val="20"/>
        </w:rPr>
        <w:t xml:space="preserve"> </w:t>
      </w:r>
    </w:p>
    <w:p w14:paraId="3233B327" w14:textId="77777777" w:rsidR="00171817" w:rsidRPr="005C4CF6" w:rsidRDefault="00171817" w:rsidP="00171817">
      <w:pPr>
        <w:tabs>
          <w:tab w:val="num" w:pos="0"/>
        </w:tabs>
        <w:rPr>
          <w:rFonts w:cs="Tahoma"/>
          <w:szCs w:val="20"/>
        </w:rPr>
      </w:pPr>
    </w:p>
    <w:p w14:paraId="046CA0BC" w14:textId="77777777" w:rsidR="003E606C" w:rsidRPr="0063466C" w:rsidRDefault="00171817" w:rsidP="0063466C">
      <w:pPr>
        <w:tabs>
          <w:tab w:val="num" w:pos="0"/>
        </w:tabs>
        <w:spacing w:after="60"/>
        <w:rPr>
          <w:rFonts w:cs="Tahoma"/>
          <w:b/>
          <w:szCs w:val="20"/>
        </w:rPr>
      </w:pPr>
      <w:r w:rsidRPr="0063466C">
        <w:rPr>
          <w:rFonts w:cs="Tahoma"/>
          <w:b/>
          <w:szCs w:val="20"/>
        </w:rPr>
        <w:t>Enro</w:t>
      </w:r>
      <w:r w:rsidR="003E606C" w:rsidRPr="0063466C">
        <w:rPr>
          <w:rFonts w:cs="Tahoma"/>
          <w:b/>
          <w:szCs w:val="20"/>
        </w:rPr>
        <w:t>llment for Application Platform</w:t>
      </w:r>
    </w:p>
    <w:p w14:paraId="565EFD4D" w14:textId="77777777" w:rsidR="00171817" w:rsidRPr="0063466C" w:rsidRDefault="00171817" w:rsidP="0063466C">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w:t>
      </w:r>
      <w:r w:rsidR="0063466C">
        <w:rPr>
          <w:rFonts w:cs="Tahoma"/>
          <w:szCs w:val="20"/>
        </w:rPr>
        <w:t>d conditions of the enrollment.</w:t>
      </w:r>
    </w:p>
    <w:p w14:paraId="152844DF" w14:textId="77777777" w:rsidR="00865A60" w:rsidRPr="00865A60" w:rsidRDefault="00865A60" w:rsidP="00865A60">
      <w:pPr>
        <w:rPr>
          <w:lang w:eastAsia="ja-JP"/>
        </w:rPr>
      </w:pPr>
    </w:p>
    <w:p w14:paraId="44E6E6F1" w14:textId="77777777" w:rsidR="00171817" w:rsidRPr="00F528E5" w:rsidRDefault="00171817" w:rsidP="00951852">
      <w:pPr>
        <w:pStyle w:val="Heading4"/>
        <w:ind w:left="360"/>
        <w:rPr>
          <w:rFonts w:ascii="Tahoma" w:hAnsi="Tahoma" w:cs="Tahoma"/>
          <w:sz w:val="24"/>
        </w:rPr>
      </w:pPr>
      <w:bookmarkStart w:id="722" w:name="_Toc323159750"/>
      <w:bookmarkStart w:id="723" w:name="_Toc336338226"/>
      <w:bookmarkStart w:id="724" w:name="_Toc357763610"/>
      <w:r w:rsidRPr="00F528E5">
        <w:rPr>
          <w:rFonts w:ascii="Tahoma" w:hAnsi="Tahoma" w:cs="Tahoma"/>
          <w:sz w:val="24"/>
        </w:rPr>
        <w:lastRenderedPageBreak/>
        <w:t>Cross-program Renewal</w:t>
      </w:r>
      <w:bookmarkEnd w:id="722"/>
      <w:bookmarkEnd w:id="723"/>
      <w:bookmarkEnd w:id="724"/>
    </w:p>
    <w:p w14:paraId="693693C6" w14:textId="77777777" w:rsidR="00171817" w:rsidRDefault="00171817" w:rsidP="00171817">
      <w:pPr>
        <w:tabs>
          <w:tab w:val="num" w:pos="0"/>
        </w:tabs>
        <w:rPr>
          <w:rFonts w:cs="Tahoma"/>
          <w:lang w:eastAsia="ja-JP"/>
        </w:rPr>
      </w:pPr>
    </w:p>
    <w:p w14:paraId="6DD0062B" w14:textId="77777777" w:rsidR="00171817" w:rsidRDefault="00171817" w:rsidP="00171817">
      <w:pPr>
        <w:pStyle w:val="AppendIndentSub"/>
        <w:tabs>
          <w:tab w:val="num" w:pos="0"/>
        </w:tabs>
        <w:ind w:left="0"/>
        <w:rPr>
          <w:rFonts w:ascii="Tahoma" w:hAnsi="Tahoma" w:cs="Tahoma"/>
          <w:sz w:val="18"/>
          <w:lang w:eastAsia="ja-JP"/>
        </w:rPr>
      </w:pPr>
      <w:r>
        <w:rPr>
          <w:rFonts w:ascii="Tahoma" w:hAnsi="Tahoma" w:cs="Tahoma"/>
          <w:sz w:val="18"/>
        </w:rPr>
        <w:t>As an exception to the rules stated above, customers may renew Software Assurance</w:t>
      </w:r>
      <w:r>
        <w:rPr>
          <w:rFonts w:ascii="Tahoma" w:hAnsi="Tahoma" w:cs="Tahoma" w:hint="eastAsia"/>
          <w:sz w:val="18"/>
          <w:lang w:eastAsia="ja-JP"/>
        </w:rPr>
        <w:t xml:space="preserve"> </w:t>
      </w:r>
      <w:r>
        <w:rPr>
          <w:rFonts w:ascii="Tahoma" w:hAnsi="Tahoma" w:cs="Tahoma"/>
          <w:sz w:val="18"/>
        </w:rPr>
        <w:t xml:space="preserve">coverage by acquiring Software Assurance under an existing Open Value agreement, Select, Select Plus or Enterprise enrollment. For customers renewing Software Assurance under an existing Enterprise enrollment, this exception applies to additional products and products outside a company-wide commitment only. Customers must </w:t>
      </w:r>
      <w:r w:rsidRPr="00443C22">
        <w:rPr>
          <w:rFonts w:ascii="Tahoma" w:hAnsi="Tahoma" w:cs="Tahoma"/>
          <w:sz w:val="18"/>
        </w:rPr>
        <w:t xml:space="preserve">place an order for Software Assurance under their existing agreement or enrollment prior to </w:t>
      </w:r>
      <w:r>
        <w:rPr>
          <w:rFonts w:ascii="Tahoma" w:hAnsi="Tahoma" w:cs="Tahoma"/>
          <w:sz w:val="18"/>
        </w:rPr>
        <w:t xml:space="preserve">the expiration date of their previous coverage. </w:t>
      </w:r>
    </w:p>
    <w:p w14:paraId="60898765" w14:textId="77777777" w:rsidR="00171817" w:rsidRDefault="00171817" w:rsidP="00171817">
      <w:pPr>
        <w:pStyle w:val="AppendIndentSub"/>
        <w:tabs>
          <w:tab w:val="num" w:pos="0"/>
        </w:tabs>
        <w:ind w:left="0"/>
        <w:rPr>
          <w:rFonts w:ascii="Tahoma" w:hAnsi="Tahoma" w:cs="Tahoma"/>
          <w:sz w:val="18"/>
          <w:lang w:eastAsia="ja-JP"/>
        </w:rPr>
      </w:pPr>
    </w:p>
    <w:p w14:paraId="171C1D90" w14:textId="77777777" w:rsidR="00171817" w:rsidRDefault="00171817" w:rsidP="00171817">
      <w:pPr>
        <w:pStyle w:val="AppendIndentSub"/>
        <w:tabs>
          <w:tab w:val="num" w:pos="0"/>
        </w:tabs>
        <w:ind w:left="0"/>
        <w:rPr>
          <w:rFonts w:ascii="Tahoma" w:hAnsi="Tahoma" w:cs="Tahoma"/>
          <w:sz w:val="18"/>
        </w:rPr>
      </w:pPr>
      <w:r w:rsidRPr="00443C22">
        <w:rPr>
          <w:rFonts w:ascii="Tahoma" w:hAnsi="Tahoma" w:cs="Tahoma"/>
          <w:sz w:val="18"/>
        </w:rPr>
        <w:t>For Customers renewing from the Open License Program, Customers have 90 days from their previous coverage to place this order.</w:t>
      </w:r>
      <w:r>
        <w:rPr>
          <w:rFonts w:ascii="Tahoma" w:hAnsi="Tahoma" w:cs="Tahoma"/>
          <w:sz w:val="18"/>
        </w:rPr>
        <w:t xml:space="preserve"> </w:t>
      </w:r>
      <w:r w:rsidRPr="00443C22">
        <w:rPr>
          <w:rFonts w:ascii="Tahoma" w:hAnsi="Tahoma" w:cs="Tahoma"/>
          <w:sz w:val="18"/>
        </w:rPr>
        <w:t>For Agreement versions 2008 and prior, this order must be placed within 30 days from the expiration of their previous coverage (90 days if renewing from Open License Program).</w:t>
      </w:r>
    </w:p>
    <w:p w14:paraId="2CA6D80F" w14:textId="77777777" w:rsidR="00171817" w:rsidRDefault="00171817" w:rsidP="00171817">
      <w:pPr>
        <w:pStyle w:val="AppendIndentSub"/>
        <w:tabs>
          <w:tab w:val="num" w:pos="0"/>
        </w:tabs>
        <w:ind w:left="0"/>
        <w:rPr>
          <w:rFonts w:ascii="Tahoma" w:hAnsi="Tahoma" w:cs="Tahoma"/>
          <w:sz w:val="18"/>
          <w:szCs w:val="18"/>
        </w:rPr>
      </w:pPr>
    </w:p>
    <w:p w14:paraId="17BB7A83" w14:textId="77777777" w:rsidR="00171817" w:rsidRDefault="00171817" w:rsidP="00171817">
      <w:pPr>
        <w:pStyle w:val="AppendIndentSub"/>
        <w:tabs>
          <w:tab w:val="num" w:pos="0"/>
        </w:tabs>
        <w:ind w:left="0"/>
        <w:rPr>
          <w:rFonts w:ascii="Tahoma" w:hAnsi="Tahoma" w:cs="Tahoma"/>
          <w:sz w:val="18"/>
          <w:szCs w:val="18"/>
        </w:rPr>
      </w:pPr>
      <w:r>
        <w:rPr>
          <w:rFonts w:ascii="Tahoma" w:hAnsi="Tahoma" w:cs="Tahoma"/>
          <w:sz w:val="18"/>
          <w:szCs w:val="18"/>
        </w:rPr>
        <w:t xml:space="preserve">For all programs except Select Plus, the order must be for the remaining term of the existing agreement or enrollment (i.e., SA x the number of years remaining in the enrollment term as of the order date, including any partial year). In Select Plus, the order will be for 36 months.  Because Software Assurance prices will not be prorated for any partial year of coverage, customers should time orders to take advantage of any anniversary of their existing agreement effective date.  </w:t>
      </w:r>
      <w:r w:rsidRPr="00443C22">
        <w:rPr>
          <w:rFonts w:ascii="Tahoma" w:hAnsi="Tahoma" w:cs="Tahoma"/>
          <w:sz w:val="18"/>
          <w:szCs w:val="18"/>
        </w:rPr>
        <w:t>For Agreement versions 2008 and prior, as</w:t>
      </w:r>
      <w:r w:rsidRPr="00443C22" w:rsidDel="00443C22">
        <w:rPr>
          <w:rFonts w:ascii="Tahoma" w:hAnsi="Tahoma" w:cs="Tahoma"/>
          <w:sz w:val="18"/>
          <w:szCs w:val="18"/>
        </w:rPr>
        <w:t xml:space="preserve"> </w:t>
      </w:r>
      <w:r>
        <w:rPr>
          <w:rFonts w:ascii="Tahoma" w:hAnsi="Tahoma" w:cs="Tahoma"/>
          <w:sz w:val="18"/>
          <w:szCs w:val="18"/>
        </w:rPr>
        <w:t xml:space="preserve">long as coverage is renewed within 30 days </w:t>
      </w:r>
      <w:r w:rsidRPr="00443C22">
        <w:rPr>
          <w:rFonts w:ascii="Tahoma" w:hAnsi="Tahoma" w:cs="Tahoma"/>
          <w:sz w:val="18"/>
          <w:szCs w:val="18"/>
        </w:rPr>
        <w:t>(90 days if renewing from Open License Program)</w:t>
      </w:r>
      <w:r>
        <w:rPr>
          <w:rFonts w:ascii="Tahoma" w:hAnsi="Tahoma" w:cs="Tahoma"/>
          <w:sz w:val="18"/>
          <w:szCs w:val="18"/>
        </w:rPr>
        <w:t>, customers will be deemed to have Software Assurance coverage during any period of time between when their expiring Software Assurance coverage lapsed and when the new coverage begins. Customers will be eligible for upgrades made available during that time</w:t>
      </w:r>
      <w:r>
        <w:rPr>
          <w:rFonts w:ascii="Tahoma" w:hAnsi="Tahoma" w:cs="Tahoma"/>
          <w:sz w:val="18"/>
          <w:szCs w:val="18"/>
          <w:lang w:eastAsia="ja-JP"/>
        </w:rPr>
        <w:t xml:space="preserve"> as long as coverage is renewed.</w:t>
      </w:r>
      <w:r>
        <w:rPr>
          <w:rFonts w:ascii="Tahoma" w:hAnsi="Tahoma" w:cs="Tahoma"/>
          <w:sz w:val="18"/>
          <w:szCs w:val="18"/>
        </w:rPr>
        <w:t> </w:t>
      </w:r>
    </w:p>
    <w:p w14:paraId="0E57BCE0" w14:textId="77777777" w:rsidR="00023FE7" w:rsidRDefault="00023FE7">
      <w:pPr>
        <w:pStyle w:val="AppendixIndent"/>
        <w:tabs>
          <w:tab w:val="num" w:pos="0"/>
        </w:tabs>
        <w:ind w:left="0"/>
        <w:rPr>
          <w:rFonts w:ascii="Tahoma" w:hAnsi="Tahoma" w:cs="Tahoma"/>
          <w:sz w:val="18"/>
        </w:rPr>
      </w:pPr>
    </w:p>
    <w:p w14:paraId="56F58336" w14:textId="77777777" w:rsidR="00023FE7" w:rsidRDefault="00023FE7">
      <w:pPr>
        <w:rPr>
          <w:rFonts w:cs="Tahoma"/>
        </w:rPr>
      </w:pPr>
      <w:r>
        <w:rPr>
          <w:rFonts w:cs="Tahoma"/>
        </w:rPr>
        <w:br w:type="page"/>
      </w:r>
    </w:p>
    <w:p w14:paraId="23B7A468" w14:textId="77777777" w:rsidR="00EA1A1E" w:rsidRDefault="00EA1A1E" w:rsidP="00B0065F">
      <w:pPr>
        <w:pStyle w:val="Heading1"/>
        <w:rPr>
          <w:lang w:val="en-US"/>
        </w:rPr>
      </w:pPr>
      <w:bookmarkStart w:id="725" w:name="_Toc336338227"/>
      <w:bookmarkStart w:id="726" w:name="_Toc357763611"/>
      <w:r>
        <w:lastRenderedPageBreak/>
        <w:t>SECTION 7</w:t>
      </w:r>
      <w:r w:rsidRPr="00480790">
        <w:t xml:space="preserve"> – software assurance (SA) BENEFITS</w:t>
      </w:r>
      <w:r>
        <w:t xml:space="preserve"> and online Services (OLS) Benefit</w:t>
      </w:r>
      <w:bookmarkEnd w:id="725"/>
      <w:r>
        <w:rPr>
          <w:lang w:val="en-US"/>
        </w:rPr>
        <w:t>S</w:t>
      </w:r>
      <w:bookmarkEnd w:id="726"/>
    </w:p>
    <w:p w14:paraId="572AF1F0" w14:textId="77777777" w:rsidR="00EA1A1E" w:rsidRPr="00EA1A1E" w:rsidRDefault="00EA1A1E" w:rsidP="00EA1A1E">
      <w:pPr>
        <w:rPr>
          <w:rFonts w:cs="Tahoma"/>
          <w:sz w:val="24"/>
          <w:szCs w:val="20"/>
        </w:rPr>
      </w:pPr>
    </w:p>
    <w:p w14:paraId="25905AF5" w14:textId="77777777" w:rsidR="00E7419A" w:rsidRDefault="00E7419A" w:rsidP="00E7419A">
      <w:pPr>
        <w:spacing w:after="60"/>
        <w:rPr>
          <w:rFonts w:cs="Tahoma"/>
          <w:szCs w:val="20"/>
          <w:lang w:eastAsia="ja-JP"/>
        </w:rPr>
      </w:pPr>
      <w:r w:rsidRPr="00E7419A">
        <w:rPr>
          <w:rFonts w:cs="Tahoma"/>
          <w:szCs w:val="20"/>
        </w:rPr>
        <w:t xml:space="preserve">Software Assurance benefits and Online Services benefits are described </w:t>
      </w:r>
      <w:r w:rsidRPr="00E7419A">
        <w:rPr>
          <w:rFonts w:cs="Tahoma"/>
          <w:szCs w:val="20"/>
          <w:lang w:eastAsia="ja-JP"/>
        </w:rPr>
        <w:t xml:space="preserve">in this section.  </w:t>
      </w:r>
    </w:p>
    <w:p w14:paraId="2DFE2985" w14:textId="77777777" w:rsidR="00EA1A1E" w:rsidRPr="00E7419A" w:rsidRDefault="00EA1A1E" w:rsidP="00BA0707">
      <w:pPr>
        <w:rPr>
          <w:rFonts w:cs="Tahoma"/>
          <w:szCs w:val="20"/>
          <w:lang w:eastAsia="ja-JP"/>
        </w:rPr>
      </w:pPr>
    </w:p>
    <w:p w14:paraId="0A8B95DB" w14:textId="77777777" w:rsidR="003E606C" w:rsidRDefault="003E606C" w:rsidP="0063466C">
      <w:pPr>
        <w:spacing w:after="60"/>
        <w:rPr>
          <w:rFonts w:cs="Tahoma"/>
          <w:b/>
          <w:szCs w:val="20"/>
          <w:lang w:eastAsia="ja-JP"/>
        </w:rPr>
      </w:pPr>
      <w:r>
        <w:rPr>
          <w:rFonts w:cs="Tahoma"/>
          <w:b/>
          <w:szCs w:val="20"/>
          <w:lang w:eastAsia="ja-JP"/>
        </w:rPr>
        <w:t>Software Assurance benefits</w:t>
      </w:r>
    </w:p>
    <w:p w14:paraId="2800B16D" w14:textId="77777777" w:rsidR="00E7419A" w:rsidRDefault="00E7419A" w:rsidP="0063466C">
      <w:pPr>
        <w:rPr>
          <w:rFonts w:cs="Tahoma"/>
          <w:szCs w:val="20"/>
          <w:lang w:eastAsia="ja-JP"/>
        </w:rPr>
      </w:pPr>
      <w:r w:rsidRPr="00E7419A">
        <w:rPr>
          <w:rFonts w:cs="Tahoma"/>
          <w:szCs w:val="20"/>
          <w:lang w:eastAsia="ja-JP"/>
        </w:rPr>
        <w:t>These benefits vary by product and product pool. Customer’s access and rights to use their Software Assurance benefits generally expires upon expiration of their Software Assurance coverage. Most Software Assurance benefits are granted at the beginning of the coverage period.  Any changes occurring during the coverage period (e.g. additional purchases, returns or online services transitions) may result in a change in benefit eligibility.</w:t>
      </w:r>
    </w:p>
    <w:p w14:paraId="3DA36549" w14:textId="77777777" w:rsidR="00BA0707" w:rsidRPr="00E7419A" w:rsidRDefault="00BA0707" w:rsidP="00BA0707">
      <w:pPr>
        <w:rPr>
          <w:rFonts w:cs="Tahoma"/>
          <w:szCs w:val="20"/>
          <w:lang w:eastAsia="ja-JP"/>
        </w:rPr>
      </w:pPr>
    </w:p>
    <w:p w14:paraId="40716E52" w14:textId="77777777" w:rsidR="0063466C" w:rsidRDefault="0063466C" w:rsidP="0063466C">
      <w:pPr>
        <w:spacing w:after="60"/>
        <w:rPr>
          <w:rFonts w:cs="Tahoma"/>
          <w:b/>
          <w:szCs w:val="20"/>
          <w:lang w:eastAsia="ja-JP"/>
        </w:rPr>
      </w:pPr>
      <w:r>
        <w:rPr>
          <w:rFonts w:cs="Tahoma"/>
          <w:b/>
          <w:szCs w:val="20"/>
          <w:lang w:eastAsia="ja-JP"/>
        </w:rPr>
        <w:t>Online Services benefits</w:t>
      </w:r>
    </w:p>
    <w:p w14:paraId="5AA22098" w14:textId="77777777" w:rsidR="00E7419A" w:rsidRDefault="009F1A2B" w:rsidP="0063466C">
      <w:pPr>
        <w:rPr>
          <w:rFonts w:cs="Tahoma"/>
          <w:szCs w:val="20"/>
        </w:rPr>
      </w:pPr>
      <w:r w:rsidRPr="009F1A2B">
        <w:rPr>
          <w:rFonts w:cs="Tahoma"/>
          <w:szCs w:val="20"/>
          <w:lang w:eastAsia="ja-JP"/>
        </w:rPr>
        <w:t>These benefits vary by product.  Customer’s access and rights to use Online Services benefits expires upon expiration of the corresponding online services subscription license.</w:t>
      </w:r>
      <w:r w:rsidR="00E7419A" w:rsidRPr="00E7419A">
        <w:rPr>
          <w:rFonts w:cs="Tahoma"/>
          <w:szCs w:val="20"/>
          <w:lang w:eastAsia="ja-JP"/>
        </w:rPr>
        <w:t xml:space="preserve"> </w:t>
      </w:r>
    </w:p>
    <w:p w14:paraId="18C95B23" w14:textId="77777777" w:rsidR="009F1A2B" w:rsidRPr="00E7419A" w:rsidRDefault="009F1A2B" w:rsidP="0063466C">
      <w:pPr>
        <w:rPr>
          <w:rFonts w:cs="Tahoma"/>
          <w:szCs w:val="20"/>
        </w:rPr>
      </w:pPr>
    </w:p>
    <w:p w14:paraId="7FBA011D" w14:textId="77777777" w:rsidR="00E7419A" w:rsidRPr="00E7419A" w:rsidRDefault="00E7419A" w:rsidP="0063466C">
      <w:pPr>
        <w:rPr>
          <w:rFonts w:cs="Tahoma"/>
          <w:szCs w:val="20"/>
          <w:lang w:eastAsia="ja-JP"/>
        </w:rPr>
      </w:pPr>
      <w:r w:rsidRPr="00E7419A" w:rsidDel="00661FDA">
        <w:rPr>
          <w:rFonts w:cs="Tahoma"/>
          <w:szCs w:val="20"/>
        </w:rPr>
        <w:t xml:space="preserve"> </w:t>
      </w:r>
      <w:r w:rsidRPr="00E7419A">
        <w:rPr>
          <w:rFonts w:cs="Tahoma"/>
          <w:szCs w:val="20"/>
        </w:rPr>
        <w:t>Any exceptions to the above rules are noted in the individual benefit sections below.  The benefits are subject to change and may be discontinued at any time without notice. Availability of benefits varies by program, region, fulfillment options and language.</w:t>
      </w:r>
      <w:r w:rsidRPr="00E7419A">
        <w:rPr>
          <w:rFonts w:cs="Tahoma"/>
          <w:szCs w:val="20"/>
          <w:lang w:eastAsia="ja-JP"/>
        </w:rPr>
        <w:t xml:space="preserve"> </w:t>
      </w:r>
    </w:p>
    <w:p w14:paraId="1DC9A69B" w14:textId="77777777" w:rsidR="00023FE7" w:rsidRDefault="00023FE7" w:rsidP="0063466C">
      <w:pPr>
        <w:pStyle w:val="AppendixBodyText"/>
        <w:spacing w:after="0"/>
        <w:rPr>
          <w:rFonts w:ascii="Tahoma" w:hAnsi="Tahoma" w:cs="Tahoma"/>
          <w:sz w:val="18"/>
          <w:lang w:eastAsia="ja-JP"/>
        </w:rPr>
      </w:pPr>
    </w:p>
    <w:p w14:paraId="5C093F88" w14:textId="77777777" w:rsidR="00023FE7" w:rsidRDefault="00023FE7" w:rsidP="0063466C">
      <w:pPr>
        <w:pStyle w:val="AppendixBodyText"/>
        <w:spacing w:after="0"/>
        <w:rPr>
          <w:rFonts w:ascii="Tahoma" w:hAnsi="Tahoma" w:cs="Tahoma"/>
          <w:sz w:val="18"/>
        </w:rPr>
      </w:pPr>
      <w:r>
        <w:rPr>
          <w:rFonts w:ascii="Tahoma" w:hAnsi="Tahoma" w:cs="Tahoma"/>
          <w:sz w:val="18"/>
        </w:rPr>
        <w:t>Software Assurance benefits</w:t>
      </w:r>
      <w:r w:rsidR="00360EB5">
        <w:rPr>
          <w:rFonts w:ascii="Tahoma" w:hAnsi="Tahoma" w:cs="Tahoma"/>
          <w:sz w:val="18"/>
        </w:rPr>
        <w:t xml:space="preserve"> and Online Services benefits</w:t>
      </w:r>
      <w:r>
        <w:rPr>
          <w:rFonts w:ascii="Tahoma" w:hAnsi="Tahoma" w:cs="Tahoma"/>
          <w:sz w:val="18"/>
        </w:rPr>
        <w:t xml:space="preserve"> are allocated under the different programs as shown in the chart below:</w:t>
      </w:r>
    </w:p>
    <w:p w14:paraId="69D71939" w14:textId="77777777" w:rsidR="00023FE7"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14:paraId="5A7813EC" w14:textId="77777777" w:rsidTr="007E466C">
        <w:trPr>
          <w:trHeight w:val="178"/>
        </w:trPr>
        <w:tc>
          <w:tcPr>
            <w:tcW w:w="1447" w:type="dxa"/>
            <w:shd w:val="clear" w:color="auto" w:fill="FFCC99"/>
            <w:vAlign w:val="center"/>
          </w:tcPr>
          <w:p w14:paraId="7BEF9138"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Programs</w:t>
            </w:r>
          </w:p>
        </w:tc>
        <w:tc>
          <w:tcPr>
            <w:tcW w:w="1350" w:type="dxa"/>
            <w:shd w:val="clear" w:color="auto" w:fill="FFCC99"/>
            <w:vAlign w:val="center"/>
          </w:tcPr>
          <w:p w14:paraId="30A318AA"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License</w:t>
            </w:r>
          </w:p>
        </w:tc>
        <w:tc>
          <w:tcPr>
            <w:tcW w:w="1530" w:type="dxa"/>
            <w:shd w:val="clear" w:color="auto" w:fill="FFCC99"/>
            <w:vAlign w:val="center"/>
          </w:tcPr>
          <w:p w14:paraId="7BF60D64"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w:t>
            </w:r>
          </w:p>
        </w:tc>
        <w:tc>
          <w:tcPr>
            <w:tcW w:w="1530" w:type="dxa"/>
            <w:shd w:val="clear" w:color="auto" w:fill="FFCC99"/>
            <w:vAlign w:val="center"/>
          </w:tcPr>
          <w:p w14:paraId="296CBB27"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 Subscription – Education Solutions</w:t>
            </w:r>
          </w:p>
        </w:tc>
        <w:tc>
          <w:tcPr>
            <w:tcW w:w="2520" w:type="dxa"/>
            <w:shd w:val="clear" w:color="auto" w:fill="FFCC99"/>
            <w:vAlign w:val="center"/>
          </w:tcPr>
          <w:p w14:paraId="4B548A87"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Select*</w:t>
            </w:r>
          </w:p>
          <w:p w14:paraId="05534233"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Enterprise Agreement</w:t>
            </w:r>
          </w:p>
          <w:p w14:paraId="661F5A3E"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 xml:space="preserve">Enrollment for Education Solutions under the Campus </w:t>
            </w:r>
            <w:r w:rsidR="00356611">
              <w:rPr>
                <w:rFonts w:ascii="Tahoma" w:hAnsi="Tahoma" w:cs="Tahoma"/>
                <w:sz w:val="20"/>
                <w:szCs w:val="20"/>
              </w:rPr>
              <w:t>and</w:t>
            </w:r>
          </w:p>
          <w:p w14:paraId="5BD5F3CF"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School Agreement</w:t>
            </w:r>
          </w:p>
        </w:tc>
        <w:tc>
          <w:tcPr>
            <w:tcW w:w="1260" w:type="dxa"/>
            <w:shd w:val="clear" w:color="auto" w:fill="FFCC99"/>
            <w:vAlign w:val="center"/>
          </w:tcPr>
          <w:p w14:paraId="39F72CA2" w14:textId="77777777" w:rsidR="00394D2B" w:rsidRDefault="00394D2B" w:rsidP="007E466C">
            <w:pPr>
              <w:pStyle w:val="AppendixTableHeadings"/>
              <w:rPr>
                <w:rFonts w:ascii="Tahoma" w:hAnsi="Tahoma" w:cs="Tahoma"/>
                <w:sz w:val="20"/>
                <w:szCs w:val="20"/>
              </w:rPr>
            </w:pPr>
            <w:r>
              <w:rPr>
                <w:rFonts w:ascii="Tahoma" w:hAnsi="Tahoma" w:cs="Tahoma"/>
                <w:sz w:val="20"/>
                <w:szCs w:val="20"/>
              </w:rPr>
              <w:t>Select Plus</w:t>
            </w:r>
          </w:p>
        </w:tc>
      </w:tr>
      <w:tr w:rsidR="009233CA" w14:paraId="786C1B5A" w14:textId="77777777" w:rsidTr="009233CA">
        <w:trPr>
          <w:trHeight w:val="369"/>
        </w:trPr>
        <w:tc>
          <w:tcPr>
            <w:tcW w:w="1447" w:type="dxa"/>
            <w:vAlign w:val="center"/>
          </w:tcPr>
          <w:p w14:paraId="4BA1331A" w14:textId="77777777" w:rsidR="00394D2B" w:rsidRDefault="00394D2B">
            <w:pPr>
              <w:pStyle w:val="AppendixTableText"/>
              <w:rPr>
                <w:rFonts w:ascii="Tahoma" w:hAnsi="Tahoma" w:cs="Tahoma"/>
                <w:szCs w:val="20"/>
              </w:rPr>
            </w:pPr>
            <w:r>
              <w:rPr>
                <w:rFonts w:ascii="Tahoma" w:hAnsi="Tahoma" w:cs="Tahoma"/>
                <w:szCs w:val="20"/>
              </w:rPr>
              <w:t>Benefits are available by:</w:t>
            </w:r>
          </w:p>
        </w:tc>
        <w:tc>
          <w:tcPr>
            <w:tcW w:w="1350" w:type="dxa"/>
            <w:vAlign w:val="center"/>
          </w:tcPr>
          <w:p w14:paraId="02325BA5" w14:textId="77777777" w:rsidR="00394D2B" w:rsidRDefault="00394D2B">
            <w:pPr>
              <w:pStyle w:val="AppendixTableText"/>
              <w:rPr>
                <w:rFonts w:ascii="Tahoma" w:hAnsi="Tahoma" w:cs="Tahoma"/>
                <w:szCs w:val="20"/>
              </w:rPr>
            </w:pPr>
            <w:r>
              <w:rPr>
                <w:rFonts w:ascii="Tahoma" w:hAnsi="Tahoma" w:cs="Tahoma"/>
                <w:szCs w:val="20"/>
              </w:rPr>
              <w:t>License Number</w:t>
            </w:r>
          </w:p>
        </w:tc>
        <w:tc>
          <w:tcPr>
            <w:tcW w:w="1530" w:type="dxa"/>
            <w:vAlign w:val="center"/>
          </w:tcPr>
          <w:p w14:paraId="60F26B55" w14:textId="77777777" w:rsidR="00394D2B" w:rsidRDefault="00394D2B">
            <w:pPr>
              <w:pStyle w:val="AppendixTableText"/>
              <w:rPr>
                <w:rFonts w:ascii="Tahoma" w:hAnsi="Tahoma" w:cs="Tahoma"/>
                <w:szCs w:val="20"/>
              </w:rPr>
            </w:pPr>
            <w:r>
              <w:rPr>
                <w:rFonts w:ascii="Tahoma" w:hAnsi="Tahoma" w:cs="Tahoma"/>
                <w:szCs w:val="20"/>
              </w:rPr>
              <w:t>Agreement</w:t>
            </w:r>
          </w:p>
        </w:tc>
        <w:tc>
          <w:tcPr>
            <w:tcW w:w="1530" w:type="dxa"/>
            <w:vAlign w:val="center"/>
          </w:tcPr>
          <w:p w14:paraId="4F0C8408" w14:textId="77777777" w:rsidR="00394D2B" w:rsidRDefault="00394D2B" w:rsidP="00394D2B">
            <w:pPr>
              <w:pStyle w:val="AppendixTableText"/>
              <w:rPr>
                <w:rFonts w:ascii="Tahoma" w:hAnsi="Tahoma" w:cs="Tahoma"/>
                <w:szCs w:val="20"/>
              </w:rPr>
            </w:pPr>
            <w:r>
              <w:rPr>
                <w:rFonts w:ascii="Tahoma" w:hAnsi="Tahoma" w:cs="Tahoma"/>
                <w:szCs w:val="20"/>
              </w:rPr>
              <w:t>Agreement</w:t>
            </w:r>
          </w:p>
        </w:tc>
        <w:tc>
          <w:tcPr>
            <w:tcW w:w="2520" w:type="dxa"/>
            <w:vAlign w:val="center"/>
          </w:tcPr>
          <w:p w14:paraId="2E3203D2" w14:textId="77777777" w:rsidR="00394D2B" w:rsidRDefault="00394D2B">
            <w:pPr>
              <w:pStyle w:val="AppendixTableText"/>
              <w:rPr>
                <w:rFonts w:ascii="Tahoma" w:hAnsi="Tahoma" w:cs="Tahoma"/>
                <w:szCs w:val="20"/>
              </w:rPr>
            </w:pPr>
            <w:r>
              <w:rPr>
                <w:rFonts w:ascii="Tahoma" w:hAnsi="Tahoma" w:cs="Tahoma"/>
                <w:szCs w:val="20"/>
              </w:rPr>
              <w:t>Enrollment</w:t>
            </w:r>
          </w:p>
        </w:tc>
        <w:tc>
          <w:tcPr>
            <w:tcW w:w="1260" w:type="dxa"/>
          </w:tcPr>
          <w:p w14:paraId="4FC94BC1" w14:textId="77777777" w:rsidR="00394D2B" w:rsidRDefault="00394D2B">
            <w:pPr>
              <w:pStyle w:val="AppendixTableText"/>
              <w:rPr>
                <w:rFonts w:ascii="Tahoma" w:hAnsi="Tahoma" w:cs="Tahoma"/>
                <w:szCs w:val="20"/>
              </w:rPr>
            </w:pPr>
            <w:r>
              <w:rPr>
                <w:rFonts w:ascii="Tahoma" w:hAnsi="Tahoma" w:cs="Tahoma"/>
                <w:szCs w:val="20"/>
              </w:rPr>
              <w:t>Registered Affiliate</w:t>
            </w:r>
          </w:p>
        </w:tc>
      </w:tr>
    </w:tbl>
    <w:p w14:paraId="66624FA4" w14:textId="77777777" w:rsidR="00023FE7" w:rsidRDefault="00023FE7" w:rsidP="0063466C">
      <w:pPr>
        <w:pStyle w:val="AppendixBodyText"/>
        <w:spacing w:after="0"/>
        <w:ind w:right="403"/>
        <w:rPr>
          <w:rFonts w:ascii="Tahoma" w:hAnsi="Tahoma" w:cs="Tahoma"/>
          <w:i/>
          <w:sz w:val="16"/>
          <w:szCs w:val="16"/>
          <w:lang w:eastAsia="ja-JP"/>
        </w:rPr>
      </w:pPr>
      <w:r w:rsidRPr="003C56F1">
        <w:rPr>
          <w:rFonts w:ascii="Tahoma" w:hAnsi="Tahoma" w:cs="Tahoma"/>
          <w:b/>
          <w:i/>
          <w:sz w:val="16"/>
          <w:szCs w:val="16"/>
        </w:rPr>
        <w:t>Note:</w:t>
      </w:r>
      <w:r>
        <w:rPr>
          <w:rFonts w:ascii="Tahoma" w:hAnsi="Tahoma" w:cs="Tahoma"/>
          <w:i/>
          <w:sz w:val="16"/>
          <w:szCs w:val="16"/>
        </w:rPr>
        <w:t xml:space="preserve"> *Customers who enter into Canadian HealthCare Volume License Enterprise Agreements will receive SA benefits consistent with the SA benefits available to customers who acquire products though Microsoft Open Value.</w:t>
      </w:r>
    </w:p>
    <w:p w14:paraId="649641D5" w14:textId="77777777" w:rsidR="00023FE7" w:rsidRPr="00BA0707" w:rsidRDefault="00023FE7" w:rsidP="0063466C">
      <w:pPr>
        <w:pStyle w:val="AppendixBodyText"/>
        <w:spacing w:after="0"/>
        <w:rPr>
          <w:rFonts w:ascii="Tahoma" w:hAnsi="Tahoma" w:cs="Tahoma"/>
          <w:sz w:val="18"/>
          <w:lang w:eastAsia="ja-JP"/>
        </w:rPr>
      </w:pPr>
    </w:p>
    <w:p w14:paraId="736880DC" w14:textId="77777777" w:rsidR="00023FE7" w:rsidRDefault="00023FE7" w:rsidP="0063466C">
      <w:pPr>
        <w:pStyle w:val="AppendixBodyText"/>
        <w:spacing w:after="0"/>
        <w:rPr>
          <w:rFonts w:ascii="Tahoma" w:hAnsi="Tahoma" w:cs="Tahoma"/>
          <w:sz w:val="18"/>
          <w:szCs w:val="18"/>
          <w:lang w:eastAsia="ja-JP"/>
        </w:rPr>
      </w:pPr>
      <w:r>
        <w:rPr>
          <w:rFonts w:ascii="Tahoma" w:hAnsi="Tahoma" w:cs="Tahoma"/>
          <w:sz w:val="18"/>
          <w:lang w:eastAsia="ja-JP"/>
        </w:rPr>
        <w:t xml:space="preserve">Software Assurance Benefits </w:t>
      </w:r>
      <w:r w:rsidR="00360EB5">
        <w:rPr>
          <w:rFonts w:ascii="Tahoma" w:hAnsi="Tahoma" w:cs="Tahoma"/>
          <w:sz w:val="18"/>
          <w:lang w:eastAsia="ja-JP"/>
        </w:rPr>
        <w:t xml:space="preserve">and Online Services benefits </w:t>
      </w:r>
      <w:r>
        <w:rPr>
          <w:rFonts w:ascii="Tahoma" w:hAnsi="Tahoma" w:cs="Tahoma"/>
          <w:sz w:val="18"/>
          <w:lang w:eastAsia="ja-JP"/>
        </w:rPr>
        <w:t xml:space="preserve">are shown in the chart below.  Certain benefits correspond to individual licenses for which Software Assurance is acquired.  Active Software Assurance (or other upgrade protection) for any qualifying product, regardless of the product version a customer is actually using, qualifies that customer for those benefits.  Qualifying products are identified in each product section.  Some benefits are awarded based on Customer’s SA spend on a given set of qualifying products within a pool.  For these purposes, “SA spend” is not literally the customer’s actual dollars spent.  Instead it is an approximation of what a customer has spent on Software Assurance coverage for those products under its Select or Enterprise </w:t>
      </w:r>
      <w:r>
        <w:rPr>
          <w:rFonts w:ascii="Tahoma" w:hAnsi="Tahoma" w:cs="Tahoma"/>
          <w:sz w:val="18"/>
          <w:szCs w:val="18"/>
          <w:lang w:eastAsia="ja-JP"/>
        </w:rPr>
        <w:t>Enrollment, Select Plus registration or Open agreement (For example, SA only purchases and the SA component of L&amp;SA purchases).  For customers under subscription programs, it is an approximation of the total dollars the customer has spent licensing those products under its enrollment or agreement.  Other benefits correspond to Software Assurance Membership; Software Assurance Membership for the applicable product pool qualifies the customer for those benefits.</w:t>
      </w:r>
    </w:p>
    <w:p w14:paraId="0B247B20" w14:textId="77777777" w:rsidR="00F76ED4" w:rsidRDefault="00F76ED4">
      <w:pPr>
        <w:rPr>
          <w:rFonts w:cs="Tahoma"/>
          <w:szCs w:val="20"/>
          <w:lang w:eastAsia="ja-JP"/>
        </w:rPr>
      </w:pPr>
      <w:r>
        <w:rPr>
          <w:rFonts w:cs="Tahoma"/>
          <w:lang w:eastAsia="ja-JP"/>
        </w:rPr>
        <w:br w:type="page"/>
      </w:r>
    </w:p>
    <w:p w14:paraId="11943034" w14:textId="77777777" w:rsidR="00023FE7" w:rsidRDefault="00023FE7" w:rsidP="0063466C">
      <w:pPr>
        <w:pStyle w:val="AppendixBodyText"/>
        <w:spacing w:after="0"/>
        <w:rPr>
          <w:rFonts w:ascii="Tahoma" w:hAnsi="Tahoma" w:cs="Tahoma"/>
          <w:sz w:val="18"/>
          <w:lang w:eastAsia="ja-JP"/>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14:paraId="18CBC5F5"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7D09E97E" w14:textId="77777777" w:rsidR="004B4C79" w:rsidRDefault="004B4C79" w:rsidP="00E06FE8">
            <w:pPr>
              <w:pStyle w:val="AppendixTableHeadings"/>
              <w:rPr>
                <w:rFonts w:ascii="Tahoma" w:hAnsi="Tahoma" w:cs="Tahoma"/>
                <w:sz w:val="20"/>
                <w:szCs w:val="20"/>
              </w:rPr>
            </w:pPr>
            <w:r>
              <w:rPr>
                <w:rFonts w:ascii="Tahoma" w:hAnsi="Tahoma" w:cs="Tahoma"/>
                <w:sz w:val="20"/>
                <w:szCs w:val="20"/>
              </w:rPr>
              <w:t>Benefits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04F863B" w14:textId="77777777" w:rsidR="004B4C79" w:rsidRDefault="004B4C79" w:rsidP="00E06FE8">
            <w:pPr>
              <w:pStyle w:val="AppendixTableHeadings"/>
              <w:rPr>
                <w:rFonts w:ascii="Tahoma" w:hAnsi="Tahoma" w:cs="Tahoma"/>
                <w:sz w:val="20"/>
                <w:szCs w:val="20"/>
              </w:rPr>
            </w:pPr>
            <w:r>
              <w:rPr>
                <w:rFonts w:ascii="Tahoma" w:hAnsi="Tahoma" w:cs="Tahoma"/>
                <w:sz w:val="20"/>
                <w:szCs w:val="20"/>
              </w:rPr>
              <w:t>Applications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5DD37DD" w14:textId="77777777" w:rsidR="004B4C79" w:rsidRDefault="004B4C79" w:rsidP="00E06FE8">
            <w:pPr>
              <w:pStyle w:val="AppendixTableHeadings"/>
              <w:rPr>
                <w:rFonts w:ascii="Tahoma" w:hAnsi="Tahoma" w:cs="Tahoma"/>
                <w:sz w:val="20"/>
                <w:szCs w:val="20"/>
              </w:rPr>
            </w:pPr>
            <w:r>
              <w:rPr>
                <w:rFonts w:ascii="Tahoma" w:hAnsi="Tahoma" w:cs="Tahoma"/>
                <w:sz w:val="20"/>
                <w:szCs w:val="20"/>
              </w:rPr>
              <w:t>Systems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2B4D622" w14:textId="77777777" w:rsidR="004B4C79" w:rsidRDefault="004B4C79" w:rsidP="00E06FE8">
            <w:pPr>
              <w:pStyle w:val="AppendixTableHeadings"/>
              <w:rPr>
                <w:rFonts w:ascii="Tahoma" w:hAnsi="Tahoma" w:cs="Tahoma"/>
                <w:sz w:val="20"/>
                <w:szCs w:val="20"/>
              </w:rPr>
            </w:pPr>
            <w:r>
              <w:rPr>
                <w:rFonts w:ascii="Tahoma" w:hAnsi="Tahoma" w:cs="Tahoma"/>
                <w:sz w:val="20"/>
                <w:szCs w:val="20"/>
              </w:rPr>
              <w:t>Server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E8784B8" w14:textId="77777777" w:rsidR="004B4C79" w:rsidRDefault="006705D4" w:rsidP="00E06FE8">
            <w:pPr>
              <w:pStyle w:val="AppendixTableHeadings"/>
              <w:rPr>
                <w:rFonts w:ascii="Tahoma" w:hAnsi="Tahoma" w:cs="Tahoma"/>
                <w:sz w:val="20"/>
                <w:szCs w:val="20"/>
              </w:rPr>
            </w:pPr>
            <w:r>
              <w:rPr>
                <w:rFonts w:ascii="Tahoma" w:hAnsi="Tahoma" w:cs="Tahoma"/>
                <w:sz w:val="20"/>
                <w:szCs w:val="20"/>
              </w:rPr>
              <w:t>Windows Intune</w:t>
            </w:r>
            <w:r w:rsidR="003929D1">
              <w:rPr>
                <w:rFonts w:ascii="Tahoma" w:hAnsi="Tahoma" w:cs="Tahoma"/>
                <w:sz w:val="20"/>
                <w:szCs w:val="20"/>
              </w:rPr>
              <w:t xml:space="preserve"> (per device)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6FFB5A80" w14:textId="77777777" w:rsidR="004B4C79" w:rsidRDefault="004B4C79" w:rsidP="00E06FE8">
            <w:pPr>
              <w:pStyle w:val="AppendixTableHeadings"/>
              <w:rPr>
                <w:rFonts w:ascii="Tahoma" w:hAnsi="Tahoma" w:cs="Tahoma"/>
                <w:sz w:val="20"/>
                <w:szCs w:val="20"/>
              </w:rPr>
            </w:pPr>
            <w:r>
              <w:rPr>
                <w:rFonts w:ascii="Tahoma" w:hAnsi="Tahoma" w:cs="Tahoma"/>
                <w:sz w:val="20"/>
                <w:szCs w:val="20"/>
              </w:rPr>
              <w:t>Office 365</w:t>
            </w:r>
          </w:p>
        </w:tc>
      </w:tr>
      <w:tr w:rsidR="004B4C79" w14:paraId="460C0EE3"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C75F961" w14:textId="77777777" w:rsidR="004B4C79" w:rsidRDefault="004B4C79">
            <w:pPr>
              <w:pStyle w:val="AppendixTableText"/>
              <w:jc w:val="left"/>
              <w:rPr>
                <w:rFonts w:ascii="Tahoma" w:hAnsi="Tahoma" w:cs="Tahoma"/>
              </w:rPr>
            </w:pPr>
            <w:r>
              <w:rPr>
                <w:rFonts w:ascii="Tahoma" w:hAnsi="Tahoma" w:cs="Tahoma"/>
              </w:rPr>
              <w:t>New Version Rights</w:t>
            </w:r>
          </w:p>
        </w:tc>
        <w:tc>
          <w:tcPr>
            <w:tcW w:w="1530" w:type="dxa"/>
            <w:tcBorders>
              <w:top w:val="single" w:sz="8" w:space="0" w:color="auto"/>
              <w:left w:val="nil"/>
              <w:bottom w:val="single" w:sz="4" w:space="0" w:color="auto"/>
              <w:right w:val="single" w:sz="4" w:space="0" w:color="auto"/>
            </w:tcBorders>
            <w:vAlign w:val="center"/>
          </w:tcPr>
          <w:p w14:paraId="34ECF2FA"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01323A83"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7EFB7752"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101D8CCA" w14:textId="77777777" w:rsidR="004B4C79" w:rsidRDefault="00302B84" w:rsidP="00E06FE8">
            <w:pPr>
              <w:pStyle w:val="AppendixTableText"/>
              <w:rPr>
                <w:rFonts w:ascii="Tahoma" w:hAnsi="Tahoma" w:cs="Tahoma"/>
              </w:rPr>
            </w:pPr>
            <w:r>
              <w:rPr>
                <w:rFonts w:ascii="Tahoma" w:hAnsi="Tahoma" w:cs="Tahoma"/>
              </w:rPr>
              <w:t>Yes</w:t>
            </w:r>
          </w:p>
        </w:tc>
        <w:tc>
          <w:tcPr>
            <w:tcW w:w="1440" w:type="dxa"/>
            <w:tcBorders>
              <w:top w:val="single" w:sz="8" w:space="0" w:color="auto"/>
              <w:left w:val="nil"/>
              <w:bottom w:val="single" w:sz="4" w:space="0" w:color="auto"/>
              <w:right w:val="single" w:sz="4" w:space="0" w:color="auto"/>
            </w:tcBorders>
            <w:vAlign w:val="center"/>
          </w:tcPr>
          <w:p w14:paraId="58AED41C" w14:textId="77777777" w:rsidR="004B4C79" w:rsidRDefault="00302B84" w:rsidP="00E06FE8">
            <w:pPr>
              <w:pStyle w:val="AppendixTableText"/>
              <w:rPr>
                <w:rFonts w:ascii="Tahoma" w:hAnsi="Tahoma" w:cs="Tahoma"/>
              </w:rPr>
            </w:pPr>
            <w:r>
              <w:rPr>
                <w:rFonts w:ascii="Tahoma" w:hAnsi="Tahoma" w:cs="Tahoma"/>
              </w:rPr>
              <w:t>Yes</w:t>
            </w:r>
          </w:p>
        </w:tc>
      </w:tr>
      <w:tr w:rsidR="004B4C79" w14:paraId="687348F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7A3F6B3" w14:textId="77777777" w:rsidR="004B4C79" w:rsidRDefault="004B4C79">
            <w:pPr>
              <w:pStyle w:val="AppendixTableText"/>
              <w:jc w:val="left"/>
              <w:rPr>
                <w:rFonts w:ascii="Tahoma" w:hAnsi="Tahoma" w:cs="Tahoma"/>
              </w:rPr>
            </w:pPr>
            <w:r>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83C21DF"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5EC309E"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111F79E" w14:textId="77777777" w:rsidR="004B4C79"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7955102F"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F5AC639"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r>
      <w:tr w:rsidR="004B4C79" w14:paraId="1A4F1AA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C2A716" w14:textId="77777777" w:rsidR="004B4C79" w:rsidRDefault="00E7419A">
            <w:pPr>
              <w:pStyle w:val="AppendixTableText"/>
              <w:jc w:val="left"/>
              <w:rPr>
                <w:rFonts w:ascii="Tahoma" w:hAnsi="Tahoma" w:cs="Tahoma"/>
              </w:rPr>
            </w:pPr>
            <w:r>
              <w:rPr>
                <w:rFonts w:ascii="Tahoma" w:hAnsi="Tahoma" w:cs="Tahoma"/>
              </w:rPr>
              <w:t xml:space="preserve">Planning </w:t>
            </w:r>
            <w:r w:rsidR="004B4C79">
              <w:rPr>
                <w:rFonts w:ascii="Tahoma" w:hAnsi="Tahoma" w:cs="Tahoma"/>
              </w:rPr>
              <w:t>Services</w:t>
            </w:r>
          </w:p>
        </w:tc>
        <w:tc>
          <w:tcPr>
            <w:tcW w:w="1530" w:type="dxa"/>
            <w:tcBorders>
              <w:top w:val="single" w:sz="6" w:space="0" w:color="auto"/>
              <w:left w:val="single" w:sz="6" w:space="0" w:color="auto"/>
              <w:bottom w:val="single" w:sz="6" w:space="0" w:color="auto"/>
              <w:right w:val="single" w:sz="6" w:space="0" w:color="auto"/>
            </w:tcBorders>
            <w:vAlign w:val="center"/>
          </w:tcPr>
          <w:p w14:paraId="2B90C6CB"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6C271E61"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3C557C4" w14:textId="77777777" w:rsidR="004B4C79" w:rsidRDefault="004B4C79" w:rsidP="00E06FE8">
            <w:pPr>
              <w:pStyle w:val="AppendixTableText"/>
              <w:rPr>
                <w:rStyle w:val="CommentReference"/>
                <w:rFonts w:ascii="Tahoma" w:hAnsi="Tahoma" w:cs="Tahoma"/>
                <w:sz w:val="18"/>
                <w:szCs w:val="18"/>
              </w:rPr>
            </w:pPr>
            <w:r>
              <w:rPr>
                <w:rStyle w:val="CommentReference"/>
                <w:rFonts w:ascii="Tahoma" w:hAnsi="Tahoma" w:cs="Tahoma"/>
                <w:sz w:val="18"/>
                <w:szCs w:val="18"/>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34C4BCAA"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A86A404" w14:textId="77777777" w:rsidR="004B4C79" w:rsidRDefault="004B4C79" w:rsidP="00E06FE8">
            <w:pPr>
              <w:pStyle w:val="AppendixTableText"/>
              <w:rPr>
                <w:rStyle w:val="CommentReference"/>
                <w:rFonts w:ascii="Tahoma" w:hAnsi="Tahoma" w:cs="Tahoma"/>
                <w:sz w:val="18"/>
                <w:szCs w:val="18"/>
              </w:rPr>
            </w:pPr>
          </w:p>
        </w:tc>
      </w:tr>
      <w:tr w:rsidR="004B4C79" w14:paraId="2F0CF1E0"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7BD38A0" w14:textId="2E39F4F1" w:rsidR="004B4C79" w:rsidRDefault="0051198E" w:rsidP="0040728D">
            <w:pPr>
              <w:pStyle w:val="AppendixTableText"/>
              <w:jc w:val="left"/>
              <w:rPr>
                <w:rFonts w:ascii="Tahoma" w:hAnsi="Tahoma" w:cs="Tahoma"/>
              </w:rPr>
            </w:pPr>
            <w:r>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61323D6C"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F6B3645" w14:textId="00769553"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2F0DCD5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F8B0EAB"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vAlign w:val="center"/>
          </w:tcPr>
          <w:p w14:paraId="54BE9953" w14:textId="77777777" w:rsidR="004B4C79" w:rsidRDefault="004B4C79" w:rsidP="00E06FE8">
            <w:pPr>
              <w:pStyle w:val="AppendixTableText"/>
              <w:rPr>
                <w:rFonts w:ascii="Tahoma" w:hAnsi="Tahoma" w:cs="Tahoma"/>
              </w:rPr>
            </w:pPr>
          </w:p>
        </w:tc>
      </w:tr>
      <w:tr w:rsidR="004B4C79" w14:paraId="3F42D29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EA7E75C" w14:textId="77777777" w:rsidR="004B4C79" w:rsidRDefault="004B4C79">
            <w:pPr>
              <w:pStyle w:val="AppendixTableText"/>
              <w:jc w:val="left"/>
              <w:rPr>
                <w:rFonts w:ascii="Tahoma" w:hAnsi="Tahoma" w:cs="Tahoma"/>
              </w:rPr>
            </w:pPr>
            <w:r>
              <w:rPr>
                <w:rFonts w:ascii="Tahoma" w:hAnsi="Tahoma" w:cs="Tahoma"/>
              </w:rPr>
              <w:t>Training Vouchers</w:t>
            </w:r>
          </w:p>
        </w:tc>
        <w:tc>
          <w:tcPr>
            <w:tcW w:w="1530" w:type="dxa"/>
            <w:tcBorders>
              <w:top w:val="nil"/>
              <w:left w:val="nil"/>
              <w:bottom w:val="single" w:sz="4" w:space="0" w:color="auto"/>
              <w:right w:val="single" w:sz="4" w:space="0" w:color="auto"/>
            </w:tcBorders>
            <w:vAlign w:val="center"/>
          </w:tcPr>
          <w:p w14:paraId="2A6364C1"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421CF9A9"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6CA28F0D"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356CA94"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3A65620" w14:textId="77777777" w:rsidR="004B4C79" w:rsidRDefault="004B4C79" w:rsidP="00E06FE8">
            <w:pPr>
              <w:pStyle w:val="AppendixTableText"/>
              <w:rPr>
                <w:rFonts w:ascii="Tahoma" w:hAnsi="Tahoma" w:cs="Tahoma"/>
              </w:rPr>
            </w:pPr>
          </w:p>
        </w:tc>
      </w:tr>
      <w:tr w:rsidR="004B4C79" w14:paraId="000604D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1965B01" w14:textId="77777777" w:rsidR="004B4C79" w:rsidRDefault="004B4C79">
            <w:pPr>
              <w:pStyle w:val="AppendixTableText"/>
              <w:jc w:val="left"/>
              <w:rPr>
                <w:rFonts w:ascii="Tahoma" w:hAnsi="Tahoma" w:cs="Tahoma"/>
              </w:rPr>
            </w:pPr>
            <w:r>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002DEEEA"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7D33274D"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2E77A554"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3F0E4854"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vAlign w:val="center"/>
          </w:tcPr>
          <w:p w14:paraId="21F99CED" w14:textId="77777777" w:rsidR="004B4C79" w:rsidRDefault="004B4C79" w:rsidP="00E06FE8">
            <w:pPr>
              <w:pStyle w:val="AppendixTableText"/>
              <w:rPr>
                <w:rFonts w:ascii="Tahoma" w:hAnsi="Tahoma" w:cs="Tahoma"/>
              </w:rPr>
            </w:pPr>
            <w:r>
              <w:rPr>
                <w:rFonts w:ascii="Tahoma" w:hAnsi="Tahoma" w:cs="Tahoma"/>
              </w:rPr>
              <w:t>Yes</w:t>
            </w:r>
          </w:p>
        </w:tc>
      </w:tr>
      <w:tr w:rsidR="004B4C79" w14:paraId="06845E4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1F496A8" w14:textId="77777777" w:rsidR="004B4C79" w:rsidRDefault="004B4C79">
            <w:pPr>
              <w:pStyle w:val="AppendixTableText"/>
              <w:jc w:val="left"/>
              <w:rPr>
                <w:rFonts w:ascii="Tahoma" w:hAnsi="Tahoma" w:cs="Tahoma"/>
              </w:rPr>
            </w:pPr>
            <w:r>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1F4469C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E99AD28"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894A6F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9D5CD29"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A2C74AA" w14:textId="77777777" w:rsidR="004B4C79" w:rsidRDefault="004B4C79" w:rsidP="00E06FE8">
            <w:pPr>
              <w:pStyle w:val="AppendixTableText"/>
              <w:rPr>
                <w:rFonts w:ascii="Tahoma" w:hAnsi="Tahoma" w:cs="Tahoma"/>
              </w:rPr>
            </w:pPr>
          </w:p>
        </w:tc>
      </w:tr>
      <w:tr w:rsidR="004B4C79" w14:paraId="7683E3F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F2165F8" w14:textId="77777777" w:rsidR="004B4C79" w:rsidRDefault="004B4C79">
            <w:pPr>
              <w:pStyle w:val="AppendixTableText"/>
              <w:jc w:val="left"/>
              <w:rPr>
                <w:rFonts w:ascii="Tahoma" w:hAnsi="Tahoma" w:cs="Tahoma"/>
              </w:rPr>
            </w:pPr>
            <w:r>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5F5199F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88C350D"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5DC26E4"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9CCB346"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D0651FA" w14:textId="77777777" w:rsidR="004B4C79" w:rsidRDefault="004B4C79" w:rsidP="00E06FE8">
            <w:pPr>
              <w:pStyle w:val="AppendixTableText"/>
              <w:rPr>
                <w:rFonts w:ascii="Tahoma" w:hAnsi="Tahoma" w:cs="Tahoma"/>
              </w:rPr>
            </w:pPr>
          </w:p>
        </w:tc>
      </w:tr>
      <w:tr w:rsidR="004B4C79" w14:paraId="329FD23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CCCAC22" w14:textId="77777777" w:rsidR="004B4C79" w:rsidRDefault="004B4C79">
            <w:pPr>
              <w:pStyle w:val="AppendixTableText"/>
              <w:jc w:val="left"/>
              <w:rPr>
                <w:rFonts w:ascii="Tahoma" w:hAnsi="Tahoma" w:cs="Tahoma"/>
              </w:rPr>
            </w:pPr>
            <w:r>
              <w:rPr>
                <w:rFonts w:ascii="Tahoma" w:hAnsi="Tahoma" w:cs="Tahoma"/>
              </w:rPr>
              <w:t>24x7 Problem Resolution Support</w:t>
            </w:r>
          </w:p>
        </w:tc>
        <w:tc>
          <w:tcPr>
            <w:tcW w:w="1530" w:type="dxa"/>
            <w:tcBorders>
              <w:top w:val="single" w:sz="6" w:space="0" w:color="auto"/>
              <w:left w:val="single" w:sz="6" w:space="0" w:color="auto"/>
              <w:bottom w:val="single" w:sz="6" w:space="0" w:color="auto"/>
              <w:right w:val="single" w:sz="6" w:space="0" w:color="auto"/>
            </w:tcBorders>
            <w:vAlign w:val="center"/>
          </w:tcPr>
          <w:p w14:paraId="12F45983"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31AC32B"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74BE1485"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3B263298" w14:textId="77777777" w:rsidR="004B4C7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36FC9DC" w14:textId="77777777" w:rsidR="004B4C79" w:rsidRDefault="004B4C79" w:rsidP="00E06FE8">
            <w:pPr>
              <w:pStyle w:val="AppendixTableText"/>
              <w:rPr>
                <w:rFonts w:ascii="Tahoma" w:hAnsi="Tahoma" w:cs="Tahoma"/>
              </w:rPr>
            </w:pPr>
          </w:p>
        </w:tc>
      </w:tr>
      <w:tr w:rsidR="00620185" w14:paraId="0E16C41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84F7067" w14:textId="77777777" w:rsidR="00620185" w:rsidRDefault="00620185">
            <w:pPr>
              <w:pStyle w:val="AppendixTableText"/>
              <w:jc w:val="left"/>
              <w:rPr>
                <w:rFonts w:ascii="Tahoma" w:hAnsi="Tahoma" w:cs="Tahoma"/>
              </w:rPr>
            </w:pPr>
            <w:r>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5A97E7A6" w14:textId="77777777" w:rsidR="0062018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09EA90B" w14:textId="77777777" w:rsidR="0062018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1C7C764" w14:textId="77777777" w:rsidR="00620185" w:rsidRDefault="00620185"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58390A3D" w14:textId="77777777" w:rsidR="00620185"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F4AA7DE" w14:textId="77777777" w:rsidR="00620185" w:rsidRDefault="00620185" w:rsidP="00E06FE8">
            <w:pPr>
              <w:pStyle w:val="AppendixTableText"/>
              <w:rPr>
                <w:rFonts w:ascii="Tahoma" w:hAnsi="Tahoma" w:cs="Tahoma"/>
              </w:rPr>
            </w:pPr>
          </w:p>
        </w:tc>
      </w:tr>
      <w:tr w:rsidR="00E06FE8" w14:paraId="3113A54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A6D9B65" w14:textId="77777777" w:rsidR="00E06FE8" w:rsidRDefault="00E06FE8">
            <w:pPr>
              <w:pStyle w:val="AppendixTableText"/>
              <w:jc w:val="left"/>
              <w:rPr>
                <w:rFonts w:ascii="Tahoma" w:hAnsi="Tahoma" w:cs="Tahoma"/>
              </w:rPr>
            </w:pPr>
            <w:r>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79EF40E3" w14:textId="77777777" w:rsidR="00E06FE8"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A994471" w14:textId="77777777" w:rsidR="00E06FE8"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4E3862F" w14:textId="77777777" w:rsidR="00E06FE8" w:rsidRDefault="00E06FE8"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779F7876" w14:textId="77777777" w:rsidR="00E06FE8"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BDD3A55" w14:textId="77777777" w:rsidR="00E06FE8" w:rsidRDefault="00E06FE8" w:rsidP="00E06FE8">
            <w:pPr>
              <w:pStyle w:val="AppendixTableText"/>
              <w:rPr>
                <w:rFonts w:ascii="Tahoma" w:hAnsi="Tahoma" w:cs="Tahoma"/>
              </w:rPr>
            </w:pPr>
          </w:p>
        </w:tc>
      </w:tr>
      <w:tr w:rsidR="004B4C79" w14:paraId="48CCBA0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9B83277" w14:textId="77777777" w:rsidR="004B4C79" w:rsidRDefault="004B4C79">
            <w:pPr>
              <w:pStyle w:val="AppendixTableText"/>
              <w:jc w:val="left"/>
              <w:rPr>
                <w:rFonts w:ascii="Tahoma" w:hAnsi="Tahoma" w:cs="Tahoma"/>
              </w:rPr>
            </w:pPr>
            <w:r>
              <w:rPr>
                <w:rFonts w:ascii="Tahoma" w:hAnsi="Tahoma" w:cs="Tahoma"/>
              </w:rPr>
              <w:t>Cold Back-up for Disaster Recovery</w:t>
            </w:r>
          </w:p>
        </w:tc>
        <w:tc>
          <w:tcPr>
            <w:tcW w:w="1530" w:type="dxa"/>
            <w:tcBorders>
              <w:top w:val="nil"/>
              <w:left w:val="nil"/>
              <w:bottom w:val="single" w:sz="4" w:space="0" w:color="auto"/>
              <w:right w:val="single" w:sz="4" w:space="0" w:color="auto"/>
            </w:tcBorders>
            <w:vAlign w:val="center"/>
          </w:tcPr>
          <w:p w14:paraId="0A74D660"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F50DDDE"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C5C61F2"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F2641A8"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9B17B1D" w14:textId="77777777" w:rsidR="004B4C79" w:rsidRDefault="004B4C79" w:rsidP="00E06FE8">
            <w:pPr>
              <w:pStyle w:val="AppendixTableText"/>
              <w:rPr>
                <w:rFonts w:ascii="Tahoma" w:hAnsi="Tahoma" w:cs="Tahoma"/>
              </w:rPr>
            </w:pPr>
          </w:p>
        </w:tc>
      </w:tr>
      <w:tr w:rsidR="004B4C79" w14:paraId="2D25A9A7"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7109D571" w14:textId="77777777" w:rsidR="004B4C79" w:rsidRDefault="004B4C79">
            <w:pPr>
              <w:pStyle w:val="AppendixTableText"/>
              <w:jc w:val="left"/>
              <w:rPr>
                <w:rFonts w:ascii="Tahoma" w:hAnsi="Tahoma" w:cs="Tahoma"/>
              </w:rPr>
            </w:pPr>
            <w:r>
              <w:rPr>
                <w:rFonts w:ascii="Tahoma" w:hAnsi="Tahoma" w:cs="Tahoma"/>
              </w:rPr>
              <w:t>TechNet SA Subscription Services</w:t>
            </w:r>
          </w:p>
        </w:tc>
        <w:tc>
          <w:tcPr>
            <w:tcW w:w="1530" w:type="dxa"/>
            <w:tcBorders>
              <w:top w:val="single" w:sz="4" w:space="0" w:color="auto"/>
              <w:left w:val="nil"/>
              <w:bottom w:val="single" w:sz="4" w:space="0" w:color="auto"/>
              <w:right w:val="single" w:sz="4" w:space="0" w:color="auto"/>
            </w:tcBorders>
            <w:vAlign w:val="center"/>
          </w:tcPr>
          <w:p w14:paraId="214E38A7"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50E02806"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426C415A"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4E13E4FF" w14:textId="77777777" w:rsidR="004B4C79"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6C44F987" w14:textId="77777777" w:rsidR="004B4C79" w:rsidRDefault="004B4C79" w:rsidP="00E06FE8">
            <w:pPr>
              <w:pStyle w:val="AppendixTableText"/>
              <w:rPr>
                <w:rFonts w:ascii="Tahoma" w:hAnsi="Tahoma" w:cs="Tahoma"/>
              </w:rPr>
            </w:pPr>
          </w:p>
        </w:tc>
      </w:tr>
      <w:tr w:rsidR="004B4C79" w14:paraId="16E8B2B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8EA3E04" w14:textId="77777777" w:rsidR="004B4C79" w:rsidRDefault="004B4C79">
            <w:pPr>
              <w:pStyle w:val="AppendixTableText"/>
              <w:jc w:val="left"/>
              <w:rPr>
                <w:rFonts w:ascii="Tahoma" w:hAnsi="Tahoma" w:cs="Tahoma"/>
              </w:rPr>
            </w:pPr>
            <w:r>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6D59EAD4"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D92BCE1"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164D2EF"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43FD1ACD"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FFA0D9A" w14:textId="77777777" w:rsidR="004B4C79" w:rsidRDefault="004B4C79" w:rsidP="00E06FE8">
            <w:pPr>
              <w:pStyle w:val="AppendixTableText"/>
              <w:rPr>
                <w:rFonts w:ascii="Tahoma" w:hAnsi="Tahoma" w:cs="Tahoma"/>
              </w:rPr>
            </w:pPr>
          </w:p>
        </w:tc>
      </w:tr>
      <w:tr w:rsidR="004B4C79" w14:paraId="2C4D03C3"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781C4A20" w14:textId="77777777" w:rsidR="004B4C79" w:rsidRDefault="004B4C79" w:rsidP="005F52C6">
            <w:pPr>
              <w:pStyle w:val="AppendixTableText"/>
              <w:jc w:val="left"/>
              <w:rPr>
                <w:rFonts w:ascii="Tahoma" w:hAnsi="Tahoma" w:cs="Tahoma"/>
              </w:rPr>
            </w:pPr>
            <w:r>
              <w:rPr>
                <w:rFonts w:ascii="Tahoma" w:hAnsi="Tahoma" w:cs="Tahoma"/>
              </w:rPr>
              <w:t xml:space="preserve">Windows </w:t>
            </w:r>
            <w:r w:rsidR="0008414D">
              <w:rPr>
                <w:rFonts w:ascii="Tahoma" w:hAnsi="Tahoma" w:cs="Tahoma"/>
              </w:rPr>
              <w:t>Thin PC</w:t>
            </w:r>
          </w:p>
        </w:tc>
        <w:tc>
          <w:tcPr>
            <w:tcW w:w="1530" w:type="dxa"/>
            <w:tcBorders>
              <w:top w:val="single" w:sz="6" w:space="0" w:color="auto"/>
              <w:left w:val="single" w:sz="6" w:space="0" w:color="auto"/>
              <w:bottom w:val="single" w:sz="6" w:space="0" w:color="auto"/>
              <w:right w:val="single" w:sz="6" w:space="0" w:color="auto"/>
            </w:tcBorders>
            <w:vAlign w:val="center"/>
          </w:tcPr>
          <w:p w14:paraId="7054AA4E"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7B1655C3" w14:textId="6D2B47DD" w:rsidR="004B4C79" w:rsidRDefault="004B4C79" w:rsidP="00E06FE8">
            <w:pPr>
              <w:pStyle w:val="AppendixTableText"/>
              <w:rPr>
                <w:rFonts w:ascii="Tahoma" w:hAnsi="Tahoma" w:cs="Tahoma"/>
              </w:rPr>
            </w:pPr>
            <w:r>
              <w:rPr>
                <w:rFonts w:ascii="Tahoma" w:hAnsi="Tahoma" w:cs="Tahoma"/>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2E51B8B"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5E6728"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22A84432" w14:textId="77777777" w:rsidR="004B4C79" w:rsidRDefault="004B4C79" w:rsidP="00E06FE8">
            <w:pPr>
              <w:pStyle w:val="AppendixTableText"/>
              <w:rPr>
                <w:rFonts w:ascii="Tahoma" w:hAnsi="Tahoma" w:cs="Tahoma"/>
              </w:rPr>
            </w:pPr>
          </w:p>
        </w:tc>
      </w:tr>
      <w:tr w:rsidR="004B4C79" w14:paraId="1A0094D7"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1962243" w14:textId="77777777" w:rsidR="004B4C79" w:rsidRDefault="004B4C79">
            <w:pPr>
              <w:pStyle w:val="AppendixTableText"/>
              <w:jc w:val="left"/>
              <w:rPr>
                <w:rFonts w:ascii="Tahoma" w:hAnsi="Tahoma" w:cs="Tahoma"/>
              </w:rPr>
            </w:pPr>
            <w:r>
              <w:rPr>
                <w:rFonts w:ascii="Tahoma" w:hAnsi="Tahoma" w:cs="Tahoma"/>
              </w:rPr>
              <w:t>Extended HotFix Support</w:t>
            </w:r>
          </w:p>
        </w:tc>
        <w:tc>
          <w:tcPr>
            <w:tcW w:w="1530" w:type="dxa"/>
            <w:tcBorders>
              <w:top w:val="single" w:sz="6" w:space="0" w:color="auto"/>
              <w:left w:val="single" w:sz="6" w:space="0" w:color="auto"/>
              <w:bottom w:val="single" w:sz="6" w:space="0" w:color="auto"/>
              <w:right w:val="single" w:sz="6" w:space="0" w:color="auto"/>
            </w:tcBorders>
            <w:vAlign w:val="center"/>
          </w:tcPr>
          <w:p w14:paraId="17AD36B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6B17C95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0A92F7EE"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433E0E4C"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3EB75339" w14:textId="77777777" w:rsidR="004B4C79" w:rsidRDefault="004B4C79" w:rsidP="00E06FE8">
            <w:pPr>
              <w:pStyle w:val="AppendixTableText"/>
              <w:rPr>
                <w:rFonts w:ascii="Tahoma" w:hAnsi="Tahoma" w:cs="Tahoma"/>
              </w:rPr>
            </w:pPr>
          </w:p>
        </w:tc>
      </w:tr>
      <w:tr w:rsidR="004B4C79" w14:paraId="22EA003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35ABB7F"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6AD7C43C"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72902E7A" w14:textId="3070CF7D"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053E1C1"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D085E16"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550E5BF1" w14:textId="77777777" w:rsidR="004B4C79" w:rsidRPr="006257CE" w:rsidRDefault="004B4C79" w:rsidP="00E06FE8">
            <w:pPr>
              <w:pStyle w:val="AppendixTableText"/>
              <w:spacing w:before="120"/>
              <w:rPr>
                <w:rFonts w:ascii="Tahoma" w:hAnsi="Tahoma" w:cs="Tahoma"/>
                <w:color w:val="000000"/>
              </w:rPr>
            </w:pPr>
          </w:p>
        </w:tc>
      </w:tr>
      <w:tr w:rsidR="004B4C79" w14:paraId="20AECC5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618469C" w14:textId="77777777" w:rsidR="004B4C79" w:rsidRPr="006257CE" w:rsidRDefault="00E7419A" w:rsidP="00E7419A">
            <w:pPr>
              <w:pStyle w:val="AppendixTableText"/>
              <w:jc w:val="left"/>
              <w:rPr>
                <w:rFonts w:ascii="Tahoma" w:hAnsi="Tahoma" w:cs="Tahoma"/>
                <w:color w:val="000000"/>
              </w:rPr>
            </w:pPr>
            <w:r w:rsidRPr="00E7419A">
              <w:rPr>
                <w:rFonts w:ascii="Tahoma" w:hAnsi="Tahoma" w:cs="Tahoma"/>
                <w:color w:val="000000"/>
              </w:rPr>
              <w:t>Virtualization Rights for Windows</w:t>
            </w:r>
            <w:r>
              <w:rPr>
                <w:rFonts w:ascii="Tahoma" w:hAnsi="Tahoma" w:cs="Tahoma"/>
                <w:color w:val="000000"/>
              </w:rPr>
              <w:t xml:space="preserve"> </w:t>
            </w:r>
            <w:r w:rsidRPr="00E7419A">
              <w:rPr>
                <w:rFonts w:ascii="Tahoma" w:hAnsi="Tahoma" w:cs="Tahoma"/>
                <w:color w:val="000000"/>
              </w:rPr>
              <w:t>Desktops</w:t>
            </w:r>
          </w:p>
        </w:tc>
        <w:tc>
          <w:tcPr>
            <w:tcW w:w="1530" w:type="dxa"/>
            <w:tcBorders>
              <w:top w:val="single" w:sz="6" w:space="0" w:color="auto"/>
              <w:left w:val="single" w:sz="6" w:space="0" w:color="auto"/>
              <w:bottom w:val="single" w:sz="6" w:space="0" w:color="auto"/>
              <w:right w:val="single" w:sz="6" w:space="0" w:color="auto"/>
            </w:tcBorders>
            <w:vAlign w:val="center"/>
          </w:tcPr>
          <w:p w14:paraId="6C597A5A"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3FB7CAED" w14:textId="4B420CF9"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r w:rsidR="00E0729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8F0C63C"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7F1A100"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2BBA2F21" w14:textId="77777777" w:rsidR="004B4C79" w:rsidRPr="006257CE" w:rsidRDefault="004B4C79" w:rsidP="00E06FE8">
            <w:pPr>
              <w:pStyle w:val="AppendixTableText"/>
              <w:spacing w:before="120"/>
              <w:rPr>
                <w:rFonts w:ascii="Tahoma" w:hAnsi="Tahoma" w:cs="Tahoma"/>
                <w:color w:val="000000"/>
              </w:rPr>
            </w:pPr>
          </w:p>
        </w:tc>
      </w:tr>
      <w:tr w:rsidR="004B4C79" w14:paraId="01A02FD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CE13CA1"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17DFDA56"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1C7D3D0" w14:textId="3FF89043"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r w:rsidR="00E0729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A157960"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4DE352A"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6BAA5C34" w14:textId="77777777" w:rsidR="004B4C79" w:rsidRPr="006257CE" w:rsidRDefault="004B4C79" w:rsidP="00E06FE8">
            <w:pPr>
              <w:pStyle w:val="AppendixTableText"/>
              <w:spacing w:before="120"/>
              <w:rPr>
                <w:rFonts w:ascii="Tahoma" w:hAnsi="Tahoma" w:cs="Tahoma"/>
                <w:color w:val="000000"/>
              </w:rPr>
            </w:pPr>
          </w:p>
        </w:tc>
      </w:tr>
      <w:tr w:rsidR="004B4C79" w14:paraId="530FA3F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9579215" w14:textId="77777777" w:rsidR="004B4C79" w:rsidRDefault="004B4C79">
            <w:pPr>
              <w:pStyle w:val="AppendixTableText"/>
              <w:jc w:val="left"/>
              <w:rPr>
                <w:rFonts w:ascii="Tahoma" w:hAnsi="Tahoma" w:cs="Tahoma"/>
              </w:rPr>
            </w:pPr>
            <w:r>
              <w:rPr>
                <w:rFonts w:ascii="Tahoma" w:hAnsi="Tahoma" w:cs="Tahoma"/>
              </w:rPr>
              <w:t>Step-up License</w:t>
            </w:r>
          </w:p>
        </w:tc>
        <w:tc>
          <w:tcPr>
            <w:tcW w:w="1530" w:type="dxa"/>
            <w:tcBorders>
              <w:top w:val="single" w:sz="6" w:space="0" w:color="auto"/>
              <w:left w:val="single" w:sz="6" w:space="0" w:color="auto"/>
              <w:bottom w:val="single" w:sz="6" w:space="0" w:color="auto"/>
              <w:right w:val="single" w:sz="6" w:space="0" w:color="auto"/>
            </w:tcBorders>
            <w:vAlign w:val="center"/>
          </w:tcPr>
          <w:p w14:paraId="2F8C2711"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2EC38AB9" w14:textId="77777777" w:rsidR="004B4C79" w:rsidRDefault="004B4C79" w:rsidP="00E06FE8">
            <w:pPr>
              <w:pStyle w:val="AppendixTableText"/>
              <w:rPr>
                <w:rFonts w:ascii="Tahoma" w:hAnsi="Tahoma" w:cs="Tahoma"/>
              </w:rPr>
            </w:pPr>
            <w:r>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1EADA2FE"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06529E34" w14:textId="77777777" w:rsidR="004B4C7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A8BDFA6" w14:textId="77777777" w:rsidR="004B4C79" w:rsidRDefault="004B4C79" w:rsidP="00E06FE8">
            <w:pPr>
              <w:pStyle w:val="AppendixTableText"/>
              <w:rPr>
                <w:rFonts w:ascii="Tahoma" w:hAnsi="Tahoma" w:cs="Tahoma"/>
              </w:rPr>
            </w:pPr>
          </w:p>
        </w:tc>
      </w:tr>
      <w:tr w:rsidR="00870095" w14:paraId="0086264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A123192" w14:textId="77777777" w:rsidR="00870095" w:rsidRDefault="00870095">
            <w:pPr>
              <w:pStyle w:val="AppendixTableText"/>
              <w:jc w:val="left"/>
              <w:rPr>
                <w:rFonts w:ascii="Tahoma" w:hAnsi="Tahoma" w:cs="Tahoma"/>
              </w:rPr>
            </w:pPr>
            <w:r>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470464A9" w14:textId="77777777" w:rsidR="0087009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0E969132" w14:textId="72D4BEF5" w:rsidR="00870095" w:rsidRDefault="00870095" w:rsidP="00E06FE8">
            <w:pPr>
              <w:pStyle w:val="AppendixTableText"/>
              <w:rPr>
                <w:rFonts w:ascii="Tahoma" w:hAnsi="Tahoma" w:cs="Tahoma"/>
              </w:rPr>
            </w:pPr>
            <w:r>
              <w:rPr>
                <w:rFonts w:ascii="Tahoma" w:hAnsi="Tahoma" w:cs="Tahoma"/>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14CF0EC" w14:textId="77777777" w:rsidR="0087009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FC36BB2" w14:textId="77777777" w:rsidR="00870095" w:rsidRDefault="00175615"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47075CF6" w14:textId="77777777" w:rsidR="00870095" w:rsidRDefault="00870095" w:rsidP="00E06FE8">
            <w:pPr>
              <w:pStyle w:val="AppendixTableText"/>
              <w:rPr>
                <w:rFonts w:ascii="Tahoma" w:hAnsi="Tahoma" w:cs="Tahoma"/>
              </w:rPr>
            </w:pPr>
          </w:p>
        </w:tc>
      </w:tr>
      <w:tr w:rsidR="00175615" w14:paraId="5CF1D50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57754A0" w14:textId="77777777" w:rsidR="00175615" w:rsidRDefault="00175615">
            <w:pPr>
              <w:pStyle w:val="AppendixTableText"/>
              <w:jc w:val="left"/>
              <w:rPr>
                <w:rFonts w:ascii="Tahoma" w:hAnsi="Tahoma" w:cs="Tahoma"/>
              </w:rPr>
            </w:pPr>
            <w:r>
              <w:rPr>
                <w:rFonts w:ascii="Tahoma" w:hAnsi="Tahoma" w:cs="Tahoma"/>
              </w:rPr>
              <w:t>Windows Companion Subscription License</w:t>
            </w:r>
          </w:p>
        </w:tc>
        <w:tc>
          <w:tcPr>
            <w:tcW w:w="1530" w:type="dxa"/>
            <w:tcBorders>
              <w:top w:val="single" w:sz="6" w:space="0" w:color="auto"/>
              <w:left w:val="single" w:sz="6" w:space="0" w:color="auto"/>
              <w:bottom w:val="single" w:sz="6" w:space="0" w:color="auto"/>
              <w:right w:val="single" w:sz="6" w:space="0" w:color="auto"/>
            </w:tcBorders>
            <w:vAlign w:val="center"/>
          </w:tcPr>
          <w:p w14:paraId="3DF64802" w14:textId="77777777" w:rsidR="0017561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2C35376A" w14:textId="66AEA0F5" w:rsidR="00175615" w:rsidRDefault="00175615" w:rsidP="00E06FE8">
            <w:pPr>
              <w:pStyle w:val="AppendixTableText"/>
              <w:rPr>
                <w:rFonts w:ascii="Tahoma" w:hAnsi="Tahoma" w:cs="Tahoma"/>
              </w:rPr>
            </w:pPr>
            <w:r>
              <w:rPr>
                <w:rFonts w:ascii="Tahoma" w:hAnsi="Tahoma" w:cs="Tahoma"/>
              </w:rPr>
              <w:t>Yes</w:t>
            </w:r>
            <w:r w:rsidR="00E0729E" w:rsidRPr="00EB519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09BAA50" w14:textId="77777777" w:rsidR="0017561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EE17982" w14:textId="77777777" w:rsidR="00175615" w:rsidRDefault="00175615"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6AFF3DC6" w14:textId="77777777" w:rsidR="00175615" w:rsidRDefault="00175615" w:rsidP="00E06FE8">
            <w:pPr>
              <w:pStyle w:val="AppendixTableText"/>
              <w:rPr>
                <w:rFonts w:ascii="Tahoma" w:hAnsi="Tahoma" w:cs="Tahoma"/>
              </w:rPr>
            </w:pPr>
          </w:p>
        </w:tc>
      </w:tr>
    </w:tbl>
    <w:p w14:paraId="44876B4D" w14:textId="77777777" w:rsidR="00023FE7" w:rsidRDefault="00023FE7">
      <w:pPr>
        <w:pStyle w:val="AppendixBodyText"/>
        <w:ind w:right="180"/>
        <w:rPr>
          <w:rFonts w:ascii="Tahoma" w:hAnsi="Tahoma" w:cs="Tahoma"/>
          <w:i/>
          <w:sz w:val="16"/>
          <w:szCs w:val="16"/>
          <w:lang w:eastAsia="ja-JP"/>
        </w:rPr>
      </w:pPr>
      <w:r>
        <w:rPr>
          <w:rFonts w:ascii="Tahoma" w:hAnsi="Tahoma" w:cs="Tahoma"/>
          <w:i/>
          <w:sz w:val="16"/>
          <w:szCs w:val="16"/>
          <w:lang w:eastAsia="ja-JP"/>
        </w:rPr>
        <w:t xml:space="preserve">*Yes in the chart means Software Assurance Membership, acquisition of Software Assurance for qualifying products or SA spend on qualifying products within that pool </w:t>
      </w:r>
      <w:r w:rsidR="004B4C79">
        <w:rPr>
          <w:rFonts w:ascii="Tahoma" w:hAnsi="Tahoma" w:cs="Tahoma"/>
          <w:i/>
          <w:sz w:val="16"/>
          <w:szCs w:val="16"/>
          <w:lang w:eastAsia="ja-JP"/>
        </w:rPr>
        <w:t xml:space="preserve">or acquisition of </w:t>
      </w:r>
      <w:r w:rsidR="006705D4">
        <w:rPr>
          <w:rFonts w:ascii="Tahoma" w:hAnsi="Tahoma" w:cs="Tahoma"/>
          <w:i/>
          <w:sz w:val="16"/>
          <w:szCs w:val="16"/>
          <w:lang w:eastAsia="ja-JP"/>
        </w:rPr>
        <w:t>Windows Intune</w:t>
      </w:r>
      <w:r w:rsidR="003929D1">
        <w:rPr>
          <w:rFonts w:ascii="Tahoma" w:hAnsi="Tahoma" w:cs="Tahoma"/>
          <w:i/>
          <w:sz w:val="16"/>
          <w:szCs w:val="16"/>
          <w:lang w:eastAsia="ja-JP"/>
        </w:rPr>
        <w:t xml:space="preserve"> (Per Device)</w:t>
      </w:r>
      <w:r w:rsidR="004B4C79">
        <w:rPr>
          <w:rFonts w:ascii="Tahoma" w:hAnsi="Tahoma" w:cs="Tahoma"/>
          <w:i/>
          <w:sz w:val="16"/>
          <w:szCs w:val="16"/>
          <w:lang w:eastAsia="ja-JP"/>
        </w:rPr>
        <w:t xml:space="preserve">/qualifying Office365 suite </w:t>
      </w:r>
      <w:r>
        <w:rPr>
          <w:rFonts w:ascii="Tahoma" w:hAnsi="Tahoma" w:cs="Tahoma"/>
          <w:i/>
          <w:sz w:val="16"/>
          <w:szCs w:val="16"/>
          <w:lang w:eastAsia="ja-JP"/>
        </w:rPr>
        <w:t>would qualify the customer for that benefit.</w:t>
      </w:r>
    </w:p>
    <w:p w14:paraId="1A2C546C" w14:textId="77777777" w:rsidR="00023FE7" w:rsidRDefault="00023FE7">
      <w:pPr>
        <w:pStyle w:val="AppendixBodyText"/>
        <w:ind w:right="180"/>
        <w:rPr>
          <w:rFonts w:ascii="Tahoma" w:hAnsi="Tahoma" w:cs="Tahoma"/>
          <w:i/>
          <w:sz w:val="16"/>
          <w:szCs w:val="16"/>
        </w:rPr>
      </w:pPr>
      <w:r>
        <w:rPr>
          <w:rFonts w:ascii="Tahoma" w:hAnsi="Tahoma" w:cs="Tahoma"/>
          <w:i/>
          <w:sz w:val="16"/>
          <w:szCs w:val="16"/>
        </w:rPr>
        <w:t>*Microsoft may withhold or discontinue, at any time, any Software Assurance Membership-related benefit available under the fourth and any subsequent enrollment under the same Select agreement if we have a business reason for doing so.</w:t>
      </w:r>
    </w:p>
    <w:p w14:paraId="31AF78D8" w14:textId="77777777" w:rsidR="00023FE7" w:rsidRPr="00302B84" w:rsidRDefault="00302B84" w:rsidP="0063466C">
      <w:pPr>
        <w:pStyle w:val="AppendixBodyText"/>
        <w:spacing w:after="0"/>
        <w:rPr>
          <w:rFonts w:ascii="Tahoma" w:hAnsi="Tahoma" w:cs="Tahoma"/>
          <w:i/>
          <w:sz w:val="16"/>
        </w:rPr>
      </w:pPr>
      <w:r w:rsidRPr="00302B84">
        <w:rPr>
          <w:rFonts w:ascii="Tahoma" w:hAnsi="Tahoma" w:cs="Tahoma"/>
          <w:i/>
          <w:sz w:val="16"/>
        </w:rPr>
        <w:t>***Generally, subscription offerings that include software components comprised of versioned software will include new version rights for those components.</w:t>
      </w:r>
    </w:p>
    <w:p w14:paraId="272B3F8B" w14:textId="77777777" w:rsidR="00E0729E" w:rsidRDefault="00E0729E" w:rsidP="00E0729E">
      <w:pPr>
        <w:pStyle w:val="AppendixBodyText"/>
        <w:spacing w:after="0"/>
        <w:rPr>
          <w:rFonts w:ascii="Tahoma" w:hAnsi="Tahoma" w:cs="Tahoma"/>
          <w:i/>
          <w:sz w:val="16"/>
        </w:rPr>
      </w:pPr>
      <w:r w:rsidRPr="005215C5">
        <w:rPr>
          <w:rFonts w:ascii="Tahoma" w:hAnsi="Tahoma" w:cs="Tahoma"/>
          <w:vertAlign w:val="superscript"/>
        </w:rPr>
        <w:t>1</w:t>
      </w:r>
      <w:r>
        <w:rPr>
          <w:rFonts w:ascii="Tahoma" w:hAnsi="Tahoma" w:cs="Tahoma"/>
          <w:i/>
          <w:sz w:val="16"/>
        </w:rPr>
        <w:t>Not an SA benefit for Windows Embedded 8 products.</w:t>
      </w:r>
    </w:p>
    <w:p w14:paraId="413175D6" w14:textId="77777777" w:rsidR="00E0729E" w:rsidRPr="00302B84" w:rsidRDefault="00E0729E" w:rsidP="00E0729E">
      <w:pPr>
        <w:pStyle w:val="AppendixBodyText"/>
        <w:spacing w:after="0"/>
        <w:rPr>
          <w:rFonts w:ascii="Tahoma" w:hAnsi="Tahoma" w:cs="Tahoma"/>
          <w:i/>
          <w:sz w:val="16"/>
        </w:rPr>
      </w:pPr>
      <w:r>
        <w:rPr>
          <w:rFonts w:ascii="Tahoma" w:hAnsi="Tahoma" w:cs="Tahoma"/>
          <w:vertAlign w:val="superscript"/>
        </w:rPr>
        <w:t>2</w:t>
      </w:r>
      <w:r>
        <w:rPr>
          <w:rFonts w:ascii="Tahoma" w:hAnsi="Tahoma" w:cs="Tahoma"/>
          <w:i/>
          <w:sz w:val="16"/>
        </w:rPr>
        <w:t>SA on Windows 8 Embedded products allows for local virtualization rights but not access to remote virtualized instances of the software.</w:t>
      </w:r>
    </w:p>
    <w:p w14:paraId="33BBC67E" w14:textId="77777777" w:rsidR="00F76ED4" w:rsidRDefault="00F76ED4">
      <w:pPr>
        <w:rPr>
          <w:rFonts w:cs="Tahoma"/>
          <w:sz w:val="20"/>
          <w:szCs w:val="20"/>
        </w:rPr>
      </w:pPr>
      <w:r>
        <w:rPr>
          <w:rFonts w:cs="Tahoma"/>
        </w:rPr>
        <w:br w:type="page"/>
      </w:r>
    </w:p>
    <w:p w14:paraId="45BAA950" w14:textId="77777777" w:rsidR="00302B84" w:rsidRDefault="00302B84" w:rsidP="0063466C">
      <w:pPr>
        <w:pStyle w:val="AppendixBodyText"/>
        <w:spacing w:after="0"/>
        <w:rPr>
          <w:rFonts w:ascii="Tahoma"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14:paraId="48A5FA95" w14:textId="77777777" w:rsidTr="0044720D">
        <w:trPr>
          <w:trHeight w:val="60"/>
        </w:trPr>
        <w:tc>
          <w:tcPr>
            <w:tcW w:w="8280" w:type="dxa"/>
            <w:shd w:val="clear" w:color="auto" w:fill="FFCC99"/>
            <w:vAlign w:val="center"/>
          </w:tcPr>
          <w:p w14:paraId="24FE3E3A" w14:textId="77777777" w:rsidR="00AD6AD6" w:rsidRDefault="00AD6AD6" w:rsidP="004B54F7">
            <w:pPr>
              <w:pStyle w:val="AppendixTableHeadings"/>
              <w:rPr>
                <w:rFonts w:ascii="Tahoma" w:hAnsi="Tahoma" w:cs="Tahoma"/>
                <w:sz w:val="20"/>
                <w:szCs w:val="20"/>
              </w:rPr>
            </w:pPr>
            <w:r>
              <w:rPr>
                <w:rFonts w:ascii="Tahoma" w:hAnsi="Tahoma" w:cs="Tahoma"/>
                <w:sz w:val="20"/>
                <w:szCs w:val="20"/>
              </w:rPr>
              <w:t>Office System Application Pool Products</w:t>
            </w:r>
          </w:p>
        </w:tc>
      </w:tr>
      <w:tr w:rsidR="00AD6AD6" w14:paraId="3FDFE8B6" w14:textId="77777777" w:rsidTr="0044720D">
        <w:trPr>
          <w:trHeight w:val="438"/>
        </w:trPr>
        <w:tc>
          <w:tcPr>
            <w:tcW w:w="8280" w:type="dxa"/>
            <w:vAlign w:val="center"/>
          </w:tcPr>
          <w:p w14:paraId="228AF2DC" w14:textId="77777777" w:rsidR="00AD6AD6" w:rsidRPr="00CA6072" w:rsidRDefault="00AD6AD6" w:rsidP="004B54F7">
            <w:pPr>
              <w:spacing w:line="240" w:lineRule="atLeast"/>
              <w:rPr>
                <w:rFonts w:eastAsia="Calibri" w:cs="Tahoma"/>
                <w:color w:val="000000"/>
                <w:szCs w:val="18"/>
              </w:rPr>
            </w:pPr>
            <w:r w:rsidRPr="00CA6072">
              <w:rPr>
                <w:rFonts w:cs="Tahoma"/>
                <w:color w:val="000000"/>
                <w:szCs w:val="18"/>
              </w:rPr>
              <w:t xml:space="preserve">Office Standard </w:t>
            </w:r>
            <w:r w:rsidR="007C4ADB">
              <w:rPr>
                <w:rFonts w:cs="Tahoma"/>
                <w:color w:val="000000"/>
                <w:szCs w:val="18"/>
              </w:rPr>
              <w:t>2013</w:t>
            </w:r>
          </w:p>
          <w:p w14:paraId="47939566" w14:textId="77777777" w:rsidR="00AD6AD6" w:rsidRPr="00CA6072" w:rsidRDefault="00AD6AD6" w:rsidP="004B54F7">
            <w:pPr>
              <w:spacing w:line="240" w:lineRule="atLeast"/>
              <w:rPr>
                <w:rFonts w:cs="Tahoma"/>
                <w:color w:val="000000"/>
                <w:szCs w:val="18"/>
              </w:rPr>
            </w:pPr>
            <w:r w:rsidRPr="00CA6072">
              <w:rPr>
                <w:rFonts w:cs="Tahoma"/>
                <w:color w:val="000000"/>
                <w:szCs w:val="18"/>
                <w:lang w:eastAsia="ja-JP"/>
              </w:rPr>
              <w:t xml:space="preserve">Office Professional Plus </w:t>
            </w:r>
            <w:r w:rsidR="007C4ADB">
              <w:rPr>
                <w:rFonts w:cs="Tahoma"/>
                <w:color w:val="000000"/>
                <w:szCs w:val="18"/>
                <w:lang w:eastAsia="ja-JP"/>
              </w:rPr>
              <w:t>2013</w:t>
            </w:r>
            <w:r w:rsidR="007C4ADB" w:rsidRPr="00CA6072">
              <w:rPr>
                <w:rFonts w:cs="Tahoma"/>
                <w:color w:val="000000"/>
                <w:szCs w:val="18"/>
                <w:lang w:eastAsia="ja-JP"/>
              </w:rPr>
              <w:t xml:space="preserve"> </w:t>
            </w:r>
          </w:p>
          <w:p w14:paraId="03D73BBB"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Standard </w:t>
            </w:r>
            <w:r w:rsidR="007C4ADB">
              <w:rPr>
                <w:rFonts w:cs="Tahoma"/>
                <w:color w:val="000000"/>
                <w:szCs w:val="18"/>
              </w:rPr>
              <w:t>2013</w:t>
            </w:r>
          </w:p>
          <w:p w14:paraId="731B27F5"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Professional </w:t>
            </w:r>
            <w:r w:rsidR="007C4ADB">
              <w:rPr>
                <w:rFonts w:cs="Tahoma"/>
                <w:color w:val="000000"/>
                <w:szCs w:val="18"/>
              </w:rPr>
              <w:t>2013</w:t>
            </w:r>
          </w:p>
          <w:p w14:paraId="73D8D697"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Standard </w:t>
            </w:r>
            <w:r w:rsidR="007C4ADB">
              <w:rPr>
                <w:rFonts w:cs="Tahoma"/>
                <w:color w:val="000000"/>
                <w:szCs w:val="18"/>
              </w:rPr>
              <w:t>2013</w:t>
            </w:r>
          </w:p>
          <w:p w14:paraId="60AD50F8"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Professional </w:t>
            </w:r>
            <w:r w:rsidR="007C4ADB">
              <w:rPr>
                <w:rFonts w:cs="Tahoma"/>
                <w:color w:val="000000"/>
                <w:szCs w:val="18"/>
              </w:rPr>
              <w:t>2013</w:t>
            </w:r>
          </w:p>
          <w:p w14:paraId="74082C82" w14:textId="77777777" w:rsidR="00AD6AD6" w:rsidRDefault="00AD6AD6" w:rsidP="004B54F7">
            <w:pPr>
              <w:spacing w:line="240" w:lineRule="atLeast"/>
              <w:rPr>
                <w:rFonts w:cs="Tahoma"/>
                <w:color w:val="000000"/>
                <w:szCs w:val="18"/>
              </w:rPr>
            </w:pPr>
            <w:r w:rsidRPr="00CA6072">
              <w:rPr>
                <w:rFonts w:cs="Tahoma"/>
                <w:color w:val="000000"/>
                <w:szCs w:val="18"/>
              </w:rPr>
              <w:t>Access</w:t>
            </w:r>
            <w:r>
              <w:rPr>
                <w:rFonts w:cs="Tahoma"/>
                <w:color w:val="000000"/>
                <w:szCs w:val="18"/>
              </w:rPr>
              <w:t xml:space="preserve"> </w:t>
            </w:r>
            <w:r w:rsidR="007C4ADB">
              <w:rPr>
                <w:rFonts w:cs="Tahoma"/>
                <w:color w:val="000000"/>
                <w:szCs w:val="18"/>
              </w:rPr>
              <w:t>2013</w:t>
            </w:r>
          </w:p>
          <w:p w14:paraId="78A05F13"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Excel </w:t>
            </w:r>
            <w:r w:rsidR="007C4ADB">
              <w:rPr>
                <w:rFonts w:cs="Tahoma"/>
                <w:color w:val="000000"/>
                <w:szCs w:val="18"/>
              </w:rPr>
              <w:t>2013</w:t>
            </w:r>
            <w:r w:rsidR="007C4ADB" w:rsidRPr="00CA6072">
              <w:rPr>
                <w:rFonts w:cs="Tahoma"/>
                <w:color w:val="000000"/>
                <w:szCs w:val="18"/>
              </w:rPr>
              <w:t xml:space="preserve"> </w:t>
            </w:r>
          </w:p>
          <w:p w14:paraId="3B6C52D0" w14:textId="77777777" w:rsidR="00AD6AD6" w:rsidRDefault="00AD6AD6" w:rsidP="004B54F7">
            <w:pPr>
              <w:spacing w:line="240" w:lineRule="atLeast"/>
              <w:rPr>
                <w:rFonts w:cs="Tahoma"/>
                <w:color w:val="000000"/>
                <w:szCs w:val="18"/>
              </w:rPr>
            </w:pPr>
            <w:r w:rsidRPr="00CA6072">
              <w:rPr>
                <w:rFonts w:cs="Tahoma"/>
                <w:color w:val="000000"/>
                <w:szCs w:val="18"/>
              </w:rPr>
              <w:t xml:space="preserve">InfoPath® </w:t>
            </w:r>
            <w:r w:rsidR="007C4ADB">
              <w:rPr>
                <w:rFonts w:cs="Tahoma"/>
                <w:color w:val="000000"/>
                <w:szCs w:val="18"/>
              </w:rPr>
              <w:t>2013</w:t>
            </w:r>
          </w:p>
          <w:p w14:paraId="45B1D997" w14:textId="77777777" w:rsidR="00AD6AD6" w:rsidRPr="00CA6072" w:rsidRDefault="00AD6AD6" w:rsidP="004B54F7">
            <w:pPr>
              <w:spacing w:line="240" w:lineRule="atLeast"/>
              <w:rPr>
                <w:rFonts w:cs="Tahoma"/>
                <w:color w:val="000000"/>
                <w:szCs w:val="18"/>
              </w:rPr>
            </w:pPr>
            <w:r>
              <w:rPr>
                <w:rFonts w:cs="Tahoma"/>
                <w:color w:val="000000"/>
                <w:szCs w:val="18"/>
              </w:rPr>
              <w:t xml:space="preserve">Lync </w:t>
            </w:r>
            <w:r w:rsidR="007C4ADB">
              <w:rPr>
                <w:rFonts w:cs="Tahoma"/>
                <w:color w:val="000000"/>
                <w:szCs w:val="18"/>
              </w:rPr>
              <w:t>2013</w:t>
            </w:r>
          </w:p>
          <w:p w14:paraId="52F56280"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OneNote™ </w:t>
            </w:r>
            <w:r w:rsidR="007C4ADB">
              <w:rPr>
                <w:rFonts w:cs="Tahoma"/>
                <w:color w:val="000000"/>
                <w:szCs w:val="18"/>
              </w:rPr>
              <w:t>2013</w:t>
            </w:r>
          </w:p>
          <w:p w14:paraId="2AD0B0E0" w14:textId="77777777" w:rsidR="00AD6AD6" w:rsidRPr="00CA6072" w:rsidRDefault="00AD6AD6" w:rsidP="004B54F7">
            <w:pPr>
              <w:spacing w:line="240" w:lineRule="atLeast"/>
              <w:rPr>
                <w:rFonts w:cs="Tahoma"/>
                <w:color w:val="000000"/>
                <w:szCs w:val="18"/>
              </w:rPr>
            </w:pPr>
            <w:r w:rsidRPr="00CA6072">
              <w:rPr>
                <w:rFonts w:cs="Tahoma"/>
                <w:color w:val="000000"/>
                <w:szCs w:val="18"/>
              </w:rPr>
              <w:t>Outlook®</w:t>
            </w:r>
            <w:r w:rsidR="00DE28FE">
              <w:rPr>
                <w:rFonts w:cs="Tahoma"/>
                <w:color w:val="000000"/>
                <w:szCs w:val="18"/>
              </w:rPr>
              <w:t xml:space="preserve"> </w:t>
            </w:r>
            <w:r w:rsidR="007C4ADB">
              <w:rPr>
                <w:rFonts w:cs="Tahoma"/>
                <w:color w:val="000000"/>
                <w:szCs w:val="18"/>
              </w:rPr>
              <w:t>2013</w:t>
            </w:r>
          </w:p>
          <w:p w14:paraId="231E5C31" w14:textId="77777777" w:rsidR="00AD6AD6" w:rsidRPr="007F54B6" w:rsidRDefault="00AD6AD6" w:rsidP="004B54F7">
            <w:pPr>
              <w:spacing w:line="240" w:lineRule="atLeast"/>
              <w:rPr>
                <w:rFonts w:cs="Tahoma"/>
                <w:color w:val="000000"/>
                <w:szCs w:val="18"/>
              </w:rPr>
            </w:pPr>
            <w:r w:rsidRPr="00181545">
              <w:rPr>
                <w:rFonts w:cs="Tahoma"/>
                <w:color w:val="000000"/>
                <w:szCs w:val="18"/>
              </w:rPr>
              <w:t xml:space="preserve">PowerPoint® </w:t>
            </w:r>
            <w:r w:rsidR="007C4ADB">
              <w:rPr>
                <w:rFonts w:cs="Tahoma"/>
                <w:color w:val="000000"/>
                <w:szCs w:val="18"/>
              </w:rPr>
              <w:t>2013</w:t>
            </w:r>
          </w:p>
          <w:p w14:paraId="5EC37CF8"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Publisher </w:t>
            </w:r>
            <w:r w:rsidR="007C4ADB">
              <w:rPr>
                <w:rFonts w:cs="Tahoma"/>
                <w:color w:val="000000"/>
                <w:szCs w:val="18"/>
              </w:rPr>
              <w:t>2013</w:t>
            </w:r>
          </w:p>
          <w:p w14:paraId="0C9E26A4"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Word </w:t>
            </w:r>
            <w:r w:rsidR="007C4ADB">
              <w:rPr>
                <w:rFonts w:cs="Tahoma"/>
                <w:color w:val="000000"/>
                <w:szCs w:val="18"/>
              </w:rPr>
              <w:t>2013</w:t>
            </w:r>
          </w:p>
          <w:p w14:paraId="2A3D0E50"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Office for Mac </w:t>
            </w:r>
            <w:r>
              <w:rPr>
                <w:rFonts w:cs="Tahoma"/>
                <w:color w:val="000000"/>
                <w:szCs w:val="18"/>
              </w:rPr>
              <w:t xml:space="preserve">Standard </w:t>
            </w:r>
            <w:r w:rsidRPr="00F6565C">
              <w:rPr>
                <w:rFonts w:cs="Tahoma"/>
                <w:color w:val="000000"/>
                <w:szCs w:val="18"/>
              </w:rPr>
              <w:t xml:space="preserve">2011 </w:t>
            </w:r>
          </w:p>
          <w:p w14:paraId="035AD767" w14:textId="77777777" w:rsidR="00AD6AD6" w:rsidRDefault="00AD6AD6" w:rsidP="004B54F7">
            <w:pPr>
              <w:spacing w:line="240" w:lineRule="atLeast"/>
              <w:rPr>
                <w:rFonts w:cs="Tahoma"/>
                <w:color w:val="000000"/>
                <w:szCs w:val="18"/>
              </w:rPr>
            </w:pPr>
            <w:r>
              <w:rPr>
                <w:rFonts w:cs="Tahoma"/>
                <w:color w:val="000000"/>
                <w:szCs w:val="18"/>
              </w:rPr>
              <w:t xml:space="preserve">Lync </w:t>
            </w:r>
            <w:r w:rsidRPr="00F6565C">
              <w:rPr>
                <w:rFonts w:cs="Tahoma"/>
                <w:color w:val="000000"/>
                <w:szCs w:val="18"/>
              </w:rPr>
              <w:t>for Mac 2011</w:t>
            </w:r>
          </w:p>
          <w:p w14:paraId="4F0630B5" w14:textId="77777777" w:rsidR="00061A45" w:rsidRDefault="007C4ADB" w:rsidP="004B54F7">
            <w:pPr>
              <w:spacing w:line="240" w:lineRule="atLeast"/>
              <w:rPr>
                <w:rFonts w:cs="Tahoma"/>
                <w:color w:val="000000"/>
                <w:szCs w:val="18"/>
              </w:rPr>
            </w:pPr>
            <w:r>
              <w:rPr>
                <w:rFonts w:cs="Tahoma"/>
                <w:color w:val="000000"/>
                <w:szCs w:val="18"/>
              </w:rPr>
              <w:t>Outlook for Mac 2011</w:t>
            </w:r>
          </w:p>
          <w:p w14:paraId="3B8762A0" w14:textId="77777777" w:rsidR="00AD6AD6" w:rsidRPr="00F6565C" w:rsidRDefault="00AD6AD6" w:rsidP="004B54F7">
            <w:pPr>
              <w:spacing w:line="240" w:lineRule="atLeast"/>
              <w:rPr>
                <w:rFonts w:cs="Tahoma"/>
                <w:color w:val="000000"/>
                <w:szCs w:val="18"/>
              </w:rPr>
            </w:pPr>
            <w:r w:rsidRPr="00F6565C">
              <w:rPr>
                <w:rFonts w:cs="Tahoma"/>
                <w:color w:val="000000"/>
                <w:szCs w:val="18"/>
              </w:rPr>
              <w:t>PowerPoint for Mac 2011</w:t>
            </w:r>
          </w:p>
          <w:p w14:paraId="53DF69EB" w14:textId="77777777" w:rsidR="00AD6AD6" w:rsidRPr="00F6565C" w:rsidRDefault="00AD6AD6" w:rsidP="004B54F7">
            <w:pPr>
              <w:spacing w:line="240" w:lineRule="atLeast"/>
              <w:rPr>
                <w:rFonts w:cs="Tahoma"/>
                <w:color w:val="000000"/>
                <w:szCs w:val="18"/>
              </w:rPr>
            </w:pPr>
            <w:r w:rsidRPr="00F6565C">
              <w:rPr>
                <w:rFonts w:cs="Tahoma"/>
                <w:color w:val="000000"/>
                <w:szCs w:val="18"/>
              </w:rPr>
              <w:t>Excel for Mac 2011</w:t>
            </w:r>
          </w:p>
          <w:p w14:paraId="3CEF3563" w14:textId="77777777" w:rsidR="00AD6AD6" w:rsidRPr="00F414F2" w:rsidRDefault="00AD6AD6" w:rsidP="004B54F7">
            <w:pPr>
              <w:spacing w:line="240" w:lineRule="atLeast"/>
              <w:rPr>
                <w:rFonts w:cs="Tahoma"/>
                <w:color w:val="000000"/>
                <w:szCs w:val="18"/>
              </w:rPr>
            </w:pPr>
            <w:r w:rsidRPr="00F414F2">
              <w:rPr>
                <w:rFonts w:cs="Tahoma"/>
                <w:color w:val="000000"/>
                <w:szCs w:val="18"/>
              </w:rPr>
              <w:t>Word for Mac 2011</w:t>
            </w:r>
          </w:p>
        </w:tc>
      </w:tr>
    </w:tbl>
    <w:p w14:paraId="0BEF6E7A" w14:textId="77777777" w:rsidR="00D8064F" w:rsidRDefault="00AD6AD6" w:rsidP="0044720D">
      <w:pPr>
        <w:pStyle w:val="AppendixBodyText"/>
        <w:spacing w:after="0"/>
        <w:ind w:firstLine="550"/>
        <w:rPr>
          <w:rFonts w:ascii="Tahoma" w:hAnsi="Tahoma" w:cs="Tahoma"/>
          <w:i/>
          <w:sz w:val="16"/>
          <w:szCs w:val="16"/>
        </w:rPr>
      </w:pPr>
      <w:r w:rsidRPr="003C56F1">
        <w:rPr>
          <w:rFonts w:ascii="Tahoma" w:hAnsi="Tahoma" w:cs="Tahoma"/>
          <w:b/>
          <w:i/>
          <w:sz w:val="16"/>
          <w:szCs w:val="16"/>
        </w:rPr>
        <w:t>Note:</w:t>
      </w:r>
      <w:r>
        <w:rPr>
          <w:rFonts w:ascii="Tahoma" w:hAnsi="Tahoma" w:cs="Tahoma"/>
          <w:i/>
          <w:sz w:val="16"/>
          <w:szCs w:val="16"/>
        </w:rPr>
        <w:t xml:space="preserve"> The list of Office system Application Pool products is subject to change.</w:t>
      </w:r>
    </w:p>
    <w:p w14:paraId="7B6E086C" w14:textId="77777777" w:rsidR="00BA0707" w:rsidRPr="00BA0707" w:rsidRDefault="00BA0707" w:rsidP="0063466C">
      <w:pPr>
        <w:pStyle w:val="AppendixBodyText"/>
        <w:spacing w:after="0"/>
        <w:rPr>
          <w:rFonts w:ascii="Tahoma" w:hAnsi="Tahoma" w:cs="Tahoma"/>
          <w:bCs/>
          <w:sz w:val="18"/>
          <w:szCs w:val="16"/>
        </w:rPr>
      </w:pPr>
    </w:p>
    <w:p w14:paraId="474609BA" w14:textId="77777777" w:rsidR="00023FE7" w:rsidRDefault="00023FE7">
      <w:pPr>
        <w:pStyle w:val="Heading2"/>
        <w:ind w:left="0"/>
        <w:rPr>
          <w:rFonts w:ascii="Tahoma" w:hAnsi="Tahoma"/>
        </w:rPr>
      </w:pPr>
      <w:bookmarkStart w:id="727" w:name="_Toc336338228"/>
      <w:bookmarkStart w:id="728" w:name="_Toc357763612"/>
      <w:r>
        <w:rPr>
          <w:rFonts w:ascii="Tahoma" w:hAnsi="Tahoma"/>
        </w:rPr>
        <w:t>New Version Rights</w:t>
      </w:r>
      <w:bookmarkEnd w:id="727"/>
      <w:bookmarkEnd w:id="728"/>
    </w:p>
    <w:p w14:paraId="64EFED06" w14:textId="77777777" w:rsidR="00023FE7" w:rsidRDefault="00023FE7" w:rsidP="00BA0707">
      <w:pPr>
        <w:rPr>
          <w:rFonts w:cs="Tahoma"/>
        </w:rPr>
      </w:pPr>
    </w:p>
    <w:p w14:paraId="6364F1D1" w14:textId="77777777" w:rsidR="00023FE7" w:rsidRPr="0063466C" w:rsidRDefault="00023FE7" w:rsidP="0063466C">
      <w:pPr>
        <w:pStyle w:val="AppendixBodyText"/>
        <w:spacing w:after="0"/>
        <w:rPr>
          <w:rFonts w:ascii="Tahoma" w:hAnsi="Tahoma" w:cs="Tahoma"/>
          <w:sz w:val="18"/>
        </w:rPr>
      </w:pPr>
      <w:r>
        <w:rPr>
          <w:rFonts w:ascii="Tahoma" w:hAnsi="Tahoma" w:cs="Tahoma"/>
          <w:color w:val="000000"/>
          <w:sz w:val="18"/>
        </w:rPr>
        <w:t>With Software Assurance, customers are eligible to upgrade to new versions of licensed software made available during their term of Software Assurance coverage.  New Version Rights means, for any underlying licensed product for which Software Assurance coverage is ordered, the right to upgrade to, and run in place of the underlying licensed product, the latest version of that product that we make available during the covered period.  For example, if a new version of Microsoft Office is made available during the term of your coverage, your licenses will automatically be upgraded to the new version. Customers that acquire perpetual licenses through Software Assurance can deploy the upgrades after their coverage has expired.</w:t>
      </w:r>
    </w:p>
    <w:p w14:paraId="329DDBAF" w14:textId="77777777" w:rsidR="00BA0707" w:rsidRDefault="00BA0707" w:rsidP="0063466C">
      <w:pPr>
        <w:pStyle w:val="AppendixBodyText"/>
        <w:spacing w:after="0"/>
        <w:rPr>
          <w:rFonts w:ascii="Tahoma" w:hAnsi="Tahoma" w:cs="Tahoma"/>
        </w:rPr>
      </w:pPr>
    </w:p>
    <w:p w14:paraId="6D018C9B" w14:textId="77777777" w:rsidR="00023FE7" w:rsidRDefault="00023FE7">
      <w:pPr>
        <w:pStyle w:val="Heading2"/>
        <w:ind w:left="0"/>
        <w:rPr>
          <w:rFonts w:ascii="Tahoma" w:hAnsi="Tahoma"/>
          <w:sz w:val="18"/>
          <w:szCs w:val="18"/>
        </w:rPr>
      </w:pPr>
      <w:bookmarkStart w:id="729" w:name="_Toc336338229"/>
      <w:bookmarkStart w:id="730" w:name="_Toc357763613"/>
      <w:r>
        <w:rPr>
          <w:rFonts w:ascii="Tahoma" w:hAnsi="Tahoma"/>
        </w:rPr>
        <w:t>Office Multi Language Pack</w:t>
      </w:r>
      <w:bookmarkEnd w:id="729"/>
      <w:bookmarkEnd w:id="730"/>
    </w:p>
    <w:p w14:paraId="6F7C13D0" w14:textId="77777777" w:rsidR="00023FE7" w:rsidRDefault="00023FE7" w:rsidP="00BA0707">
      <w:pPr>
        <w:rPr>
          <w:rFonts w:cs="Tahoma"/>
          <w:color w:val="000000"/>
          <w:szCs w:val="18"/>
        </w:rPr>
      </w:pPr>
    </w:p>
    <w:p w14:paraId="0610F5FF" w14:textId="77777777" w:rsidR="0063466C" w:rsidRDefault="00E7419A" w:rsidP="0063466C">
      <w:pPr>
        <w:spacing w:after="60"/>
        <w:jc w:val="both"/>
        <w:rPr>
          <w:rFonts w:cs="Tahoma"/>
          <w:b/>
          <w:szCs w:val="18"/>
        </w:rPr>
      </w:pPr>
      <w:r w:rsidRPr="00F528E5">
        <w:rPr>
          <w:rFonts w:cs="Tahoma"/>
          <w:b/>
          <w:szCs w:val="18"/>
        </w:rPr>
        <w:t>Software Assura</w:t>
      </w:r>
      <w:r w:rsidR="0063466C">
        <w:rPr>
          <w:rFonts w:cs="Tahoma"/>
          <w:b/>
          <w:szCs w:val="18"/>
        </w:rPr>
        <w:t>nce customers</w:t>
      </w:r>
    </w:p>
    <w:p w14:paraId="53B9EC9C" w14:textId="77777777" w:rsidR="00E7419A" w:rsidRDefault="00E7419A" w:rsidP="00E7419A">
      <w:pPr>
        <w:jc w:val="both"/>
        <w:rPr>
          <w:rFonts w:cs="Tahoma"/>
          <w:szCs w:val="18"/>
        </w:rPr>
      </w:pPr>
      <w:r w:rsidRPr="00E7419A">
        <w:rPr>
          <w:rFonts w:cs="Tahoma"/>
          <w:szCs w:val="18"/>
        </w:rPr>
        <w:t>Customers with active Software Assurance coverage on</w:t>
      </w:r>
      <w:r>
        <w:rPr>
          <w:rFonts w:cs="Tahoma"/>
          <w:szCs w:val="18"/>
        </w:rPr>
        <w:t xml:space="preserve"> </w:t>
      </w:r>
      <w:r w:rsidRPr="00E7419A">
        <w:rPr>
          <w:rFonts w:cs="Tahoma"/>
          <w:szCs w:val="18"/>
        </w:rPr>
        <w:t xml:space="preserve">Office System products and suites are eligible for this benefit during the term of their Software Assurance coverage. Customers have the option to use the latest version of the Office Multi Language Pack with copies of Office System software they are permitted to </w:t>
      </w:r>
      <w:r w:rsidR="0063466C">
        <w:rPr>
          <w:rFonts w:cs="Tahoma"/>
          <w:szCs w:val="18"/>
        </w:rPr>
        <w:t>use under qualifying licenses.</w:t>
      </w:r>
    </w:p>
    <w:p w14:paraId="1EB7069F" w14:textId="77777777" w:rsidR="0063466C" w:rsidRPr="00E7419A" w:rsidRDefault="0063466C" w:rsidP="00E7419A">
      <w:pPr>
        <w:jc w:val="both"/>
        <w:rPr>
          <w:rFonts w:cs="Tahoma"/>
          <w:szCs w:val="18"/>
        </w:rPr>
      </w:pPr>
    </w:p>
    <w:p w14:paraId="6E85D574" w14:textId="77777777" w:rsidR="0063466C" w:rsidRDefault="00E7419A" w:rsidP="0063466C">
      <w:pPr>
        <w:spacing w:after="60"/>
        <w:jc w:val="both"/>
        <w:rPr>
          <w:rFonts w:cs="Tahoma"/>
          <w:b/>
          <w:szCs w:val="18"/>
        </w:rPr>
      </w:pPr>
      <w:r w:rsidRPr="00F528E5">
        <w:rPr>
          <w:rFonts w:cs="Tahoma"/>
          <w:b/>
          <w:szCs w:val="18"/>
        </w:rPr>
        <w:t>Eligible Onl</w:t>
      </w:r>
      <w:r w:rsidR="0063466C">
        <w:rPr>
          <w:rFonts w:cs="Tahoma"/>
          <w:b/>
          <w:szCs w:val="18"/>
        </w:rPr>
        <w:t>ine Services Benefits customers</w:t>
      </w:r>
    </w:p>
    <w:p w14:paraId="1F5ABF39" w14:textId="77777777" w:rsidR="00E7419A" w:rsidRPr="00E7419A" w:rsidRDefault="00E7419A" w:rsidP="00E7419A">
      <w:pPr>
        <w:jc w:val="both"/>
        <w:rPr>
          <w:rFonts w:cs="Tahoma"/>
          <w:szCs w:val="18"/>
        </w:rPr>
      </w:pPr>
      <w:r w:rsidRPr="00E7419A">
        <w:rPr>
          <w:rFonts w:cs="Tahoma"/>
          <w:szCs w:val="18"/>
        </w:rPr>
        <w:t>Customers with Office 365</w:t>
      </w:r>
      <w:r w:rsidR="008368B4">
        <w:rPr>
          <w:rFonts w:cs="Tahoma"/>
          <w:szCs w:val="18"/>
        </w:rPr>
        <w:t xml:space="preserve"> ProPlus</w:t>
      </w:r>
      <w:r w:rsidRPr="00E7419A">
        <w:rPr>
          <w:rFonts w:cs="Tahoma"/>
          <w:szCs w:val="18"/>
        </w:rPr>
        <w:t xml:space="preserve"> and Office 365</w:t>
      </w:r>
      <w:r w:rsidR="008368B4">
        <w:rPr>
          <w:rFonts w:cs="Tahoma"/>
          <w:szCs w:val="18"/>
        </w:rPr>
        <w:t xml:space="preserve"> Enterprise</w:t>
      </w:r>
      <w:r w:rsidRPr="00E7419A">
        <w:rPr>
          <w:rFonts w:cs="Tahoma"/>
          <w:szCs w:val="18"/>
        </w:rPr>
        <w:t xml:space="preserve"> E3 and E4 are eligible for this benefit during the term of their enrollment. </w:t>
      </w:r>
    </w:p>
    <w:p w14:paraId="7766BFC0" w14:textId="77777777" w:rsidR="00023FE7" w:rsidRDefault="00023FE7" w:rsidP="00BA0707">
      <w:pPr>
        <w:jc w:val="both"/>
        <w:rPr>
          <w:rFonts w:cs="Tahoma"/>
          <w:szCs w:val="18"/>
        </w:rPr>
      </w:pPr>
    </w:p>
    <w:p w14:paraId="3BD724FB" w14:textId="77777777" w:rsidR="00023FE7" w:rsidRDefault="00023FE7">
      <w:pPr>
        <w:jc w:val="both"/>
      </w:pPr>
      <w:r>
        <w:t xml:space="preserve">If a customer’s agreement provides perpetual rights to use the software under their qualifying licenses, they will have a perpetual right to use the Office Multi Language Pack with that software (a customer can continue using the Office Multi Language Pack with Office System software under their qualifying licenses even after their SA coverage on those licenses has expired).  Otherwise, the right to use the Office Multi Language Pack expires upon the expiration of rights under the qualifying Office System license. </w:t>
      </w:r>
    </w:p>
    <w:p w14:paraId="47B29151" w14:textId="77777777" w:rsidR="00BA0707" w:rsidRDefault="00BA0707" w:rsidP="00BA0707">
      <w:pPr>
        <w:jc w:val="both"/>
      </w:pPr>
    </w:p>
    <w:p w14:paraId="287DABFD" w14:textId="77777777" w:rsidR="00F76ED4" w:rsidRDefault="00F76ED4">
      <w:pPr>
        <w:rPr>
          <w:b/>
          <w:sz w:val="24"/>
          <w:szCs w:val="24"/>
          <w:lang w:val="x-none" w:eastAsia="x-none"/>
        </w:rPr>
      </w:pPr>
      <w:bookmarkStart w:id="731" w:name="_Toc291204555"/>
      <w:r>
        <w:rPr>
          <w:b/>
          <w:sz w:val="24"/>
          <w:szCs w:val="24"/>
          <w:lang w:val="x-none" w:eastAsia="x-none"/>
        </w:rPr>
        <w:br w:type="page"/>
      </w:r>
    </w:p>
    <w:p w14:paraId="783BE166" w14:textId="77777777" w:rsidR="000D4ECA" w:rsidRPr="000D4ECA" w:rsidRDefault="000D4ECA" w:rsidP="000D4ECA">
      <w:pPr>
        <w:outlineLvl w:val="1"/>
        <w:rPr>
          <w:b/>
          <w:sz w:val="24"/>
          <w:szCs w:val="24"/>
          <w:lang w:val="x-none" w:eastAsia="x-none"/>
        </w:rPr>
      </w:pPr>
      <w:r w:rsidRPr="000D4ECA">
        <w:rPr>
          <w:b/>
          <w:sz w:val="24"/>
          <w:szCs w:val="24"/>
          <w:lang w:val="x-none" w:eastAsia="x-none"/>
        </w:rPr>
        <w:lastRenderedPageBreak/>
        <w:t>P</w:t>
      </w:r>
      <w:r w:rsidRPr="000D4ECA">
        <w:rPr>
          <w:b/>
          <w:sz w:val="24"/>
          <w:szCs w:val="24"/>
          <w:lang w:eastAsia="x-none"/>
        </w:rPr>
        <w:t>lanning</w:t>
      </w:r>
      <w:r w:rsidRPr="000D4ECA">
        <w:rPr>
          <w:b/>
          <w:sz w:val="24"/>
          <w:szCs w:val="24"/>
          <w:lang w:val="x-none" w:eastAsia="x-none"/>
        </w:rPr>
        <w:t xml:space="preserve"> Services</w:t>
      </w:r>
      <w:bookmarkEnd w:id="731"/>
    </w:p>
    <w:p w14:paraId="2C42F3C0" w14:textId="77777777" w:rsidR="000D4ECA" w:rsidRPr="000D4ECA" w:rsidRDefault="000D4ECA" w:rsidP="000D4ECA">
      <w:pPr>
        <w:rPr>
          <w:rFonts w:cs="Tahoma"/>
          <w:color w:val="000000"/>
          <w:szCs w:val="18"/>
        </w:rPr>
      </w:pPr>
    </w:p>
    <w:p w14:paraId="1F8DE398" w14:textId="77777777" w:rsidR="000D4ECA" w:rsidRPr="000D4ECA" w:rsidRDefault="000D4ECA" w:rsidP="000D4ECA">
      <w:pPr>
        <w:spacing w:after="60"/>
        <w:rPr>
          <w:rFonts w:cs="Tahoma"/>
          <w:color w:val="000000"/>
          <w:szCs w:val="18"/>
        </w:rPr>
      </w:pPr>
      <w:r w:rsidRPr="000D4ECA">
        <w:rPr>
          <w:rFonts w:cs="Tahoma"/>
          <w:color w:val="000000"/>
          <w:szCs w:val="18"/>
        </w:rPr>
        <w:t>Customers (other than Academic Select License, Select Plus for Academic, Campus and School Agreement, and Open Value Subscription – Education Solutions) with Software Assurance Membership in the Application and Server Pools are eligible for this benefit.  The Planning Services benefit provides qualifying customers with pre-determined customized service offerings.  The available offerings include:</w:t>
      </w:r>
    </w:p>
    <w:p w14:paraId="216105B4" w14:textId="77777777" w:rsidR="000D4ECA" w:rsidRPr="000D4ECA" w:rsidRDefault="000D4ECA" w:rsidP="0063466C">
      <w:pPr>
        <w:rPr>
          <w:rFonts w:cs="Tahoma"/>
          <w:color w:val="000000"/>
          <w:szCs w:val="18"/>
        </w:rPr>
      </w:pPr>
    </w:p>
    <w:p w14:paraId="222488CF"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Desktop Deployment Planning Services (DDPS)</w:t>
      </w:r>
    </w:p>
    <w:p w14:paraId="6EA12C70" w14:textId="77777777" w:rsidR="000D4ECA" w:rsidRPr="000D4ECA" w:rsidRDefault="000D4ECA" w:rsidP="00346F4B">
      <w:pPr>
        <w:numPr>
          <w:ilvl w:val="1"/>
          <w:numId w:val="104"/>
        </w:numPr>
        <w:spacing w:after="60" w:line="276" w:lineRule="auto"/>
        <w:ind w:left="1980"/>
        <w:rPr>
          <w:rFonts w:cs="Tahoma"/>
          <w:color w:val="000000"/>
          <w:szCs w:val="18"/>
        </w:rPr>
      </w:pPr>
      <w:r w:rsidRPr="000D4ECA">
        <w:rPr>
          <w:rFonts w:cs="Tahoma"/>
          <w:color w:val="000000"/>
          <w:szCs w:val="18"/>
        </w:rPr>
        <w:t xml:space="preserve">Description: DDPS provides customers with the fundamental analysis, planning and technical procedures necessary to begin their desktop deployment with Office 2010 and Windows </w:t>
      </w:r>
      <w:r w:rsidR="0040728D">
        <w:rPr>
          <w:rFonts w:cs="Tahoma"/>
          <w:color w:val="000000"/>
          <w:szCs w:val="18"/>
        </w:rPr>
        <w:t>8</w:t>
      </w:r>
      <w:r w:rsidRPr="000D4ECA">
        <w:rPr>
          <w:rFonts w:cs="Tahoma"/>
          <w:color w:val="000000"/>
          <w:szCs w:val="18"/>
        </w:rPr>
        <w:t>. This offering is based on Microsoft’s best practices for desktop deployment and helps customers reduce the cost, risk and complexity of deployments through high levels of process and automation. DDPS can also assist organizations evaluating Office 365 by addressing the consideration and requirements for adopting a cloud ready desktop environment.</w:t>
      </w:r>
    </w:p>
    <w:p w14:paraId="3832AA37" w14:textId="77777777" w:rsidR="000D4ECA" w:rsidRPr="000D4ECA" w:rsidRDefault="000D4ECA" w:rsidP="00346F4B">
      <w:pPr>
        <w:numPr>
          <w:ilvl w:val="1"/>
          <w:numId w:val="104"/>
        </w:numPr>
        <w:spacing w:after="60" w:line="276" w:lineRule="auto"/>
        <w:ind w:left="1980"/>
        <w:rPr>
          <w:rFonts w:cs="Tahoma"/>
          <w:color w:val="000000"/>
          <w:szCs w:val="18"/>
        </w:rPr>
      </w:pPr>
      <w:r w:rsidRPr="000D4ECA">
        <w:rPr>
          <w:rFonts w:cs="Tahoma"/>
          <w:color w:val="000000"/>
          <w:szCs w:val="18"/>
        </w:rPr>
        <w:t>Service Levels: 1, 3, 5, 10 or 15 days</w:t>
      </w:r>
    </w:p>
    <w:p w14:paraId="0AB8DE9E" w14:textId="77777777" w:rsidR="000D4ECA" w:rsidRPr="000D4ECA" w:rsidRDefault="000D4ECA" w:rsidP="00024C3C">
      <w:pPr>
        <w:numPr>
          <w:ilvl w:val="0"/>
          <w:numId w:val="11"/>
        </w:numPr>
        <w:spacing w:after="60" w:line="276" w:lineRule="auto"/>
        <w:ind w:left="1440"/>
        <w:rPr>
          <w:rFonts w:cs="Tahoma"/>
          <w:color w:val="000000"/>
          <w:szCs w:val="18"/>
        </w:rPr>
      </w:pPr>
      <w:r w:rsidRPr="000D4ECA">
        <w:rPr>
          <w:rFonts w:cs="Tahoma"/>
          <w:color w:val="000000"/>
          <w:szCs w:val="18"/>
        </w:rPr>
        <w:t>SharePoint Deployment Planning Services (SDPS)</w:t>
      </w:r>
    </w:p>
    <w:p w14:paraId="714116AE" w14:textId="77777777" w:rsidR="000D4ECA" w:rsidRPr="000D4ECA" w:rsidRDefault="000D4ECA" w:rsidP="00346F4B">
      <w:pPr>
        <w:numPr>
          <w:ilvl w:val="1"/>
          <w:numId w:val="105"/>
        </w:numPr>
        <w:spacing w:after="60" w:line="276" w:lineRule="auto"/>
        <w:ind w:left="1980"/>
        <w:rPr>
          <w:rFonts w:cs="Tahoma"/>
          <w:color w:val="000000"/>
          <w:szCs w:val="18"/>
        </w:rPr>
      </w:pPr>
      <w:r w:rsidRPr="000D4ECA">
        <w:rPr>
          <w:rFonts w:cs="Tahoma"/>
          <w:color w:val="000000"/>
          <w:szCs w:val="18"/>
        </w:rPr>
        <w:t xml:space="preserve">Description: SDPS enables qualified partners and Microsoft consultants to help customers to develop a customized SharePoint Portal Server deployment plan for their specific environment and assess the overall cost for technology deployment.  SDPS can also help customers with deployment planning to help move to Office 365, focused on SharePoint Online.  </w:t>
      </w:r>
    </w:p>
    <w:p w14:paraId="691015C2" w14:textId="77777777" w:rsidR="000D4ECA" w:rsidRPr="000D4ECA" w:rsidRDefault="000D4ECA" w:rsidP="00346F4B">
      <w:pPr>
        <w:numPr>
          <w:ilvl w:val="1"/>
          <w:numId w:val="105"/>
        </w:numPr>
        <w:spacing w:after="60" w:line="276" w:lineRule="auto"/>
        <w:ind w:left="1980"/>
        <w:rPr>
          <w:rFonts w:cs="Tahoma"/>
          <w:color w:val="000000"/>
          <w:szCs w:val="18"/>
        </w:rPr>
      </w:pPr>
      <w:r w:rsidRPr="000D4ECA">
        <w:rPr>
          <w:rFonts w:cs="Tahoma"/>
          <w:color w:val="000000"/>
          <w:szCs w:val="18"/>
        </w:rPr>
        <w:t>Service Levels: 1, 3, 5, 10 or 15 days</w:t>
      </w:r>
    </w:p>
    <w:p w14:paraId="291F99C1"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Lync and Exchange Deployment Planning Services (L&amp;EDPS)</w:t>
      </w:r>
    </w:p>
    <w:p w14:paraId="3C5A58A1" w14:textId="77777777" w:rsidR="000D4ECA" w:rsidRPr="000D4ECA" w:rsidRDefault="000D4ECA" w:rsidP="00346F4B">
      <w:pPr>
        <w:numPr>
          <w:ilvl w:val="1"/>
          <w:numId w:val="106"/>
        </w:numPr>
        <w:spacing w:after="60" w:line="276" w:lineRule="auto"/>
        <w:ind w:left="1980"/>
        <w:rPr>
          <w:rFonts w:cs="Tahoma"/>
          <w:color w:val="000000"/>
          <w:szCs w:val="18"/>
        </w:rPr>
      </w:pPr>
      <w:r w:rsidRPr="000D4ECA">
        <w:rPr>
          <w:rFonts w:cs="Tahoma"/>
          <w:color w:val="000000"/>
          <w:szCs w:val="18"/>
        </w:rPr>
        <w:t>Description: L&amp;EDPS enables qualified partners and Microsoft consultants to guide customers through the value and deployment planning stages of Lync and Exchange 2010 implementations, including analyzing the customer organization’s environment and sharing best practices, both for on-premises and cloud solutions.  L&amp;EDPS can also help customers with deployment planning to help move to Office 365, focused on Lync and Exchange Online.</w:t>
      </w:r>
    </w:p>
    <w:p w14:paraId="7106F852" w14:textId="77777777" w:rsidR="000D4ECA" w:rsidRPr="000D4ECA" w:rsidRDefault="000D4ECA" w:rsidP="00346F4B">
      <w:pPr>
        <w:numPr>
          <w:ilvl w:val="1"/>
          <w:numId w:val="106"/>
        </w:numPr>
        <w:spacing w:after="60" w:line="276" w:lineRule="auto"/>
        <w:ind w:left="1980"/>
        <w:rPr>
          <w:rFonts w:cs="Tahoma"/>
          <w:color w:val="000000"/>
          <w:szCs w:val="18"/>
        </w:rPr>
      </w:pPr>
      <w:r w:rsidRPr="000D4ECA">
        <w:rPr>
          <w:rFonts w:cs="Tahoma"/>
          <w:color w:val="000000"/>
          <w:szCs w:val="18"/>
        </w:rPr>
        <w:t>Service Levels: 1, 3, 5, 10 or 15 days</w:t>
      </w:r>
    </w:p>
    <w:p w14:paraId="337147D8"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Private Cloud, Management and Virtualization Dep</w:t>
      </w:r>
      <w:r w:rsidRPr="000D4ECA">
        <w:rPr>
          <w:rFonts w:cs="Tahoma"/>
          <w:color w:val="000000"/>
          <w:szCs w:val="18"/>
        </w:rPr>
        <w:t>loyment Planning Services (</w:t>
      </w:r>
      <w:r w:rsidRPr="000D4ECA">
        <w:rPr>
          <w:rFonts w:cs="Tahoma" w:hint="eastAsia"/>
          <w:color w:val="000000"/>
          <w:szCs w:val="18"/>
          <w:lang w:eastAsia="ja-JP"/>
        </w:rPr>
        <w:t>PV</w:t>
      </w:r>
      <w:r w:rsidRPr="000D4ECA">
        <w:rPr>
          <w:rFonts w:cs="Tahoma"/>
          <w:color w:val="000000"/>
          <w:szCs w:val="18"/>
        </w:rPr>
        <w:t>DPS)</w:t>
      </w:r>
    </w:p>
    <w:p w14:paraId="1BDDEC3B" w14:textId="77777777" w:rsidR="000D4ECA" w:rsidRPr="000D4ECA" w:rsidRDefault="000D4ECA" w:rsidP="00346F4B">
      <w:pPr>
        <w:numPr>
          <w:ilvl w:val="1"/>
          <w:numId w:val="107"/>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PVDPS provides structured consulting engagements that help customers take advantage of infrastructure solutions based on Windows Server, Systems Center and Hyper-V. This service will help reduce datacenter costs, increase business agility and provide improved control over the customer’s physical, virtual and hybrid infrastructure</w:t>
      </w:r>
      <w:r w:rsidRPr="000D4ECA">
        <w:rPr>
          <w:rFonts w:cs="Tahoma"/>
          <w:color w:val="000000"/>
          <w:szCs w:val="18"/>
        </w:rPr>
        <w:t xml:space="preserve">. </w:t>
      </w:r>
    </w:p>
    <w:p w14:paraId="2BBC6734" w14:textId="77777777" w:rsidR="000D4ECA" w:rsidRPr="000D4ECA" w:rsidRDefault="000D4ECA" w:rsidP="00346F4B">
      <w:pPr>
        <w:numPr>
          <w:ilvl w:val="1"/>
          <w:numId w:val="107"/>
        </w:numPr>
        <w:spacing w:after="60" w:line="276" w:lineRule="auto"/>
        <w:ind w:left="1980"/>
        <w:rPr>
          <w:rFonts w:cs="Tahoma"/>
          <w:color w:val="000000"/>
          <w:szCs w:val="18"/>
        </w:rPr>
      </w:pPr>
      <w:r w:rsidRPr="000D4ECA">
        <w:rPr>
          <w:rFonts w:cs="Tahoma"/>
          <w:color w:val="000000"/>
          <w:szCs w:val="18"/>
        </w:rPr>
        <w:t>Service Levels: 3, 5, 10 or 15 days</w:t>
      </w:r>
    </w:p>
    <w:p w14:paraId="75D01293"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SQL Server Dep</w:t>
      </w:r>
      <w:r w:rsidRPr="000D4ECA">
        <w:rPr>
          <w:rFonts w:cs="Tahoma"/>
          <w:color w:val="000000"/>
          <w:szCs w:val="18"/>
        </w:rPr>
        <w:t>loyment Planning Services (</w:t>
      </w:r>
      <w:r w:rsidRPr="000D4ECA">
        <w:rPr>
          <w:rFonts w:cs="Tahoma" w:hint="eastAsia"/>
          <w:color w:val="000000"/>
          <w:szCs w:val="18"/>
          <w:lang w:eastAsia="ja-JP"/>
        </w:rPr>
        <w:t>SS</w:t>
      </w:r>
      <w:r w:rsidRPr="000D4ECA">
        <w:rPr>
          <w:rFonts w:cs="Tahoma"/>
          <w:color w:val="000000"/>
          <w:szCs w:val="18"/>
        </w:rPr>
        <w:t>DPS)</w:t>
      </w:r>
    </w:p>
    <w:p w14:paraId="4A6585B1" w14:textId="77777777" w:rsidR="000D4ECA" w:rsidRPr="000D4ECA" w:rsidRDefault="000D4ECA" w:rsidP="00346F4B">
      <w:pPr>
        <w:numPr>
          <w:ilvl w:val="1"/>
          <w:numId w:val="108"/>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SSDPS provides in-depth assessment and deployment planning for migration to SQL Server, upgrade to new version of SQL Server solution, and SQL Server Business Intelligence solution.</w:t>
      </w:r>
    </w:p>
    <w:p w14:paraId="33C6AD8B" w14:textId="77777777" w:rsidR="000D4ECA" w:rsidRPr="000D4ECA" w:rsidRDefault="000D4ECA" w:rsidP="00346F4B">
      <w:pPr>
        <w:numPr>
          <w:ilvl w:val="1"/>
          <w:numId w:val="108"/>
        </w:numPr>
        <w:spacing w:after="60" w:line="276" w:lineRule="auto"/>
        <w:ind w:left="1980"/>
        <w:rPr>
          <w:rFonts w:cs="Tahoma"/>
          <w:color w:val="000000"/>
          <w:szCs w:val="18"/>
        </w:rPr>
      </w:pPr>
      <w:r w:rsidRPr="000D4ECA">
        <w:rPr>
          <w:rFonts w:cs="Tahoma"/>
          <w:color w:val="000000"/>
          <w:szCs w:val="18"/>
        </w:rPr>
        <w:t>Service Levels: 3, 5, 10 or 15 days</w:t>
      </w:r>
    </w:p>
    <w:p w14:paraId="67FC89F5"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Developer Tools Dep</w:t>
      </w:r>
      <w:r w:rsidRPr="000D4ECA">
        <w:rPr>
          <w:rFonts w:cs="Tahoma"/>
          <w:color w:val="000000"/>
          <w:szCs w:val="18"/>
        </w:rPr>
        <w:t>loyment Planning Services (</w:t>
      </w:r>
      <w:r w:rsidRPr="000D4ECA">
        <w:rPr>
          <w:rFonts w:cs="Tahoma" w:hint="eastAsia"/>
          <w:color w:val="000000"/>
          <w:szCs w:val="18"/>
          <w:lang w:eastAsia="ja-JP"/>
        </w:rPr>
        <w:t>DT</w:t>
      </w:r>
      <w:r w:rsidRPr="000D4ECA">
        <w:rPr>
          <w:rFonts w:cs="Tahoma"/>
          <w:color w:val="000000"/>
          <w:szCs w:val="18"/>
        </w:rPr>
        <w:t>DPS)</w:t>
      </w:r>
    </w:p>
    <w:p w14:paraId="5E455B63" w14:textId="77777777" w:rsidR="000D4ECA" w:rsidRPr="000D4ECA" w:rsidRDefault="000D4ECA" w:rsidP="00346F4B">
      <w:pPr>
        <w:numPr>
          <w:ilvl w:val="1"/>
          <w:numId w:val="109"/>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DTDPS provides rigorous analysis and a process-focused approach to develop a Visual Studio Team Foundation Server or Visual Studio Test Tools deployment plan.  Using best practices from Microsoft, a certified partner will build a unique deployment plan customized to business needs</w:t>
      </w:r>
      <w:r w:rsidRPr="000D4ECA">
        <w:rPr>
          <w:rFonts w:cs="Tahoma"/>
          <w:color w:val="000000"/>
          <w:szCs w:val="18"/>
        </w:rPr>
        <w:t xml:space="preserve">. </w:t>
      </w:r>
    </w:p>
    <w:p w14:paraId="25CFC793" w14:textId="77777777" w:rsidR="000D4ECA" w:rsidRPr="000D4ECA" w:rsidRDefault="000D4ECA" w:rsidP="00346F4B">
      <w:pPr>
        <w:numPr>
          <w:ilvl w:val="1"/>
          <w:numId w:val="109"/>
        </w:numPr>
        <w:spacing w:after="60" w:line="276" w:lineRule="auto"/>
        <w:ind w:left="1980"/>
        <w:rPr>
          <w:rFonts w:cs="Tahoma"/>
          <w:color w:val="000000"/>
          <w:szCs w:val="18"/>
        </w:rPr>
      </w:pPr>
      <w:r w:rsidRPr="000D4ECA">
        <w:rPr>
          <w:rFonts w:cs="Tahoma"/>
          <w:color w:val="000000"/>
          <w:szCs w:val="18"/>
        </w:rPr>
        <w:t>Service Levels: 3</w:t>
      </w:r>
      <w:r w:rsidRPr="000D4ECA">
        <w:rPr>
          <w:rFonts w:cs="Tahoma" w:hint="eastAsia"/>
          <w:color w:val="000000"/>
          <w:szCs w:val="18"/>
          <w:lang w:eastAsia="ja-JP"/>
        </w:rPr>
        <w:t xml:space="preserve"> or 5</w:t>
      </w:r>
      <w:r w:rsidRPr="000D4ECA">
        <w:rPr>
          <w:rFonts w:cs="Tahoma"/>
          <w:color w:val="000000"/>
          <w:szCs w:val="18"/>
        </w:rPr>
        <w:t xml:space="preserve"> days</w:t>
      </w:r>
    </w:p>
    <w:p w14:paraId="2F280761"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lastRenderedPageBreak/>
        <w:t>Public Cloud, Azure Dep</w:t>
      </w:r>
      <w:r w:rsidRPr="000D4ECA">
        <w:rPr>
          <w:rFonts w:cs="Tahoma"/>
          <w:color w:val="000000"/>
          <w:szCs w:val="18"/>
        </w:rPr>
        <w:t>loyment Planning Services (</w:t>
      </w:r>
      <w:r w:rsidRPr="000D4ECA">
        <w:rPr>
          <w:rFonts w:cs="Tahoma" w:hint="eastAsia"/>
          <w:color w:val="000000"/>
          <w:szCs w:val="18"/>
          <w:lang w:eastAsia="ja-JP"/>
        </w:rPr>
        <w:t>AZ</w:t>
      </w:r>
      <w:r w:rsidRPr="000D4ECA">
        <w:rPr>
          <w:rFonts w:cs="Tahoma"/>
          <w:color w:val="000000"/>
          <w:szCs w:val="18"/>
        </w:rPr>
        <w:t>DPS)</w:t>
      </w:r>
    </w:p>
    <w:p w14:paraId="2DAFD7D3" w14:textId="77777777" w:rsidR="000D4ECA" w:rsidRPr="000D4ECA" w:rsidRDefault="000D4ECA" w:rsidP="00346F4B">
      <w:pPr>
        <w:numPr>
          <w:ilvl w:val="1"/>
          <w:numId w:val="110"/>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 xml:space="preserve">The </w:t>
      </w:r>
      <w:r w:rsidRPr="000D4ECA">
        <w:rPr>
          <w:rFonts w:cs="Tahoma"/>
          <w:color w:val="1D1B11"/>
          <w:szCs w:val="18"/>
        </w:rPr>
        <w:t>Public</w:t>
      </w:r>
      <w:r w:rsidRPr="000D4ECA">
        <w:rPr>
          <w:rFonts w:cs="Tahoma"/>
          <w:szCs w:val="18"/>
        </w:rPr>
        <w:t xml:space="preserve"> Cloud, AZDPS provides the training and migration service of the Windows Azure Platform. This service offers tutorial of the Windows Azure Platform with hands-on training, provide guidance on how to migration applications and data and how to architect applications for the cloud, and help customers migrate or write their first applications on the Windows Azure Platform.</w:t>
      </w:r>
    </w:p>
    <w:p w14:paraId="4DF78D59" w14:textId="77777777" w:rsidR="000D4ECA" w:rsidRPr="000D4ECA" w:rsidRDefault="000D4ECA" w:rsidP="00346F4B">
      <w:pPr>
        <w:numPr>
          <w:ilvl w:val="1"/>
          <w:numId w:val="110"/>
        </w:numPr>
        <w:spacing w:line="276" w:lineRule="auto"/>
        <w:ind w:left="1987"/>
        <w:rPr>
          <w:rFonts w:cs="Tahoma"/>
          <w:color w:val="000000"/>
          <w:szCs w:val="18"/>
        </w:rPr>
      </w:pPr>
      <w:r w:rsidRPr="000D4ECA">
        <w:rPr>
          <w:rFonts w:cs="Tahoma"/>
          <w:color w:val="000000"/>
          <w:szCs w:val="18"/>
        </w:rPr>
        <w:t>Service Levels: 3, 5, or 1</w:t>
      </w:r>
      <w:r w:rsidRPr="000D4ECA">
        <w:rPr>
          <w:rFonts w:cs="Tahoma" w:hint="eastAsia"/>
          <w:color w:val="000000"/>
          <w:szCs w:val="18"/>
          <w:lang w:eastAsia="ja-JP"/>
        </w:rPr>
        <w:t>0</w:t>
      </w:r>
      <w:r w:rsidRPr="000D4ECA">
        <w:rPr>
          <w:rFonts w:cs="Tahoma"/>
          <w:color w:val="000000"/>
          <w:szCs w:val="18"/>
        </w:rPr>
        <w:t xml:space="preserve"> days</w:t>
      </w:r>
    </w:p>
    <w:p w14:paraId="2CF6650D" w14:textId="77777777" w:rsidR="000D4ECA" w:rsidRPr="000D4ECA" w:rsidRDefault="000D4ECA" w:rsidP="0063466C">
      <w:pPr>
        <w:tabs>
          <w:tab w:val="left" w:pos="8040"/>
        </w:tabs>
        <w:rPr>
          <w:rFonts w:cs="Tahoma"/>
          <w:color w:val="000000"/>
          <w:szCs w:val="18"/>
        </w:rPr>
      </w:pPr>
    </w:p>
    <w:p w14:paraId="038F75C6" w14:textId="77777777" w:rsidR="000D4ECA" w:rsidRPr="000D4ECA" w:rsidRDefault="000D4ECA" w:rsidP="000D4ECA">
      <w:pPr>
        <w:spacing w:after="60"/>
        <w:rPr>
          <w:rFonts w:cs="Tahoma"/>
          <w:color w:val="000000"/>
          <w:szCs w:val="18"/>
        </w:rPr>
      </w:pPr>
      <w:r w:rsidRPr="000D4ECA">
        <w:rPr>
          <w:rFonts w:cs="Tahoma"/>
          <w:color w:val="000000"/>
          <w:szCs w:val="18"/>
        </w:rPr>
        <w:t>The list of available services and associated service levels may change at any time.  Qualified Providers will provide customers with an outline of the available Scope of Work for each of the above service offerings upon request.</w:t>
      </w:r>
    </w:p>
    <w:p w14:paraId="31A5DC6F" w14:textId="77777777" w:rsidR="000D4ECA" w:rsidRPr="000D4ECA" w:rsidRDefault="000D4ECA" w:rsidP="0063466C">
      <w:pPr>
        <w:rPr>
          <w:rFonts w:cs="Tahoma"/>
          <w:color w:val="000000"/>
          <w:szCs w:val="18"/>
        </w:rPr>
      </w:pPr>
    </w:p>
    <w:p w14:paraId="43066E4F" w14:textId="77777777" w:rsidR="000D4ECA" w:rsidRPr="000D4ECA" w:rsidRDefault="000D4ECA" w:rsidP="000D4ECA">
      <w:pPr>
        <w:spacing w:after="60"/>
        <w:rPr>
          <w:rFonts w:cs="Tahoma"/>
          <w:bCs/>
          <w:color w:val="000000"/>
          <w:szCs w:val="18"/>
        </w:rPr>
      </w:pPr>
      <w:r w:rsidRPr="000D4ECA">
        <w:rPr>
          <w:rFonts w:cs="Tahoma"/>
          <w:color w:val="000000"/>
          <w:szCs w:val="18"/>
        </w:rPr>
        <w:t xml:space="preserve">Qualified customers receive a number of Planning Services days based on the number of qualifying Office Application licenses, qualifying Server licenses and the number of Core CAL suites, SQL CAL and Enterprise CAL suites for which Software Assurance is acquired (see the charts below for details).  </w:t>
      </w:r>
      <w:r w:rsidRPr="000D4ECA">
        <w:rPr>
          <w:rFonts w:cs="Tahoma"/>
          <w:bCs/>
          <w:color w:val="000000"/>
          <w:szCs w:val="18"/>
        </w:rPr>
        <w:t>The number of days a customer receives is put into a pool of Planning Services Days from which the customer can create vouchers for the above service offerings.  Customers may choose one or more of the above services and may select from available service levels up to the number of Planning Services days they have available.</w:t>
      </w:r>
    </w:p>
    <w:p w14:paraId="68C29A53" w14:textId="77777777" w:rsidR="001C1727" w:rsidRDefault="001C1727">
      <w:pPr>
        <w:rPr>
          <w:rFonts w:cs="Tahoma"/>
          <w:bCs/>
          <w:color w:val="000000"/>
          <w:szCs w:val="18"/>
        </w:rPr>
      </w:pPr>
    </w:p>
    <w:p w14:paraId="0CA742E3" w14:textId="77777777" w:rsidR="000D4ECA" w:rsidRDefault="000D4ECA" w:rsidP="000D4ECA">
      <w:pPr>
        <w:spacing w:after="60"/>
        <w:rPr>
          <w:rFonts w:cs="Tahoma"/>
          <w:bCs/>
          <w:color w:val="000000"/>
          <w:szCs w:val="18"/>
        </w:rPr>
      </w:pPr>
      <w:r w:rsidRPr="000D4ECA">
        <w:rPr>
          <w:rFonts w:cs="Tahoma"/>
          <w:bCs/>
          <w:color w:val="000000"/>
          <w:szCs w:val="18"/>
        </w:rPr>
        <w:t>The following table lists the qualifying Application and Server licenses and the points associated with each of them:</w:t>
      </w:r>
    </w:p>
    <w:p w14:paraId="07BDC50D" w14:textId="77777777" w:rsidR="0063466C" w:rsidRPr="000D4ECA" w:rsidRDefault="0063466C" w:rsidP="000D4ECA">
      <w:pPr>
        <w:spacing w:after="60"/>
        <w:rPr>
          <w:rFonts w:cs="Tahoma"/>
          <w:szCs w:val="18"/>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D4ECA" w14:paraId="6E8CE103"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63D3B3F" w14:textId="77777777" w:rsidR="000D4ECA" w:rsidRPr="000D4ECA" w:rsidRDefault="000D4ECA" w:rsidP="000D4ECA">
            <w:pPr>
              <w:spacing w:after="60"/>
              <w:jc w:val="center"/>
              <w:rPr>
                <w:rFonts w:cs="Tahoma"/>
                <w:szCs w:val="18"/>
              </w:rPr>
            </w:pPr>
            <w:r w:rsidRPr="000D4ECA">
              <w:rPr>
                <w:rFonts w:cs="Tahoma"/>
                <w:b/>
                <w:bCs/>
                <w:szCs w:val="18"/>
              </w:rPr>
              <w:t xml:space="preserve">Office Applications and Server Licenses*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616AA37" w14:textId="77777777" w:rsidR="000D4ECA" w:rsidRPr="000D4ECA" w:rsidRDefault="000D4ECA" w:rsidP="000D4ECA">
            <w:pPr>
              <w:spacing w:after="60"/>
              <w:jc w:val="center"/>
              <w:rPr>
                <w:rFonts w:cs="Tahoma"/>
                <w:szCs w:val="18"/>
              </w:rPr>
            </w:pPr>
            <w:r w:rsidRPr="000D4ECA">
              <w:rPr>
                <w:rFonts w:cs="Tahoma"/>
                <w:b/>
                <w:bCs/>
                <w:szCs w:val="18"/>
              </w:rPr>
              <w:t>Points</w:t>
            </w:r>
          </w:p>
        </w:tc>
      </w:tr>
      <w:tr w:rsidR="000D4ECA" w:rsidRPr="000D4ECA" w14:paraId="25D35FE9"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A1128C" w14:textId="77777777" w:rsidR="000D4ECA" w:rsidRPr="000D4ECA" w:rsidRDefault="000D4ECA" w:rsidP="00D31281">
            <w:pPr>
              <w:spacing w:after="60"/>
              <w:jc w:val="center"/>
              <w:rPr>
                <w:rFonts w:cs="Tahoma"/>
                <w:szCs w:val="18"/>
              </w:rPr>
            </w:pPr>
            <w:r w:rsidRPr="000D4ECA">
              <w:rPr>
                <w:rFonts w:cs="Tahoma"/>
                <w:szCs w:val="18"/>
              </w:rPr>
              <w:t>Office Application Pool Products (including Office suites, Project Standard and Professional, Visio Standard</w:t>
            </w:r>
            <w:r w:rsidR="00D31281">
              <w:rPr>
                <w:rFonts w:cs="Tahoma"/>
                <w:szCs w:val="18"/>
              </w:rPr>
              <w:t xml:space="preserve"> and</w:t>
            </w:r>
            <w:r w:rsidRPr="000D4ECA">
              <w:rPr>
                <w:rFonts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51526A"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1FB2AB5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133859" w14:textId="77777777" w:rsidR="000D4ECA" w:rsidRPr="000D4ECA" w:rsidRDefault="00F56FC9" w:rsidP="007002E0">
            <w:pPr>
              <w:spacing w:after="60"/>
              <w:jc w:val="center"/>
              <w:rPr>
                <w:rFonts w:cs="Tahoma"/>
                <w:szCs w:val="18"/>
              </w:rPr>
            </w:pPr>
            <w:r w:rsidRPr="000D4ECA">
              <w:rPr>
                <w:rFonts w:eastAsia="Calibri" w:cs="Tahoma" w:hint="eastAsia"/>
                <w:szCs w:val="18"/>
                <w:lang w:eastAsia="ja-JP"/>
              </w:rPr>
              <w:t>SQL Server Standard edition</w:t>
            </w:r>
            <w:r w:rsidRPr="000D4ECA">
              <w:rPr>
                <w:rFonts w:eastAsia="Calibri" w:cs="Tahoma"/>
                <w:szCs w:val="18"/>
              </w:rPr>
              <w:t xml:space="preserve">, </w:t>
            </w:r>
            <w:r w:rsidRPr="000D4ECA">
              <w:rPr>
                <w:rFonts w:eastAsia="Calibri" w:cs="Tahoma" w:hint="eastAsia"/>
                <w:szCs w:val="18"/>
                <w:lang w:eastAsia="ja-JP"/>
              </w:rPr>
              <w:t xml:space="preserve">Windows Server Standard edition, </w:t>
            </w:r>
            <w:r w:rsidR="00316AE2">
              <w:rPr>
                <w:rFonts w:eastAsia="Calibri" w:cs="Tahoma"/>
                <w:szCs w:val="18"/>
                <w:lang w:eastAsia="ja-JP"/>
              </w:rPr>
              <w:t xml:space="preserve">System Center 2012 Standard Server Management License (2-processor), </w:t>
            </w:r>
            <w:r w:rsidRPr="000D4ECA">
              <w:rPr>
                <w:rFonts w:eastAsia="Calibri" w:cs="Tahoma" w:hint="eastAsia"/>
                <w:szCs w:val="18"/>
                <w:lang w:eastAsia="ja-JP"/>
              </w:rPr>
              <w:t>Visual Studio Professional with MSDN, and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658BD8" w14:textId="77777777" w:rsidR="000D4ECA" w:rsidRPr="000D4ECA" w:rsidRDefault="000D4ECA" w:rsidP="000D4ECA">
            <w:pPr>
              <w:spacing w:after="60"/>
              <w:jc w:val="center"/>
              <w:rPr>
                <w:rFonts w:cs="Tahoma"/>
                <w:szCs w:val="18"/>
              </w:rPr>
            </w:pPr>
            <w:r w:rsidRPr="000D4ECA">
              <w:rPr>
                <w:rFonts w:cs="Tahoma"/>
                <w:szCs w:val="18"/>
              </w:rPr>
              <w:t>25</w:t>
            </w:r>
          </w:p>
        </w:tc>
      </w:tr>
      <w:tr w:rsidR="000D4ECA" w:rsidRPr="000D4ECA" w14:paraId="4E4B67B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633811"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Enterprise edition</w:t>
            </w:r>
            <w:r w:rsidRPr="000D4ECA">
              <w:rPr>
                <w:rFonts w:eastAsia="Calibri" w:cs="Tahoma"/>
                <w:szCs w:val="18"/>
              </w:rPr>
              <w:t xml:space="preserve">, </w:t>
            </w:r>
            <w:r w:rsidRPr="00917538">
              <w:rPr>
                <w:rFonts w:cs="Tahoma" w:hint="eastAsia"/>
                <w:szCs w:val="18"/>
                <w:lang w:eastAsia="ja-JP"/>
              </w:rPr>
              <w:t>SQL Server B</w:t>
            </w:r>
            <w:r>
              <w:rPr>
                <w:rFonts w:cs="Tahoma"/>
                <w:szCs w:val="18"/>
                <w:lang w:eastAsia="ja-JP"/>
              </w:rPr>
              <w:t xml:space="preserve">usiness </w:t>
            </w:r>
            <w:r w:rsidRPr="00917538">
              <w:rPr>
                <w:rFonts w:cs="Tahoma" w:hint="eastAsia"/>
                <w:szCs w:val="18"/>
                <w:lang w:eastAsia="ja-JP"/>
              </w:rPr>
              <w:t>I</w:t>
            </w:r>
            <w:r>
              <w:rPr>
                <w:rFonts w:cs="Tahoma"/>
                <w:szCs w:val="18"/>
                <w:lang w:eastAsia="ja-JP"/>
              </w:rPr>
              <w:t>ntelligence</w:t>
            </w:r>
            <w:r w:rsidRPr="00917538">
              <w:rPr>
                <w:rFonts w:cs="Tahoma" w:hint="eastAsia"/>
                <w:szCs w:val="18"/>
                <w:lang w:eastAsia="ja-JP"/>
              </w:rPr>
              <w:t xml:space="preserve">, </w:t>
            </w:r>
            <w:r w:rsidRPr="000D4ECA">
              <w:rPr>
                <w:rFonts w:eastAsia="Calibri" w:cs="Tahoma" w:hint="eastAsia"/>
                <w:szCs w:val="18"/>
                <w:lang w:eastAsia="ja-JP"/>
              </w:rPr>
              <w:t>Windows Server Enterprise edition, and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6A9E66"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3C4A063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D62428"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Data Center edition</w:t>
            </w:r>
            <w:r w:rsidRPr="000D4ECA">
              <w:rPr>
                <w:rFonts w:eastAsia="Calibri" w:cs="Tahoma"/>
                <w:szCs w:val="18"/>
              </w:rPr>
              <w:t xml:space="preserve">, </w:t>
            </w:r>
            <w:r w:rsidRPr="000D4ECA">
              <w:rPr>
                <w:rFonts w:eastAsia="Calibri" w:cs="Tahoma" w:hint="eastAsia"/>
                <w:szCs w:val="18"/>
                <w:lang w:eastAsia="ja-JP"/>
              </w:rPr>
              <w:t xml:space="preserve">Windows Server Data Center edition, </w:t>
            </w:r>
            <w:r w:rsidR="00316AE2">
              <w:rPr>
                <w:rFonts w:eastAsia="Calibri" w:cs="Tahoma"/>
                <w:szCs w:val="18"/>
                <w:lang w:eastAsia="ja-JP"/>
              </w:rPr>
              <w:t>System Center 2012 Datacenter Server Management License (2-processor)</w:t>
            </w:r>
            <w:r w:rsidRPr="000D4ECA">
              <w:rPr>
                <w:rFonts w:eastAsia="Calibri" w:cs="Tahoma" w:hint="eastAsia"/>
                <w:szCs w:val="18"/>
                <w:lang w:eastAsia="ja-JP"/>
              </w:rPr>
              <w:t>, and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5DC1C" w14:textId="77777777" w:rsidR="000D4ECA" w:rsidRPr="000D4ECA" w:rsidRDefault="000D4ECA" w:rsidP="000D4ECA">
            <w:pPr>
              <w:spacing w:after="60"/>
              <w:jc w:val="center"/>
              <w:rPr>
                <w:rFonts w:cs="Tahoma"/>
                <w:szCs w:val="18"/>
              </w:rPr>
            </w:pPr>
            <w:r w:rsidRPr="000D4ECA">
              <w:rPr>
                <w:rFonts w:cs="Tahoma"/>
                <w:szCs w:val="18"/>
              </w:rPr>
              <w:t>75</w:t>
            </w:r>
          </w:p>
        </w:tc>
      </w:tr>
    </w:tbl>
    <w:p w14:paraId="7EDE8430" w14:textId="77777777" w:rsidR="000D4ECA" w:rsidRPr="00991DD4" w:rsidRDefault="000D4ECA" w:rsidP="0063466C">
      <w:pPr>
        <w:ind w:firstLine="720"/>
        <w:rPr>
          <w:rFonts w:cs="Tahoma"/>
          <w:i/>
          <w:sz w:val="16"/>
          <w:szCs w:val="18"/>
        </w:rPr>
      </w:pPr>
      <w:r w:rsidRPr="00077CE5">
        <w:rPr>
          <w:rFonts w:cs="Tahoma"/>
          <w:b/>
          <w:i/>
          <w:sz w:val="16"/>
          <w:szCs w:val="18"/>
        </w:rPr>
        <w:t>Note:</w:t>
      </w:r>
      <w:r w:rsidRPr="00991DD4">
        <w:rPr>
          <w:rFonts w:cs="Tahoma"/>
          <w:i/>
          <w:sz w:val="16"/>
          <w:szCs w:val="18"/>
        </w:rPr>
        <w:t xml:space="preserve"> For CALs, see the CAL Suites table in this section</w:t>
      </w:r>
    </w:p>
    <w:p w14:paraId="39821575" w14:textId="77777777" w:rsidR="00F56FC9" w:rsidRDefault="00F56FC9" w:rsidP="0063466C">
      <w:pPr>
        <w:rPr>
          <w:rFonts w:cs="Tahoma"/>
          <w:szCs w:val="18"/>
          <w:lang w:eastAsia="ja-JP"/>
        </w:rPr>
      </w:pPr>
    </w:p>
    <w:p w14:paraId="4E7DF242" w14:textId="77777777" w:rsidR="000D4ECA" w:rsidRPr="000D4ECA" w:rsidRDefault="000D4ECA" w:rsidP="0063466C">
      <w:pPr>
        <w:rPr>
          <w:rFonts w:cs="Tahoma"/>
          <w:szCs w:val="18"/>
          <w:lang w:eastAsia="ja-JP"/>
        </w:rPr>
      </w:pPr>
      <w:r w:rsidRPr="000D4ECA">
        <w:rPr>
          <w:rFonts w:cs="Tahoma" w:hint="eastAsia"/>
          <w:szCs w:val="18"/>
          <w:lang w:eastAsia="ja-JP"/>
        </w:rPr>
        <w:t xml:space="preserve">When those eligible products are purchased through Enrollment for Application Platform (EAP) or Enrollment for Core Infrastructure (ECI), each awarded points covered under EAP and ECI are multiplied by two (2). </w:t>
      </w:r>
    </w:p>
    <w:p w14:paraId="50C3B620" w14:textId="77777777" w:rsidR="000D4ECA" w:rsidRPr="000D4ECA" w:rsidRDefault="000D4ECA" w:rsidP="0063466C">
      <w:pPr>
        <w:rPr>
          <w:rFonts w:cs="Tahoma"/>
          <w:szCs w:val="18"/>
          <w:lang w:eastAsia="ja-JP"/>
        </w:rPr>
      </w:pPr>
    </w:p>
    <w:p w14:paraId="7F2ED5E5" w14:textId="77777777" w:rsidR="000D4ECA" w:rsidRPr="000D4ECA" w:rsidRDefault="000D4ECA" w:rsidP="0063466C">
      <w:pPr>
        <w:rPr>
          <w:rFonts w:cs="Tahoma"/>
          <w:szCs w:val="18"/>
        </w:rPr>
      </w:pPr>
      <w:r w:rsidRPr="000D4ECA">
        <w:rPr>
          <w:rFonts w:cs="Tahoma"/>
          <w:szCs w:val="18"/>
        </w:rPr>
        <w:t>The total points that the customer is eligible for defines the Planning Services Days entitlements as shown below:</w:t>
      </w:r>
    </w:p>
    <w:p w14:paraId="42D09E17" w14:textId="77777777" w:rsidR="000D4ECA" w:rsidRPr="000D4ECA" w:rsidRDefault="000D4ECA" w:rsidP="0063466C">
      <w:pPr>
        <w:rPr>
          <w:rFonts w:cs="Tahoma"/>
          <w:szCs w:val="18"/>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D4ECA" w14:paraId="7715B89F"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84DA169" w14:textId="77777777" w:rsidR="000D4ECA" w:rsidRPr="000D4ECA" w:rsidRDefault="000D4ECA" w:rsidP="000D4ECA">
            <w:pPr>
              <w:spacing w:after="60"/>
              <w:jc w:val="center"/>
              <w:rPr>
                <w:rFonts w:cs="Tahoma"/>
                <w:szCs w:val="18"/>
              </w:rPr>
            </w:pPr>
            <w:r w:rsidRPr="000D4ECA">
              <w:rPr>
                <w:rFonts w:cs="Tahoma"/>
                <w:b/>
                <w:bCs/>
                <w:szCs w:val="18"/>
              </w:rPr>
              <w:t>Office Applications and/or Server Licenses Points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53616CE" w14:textId="77777777" w:rsidR="000D4ECA" w:rsidRPr="000D4ECA" w:rsidRDefault="000D4ECA" w:rsidP="000D4ECA">
            <w:pPr>
              <w:spacing w:after="60"/>
              <w:jc w:val="center"/>
              <w:rPr>
                <w:rFonts w:cs="Tahoma"/>
                <w:szCs w:val="18"/>
              </w:rPr>
            </w:pPr>
            <w:r w:rsidRPr="000D4ECA">
              <w:rPr>
                <w:rFonts w:cs="Tahoma"/>
                <w:b/>
                <w:bCs/>
                <w:szCs w:val="18"/>
              </w:rPr>
              <w:t>Planning Services Days</w:t>
            </w:r>
          </w:p>
        </w:tc>
      </w:tr>
      <w:tr w:rsidR="000D4ECA" w:rsidRPr="000D4ECA" w14:paraId="22A81A41"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589929" w14:textId="77777777" w:rsidR="000D4ECA" w:rsidRPr="000D4ECA" w:rsidRDefault="000D4ECA" w:rsidP="000D4ECA">
            <w:pPr>
              <w:spacing w:after="60"/>
              <w:jc w:val="center"/>
              <w:rPr>
                <w:rFonts w:cs="Tahoma"/>
                <w:szCs w:val="18"/>
              </w:rPr>
            </w:pPr>
            <w:r w:rsidRPr="000D4ECA">
              <w:rPr>
                <w:rFonts w:cs="Tahoma"/>
                <w:szCs w:val="18"/>
              </w:rPr>
              <w:t>200-499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F874DD"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355AF32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03EC88" w14:textId="77777777" w:rsidR="000D4ECA" w:rsidRPr="000D4ECA" w:rsidRDefault="000D4ECA" w:rsidP="000D4ECA">
            <w:pPr>
              <w:spacing w:after="60"/>
              <w:jc w:val="center"/>
              <w:rPr>
                <w:rFonts w:cs="Tahoma"/>
                <w:szCs w:val="18"/>
              </w:rPr>
            </w:pPr>
            <w:r w:rsidRPr="000D4ECA">
              <w:rPr>
                <w:rFonts w:cs="Tahoma"/>
                <w:szCs w:val="18"/>
              </w:rPr>
              <w:t>500-1,999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95EABB"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2AF76D8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2F1CAB" w14:textId="77777777" w:rsidR="000D4ECA" w:rsidRPr="000D4ECA" w:rsidRDefault="000D4ECA" w:rsidP="000D4ECA">
            <w:pPr>
              <w:spacing w:after="60"/>
              <w:jc w:val="center"/>
              <w:rPr>
                <w:rFonts w:cs="Tahoma"/>
                <w:szCs w:val="18"/>
              </w:rPr>
            </w:pPr>
            <w:r w:rsidRPr="000D4ECA">
              <w:rPr>
                <w:rFonts w:cs="Tahoma"/>
                <w:szCs w:val="18"/>
              </w:rPr>
              <w:t>2,000-3,999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6BD5D8"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26CEFBC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3288E5" w14:textId="77777777" w:rsidR="000D4ECA" w:rsidRPr="000D4ECA" w:rsidRDefault="000D4ECA" w:rsidP="000D4ECA">
            <w:pPr>
              <w:spacing w:after="60"/>
              <w:jc w:val="center"/>
              <w:rPr>
                <w:rFonts w:cs="Tahoma"/>
                <w:szCs w:val="18"/>
              </w:rPr>
            </w:pPr>
            <w:r w:rsidRPr="000D4ECA">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BAAEC1"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609227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9ED192" w14:textId="77777777" w:rsidR="000D4ECA" w:rsidRPr="000D4ECA" w:rsidRDefault="000D4ECA" w:rsidP="000D4ECA">
            <w:pPr>
              <w:spacing w:after="60"/>
              <w:jc w:val="center"/>
              <w:rPr>
                <w:rFonts w:cs="Tahoma"/>
                <w:szCs w:val="18"/>
              </w:rPr>
            </w:pPr>
            <w:r w:rsidRPr="000D4ECA">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DAAFAD" w14:textId="77777777" w:rsidR="000D4ECA" w:rsidRPr="000D4ECA" w:rsidRDefault="000D4ECA" w:rsidP="000D4ECA">
            <w:pPr>
              <w:spacing w:after="60"/>
              <w:jc w:val="center"/>
              <w:rPr>
                <w:rFonts w:cs="Tahoma"/>
                <w:szCs w:val="18"/>
              </w:rPr>
            </w:pPr>
            <w:r w:rsidRPr="000D4ECA">
              <w:rPr>
                <w:rFonts w:cs="Tahoma"/>
                <w:szCs w:val="18"/>
              </w:rPr>
              <w:t>15</w:t>
            </w:r>
          </w:p>
        </w:tc>
      </w:tr>
      <w:tr w:rsidR="000D4ECA" w:rsidRPr="000D4ECA" w14:paraId="075E7F2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F05E08" w14:textId="77777777" w:rsidR="000D4ECA" w:rsidRPr="000D4ECA" w:rsidRDefault="000D4ECA" w:rsidP="000D4ECA">
            <w:pPr>
              <w:spacing w:after="60"/>
              <w:jc w:val="center"/>
              <w:rPr>
                <w:rFonts w:cs="Tahoma"/>
                <w:szCs w:val="18"/>
              </w:rPr>
            </w:pPr>
            <w:r w:rsidRPr="000D4ECA">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545570" w14:textId="77777777" w:rsidR="000D4ECA" w:rsidRPr="000D4ECA" w:rsidRDefault="000D4ECA" w:rsidP="000D4ECA">
            <w:pPr>
              <w:spacing w:after="60"/>
              <w:jc w:val="center"/>
              <w:rPr>
                <w:rFonts w:cs="Tahoma"/>
                <w:szCs w:val="18"/>
              </w:rPr>
            </w:pPr>
            <w:r w:rsidRPr="000D4ECA">
              <w:rPr>
                <w:rFonts w:cs="Tahoma"/>
                <w:szCs w:val="18"/>
              </w:rPr>
              <w:t>20</w:t>
            </w:r>
          </w:p>
        </w:tc>
      </w:tr>
      <w:tr w:rsidR="000D4ECA" w:rsidRPr="000D4ECA" w14:paraId="4EC2197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41EB37" w14:textId="77777777" w:rsidR="000D4ECA" w:rsidRPr="000D4ECA" w:rsidRDefault="000D4ECA" w:rsidP="000D4ECA">
            <w:pPr>
              <w:spacing w:after="60"/>
              <w:jc w:val="center"/>
              <w:rPr>
                <w:rFonts w:cs="Tahoma"/>
                <w:szCs w:val="18"/>
              </w:rPr>
            </w:pPr>
            <w:r w:rsidRPr="000D4ECA">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E97F36" w14:textId="77777777" w:rsidR="000D4ECA" w:rsidRPr="000D4ECA" w:rsidRDefault="000D4ECA" w:rsidP="000D4ECA">
            <w:pPr>
              <w:spacing w:after="60"/>
              <w:jc w:val="center"/>
              <w:rPr>
                <w:rFonts w:cs="Tahoma"/>
                <w:szCs w:val="18"/>
              </w:rPr>
            </w:pPr>
            <w:r w:rsidRPr="000D4ECA">
              <w:rPr>
                <w:rFonts w:cs="Tahoma"/>
                <w:szCs w:val="18"/>
              </w:rPr>
              <w:t>30</w:t>
            </w:r>
          </w:p>
        </w:tc>
      </w:tr>
      <w:tr w:rsidR="000D4ECA" w:rsidRPr="000D4ECA" w14:paraId="355B077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583584" w14:textId="77777777" w:rsidR="000D4ECA" w:rsidRPr="000D4ECA" w:rsidRDefault="000D4ECA" w:rsidP="000D4ECA">
            <w:pPr>
              <w:spacing w:after="60"/>
              <w:jc w:val="center"/>
              <w:rPr>
                <w:rFonts w:cs="Tahoma"/>
                <w:szCs w:val="18"/>
              </w:rPr>
            </w:pPr>
            <w:r w:rsidRPr="000D4ECA">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09B469" w14:textId="77777777" w:rsidR="000D4ECA" w:rsidRPr="000D4ECA" w:rsidRDefault="000D4ECA" w:rsidP="000D4ECA">
            <w:pPr>
              <w:spacing w:after="60"/>
              <w:jc w:val="center"/>
              <w:rPr>
                <w:rFonts w:cs="Tahoma"/>
                <w:szCs w:val="18"/>
              </w:rPr>
            </w:pPr>
            <w:r w:rsidRPr="000D4ECA">
              <w:rPr>
                <w:rFonts w:cs="Tahoma"/>
                <w:szCs w:val="18"/>
              </w:rPr>
              <w:t>40</w:t>
            </w:r>
          </w:p>
        </w:tc>
      </w:tr>
      <w:tr w:rsidR="000D4ECA" w:rsidRPr="000D4ECA" w14:paraId="209D620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3A72F2" w14:textId="77777777" w:rsidR="000D4ECA" w:rsidRPr="000D4ECA" w:rsidRDefault="000D4ECA" w:rsidP="000D4ECA">
            <w:pPr>
              <w:spacing w:after="60"/>
              <w:jc w:val="center"/>
              <w:rPr>
                <w:rFonts w:cs="Tahoma"/>
                <w:szCs w:val="18"/>
              </w:rPr>
            </w:pPr>
            <w:r w:rsidRPr="000D4ECA">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58540D"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3C24B8A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C6463D"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8165A1" w14:textId="77777777" w:rsidR="000D4ECA" w:rsidRPr="000D4ECA" w:rsidRDefault="000D4ECA" w:rsidP="000D4ECA">
            <w:pPr>
              <w:spacing w:after="60"/>
              <w:jc w:val="center"/>
              <w:rPr>
                <w:rFonts w:cs="Tahoma"/>
                <w:szCs w:val="18"/>
              </w:rPr>
            </w:pPr>
            <w:r w:rsidRPr="000D4ECA">
              <w:rPr>
                <w:rFonts w:cs="Tahoma"/>
                <w:szCs w:val="18"/>
              </w:rPr>
              <w:t>75</w:t>
            </w:r>
          </w:p>
        </w:tc>
      </w:tr>
    </w:tbl>
    <w:p w14:paraId="67CD302A" w14:textId="77777777" w:rsidR="000D4ECA" w:rsidRPr="000D4ECA" w:rsidRDefault="000D4ECA" w:rsidP="0063466C">
      <w:pPr>
        <w:rPr>
          <w:rFonts w:cs="Tahoma"/>
          <w:szCs w:val="18"/>
        </w:rPr>
      </w:pPr>
    </w:p>
    <w:p w14:paraId="45BDB65D" w14:textId="77777777" w:rsidR="000D4ECA" w:rsidRPr="000D4ECA" w:rsidRDefault="000D4ECA" w:rsidP="0063466C">
      <w:pPr>
        <w:rPr>
          <w:rFonts w:cs="Tahoma"/>
          <w:szCs w:val="18"/>
        </w:rPr>
      </w:pPr>
      <w:r w:rsidRPr="000D4ECA">
        <w:rPr>
          <w:rFonts w:cs="Tahoma"/>
          <w:szCs w:val="18"/>
        </w:rPr>
        <w:t xml:space="preserve">Core CAL Suite and SQL CAL SA coverage counts as </w:t>
      </w:r>
      <w:r w:rsidRPr="000D4ECA">
        <w:rPr>
          <w:rFonts w:cs="Tahoma"/>
          <w:szCs w:val="18"/>
          <w:u w:val="single"/>
        </w:rPr>
        <w:t>one (1) point</w:t>
      </w:r>
      <w:r w:rsidR="00DE28FE">
        <w:rPr>
          <w:rFonts w:cs="Tahoma"/>
          <w:szCs w:val="18"/>
          <w:u w:val="single"/>
        </w:rPr>
        <w:t xml:space="preserve"> </w:t>
      </w:r>
      <w:r w:rsidRPr="000D4ECA">
        <w:rPr>
          <w:rFonts w:cs="Tahoma"/>
          <w:szCs w:val="18"/>
        </w:rPr>
        <w:t xml:space="preserve">toward the thresholds in the first column below, Enterprise CAL Suite SA coverage counts as </w:t>
      </w:r>
      <w:r w:rsidRPr="000D4ECA">
        <w:rPr>
          <w:rFonts w:cs="Tahoma"/>
          <w:szCs w:val="18"/>
          <w:u w:val="single"/>
        </w:rPr>
        <w:t>two (2) points</w:t>
      </w:r>
      <w:r w:rsidRPr="000D4ECA">
        <w:rPr>
          <w:rFonts w:cs="Tahoma"/>
          <w:szCs w:val="18"/>
        </w:rPr>
        <w:t xml:space="preserve"> toward the thresholds in the first column below:</w:t>
      </w:r>
    </w:p>
    <w:p w14:paraId="1A09F856" w14:textId="77777777" w:rsidR="000D4ECA" w:rsidRPr="000D4ECA" w:rsidRDefault="000D4ECA" w:rsidP="0063466C">
      <w:pPr>
        <w:rPr>
          <w:rFonts w:cs="Tahoma"/>
          <w:szCs w:val="18"/>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D4ECA" w14:paraId="5DAD9EF1"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B88B9F6" w14:textId="77777777" w:rsidR="000D4ECA" w:rsidRPr="000D4ECA" w:rsidRDefault="000D4ECA" w:rsidP="000D4ECA">
            <w:pPr>
              <w:spacing w:after="60"/>
              <w:jc w:val="center"/>
              <w:rPr>
                <w:rFonts w:cs="Tahoma"/>
                <w:szCs w:val="18"/>
              </w:rPr>
            </w:pPr>
            <w:r w:rsidRPr="000D4ECA">
              <w:rPr>
                <w:rFonts w:cs="Tahoma"/>
                <w:b/>
                <w:bCs/>
                <w:szCs w:val="18"/>
                <w:lang w:val="fr-FR"/>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52C71F" w14:textId="77777777" w:rsidR="000D4ECA" w:rsidRPr="000D4ECA" w:rsidRDefault="000D4ECA" w:rsidP="000D4ECA">
            <w:pPr>
              <w:spacing w:after="60"/>
              <w:rPr>
                <w:rFonts w:cs="Tahoma"/>
                <w:szCs w:val="18"/>
              </w:rPr>
            </w:pPr>
            <w:r w:rsidRPr="000D4ECA">
              <w:rPr>
                <w:rFonts w:cs="Tahoma"/>
                <w:b/>
                <w:bCs/>
                <w:szCs w:val="18"/>
              </w:rPr>
              <w:t xml:space="preserve">Planning Services Days </w:t>
            </w:r>
          </w:p>
        </w:tc>
      </w:tr>
      <w:tr w:rsidR="000D4ECA" w:rsidRPr="000D4ECA" w14:paraId="50300950"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B7639B" w14:textId="77777777" w:rsidR="000D4ECA" w:rsidRPr="000D4ECA" w:rsidRDefault="000D4ECA" w:rsidP="000D4ECA">
            <w:pPr>
              <w:spacing w:after="60"/>
              <w:jc w:val="center"/>
              <w:rPr>
                <w:rFonts w:cs="Tahoma"/>
                <w:szCs w:val="18"/>
              </w:rPr>
            </w:pPr>
            <w:r w:rsidRPr="000D4ECA">
              <w:rPr>
                <w:rFonts w:cs="Tahoma"/>
                <w:szCs w:val="18"/>
              </w:rPr>
              <w:t>200-3,999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752C44"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4ED28BD1"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E22F62" w14:textId="77777777" w:rsidR="000D4ECA" w:rsidRPr="000D4ECA" w:rsidRDefault="000D4ECA" w:rsidP="000D4ECA">
            <w:pPr>
              <w:spacing w:after="60"/>
              <w:jc w:val="center"/>
              <w:rPr>
                <w:rFonts w:cs="Tahoma"/>
                <w:szCs w:val="18"/>
              </w:rPr>
            </w:pPr>
            <w:r w:rsidRPr="000D4ECA">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409CF7"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7A0B619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4AB3D4" w14:textId="77777777" w:rsidR="000D4ECA" w:rsidRPr="000D4ECA" w:rsidRDefault="000D4ECA" w:rsidP="000D4ECA">
            <w:pPr>
              <w:spacing w:after="60"/>
              <w:jc w:val="center"/>
              <w:rPr>
                <w:rFonts w:cs="Tahoma"/>
                <w:szCs w:val="18"/>
              </w:rPr>
            </w:pPr>
            <w:r w:rsidRPr="000D4ECA">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E1C33B"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2EC3AC1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AC79D6" w14:textId="77777777" w:rsidR="000D4ECA" w:rsidRPr="000D4ECA" w:rsidRDefault="000D4ECA" w:rsidP="000D4ECA">
            <w:pPr>
              <w:spacing w:after="60"/>
              <w:jc w:val="center"/>
              <w:rPr>
                <w:rFonts w:cs="Tahoma"/>
                <w:szCs w:val="18"/>
              </w:rPr>
            </w:pPr>
            <w:r w:rsidRPr="000D4ECA">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CACA66" w14:textId="77777777" w:rsidR="000D4ECA" w:rsidRPr="000D4ECA" w:rsidRDefault="000D4ECA" w:rsidP="000D4ECA">
            <w:pPr>
              <w:spacing w:after="60"/>
              <w:jc w:val="center"/>
              <w:rPr>
                <w:rFonts w:cs="Tahoma"/>
                <w:szCs w:val="18"/>
              </w:rPr>
            </w:pPr>
            <w:r w:rsidRPr="000D4ECA">
              <w:rPr>
                <w:rFonts w:cs="Tahoma"/>
                <w:szCs w:val="18"/>
              </w:rPr>
              <w:t>7</w:t>
            </w:r>
          </w:p>
        </w:tc>
      </w:tr>
      <w:tr w:rsidR="000D4ECA" w:rsidRPr="000D4ECA" w14:paraId="5E0569E6"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AD7361" w14:textId="77777777" w:rsidR="000D4ECA" w:rsidRPr="000D4ECA" w:rsidRDefault="000D4ECA" w:rsidP="000D4ECA">
            <w:pPr>
              <w:spacing w:after="60"/>
              <w:jc w:val="center"/>
              <w:rPr>
                <w:rFonts w:cs="Tahoma"/>
                <w:szCs w:val="18"/>
              </w:rPr>
            </w:pPr>
            <w:r w:rsidRPr="000D4ECA">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300A3B"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240F293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BC8F0C"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C887D1" w14:textId="77777777" w:rsidR="000D4ECA" w:rsidRPr="000D4ECA" w:rsidRDefault="000D4ECA" w:rsidP="000D4ECA">
            <w:pPr>
              <w:spacing w:after="60"/>
              <w:jc w:val="center"/>
              <w:rPr>
                <w:rFonts w:cs="Tahoma"/>
                <w:szCs w:val="18"/>
              </w:rPr>
            </w:pPr>
            <w:r w:rsidRPr="000D4ECA">
              <w:rPr>
                <w:rFonts w:cs="Tahoma"/>
                <w:szCs w:val="18"/>
              </w:rPr>
              <w:t>12</w:t>
            </w:r>
          </w:p>
        </w:tc>
      </w:tr>
    </w:tbl>
    <w:p w14:paraId="74AC8648" w14:textId="77777777" w:rsidR="001C1727" w:rsidRDefault="001C1727">
      <w:pPr>
        <w:rPr>
          <w:rFonts w:cs="Tahoma"/>
          <w:szCs w:val="20"/>
        </w:rPr>
      </w:pPr>
    </w:p>
    <w:p w14:paraId="19A8628F" w14:textId="77777777" w:rsidR="000D4ECA" w:rsidRPr="000D4ECA" w:rsidRDefault="000D4ECA" w:rsidP="000D4ECA">
      <w:pPr>
        <w:spacing w:after="60"/>
        <w:rPr>
          <w:rFonts w:cs="Tahoma"/>
          <w:szCs w:val="20"/>
        </w:rPr>
      </w:pPr>
      <w:r w:rsidRPr="000D4ECA">
        <w:rPr>
          <w:rFonts w:cs="Tahoma"/>
          <w:szCs w:val="20"/>
        </w:rPr>
        <w:t>Examples</w:t>
      </w:r>
    </w:p>
    <w:p w14:paraId="6BD9B8BA" w14:textId="77777777" w:rsidR="000D4ECA" w:rsidRPr="000D4ECA" w:rsidRDefault="000D4ECA" w:rsidP="000D4ECA">
      <w:pPr>
        <w:spacing w:after="60"/>
        <w:rPr>
          <w:rFonts w:cs="Tahoma"/>
          <w:szCs w:val="20"/>
        </w:rPr>
      </w:pPr>
      <w:r w:rsidRPr="000D4ECA">
        <w:rPr>
          <w:rFonts w:cs="Tahoma"/>
          <w:szCs w:val="20"/>
        </w:rPr>
        <w:t>Open Value Agreement with:</w:t>
      </w:r>
    </w:p>
    <w:p w14:paraId="1A909AEE" w14:textId="77777777" w:rsidR="000D4ECA" w:rsidRPr="000D4ECA" w:rsidRDefault="000D4ECA" w:rsidP="000D4ECA">
      <w:pPr>
        <w:spacing w:after="60"/>
        <w:rPr>
          <w:rFonts w:cs="Tahoma"/>
          <w:szCs w:val="20"/>
        </w:rPr>
      </w:pPr>
      <w:r w:rsidRPr="000D4ECA">
        <w:rPr>
          <w:rFonts w:cs="Tahoma"/>
          <w:szCs w:val="20"/>
        </w:rPr>
        <w:t>150 Office Professional Plus L&amp;SA</w:t>
      </w:r>
    </w:p>
    <w:p w14:paraId="38944A8B" w14:textId="77777777" w:rsidR="000D4ECA" w:rsidRPr="000D4ECA" w:rsidRDefault="000D4ECA" w:rsidP="000D4ECA">
      <w:pPr>
        <w:spacing w:after="60"/>
        <w:rPr>
          <w:rFonts w:cs="Tahoma"/>
          <w:szCs w:val="20"/>
          <w:u w:val="single"/>
        </w:rPr>
      </w:pPr>
      <w:r w:rsidRPr="000D4ECA">
        <w:rPr>
          <w:rFonts w:cs="Tahoma"/>
          <w:szCs w:val="20"/>
          <w:u w:val="single"/>
        </w:rPr>
        <w:t>+50 Visio Standard SA</w:t>
      </w:r>
      <w:r w:rsidRPr="000D4ECA">
        <w:rPr>
          <w:rFonts w:cs="Tahoma"/>
          <w:szCs w:val="20"/>
          <w:u w:val="single"/>
        </w:rPr>
        <w:tab/>
      </w:r>
    </w:p>
    <w:p w14:paraId="2BFC852C" w14:textId="77777777" w:rsidR="000D4ECA" w:rsidRPr="000D4ECA" w:rsidRDefault="000D4ECA" w:rsidP="000D4ECA">
      <w:pPr>
        <w:spacing w:after="60"/>
        <w:rPr>
          <w:rFonts w:cs="Tahoma"/>
          <w:szCs w:val="20"/>
        </w:rPr>
      </w:pPr>
      <w:r w:rsidRPr="000D4ECA">
        <w:rPr>
          <w:rFonts w:cs="Tahoma"/>
          <w:szCs w:val="20"/>
        </w:rPr>
        <w:t>200 Covered Office Applications and/or Server Licenses Points = 1 day</w:t>
      </w:r>
    </w:p>
    <w:p w14:paraId="118DB830" w14:textId="77777777" w:rsidR="000D4ECA" w:rsidRPr="000D4ECA" w:rsidRDefault="000D4ECA" w:rsidP="00077CE5">
      <w:pPr>
        <w:rPr>
          <w:rFonts w:cs="Tahoma"/>
          <w:szCs w:val="20"/>
        </w:rPr>
      </w:pPr>
    </w:p>
    <w:p w14:paraId="04DFBCB1" w14:textId="77777777" w:rsidR="000D4ECA" w:rsidRPr="000D4ECA" w:rsidRDefault="000D4ECA" w:rsidP="000D4ECA">
      <w:pPr>
        <w:spacing w:after="60"/>
        <w:rPr>
          <w:rFonts w:cs="Tahoma"/>
          <w:szCs w:val="20"/>
        </w:rPr>
      </w:pPr>
      <w:r w:rsidRPr="000D4ECA">
        <w:rPr>
          <w:rFonts w:cs="Tahoma"/>
          <w:szCs w:val="20"/>
        </w:rPr>
        <w:t>Select or Select Plus SAM Enrollment with:</w:t>
      </w:r>
    </w:p>
    <w:p w14:paraId="16568F12" w14:textId="77777777" w:rsidR="000D4ECA" w:rsidRPr="000D4ECA" w:rsidRDefault="000D4ECA" w:rsidP="000D4ECA">
      <w:pPr>
        <w:spacing w:after="60"/>
        <w:rPr>
          <w:rFonts w:cs="Tahoma"/>
          <w:szCs w:val="20"/>
        </w:rPr>
      </w:pPr>
      <w:r w:rsidRPr="000D4ECA">
        <w:rPr>
          <w:rFonts w:cs="Tahoma"/>
          <w:szCs w:val="20"/>
        </w:rPr>
        <w:t>3,500 Enterprise CAL Suite SA</w:t>
      </w:r>
    </w:p>
    <w:p w14:paraId="11BB64EE" w14:textId="77777777" w:rsidR="000D4ECA" w:rsidRPr="000D4ECA" w:rsidRDefault="000D4ECA" w:rsidP="000D4ECA">
      <w:pPr>
        <w:spacing w:after="60"/>
        <w:rPr>
          <w:rFonts w:cs="Tahoma"/>
          <w:szCs w:val="20"/>
        </w:rPr>
      </w:pPr>
      <w:r w:rsidRPr="000D4ECA">
        <w:rPr>
          <w:rFonts w:cs="Tahoma"/>
          <w:szCs w:val="20"/>
          <w:u w:val="single"/>
        </w:rPr>
        <w:t>x 2 points each</w:t>
      </w:r>
      <w:r w:rsidRPr="000D4ECA">
        <w:rPr>
          <w:rFonts w:cs="Tahoma"/>
          <w:szCs w:val="20"/>
          <w:u w:val="single"/>
        </w:rPr>
        <w:tab/>
      </w:r>
      <w:r w:rsidRPr="000D4ECA">
        <w:rPr>
          <w:rFonts w:cs="Tahoma"/>
          <w:szCs w:val="20"/>
          <w:u w:val="single"/>
        </w:rPr>
        <w:tab/>
      </w:r>
      <w:r w:rsidRPr="000D4ECA">
        <w:rPr>
          <w:rFonts w:cs="Tahoma"/>
          <w:szCs w:val="20"/>
        </w:rPr>
        <w:t xml:space="preserve"> </w:t>
      </w:r>
    </w:p>
    <w:p w14:paraId="5D1BCB90" w14:textId="77777777" w:rsidR="000D4ECA" w:rsidRPr="000D4ECA" w:rsidRDefault="000D4ECA" w:rsidP="000D4ECA">
      <w:pPr>
        <w:spacing w:after="60"/>
        <w:rPr>
          <w:rFonts w:cs="Tahoma"/>
          <w:szCs w:val="20"/>
        </w:rPr>
      </w:pPr>
      <w:r w:rsidRPr="000D4ECA">
        <w:rPr>
          <w:rFonts w:cs="Tahoma"/>
          <w:szCs w:val="20"/>
        </w:rPr>
        <w:t>7,000 CAL points = 3</w:t>
      </w:r>
      <w:r w:rsidR="00DE28FE">
        <w:rPr>
          <w:rFonts w:cs="Tahoma"/>
          <w:szCs w:val="20"/>
        </w:rPr>
        <w:t xml:space="preserve"> </w:t>
      </w:r>
      <w:r w:rsidRPr="000D4ECA">
        <w:rPr>
          <w:rFonts w:cs="Tahoma"/>
          <w:szCs w:val="20"/>
        </w:rPr>
        <w:t xml:space="preserve">days </w:t>
      </w:r>
    </w:p>
    <w:p w14:paraId="0E5D29A2" w14:textId="77777777" w:rsidR="000D4ECA" w:rsidRPr="000D4ECA" w:rsidRDefault="000D4ECA" w:rsidP="00077CE5">
      <w:pPr>
        <w:rPr>
          <w:rFonts w:cs="Tahoma"/>
          <w:szCs w:val="20"/>
        </w:rPr>
      </w:pPr>
    </w:p>
    <w:p w14:paraId="2712E8EC" w14:textId="77777777" w:rsidR="000D4ECA" w:rsidRPr="000D4ECA" w:rsidRDefault="000D4ECA" w:rsidP="000D4ECA">
      <w:pPr>
        <w:spacing w:after="60"/>
        <w:rPr>
          <w:rFonts w:cs="Tahoma"/>
          <w:szCs w:val="20"/>
        </w:rPr>
      </w:pPr>
      <w:r w:rsidRPr="000D4ECA">
        <w:rPr>
          <w:rFonts w:cs="Tahoma"/>
          <w:szCs w:val="20"/>
        </w:rPr>
        <w:t>EA Enrollment with:</w:t>
      </w:r>
    </w:p>
    <w:p w14:paraId="1B7E5AA3" w14:textId="77777777" w:rsidR="000D4ECA" w:rsidRPr="000D4ECA" w:rsidRDefault="000D4ECA" w:rsidP="000D4ECA">
      <w:pPr>
        <w:spacing w:after="60"/>
        <w:rPr>
          <w:rFonts w:cs="Tahoma"/>
          <w:szCs w:val="20"/>
        </w:rPr>
      </w:pPr>
      <w:r w:rsidRPr="000D4ECA">
        <w:rPr>
          <w:rFonts w:cs="Tahoma"/>
          <w:szCs w:val="20"/>
        </w:rPr>
        <w:t>3,500 Enterprise Desktop</w:t>
      </w:r>
    </w:p>
    <w:p w14:paraId="5967DBD5" w14:textId="77777777" w:rsidR="000D4ECA" w:rsidRPr="006F201C" w:rsidRDefault="000D4ECA" w:rsidP="00346F4B">
      <w:pPr>
        <w:numPr>
          <w:ilvl w:val="0"/>
          <w:numId w:val="70"/>
        </w:numPr>
        <w:tabs>
          <w:tab w:val="left" w:pos="720"/>
        </w:tabs>
        <w:spacing w:after="60" w:line="276" w:lineRule="auto"/>
        <w:rPr>
          <w:rFonts w:cs="Tahoma"/>
          <w:color w:val="000000"/>
          <w:szCs w:val="20"/>
        </w:rPr>
      </w:pPr>
      <w:r w:rsidRPr="000D4ECA">
        <w:rPr>
          <w:rFonts w:cs="Tahoma"/>
          <w:szCs w:val="20"/>
        </w:rPr>
        <w:t xml:space="preserve">3,500 Office Professional </w:t>
      </w:r>
      <w:r w:rsidRPr="006F201C">
        <w:rPr>
          <w:rFonts w:cs="Tahoma"/>
          <w:color w:val="000000"/>
          <w:szCs w:val="20"/>
        </w:rPr>
        <w:t>Plus</w:t>
      </w:r>
    </w:p>
    <w:p w14:paraId="00695233" w14:textId="77777777" w:rsidR="000D4ECA" w:rsidRPr="006F201C" w:rsidRDefault="000D4ECA" w:rsidP="00346F4B">
      <w:pPr>
        <w:numPr>
          <w:ilvl w:val="0"/>
          <w:numId w:val="70"/>
        </w:numPr>
        <w:spacing w:after="60" w:line="276" w:lineRule="auto"/>
        <w:rPr>
          <w:rFonts w:cs="Tahoma"/>
          <w:color w:val="000000"/>
          <w:szCs w:val="20"/>
        </w:rPr>
      </w:pPr>
      <w:r w:rsidRPr="006F201C">
        <w:rPr>
          <w:rFonts w:cs="Tahoma"/>
          <w:color w:val="000000"/>
          <w:szCs w:val="20"/>
        </w:rPr>
        <w:t>3,500 Enterprise CAL Suite</w:t>
      </w:r>
    </w:p>
    <w:p w14:paraId="63831D81" w14:textId="77777777" w:rsidR="000D4ECA" w:rsidRPr="000D4ECA" w:rsidRDefault="000D4ECA" w:rsidP="000D4ECA">
      <w:pPr>
        <w:spacing w:after="60"/>
        <w:rPr>
          <w:rFonts w:cs="Tahoma"/>
          <w:szCs w:val="20"/>
        </w:rPr>
      </w:pPr>
      <w:r w:rsidRPr="000D4ECA">
        <w:rPr>
          <w:rFonts w:cs="Tahoma"/>
          <w:szCs w:val="20"/>
        </w:rPr>
        <w:t>+50 Windows Server Enterprise Edition (x 50 points each = 2,500 points)</w:t>
      </w:r>
    </w:p>
    <w:p w14:paraId="380FD9CC" w14:textId="77777777" w:rsidR="000D4ECA" w:rsidRPr="000D4ECA" w:rsidRDefault="000D4ECA" w:rsidP="000D4ECA">
      <w:pPr>
        <w:spacing w:after="60"/>
        <w:rPr>
          <w:rFonts w:cs="Tahoma"/>
          <w:szCs w:val="20"/>
        </w:rPr>
      </w:pPr>
      <w:r w:rsidRPr="000D4ECA">
        <w:rPr>
          <w:rFonts w:cs="Tahoma"/>
          <w:szCs w:val="20"/>
          <w:u w:val="single"/>
        </w:rPr>
        <w:t>+600 Visio Standard SA</w:t>
      </w:r>
      <w:r w:rsidRPr="000D4ECA">
        <w:rPr>
          <w:rFonts w:cs="Tahoma"/>
          <w:szCs w:val="20"/>
          <w:u w:val="single"/>
        </w:rPr>
        <w:tab/>
      </w:r>
    </w:p>
    <w:p w14:paraId="5323399B" w14:textId="77777777" w:rsidR="000D4ECA" w:rsidRPr="000D4ECA" w:rsidRDefault="000D4ECA" w:rsidP="000D4ECA">
      <w:pPr>
        <w:spacing w:after="60"/>
        <w:rPr>
          <w:rFonts w:cs="Tahoma"/>
          <w:szCs w:val="20"/>
        </w:rPr>
      </w:pPr>
      <w:r w:rsidRPr="000D4ECA">
        <w:rPr>
          <w:rFonts w:cs="Tahoma"/>
          <w:szCs w:val="20"/>
        </w:rPr>
        <w:t>6,600 Covered Office Applications and/or Server License Points</w:t>
      </w:r>
      <w:r w:rsidR="00DE28FE">
        <w:rPr>
          <w:rFonts w:cs="Tahoma"/>
          <w:szCs w:val="20"/>
        </w:rPr>
        <w:t xml:space="preserve"> </w:t>
      </w:r>
      <w:r w:rsidRPr="000D4ECA">
        <w:rPr>
          <w:rFonts w:cs="Tahoma"/>
          <w:szCs w:val="20"/>
        </w:rPr>
        <w:t>=</w:t>
      </w:r>
      <w:r w:rsidR="00DE28FE">
        <w:rPr>
          <w:rFonts w:cs="Tahoma"/>
          <w:szCs w:val="20"/>
        </w:rPr>
        <w:t xml:space="preserve"> </w:t>
      </w:r>
      <w:r w:rsidRPr="000D4ECA">
        <w:rPr>
          <w:rFonts w:cs="Tahoma"/>
          <w:szCs w:val="20"/>
        </w:rPr>
        <w:t xml:space="preserve">10 days </w:t>
      </w:r>
    </w:p>
    <w:p w14:paraId="0965C8A0" w14:textId="77777777" w:rsidR="000D4ECA" w:rsidRPr="000D4ECA" w:rsidRDefault="000D4ECA" w:rsidP="000D4ECA">
      <w:pPr>
        <w:spacing w:after="60"/>
        <w:rPr>
          <w:rFonts w:cs="Tahoma"/>
          <w:szCs w:val="20"/>
        </w:rPr>
      </w:pPr>
      <w:r w:rsidRPr="000D4ECA">
        <w:rPr>
          <w:rFonts w:cs="Tahoma"/>
          <w:szCs w:val="20"/>
        </w:rPr>
        <w:t>7,000 Covered CAL Suite points = 3 days</w:t>
      </w:r>
    </w:p>
    <w:p w14:paraId="20CE6962" w14:textId="77777777" w:rsidR="000D4ECA" w:rsidRPr="000D4ECA" w:rsidRDefault="000D4ECA" w:rsidP="00346F4B">
      <w:pPr>
        <w:numPr>
          <w:ilvl w:val="0"/>
          <w:numId w:val="71"/>
        </w:numPr>
        <w:spacing w:after="60"/>
        <w:ind w:left="720"/>
        <w:rPr>
          <w:rFonts w:cs="Tahoma"/>
          <w:szCs w:val="20"/>
        </w:rPr>
      </w:pPr>
      <w:r w:rsidRPr="000D4ECA">
        <w:rPr>
          <w:rFonts w:cs="Tahoma"/>
          <w:szCs w:val="20"/>
        </w:rPr>
        <w:t>Total 13 Planning Services Days</w:t>
      </w:r>
    </w:p>
    <w:p w14:paraId="29ADA47A" w14:textId="77777777" w:rsidR="000D4ECA" w:rsidRPr="000D4ECA" w:rsidRDefault="000D4ECA" w:rsidP="000D4ECA">
      <w:pPr>
        <w:spacing w:after="60"/>
        <w:rPr>
          <w:rFonts w:cs="Tahoma"/>
          <w:szCs w:val="20"/>
        </w:rPr>
      </w:pPr>
      <w:r w:rsidRPr="000D4ECA">
        <w:rPr>
          <w:rFonts w:cs="Tahoma"/>
          <w:szCs w:val="20"/>
        </w:rPr>
        <w:t>E</w:t>
      </w:r>
      <w:r w:rsidRPr="000D4ECA">
        <w:rPr>
          <w:rFonts w:cs="Tahoma" w:hint="eastAsia"/>
          <w:szCs w:val="20"/>
          <w:lang w:eastAsia="ja-JP"/>
        </w:rPr>
        <w:t>CI</w:t>
      </w:r>
      <w:r w:rsidRPr="000D4ECA">
        <w:rPr>
          <w:rFonts w:cs="Tahoma"/>
          <w:szCs w:val="20"/>
        </w:rPr>
        <w:t xml:space="preserve"> Enrollment with:</w:t>
      </w:r>
    </w:p>
    <w:p w14:paraId="058BA7ED" w14:textId="77777777" w:rsidR="00316AE2" w:rsidRDefault="00316AE2" w:rsidP="00316AE2">
      <w:pPr>
        <w:spacing w:after="60"/>
        <w:rPr>
          <w:rFonts w:cs="Tahoma"/>
          <w:szCs w:val="20"/>
          <w:lang w:eastAsia="ja-JP"/>
        </w:rPr>
      </w:pPr>
      <w:r>
        <w:rPr>
          <w:rFonts w:cs="Tahoma"/>
          <w:szCs w:val="20"/>
        </w:rPr>
        <w:t>100 ECI Datacenter</w:t>
      </w:r>
      <w:r>
        <w:rPr>
          <w:rFonts w:cs="Tahoma"/>
          <w:szCs w:val="20"/>
          <w:lang w:eastAsia="ja-JP"/>
        </w:rPr>
        <w:t xml:space="preserve"> </w:t>
      </w:r>
    </w:p>
    <w:p w14:paraId="59B5ED23" w14:textId="77777777" w:rsidR="00316AE2" w:rsidRDefault="00316AE2" w:rsidP="00346F4B">
      <w:pPr>
        <w:numPr>
          <w:ilvl w:val="0"/>
          <w:numId w:val="71"/>
        </w:numPr>
        <w:spacing w:after="60"/>
        <w:ind w:left="720"/>
        <w:rPr>
          <w:rFonts w:cs="Tahoma"/>
          <w:szCs w:val="20"/>
          <w:lang w:eastAsia="ja-JP"/>
        </w:rPr>
      </w:pPr>
      <w:r>
        <w:rPr>
          <w:rFonts w:cs="Tahoma"/>
          <w:szCs w:val="20"/>
          <w:lang w:eastAsia="ja-JP"/>
        </w:rPr>
        <w:t>100 Windows Server Datacenter Edition (x 75 points each x 2 points multiplier = 15,000 points)</w:t>
      </w:r>
    </w:p>
    <w:p w14:paraId="335740D7" w14:textId="77777777" w:rsidR="00316AE2" w:rsidRPr="00252EB7" w:rsidRDefault="00316AE2" w:rsidP="00346F4B">
      <w:pPr>
        <w:numPr>
          <w:ilvl w:val="0"/>
          <w:numId w:val="71"/>
        </w:numPr>
        <w:spacing w:after="60"/>
        <w:ind w:left="720"/>
        <w:rPr>
          <w:rFonts w:cs="Tahoma"/>
          <w:szCs w:val="20"/>
          <w:lang w:eastAsia="ja-JP"/>
        </w:rPr>
      </w:pPr>
      <w:r w:rsidRPr="0024720F">
        <w:rPr>
          <w:rFonts w:cs="Tahoma"/>
          <w:szCs w:val="20"/>
          <w:u w:val="single"/>
        </w:rPr>
        <w:t xml:space="preserve">100 System Center 2012 </w:t>
      </w:r>
      <w:r w:rsidRPr="00CB6C95">
        <w:rPr>
          <w:rFonts w:cs="Tahoma"/>
          <w:szCs w:val="20"/>
          <w:u w:val="single"/>
        </w:rPr>
        <w:t>Datacenter Edition (x 75</w:t>
      </w:r>
      <w:r w:rsidRPr="004A46D5">
        <w:rPr>
          <w:rFonts w:cs="Tahoma"/>
          <w:szCs w:val="20"/>
          <w:u w:val="single"/>
        </w:rPr>
        <w:t xml:space="preserve"> points each x 2 points multiplier</w:t>
      </w:r>
      <w:r>
        <w:rPr>
          <w:rFonts w:cs="Tahoma"/>
          <w:szCs w:val="20"/>
          <w:u w:val="single"/>
        </w:rPr>
        <w:t xml:space="preserve"> = 15,000 points)</w:t>
      </w:r>
    </w:p>
    <w:p w14:paraId="355F4BE0" w14:textId="77777777" w:rsidR="000D4ECA" w:rsidRDefault="00316AE2" w:rsidP="00697E59">
      <w:pPr>
        <w:spacing w:after="60"/>
        <w:ind w:firstLine="360"/>
        <w:rPr>
          <w:rFonts w:cs="Tahoma"/>
          <w:szCs w:val="20"/>
        </w:rPr>
      </w:pPr>
      <w:r>
        <w:rPr>
          <w:rFonts w:cs="Tahoma"/>
          <w:szCs w:val="20"/>
          <w:lang w:eastAsia="ja-JP"/>
        </w:rPr>
        <w:t>3</w:t>
      </w:r>
      <w:r w:rsidRPr="000D4ECA">
        <w:rPr>
          <w:rFonts w:cs="Tahoma" w:hint="eastAsia"/>
          <w:szCs w:val="20"/>
          <w:lang w:eastAsia="ja-JP"/>
        </w:rPr>
        <w:t>0</w:t>
      </w:r>
      <w:r w:rsidRPr="000D4ECA">
        <w:rPr>
          <w:rFonts w:cs="Tahoma"/>
          <w:szCs w:val="20"/>
        </w:rPr>
        <w:t>,</w:t>
      </w:r>
      <w:r w:rsidRPr="000D4ECA">
        <w:rPr>
          <w:rFonts w:cs="Tahoma" w:hint="eastAsia"/>
          <w:szCs w:val="20"/>
          <w:lang w:eastAsia="ja-JP"/>
        </w:rPr>
        <w:t>0</w:t>
      </w:r>
      <w:r w:rsidRPr="000D4ECA">
        <w:rPr>
          <w:rFonts w:cs="Tahoma"/>
          <w:szCs w:val="20"/>
        </w:rPr>
        <w:t xml:space="preserve">00 Covered Office Applications </w:t>
      </w:r>
      <w:r w:rsidRPr="00B72E2D">
        <w:rPr>
          <w:rFonts w:cs="Tahoma" w:hint="eastAsia"/>
          <w:szCs w:val="20"/>
        </w:rPr>
        <w:t>and</w:t>
      </w:r>
      <w:r w:rsidRPr="00B72E2D">
        <w:rPr>
          <w:rFonts w:cs="Tahoma"/>
          <w:szCs w:val="20"/>
        </w:rPr>
        <w:t>/or</w:t>
      </w:r>
      <w:r w:rsidRPr="00B72E2D">
        <w:rPr>
          <w:rFonts w:cs="Tahoma" w:hint="eastAsia"/>
          <w:szCs w:val="20"/>
        </w:rPr>
        <w:t xml:space="preserve"> Server license</w:t>
      </w:r>
      <w:r w:rsidRPr="000D4ECA">
        <w:rPr>
          <w:rFonts w:cs="Tahoma"/>
          <w:szCs w:val="20"/>
        </w:rPr>
        <w:t xml:space="preserve"> P</w:t>
      </w:r>
      <w:r w:rsidRPr="000D4ECA">
        <w:rPr>
          <w:rFonts w:cs="Tahoma" w:hint="eastAsia"/>
          <w:szCs w:val="20"/>
        </w:rPr>
        <w:t>oints</w:t>
      </w:r>
      <w:r w:rsidRPr="000D4ECA">
        <w:rPr>
          <w:rFonts w:cs="Tahoma"/>
          <w:szCs w:val="20"/>
        </w:rPr>
        <w:t xml:space="preserve"> = 1</w:t>
      </w:r>
      <w:r>
        <w:rPr>
          <w:rFonts w:cs="Tahoma"/>
          <w:szCs w:val="20"/>
        </w:rPr>
        <w:t>5</w:t>
      </w:r>
      <w:r w:rsidRPr="000D4ECA">
        <w:rPr>
          <w:rFonts w:cs="Tahoma"/>
          <w:szCs w:val="20"/>
        </w:rPr>
        <w:t xml:space="preserve"> days</w:t>
      </w:r>
    </w:p>
    <w:p w14:paraId="23EEAD10" w14:textId="77777777" w:rsidR="00697E59" w:rsidRPr="00697E59" w:rsidRDefault="00697E59" w:rsidP="00077CE5">
      <w:pPr>
        <w:ind w:firstLine="360"/>
        <w:rPr>
          <w:rFonts w:cs="Tahoma"/>
          <w:szCs w:val="20"/>
        </w:rPr>
      </w:pPr>
    </w:p>
    <w:p w14:paraId="16720CBE" w14:textId="4F430FBA" w:rsidR="00023FE7" w:rsidRDefault="00023FE7" w:rsidP="00F528E5">
      <w:pPr>
        <w:pStyle w:val="AppendixBodyText"/>
        <w:spacing w:after="0"/>
        <w:rPr>
          <w:rFonts w:ascii="Tahoma" w:hAnsi="Tahoma" w:cs="Tahoma"/>
          <w:bCs/>
          <w:sz w:val="18"/>
        </w:rPr>
      </w:pPr>
      <w:r>
        <w:rPr>
          <w:rFonts w:ascii="Tahoma" w:hAnsi="Tahoma" w:cs="Tahoma"/>
          <w:sz w:val="18"/>
        </w:rPr>
        <w:t xml:space="preserve">Customers can also increase the number of available </w:t>
      </w:r>
      <w:r w:rsidR="000D4ECA">
        <w:rPr>
          <w:rFonts w:ascii="Tahoma" w:hAnsi="Tahoma" w:cs="Tahoma"/>
          <w:sz w:val="18"/>
        </w:rPr>
        <w:t>Planning</w:t>
      </w:r>
      <w:r>
        <w:rPr>
          <w:rFonts w:ascii="Tahoma" w:hAnsi="Tahoma" w:cs="Tahoma"/>
          <w:sz w:val="18"/>
        </w:rPr>
        <w:t xml:space="preserve"> Services days if they meet the following criteria: (a) are currently eligible for the Training Voucher benefit, (b) have activated their Training Voucher benefit, and (c) have at least 3 unclaimed training days from Training Voucher benefit available for conversion.  Eligible customers can convert unused Training Voucher days into </w:t>
      </w:r>
      <w:r w:rsidR="000D4ECA">
        <w:rPr>
          <w:rFonts w:ascii="Tahoma" w:hAnsi="Tahoma" w:cs="Tahoma"/>
          <w:sz w:val="18"/>
        </w:rPr>
        <w:t>Planning</w:t>
      </w:r>
      <w:r>
        <w:rPr>
          <w:rFonts w:ascii="Tahoma" w:hAnsi="Tahoma" w:cs="Tahoma"/>
          <w:sz w:val="18"/>
        </w:rPr>
        <w:t xml:space="preserve"> Service days on a 3:1 basis (three Training Voucher Days = one </w:t>
      </w:r>
      <w:r w:rsidR="000D4ECA">
        <w:rPr>
          <w:rFonts w:ascii="Tahoma" w:hAnsi="Tahoma" w:cs="Tahoma"/>
          <w:sz w:val="18"/>
        </w:rPr>
        <w:t>Planning</w:t>
      </w:r>
      <w:r>
        <w:rPr>
          <w:rFonts w:ascii="Tahoma" w:hAnsi="Tahoma" w:cs="Tahoma"/>
          <w:sz w:val="18"/>
        </w:rPr>
        <w:t xml:space="preserve"> Services day). </w:t>
      </w:r>
      <w:r>
        <w:rPr>
          <w:rFonts w:ascii="Tahoma" w:hAnsi="Tahoma" w:cs="Tahoma"/>
          <w:bCs/>
          <w:sz w:val="18"/>
        </w:rPr>
        <w:t>(NOTE:</w:t>
      </w:r>
      <w:r w:rsidR="00DE28FE">
        <w:rPr>
          <w:rFonts w:ascii="Tahoma" w:hAnsi="Tahoma" w:cs="Tahoma"/>
          <w:bCs/>
          <w:sz w:val="18"/>
        </w:rPr>
        <w:t xml:space="preserve"> </w:t>
      </w:r>
      <w:r>
        <w:rPr>
          <w:rFonts w:ascii="Tahoma" w:hAnsi="Tahoma" w:cs="Tahoma"/>
          <w:bCs/>
          <w:sz w:val="18"/>
        </w:rPr>
        <w:t xml:space="preserve">Customers wishing to use their Training Voucher days toward </w:t>
      </w:r>
      <w:r w:rsidR="000D4ECA">
        <w:rPr>
          <w:rFonts w:ascii="Tahoma" w:hAnsi="Tahoma" w:cs="Tahoma"/>
          <w:bCs/>
          <w:sz w:val="18"/>
        </w:rPr>
        <w:t>Planning</w:t>
      </w:r>
      <w:r>
        <w:rPr>
          <w:rFonts w:ascii="Tahoma" w:hAnsi="Tahoma" w:cs="Tahoma"/>
          <w:bCs/>
          <w:sz w:val="18"/>
        </w:rPr>
        <w:t xml:space="preserve"> Services should not create Training Vouchers with those days.) [</w:t>
      </w:r>
      <w:r w:rsidR="000D4ECA">
        <w:rPr>
          <w:rFonts w:ascii="Tahoma" w:hAnsi="Tahoma" w:cs="Tahoma"/>
          <w:sz w:val="18"/>
        </w:rPr>
        <w:t>Planning</w:t>
      </w:r>
      <w:r>
        <w:rPr>
          <w:rFonts w:ascii="Tahoma" w:hAnsi="Tahoma" w:cs="Tahoma"/>
          <w:bCs/>
          <w:sz w:val="18"/>
        </w:rPr>
        <w:t xml:space="preserve"> Services days cannot be converted to Training Voucher days.]</w:t>
      </w:r>
      <w:r w:rsidR="00DE28FE">
        <w:rPr>
          <w:rFonts w:ascii="Tahoma" w:hAnsi="Tahoma" w:cs="Tahoma"/>
          <w:bCs/>
          <w:sz w:val="18"/>
        </w:rPr>
        <w:t xml:space="preserve"> </w:t>
      </w:r>
      <w:r>
        <w:rPr>
          <w:rFonts w:ascii="Tahoma" w:hAnsi="Tahoma" w:cs="Tahoma"/>
          <w:bCs/>
          <w:sz w:val="18"/>
        </w:rPr>
        <w:t xml:space="preserve">However, if a customer wishes to reverse a Training Voucher day conversion, the </w:t>
      </w:r>
      <w:r w:rsidR="000D4ECA">
        <w:rPr>
          <w:rFonts w:ascii="Tahoma" w:hAnsi="Tahoma" w:cs="Tahoma"/>
          <w:bCs/>
          <w:sz w:val="18"/>
        </w:rPr>
        <w:t>Planning</w:t>
      </w:r>
      <w:r>
        <w:rPr>
          <w:rFonts w:ascii="Tahoma" w:hAnsi="Tahoma" w:cs="Tahoma"/>
          <w:bCs/>
          <w:sz w:val="18"/>
        </w:rPr>
        <w:t xml:space="preserve"> Services days may be converted back to Training Voucher days. ]</w:t>
      </w:r>
      <w:r w:rsidR="00B91AB4">
        <w:rPr>
          <w:rFonts w:ascii="Tahoma" w:hAnsi="Tahoma" w:cs="Tahoma"/>
          <w:bCs/>
          <w:sz w:val="18"/>
        </w:rPr>
        <w:t xml:space="preserve"> </w:t>
      </w:r>
      <w:r>
        <w:rPr>
          <w:rFonts w:ascii="Tahoma" w:hAnsi="Tahoma" w:cs="Tahoma"/>
          <w:bCs/>
          <w:sz w:val="18"/>
        </w:rPr>
        <w:t xml:space="preserve">Following the conversion of Training Voucher day to </w:t>
      </w:r>
      <w:r w:rsidR="000D4ECA">
        <w:rPr>
          <w:rFonts w:ascii="Tahoma" w:hAnsi="Tahoma" w:cs="Tahoma"/>
          <w:bCs/>
          <w:sz w:val="18"/>
        </w:rPr>
        <w:t>Planning</w:t>
      </w:r>
      <w:r>
        <w:rPr>
          <w:rFonts w:ascii="Tahoma" w:hAnsi="Tahoma" w:cs="Tahoma"/>
          <w:bCs/>
          <w:sz w:val="18"/>
        </w:rPr>
        <w:t xml:space="preserve"> Services days, the </w:t>
      </w:r>
      <w:r w:rsidR="000D4ECA">
        <w:rPr>
          <w:rFonts w:ascii="Tahoma" w:hAnsi="Tahoma" w:cs="Tahoma"/>
          <w:bCs/>
          <w:sz w:val="18"/>
        </w:rPr>
        <w:t>Planning</w:t>
      </w:r>
      <w:r>
        <w:rPr>
          <w:rFonts w:ascii="Tahoma" w:hAnsi="Tahoma" w:cs="Tahoma"/>
          <w:bCs/>
          <w:sz w:val="18"/>
        </w:rPr>
        <w:t xml:space="preserve"> Services days will appear in the customer’s </w:t>
      </w:r>
      <w:r w:rsidR="000D4ECA">
        <w:rPr>
          <w:rFonts w:ascii="Tahoma" w:hAnsi="Tahoma" w:cs="Tahoma"/>
          <w:bCs/>
          <w:sz w:val="18"/>
        </w:rPr>
        <w:t>Planning</w:t>
      </w:r>
      <w:r>
        <w:rPr>
          <w:rFonts w:ascii="Tahoma" w:hAnsi="Tahoma" w:cs="Tahoma"/>
          <w:bCs/>
          <w:sz w:val="18"/>
        </w:rPr>
        <w:t xml:space="preserve"> Services pool of days.  Those days can then be used to create voucher(s) for available services (such as DDPS or SDPS).  *Customers’ eligibility to convert days back to Training Voucher days is limited based on the number of days available at the </w:t>
      </w:r>
      <w:r w:rsidR="000D4ECA">
        <w:rPr>
          <w:rFonts w:ascii="Tahoma" w:hAnsi="Tahoma" w:cs="Tahoma"/>
          <w:bCs/>
          <w:sz w:val="18"/>
        </w:rPr>
        <w:lastRenderedPageBreak/>
        <w:t>Planning</w:t>
      </w:r>
      <w:r>
        <w:rPr>
          <w:rFonts w:ascii="Tahoma" w:hAnsi="Tahoma" w:cs="Tahoma"/>
          <w:bCs/>
          <w:sz w:val="18"/>
        </w:rPr>
        <w:t xml:space="preserve"> Services Day level.  If a customer wants to convert back 10 days, but there are only 8 </w:t>
      </w:r>
      <w:r w:rsidR="000D4ECA">
        <w:rPr>
          <w:rFonts w:ascii="Tahoma" w:hAnsi="Tahoma" w:cs="Tahoma"/>
          <w:bCs/>
          <w:sz w:val="18"/>
        </w:rPr>
        <w:t>Planning</w:t>
      </w:r>
      <w:r>
        <w:rPr>
          <w:rFonts w:ascii="Tahoma" w:hAnsi="Tahoma" w:cs="Tahoma"/>
          <w:bCs/>
          <w:sz w:val="18"/>
        </w:rPr>
        <w:t xml:space="preserve"> Services Days in their pool, they can convert back 8 days only.  </w:t>
      </w:r>
    </w:p>
    <w:p w14:paraId="305F84E7" w14:textId="77777777" w:rsidR="00F528E5" w:rsidRDefault="00F528E5" w:rsidP="00F528E5">
      <w:pPr>
        <w:pStyle w:val="AppendixBodyText"/>
        <w:spacing w:after="0"/>
        <w:rPr>
          <w:rFonts w:ascii="Tahoma" w:hAnsi="Tahoma" w:cs="Tahoma"/>
          <w:bCs/>
          <w:sz w:val="18"/>
        </w:rPr>
      </w:pPr>
    </w:p>
    <w:p w14:paraId="5B7A6E61" w14:textId="04FB59C7" w:rsidR="00023FE7" w:rsidRDefault="00023FE7" w:rsidP="00F528E5">
      <w:pPr>
        <w:pStyle w:val="AppendixBodyText"/>
        <w:spacing w:after="0"/>
        <w:rPr>
          <w:rFonts w:ascii="Tahoma" w:hAnsi="Tahoma" w:cs="Tahoma"/>
          <w:bCs/>
          <w:sz w:val="18"/>
        </w:rPr>
      </w:pPr>
      <w:r>
        <w:rPr>
          <w:rFonts w:ascii="Tahoma" w:hAnsi="Tahoma" w:cs="Tahoma"/>
          <w:bCs/>
          <w:sz w:val="18"/>
        </w:rPr>
        <w:t xml:space="preserve">Customers in eligible </w:t>
      </w:r>
      <w:r w:rsidR="004829AF">
        <w:rPr>
          <w:rFonts w:ascii="Tahoma" w:hAnsi="Tahoma" w:cs="Tahoma"/>
          <w:bCs/>
          <w:sz w:val="18"/>
        </w:rPr>
        <w:t>V</w:t>
      </w:r>
      <w:r>
        <w:rPr>
          <w:rFonts w:ascii="Tahoma" w:hAnsi="Tahoma" w:cs="Tahoma"/>
          <w:bCs/>
          <w:sz w:val="18"/>
        </w:rPr>
        <w:t xml:space="preserve">olume </w:t>
      </w:r>
      <w:r w:rsidR="004829AF">
        <w:rPr>
          <w:rFonts w:ascii="Tahoma" w:hAnsi="Tahoma" w:cs="Tahoma"/>
          <w:bCs/>
          <w:sz w:val="18"/>
        </w:rPr>
        <w:t>L</w:t>
      </w:r>
      <w:r w:rsidR="009E5FF1">
        <w:rPr>
          <w:rFonts w:ascii="Tahoma" w:hAnsi="Tahoma" w:cs="Tahoma"/>
          <w:bCs/>
          <w:sz w:val="18"/>
        </w:rPr>
        <w:t>icens</w:t>
      </w:r>
      <w:r w:rsidR="004829AF">
        <w:rPr>
          <w:rFonts w:ascii="Tahoma" w:hAnsi="Tahoma" w:cs="Tahoma"/>
          <w:bCs/>
          <w:sz w:val="18"/>
        </w:rPr>
        <w:t>ing</w:t>
      </w:r>
      <w:r>
        <w:rPr>
          <w:rFonts w:ascii="Tahoma" w:hAnsi="Tahoma" w:cs="Tahoma"/>
          <w:bCs/>
          <w:sz w:val="18"/>
        </w:rPr>
        <w:t xml:space="preserve"> agreements who have not met the minimum thresholds to receive </w:t>
      </w:r>
      <w:r w:rsidR="000D4ECA">
        <w:rPr>
          <w:rFonts w:ascii="Tahoma" w:hAnsi="Tahoma" w:cs="Tahoma"/>
          <w:bCs/>
          <w:sz w:val="18"/>
        </w:rPr>
        <w:t>Planning</w:t>
      </w:r>
      <w:r>
        <w:rPr>
          <w:rFonts w:ascii="Tahoma" w:hAnsi="Tahoma" w:cs="Tahoma"/>
          <w:bCs/>
          <w:sz w:val="18"/>
        </w:rPr>
        <w:t xml:space="preserve"> Service entitlements but who meet or exceed the criteria for Training Voucher day conversion may convert Training Voucher days as outlined above.</w:t>
      </w:r>
    </w:p>
    <w:p w14:paraId="02E95EA0" w14:textId="77777777" w:rsidR="00023FE7" w:rsidRDefault="00023FE7" w:rsidP="00077CE5">
      <w:pPr>
        <w:pStyle w:val="AppendixBodyText"/>
        <w:spacing w:after="0"/>
        <w:rPr>
          <w:rFonts w:ascii="Tahoma" w:hAnsi="Tahoma" w:cs="Tahoma"/>
          <w:sz w:val="18"/>
        </w:rPr>
      </w:pPr>
    </w:p>
    <w:p w14:paraId="4DDFDC5E" w14:textId="77777777" w:rsidR="00023FE7" w:rsidRDefault="000D4ECA">
      <w:pPr>
        <w:pStyle w:val="AppendixBodyText"/>
        <w:rPr>
          <w:rFonts w:ascii="Tahoma" w:hAnsi="Tahoma" w:cs="Tahoma"/>
          <w:sz w:val="18"/>
        </w:rPr>
      </w:pPr>
      <w:r>
        <w:rPr>
          <w:rFonts w:ascii="Tahoma" w:hAnsi="Tahoma" w:cs="Tahoma"/>
          <w:sz w:val="18"/>
        </w:rPr>
        <w:t>Planning</w:t>
      </w:r>
      <w:r w:rsidR="00023FE7">
        <w:rPr>
          <w:rFonts w:ascii="Tahoma" w:hAnsi="Tahoma" w:cs="Tahoma"/>
          <w:sz w:val="18"/>
        </w:rPr>
        <w:t xml:space="preserve"> Services may be delivered to the customer by qualified Microsoft Partners or Microsoft Consulting Services.  A customer can view the list of Qualified Providers here: http://directory.partners.extranet.microsoft.com/psbproviders  </w:t>
      </w:r>
    </w:p>
    <w:p w14:paraId="2015DD7E" w14:textId="77777777" w:rsidR="00EC05F0" w:rsidRDefault="00EC05F0">
      <w:pPr>
        <w:rPr>
          <w:rFonts w:cs="Tahoma"/>
          <w:szCs w:val="20"/>
        </w:rPr>
      </w:pPr>
    </w:p>
    <w:p w14:paraId="01DEDF01" w14:textId="77777777" w:rsidR="00023FE7" w:rsidRDefault="000D4ECA" w:rsidP="005A141F">
      <w:pPr>
        <w:pStyle w:val="AppendixBodyText"/>
        <w:spacing w:after="0"/>
        <w:rPr>
          <w:rFonts w:ascii="Tahoma" w:hAnsi="Tahoma" w:cs="Tahoma"/>
          <w:sz w:val="18"/>
        </w:rPr>
      </w:pPr>
      <w:r>
        <w:rPr>
          <w:rFonts w:ascii="Tahoma" w:hAnsi="Tahoma" w:cs="Tahoma"/>
          <w:sz w:val="18"/>
        </w:rPr>
        <w:t>Planning</w:t>
      </w:r>
      <w:r w:rsidR="00023FE7">
        <w:rPr>
          <w:rFonts w:ascii="Tahoma" w:hAnsi="Tahoma" w:cs="Tahoma"/>
          <w:sz w:val="18"/>
        </w:rPr>
        <w:t xml:space="preserve"> Services engagements provide consulting that covers a pre-determined scope of work that result in a high level deployment plan; the actual deployment of the software cannot be included.</w:t>
      </w:r>
    </w:p>
    <w:p w14:paraId="5E1DCDA1" w14:textId="77777777" w:rsidR="00023FE7" w:rsidRDefault="00023FE7" w:rsidP="005A141F">
      <w:pPr>
        <w:pStyle w:val="AppendixBodyText"/>
        <w:spacing w:after="0"/>
        <w:rPr>
          <w:rFonts w:ascii="Tahoma" w:hAnsi="Tahoma" w:cs="Tahoma"/>
          <w:sz w:val="18"/>
        </w:rPr>
      </w:pPr>
    </w:p>
    <w:p w14:paraId="38667009" w14:textId="77777777" w:rsidR="00AC1997" w:rsidRDefault="000D4ECA" w:rsidP="002F529F">
      <w:pPr>
        <w:pStyle w:val="AppendixBodyText"/>
        <w:numPr>
          <w:ilvl w:val="0"/>
          <w:numId w:val="1"/>
        </w:numPr>
        <w:tabs>
          <w:tab w:val="clear" w:pos="720"/>
          <w:tab w:val="num" w:pos="1440"/>
        </w:tabs>
        <w:ind w:left="1440"/>
        <w:rPr>
          <w:rFonts w:ascii="Tahoma" w:hAnsi="Tahoma" w:cs="Tahoma"/>
          <w:bCs/>
          <w:sz w:val="18"/>
        </w:rPr>
      </w:pPr>
      <w:r>
        <w:rPr>
          <w:rFonts w:ascii="Tahoma" w:hAnsi="Tahoma" w:cs="Tahoma"/>
          <w:bCs/>
          <w:sz w:val="18"/>
        </w:rPr>
        <w:t>Planning</w:t>
      </w:r>
      <w:r w:rsidR="00AC1997">
        <w:rPr>
          <w:rFonts w:ascii="Tahoma" w:hAnsi="Tahoma" w:cs="Tahoma"/>
          <w:bCs/>
          <w:sz w:val="18"/>
        </w:rPr>
        <w:t xml:space="preserve"> Services are not available in all languages.</w:t>
      </w:r>
    </w:p>
    <w:p w14:paraId="4CE4CBE1" w14:textId="77777777" w:rsidR="00AC1997" w:rsidRPr="00BC62D4" w:rsidRDefault="000D4ECA" w:rsidP="002F529F">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08036A">
        <w:rPr>
          <w:rFonts w:ascii="Tahoma" w:hAnsi="Tahoma" w:cs="Tahoma"/>
          <w:bCs/>
          <w:color w:val="000000"/>
          <w:sz w:val="18"/>
        </w:rPr>
        <w:t xml:space="preserve"> Services vouchers can only be redeemed by </w:t>
      </w:r>
      <w:r w:rsidR="00AC1997" w:rsidRPr="00BC62D4">
        <w:rPr>
          <w:rFonts w:ascii="Tahoma" w:hAnsi="Tahoma" w:cs="Tahoma"/>
          <w:bCs/>
          <w:color w:val="000000"/>
          <w:sz w:val="18"/>
        </w:rPr>
        <w:t>the customer who qualified for the benefit.</w:t>
      </w:r>
    </w:p>
    <w:p w14:paraId="006E62F0" w14:textId="77777777" w:rsidR="00AC1997" w:rsidRPr="00BC62D4" w:rsidRDefault="000D4ECA" w:rsidP="002F529F">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BC62D4">
        <w:rPr>
          <w:rFonts w:ascii="Tahoma" w:hAnsi="Tahoma" w:cs="Tahoma"/>
          <w:bCs/>
          <w:color w:val="000000"/>
          <w:sz w:val="18"/>
        </w:rPr>
        <w:t xml:space="preserve"> Services vouchers may not be exchanged for cash, monies or other valuable considerations.</w:t>
      </w:r>
    </w:p>
    <w:p w14:paraId="25D64FC1" w14:textId="77777777" w:rsidR="00AC1997" w:rsidRPr="00BC62D4" w:rsidRDefault="00AC1997" w:rsidP="002F529F">
      <w:pPr>
        <w:pStyle w:val="AppendixBodyText"/>
        <w:numPr>
          <w:ilvl w:val="0"/>
          <w:numId w:val="1"/>
        </w:numPr>
        <w:tabs>
          <w:tab w:val="clear" w:pos="720"/>
          <w:tab w:val="num" w:pos="1440"/>
        </w:tabs>
        <w:ind w:left="1440"/>
        <w:rPr>
          <w:rFonts w:ascii="Tahoma" w:hAnsi="Tahoma" w:cs="Tahoma"/>
          <w:bCs/>
          <w:color w:val="000000"/>
          <w:sz w:val="18"/>
        </w:rPr>
      </w:pPr>
      <w:r w:rsidRPr="00BC62D4">
        <w:rPr>
          <w:rFonts w:ascii="Tahoma" w:hAnsi="Tahoma" w:cs="Tahoma"/>
          <w:bCs/>
          <w:color w:val="000000"/>
          <w:sz w:val="18"/>
        </w:rPr>
        <w:t xml:space="preserve">Customers who are interested in </w:t>
      </w:r>
      <w:r w:rsidR="00AE255F" w:rsidRPr="00BC62D4">
        <w:rPr>
          <w:rFonts w:ascii="Tahoma" w:hAnsi="Tahoma" w:cs="Tahoma"/>
          <w:bCs/>
          <w:color w:val="000000"/>
          <w:sz w:val="18"/>
        </w:rPr>
        <w:t xml:space="preserve">in acquiring additional services beyond those covered by </w:t>
      </w:r>
      <w:r w:rsidR="00AE255F" w:rsidRPr="00BC62D4">
        <w:rPr>
          <w:rFonts w:ascii="Tahoma" w:hAnsi="Tahoma" w:cs="Tahoma"/>
          <w:color w:val="000000"/>
          <w:sz w:val="18"/>
          <w:szCs w:val="18"/>
        </w:rPr>
        <w:t>the scope of the work for the assigned voucher engagement (as defined by the voucher type and service level)</w:t>
      </w:r>
      <w:r w:rsidR="00AE255F" w:rsidRPr="00BC62D4">
        <w:rPr>
          <w:rFonts w:ascii="Tahoma" w:hAnsi="Tahoma" w:cs="Tahoma"/>
          <w:bCs/>
          <w:color w:val="000000"/>
          <w:sz w:val="18"/>
        </w:rPr>
        <w:t xml:space="preserve"> may pay their provider outside of this program.</w:t>
      </w:r>
    </w:p>
    <w:p w14:paraId="29BE6C4B" w14:textId="77777777" w:rsidR="00AC1997" w:rsidRPr="00EE3432" w:rsidRDefault="00AC1997" w:rsidP="002F529F">
      <w:pPr>
        <w:pStyle w:val="AppendixBodyText"/>
        <w:numPr>
          <w:ilvl w:val="0"/>
          <w:numId w:val="1"/>
        </w:numPr>
        <w:tabs>
          <w:tab w:val="clear" w:pos="720"/>
          <w:tab w:val="num" w:pos="1440"/>
        </w:tabs>
        <w:ind w:left="1440"/>
        <w:rPr>
          <w:rFonts w:ascii="Tahoma" w:hAnsi="Tahoma" w:cs="Tahoma"/>
          <w:color w:val="000000"/>
          <w:sz w:val="18"/>
        </w:rPr>
      </w:pPr>
      <w:r w:rsidRPr="00BC62D4">
        <w:rPr>
          <w:rFonts w:ascii="Tahoma" w:hAnsi="Tahoma" w:cs="Tahoma"/>
          <w:color w:val="000000"/>
          <w:sz w:val="18"/>
        </w:rPr>
        <w:t>Reduction o</w:t>
      </w:r>
      <w:r w:rsidRPr="00BC62D4">
        <w:rPr>
          <w:rFonts w:ascii="Tahoma" w:hAnsi="Tahoma" w:cs="Tahoma"/>
          <w:bCs/>
          <w:color w:val="000000"/>
          <w:sz w:val="18"/>
        </w:rPr>
        <w:t>f</w:t>
      </w:r>
      <w:r w:rsidRPr="00BC62D4">
        <w:rPr>
          <w:rFonts w:ascii="Tahoma" w:hAnsi="Tahoma" w:cs="Tahoma"/>
          <w:color w:val="000000"/>
          <w:sz w:val="18"/>
        </w:rPr>
        <w:t xml:space="preserve"> qualifying SA coverage as a result of returns</w:t>
      </w:r>
      <w:r w:rsidRPr="00EE3432">
        <w:rPr>
          <w:rFonts w:ascii="Tahoma" w:hAnsi="Tahoma" w:cs="Tahoma"/>
          <w:color w:val="000000"/>
          <w:sz w:val="18"/>
        </w:rPr>
        <w:t xml:space="preserve"> and other billing adjustments</w:t>
      </w:r>
      <w:r w:rsidRPr="00EE3432">
        <w:rPr>
          <w:rFonts w:ascii="Tahoma" w:hAnsi="Tahoma" w:cs="Tahoma"/>
          <w:bCs/>
          <w:color w:val="000000"/>
          <w:sz w:val="18"/>
        </w:rPr>
        <w:t>,</w:t>
      </w:r>
      <w:r w:rsidRPr="00EE3432">
        <w:rPr>
          <w:rFonts w:ascii="Tahoma" w:hAnsi="Tahoma" w:cs="Tahoma"/>
          <w:color w:val="000000"/>
          <w:sz w:val="18"/>
        </w:rPr>
        <w:t xml:space="preserve"> where allowed, </w:t>
      </w:r>
      <w:r w:rsidRPr="00EE3432">
        <w:rPr>
          <w:rFonts w:ascii="Tahoma" w:hAnsi="Tahoma" w:cs="Tahoma"/>
          <w:bCs/>
          <w:color w:val="000000"/>
          <w:sz w:val="18"/>
        </w:rPr>
        <w:t>may</w:t>
      </w:r>
      <w:r w:rsidRPr="00EE3432">
        <w:rPr>
          <w:rFonts w:ascii="Tahoma" w:hAnsi="Tahoma" w:cs="Tahoma"/>
          <w:color w:val="000000"/>
          <w:sz w:val="18"/>
        </w:rPr>
        <w:t xml:space="preserve"> lower the customer’s </w:t>
      </w:r>
      <w:r w:rsidR="000D4ECA">
        <w:rPr>
          <w:rFonts w:ascii="Tahoma" w:hAnsi="Tahoma" w:cs="Tahoma"/>
          <w:color w:val="000000"/>
          <w:sz w:val="18"/>
        </w:rPr>
        <w:t>Planning</w:t>
      </w:r>
      <w:r w:rsidRPr="00EE3432">
        <w:rPr>
          <w:rFonts w:ascii="Tahoma" w:hAnsi="Tahoma" w:cs="Tahoma"/>
          <w:color w:val="000000"/>
          <w:sz w:val="18"/>
        </w:rPr>
        <w:t xml:space="preserve"> Services entitlement </w:t>
      </w:r>
      <w:r w:rsidRPr="00EE3432">
        <w:rPr>
          <w:rFonts w:ascii="Tahoma" w:hAnsi="Tahoma" w:cs="Tahoma"/>
          <w:bCs/>
          <w:color w:val="000000"/>
          <w:sz w:val="18"/>
        </w:rPr>
        <w:t>days.</w:t>
      </w:r>
    </w:p>
    <w:p w14:paraId="094D3BAC" w14:textId="77777777" w:rsidR="00762183" w:rsidRPr="00EE3432" w:rsidRDefault="00AC1997" w:rsidP="00346F4B">
      <w:pPr>
        <w:pStyle w:val="AppendixBodyText"/>
        <w:numPr>
          <w:ilvl w:val="0"/>
          <w:numId w:val="22"/>
        </w:numPr>
        <w:tabs>
          <w:tab w:val="num" w:pos="1440"/>
        </w:tabs>
        <w:ind w:left="1440"/>
        <w:rPr>
          <w:rFonts w:ascii="Tahoma" w:hAnsi="Tahoma" w:cs="Tahoma"/>
          <w:color w:val="000000"/>
          <w:sz w:val="18"/>
          <w:szCs w:val="18"/>
        </w:rPr>
      </w:pPr>
      <w:r w:rsidRPr="00EE3432">
        <w:rPr>
          <w:rFonts w:ascii="Tahoma" w:hAnsi="Tahoma" w:cs="Tahoma"/>
          <w:bCs/>
          <w:color w:val="000000"/>
          <w:sz w:val="18"/>
        </w:rPr>
        <w:t xml:space="preserve">Vouchers are only valid with </w:t>
      </w:r>
      <w:r w:rsidRPr="00EE3432">
        <w:rPr>
          <w:rFonts w:ascii="Tahoma" w:hAnsi="Tahoma" w:cs="Tahoma"/>
          <w:color w:val="000000"/>
          <w:sz w:val="18"/>
        </w:rPr>
        <w:t xml:space="preserve">qualified Providers </w:t>
      </w:r>
      <w:r w:rsidRPr="00EE3432">
        <w:rPr>
          <w:rFonts w:ascii="Tahoma" w:hAnsi="Tahoma" w:cs="Tahoma"/>
          <w:bCs/>
          <w:color w:val="000000"/>
          <w:sz w:val="18"/>
        </w:rPr>
        <w:t xml:space="preserve">for the specific service type for which the voucher is </w:t>
      </w:r>
      <w:r w:rsidRPr="00EE3432">
        <w:rPr>
          <w:rFonts w:ascii="Tahoma" w:hAnsi="Tahoma" w:cs="Tahoma"/>
          <w:bCs/>
          <w:color w:val="000000"/>
          <w:sz w:val="18"/>
          <w:szCs w:val="18"/>
        </w:rPr>
        <w:t>being redeemed.</w:t>
      </w:r>
      <w:r w:rsidR="00762183" w:rsidRPr="00EE3432">
        <w:rPr>
          <w:rFonts w:ascii="Tahoma" w:hAnsi="Tahoma" w:cs="Tahoma"/>
          <w:bCs/>
          <w:color w:val="000000"/>
          <w:sz w:val="18"/>
          <w:szCs w:val="18"/>
        </w:rPr>
        <w:t xml:space="preserve"> </w:t>
      </w:r>
      <w:r w:rsidR="00762183" w:rsidRPr="00EE3432">
        <w:rPr>
          <w:rFonts w:ascii="Tahoma" w:hAnsi="Tahoma" w:cs="Tahoma"/>
          <w:color w:val="000000"/>
          <w:sz w:val="18"/>
          <w:szCs w:val="18"/>
        </w:rPr>
        <w:t>The voucher can be used with any qualified Provider worldwide. Participation may vary.</w:t>
      </w:r>
    </w:p>
    <w:p w14:paraId="72F6FD13" w14:textId="77777777" w:rsidR="0083748D" w:rsidRPr="00EE3432" w:rsidRDefault="0083748D" w:rsidP="002F529F">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Vouchers must be assigned during the Software Assurance coverage period.</w:t>
      </w:r>
    </w:p>
    <w:p w14:paraId="0857C452" w14:textId="77777777" w:rsidR="0083748D" w:rsidRPr="00EE3432" w:rsidRDefault="0083748D" w:rsidP="002F529F">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 xml:space="preserve">Vouchers will expire 180 days from the date of voucher assignment, independent of Software Assurance coverage expiration. All services must be delivered (voucher redeemed) prior to voucher expiration. Vouchers that expire prior to Software Assurance coverage expiration will return to the available </w:t>
      </w:r>
      <w:r w:rsidR="000D4ECA">
        <w:rPr>
          <w:rFonts w:ascii="Tahoma" w:hAnsi="Tahoma" w:cs="Tahoma"/>
          <w:color w:val="000000"/>
          <w:sz w:val="18"/>
          <w:szCs w:val="18"/>
        </w:rPr>
        <w:t>Planning</w:t>
      </w:r>
      <w:r w:rsidRPr="00EE3432">
        <w:rPr>
          <w:rFonts w:ascii="Tahoma" w:hAnsi="Tahoma" w:cs="Tahoma"/>
          <w:color w:val="000000"/>
          <w:sz w:val="18"/>
          <w:szCs w:val="18"/>
        </w:rPr>
        <w:t xml:space="preserve"> Services pool of days.</w:t>
      </w:r>
    </w:p>
    <w:p w14:paraId="2A1323C8" w14:textId="77777777" w:rsidR="00AC1997" w:rsidRPr="0008036A" w:rsidRDefault="00AC1997" w:rsidP="002F529F">
      <w:pPr>
        <w:pStyle w:val="AppendixBodyText"/>
        <w:numPr>
          <w:ilvl w:val="0"/>
          <w:numId w:val="21"/>
        </w:numPr>
        <w:tabs>
          <w:tab w:val="num" w:pos="1440"/>
        </w:tabs>
        <w:rPr>
          <w:rFonts w:ascii="Tahoma" w:hAnsi="Tahoma" w:cs="Tahoma"/>
          <w:bCs/>
          <w:color w:val="000000"/>
          <w:sz w:val="18"/>
        </w:rPr>
      </w:pPr>
      <w:r w:rsidRPr="00EE3432">
        <w:rPr>
          <w:rFonts w:ascii="Tahoma" w:hAnsi="Tahoma" w:cs="Tahoma"/>
          <w:bCs/>
          <w:color w:val="000000"/>
          <w:sz w:val="18"/>
          <w:szCs w:val="18"/>
        </w:rPr>
        <w:t>Microsoft is not responsible</w:t>
      </w:r>
      <w:r w:rsidRPr="00EE3432">
        <w:rPr>
          <w:rFonts w:ascii="Tahoma" w:hAnsi="Tahoma" w:cs="Tahoma"/>
          <w:bCs/>
          <w:color w:val="000000"/>
          <w:sz w:val="18"/>
        </w:rPr>
        <w:t xml:space="preserve"> for lost, stolen, misplaced or misused</w:t>
      </w:r>
      <w:r w:rsidRPr="0008036A">
        <w:rPr>
          <w:rFonts w:ascii="Tahoma" w:hAnsi="Tahoma" w:cs="Tahoma"/>
          <w:bCs/>
          <w:color w:val="000000"/>
          <w:sz w:val="18"/>
        </w:rPr>
        <w:t xml:space="preserve"> vouchers.</w:t>
      </w:r>
    </w:p>
    <w:p w14:paraId="3B5066A7" w14:textId="77777777" w:rsidR="00AC1997" w:rsidRPr="0008036A" w:rsidRDefault="00AC1997" w:rsidP="002F529F">
      <w:pPr>
        <w:pStyle w:val="AppendixBodyText"/>
        <w:numPr>
          <w:ilvl w:val="0"/>
          <w:numId w:val="21"/>
        </w:numPr>
        <w:tabs>
          <w:tab w:val="num" w:pos="1440"/>
        </w:tabs>
        <w:rPr>
          <w:rFonts w:ascii="Tahoma" w:hAnsi="Tahoma" w:cs="Tahoma"/>
          <w:bCs/>
          <w:color w:val="000000"/>
          <w:sz w:val="18"/>
        </w:rPr>
      </w:pPr>
      <w:r w:rsidRPr="0008036A">
        <w:rPr>
          <w:rFonts w:ascii="Tahoma" w:hAnsi="Tahoma" w:cs="Tahoma"/>
          <w:bCs/>
          <w:color w:val="000000"/>
          <w:sz w:val="18"/>
        </w:rPr>
        <w:t xml:space="preserve">Services provided under vouchers are </w:t>
      </w:r>
      <w:r w:rsidRPr="0008036A">
        <w:rPr>
          <w:rFonts w:ascii="Tahoma" w:hAnsi="Tahoma" w:cs="Tahoma"/>
          <w:color w:val="000000"/>
          <w:sz w:val="18"/>
        </w:rPr>
        <w:t>provided under an agreement between Customer and the Qualified Provider; Microsoft is not responsible for any work or failure on the part of the Qualified Provider related to the services.</w:t>
      </w:r>
    </w:p>
    <w:p w14:paraId="167EFAF3" w14:textId="77777777" w:rsidR="00F643B6" w:rsidRDefault="00AC1997" w:rsidP="00346F4B">
      <w:pPr>
        <w:pStyle w:val="AppendixBodyText"/>
        <w:numPr>
          <w:ilvl w:val="0"/>
          <w:numId w:val="72"/>
        </w:numPr>
        <w:rPr>
          <w:rFonts w:ascii="Tahoma" w:hAnsi="Tahoma" w:cs="Tahoma"/>
          <w:bCs/>
          <w:color w:val="000000"/>
          <w:sz w:val="18"/>
        </w:rPr>
      </w:pPr>
      <w:r w:rsidRPr="0008036A">
        <w:rPr>
          <w:rFonts w:ascii="Tahoma" w:hAnsi="Tahoma" w:cs="Tahoma"/>
          <w:bCs/>
          <w:color w:val="000000"/>
          <w:sz w:val="18"/>
        </w:rPr>
        <w:t xml:space="preserve">By accepting a </w:t>
      </w:r>
      <w:r w:rsidR="000D4ECA">
        <w:rPr>
          <w:rFonts w:ascii="Tahoma" w:hAnsi="Tahoma" w:cs="Tahoma"/>
          <w:bCs/>
          <w:color w:val="000000"/>
          <w:sz w:val="18"/>
        </w:rPr>
        <w:t>Planning</w:t>
      </w:r>
      <w:r w:rsidRPr="0008036A">
        <w:rPr>
          <w:rFonts w:ascii="Tahoma" w:hAnsi="Tahoma" w:cs="Tahoma"/>
          <w:bCs/>
          <w:color w:val="000000"/>
          <w:sz w:val="18"/>
        </w:rPr>
        <w:t xml:space="preserve"> Services engagement, customers</w:t>
      </w:r>
      <w:r>
        <w:rPr>
          <w:rFonts w:ascii="Tahoma" w:hAnsi="Tahoma" w:cs="Tahoma"/>
          <w:bCs/>
          <w:sz w:val="18"/>
        </w:rPr>
        <w:t xml:space="preserve"> acknowledge that they will receive a survey upon completion of the engagement for quality assurance purposes.</w:t>
      </w:r>
    </w:p>
    <w:p w14:paraId="206DED6F" w14:textId="77777777" w:rsidR="0008036A" w:rsidRPr="0008036A" w:rsidRDefault="00F643B6" w:rsidP="00346F4B">
      <w:pPr>
        <w:pStyle w:val="AppendixBodyText"/>
        <w:numPr>
          <w:ilvl w:val="0"/>
          <w:numId w:val="72"/>
        </w:numPr>
        <w:rPr>
          <w:rFonts w:ascii="Tahoma" w:hAnsi="Tahoma" w:cs="Tahoma"/>
          <w:color w:val="000000"/>
          <w:sz w:val="18"/>
          <w:szCs w:val="18"/>
        </w:rPr>
      </w:pPr>
      <w:r w:rsidRPr="00F643B6">
        <w:rPr>
          <w:rFonts w:ascii="Tahoma" w:hAnsi="Tahoma" w:cs="Tahoma"/>
          <w:bCs/>
          <w:color w:val="000000"/>
          <w:sz w:val="18"/>
          <w:szCs w:val="18"/>
        </w:rPr>
        <w:t>T</w:t>
      </w:r>
      <w:r w:rsidR="0008036A" w:rsidRPr="00F643B6">
        <w:rPr>
          <w:rFonts w:ascii="Tahoma" w:hAnsi="Tahoma" w:cs="Tahoma"/>
          <w:bCs/>
          <w:color w:val="000000"/>
          <w:sz w:val="18"/>
          <w:szCs w:val="18"/>
        </w:rPr>
        <w:t>he tables above show service days available based on</w:t>
      </w:r>
      <w:r>
        <w:rPr>
          <w:rFonts w:ascii="Tahoma" w:hAnsi="Tahoma" w:cs="Tahoma"/>
          <w:bCs/>
          <w:color w:val="000000"/>
          <w:sz w:val="18"/>
          <w:szCs w:val="18"/>
        </w:rPr>
        <w:t xml:space="preserve"> a full 3-year enrollment or a</w:t>
      </w:r>
      <w:r w:rsidR="0008036A" w:rsidRPr="00F643B6">
        <w:rPr>
          <w:rFonts w:ascii="Tahoma" w:hAnsi="Tahoma" w:cs="Tahoma"/>
          <w:bCs/>
          <w:color w:val="000000"/>
          <w:sz w:val="18"/>
          <w:szCs w:val="18"/>
        </w:rPr>
        <w:t>greement.  Customers who purchase Software Assurance coverage for one-year will r</w:t>
      </w:r>
      <w:r w:rsidR="0008036A" w:rsidRPr="0008036A">
        <w:rPr>
          <w:rFonts w:ascii="Tahoma" w:hAnsi="Tahoma" w:cs="Tahoma"/>
          <w:color w:val="000000"/>
          <w:sz w:val="18"/>
          <w:szCs w:val="18"/>
        </w:rPr>
        <w:t xml:space="preserve">eceive one third of the stated number of service days.  Customers who purchase Software Assurance coverage for two-years will receive two thirds of the stated number of service days.  </w:t>
      </w:r>
    </w:p>
    <w:p w14:paraId="343A74CC" w14:textId="77777777" w:rsidR="0008036A" w:rsidRPr="0008036A" w:rsidRDefault="0008036A" w:rsidP="005A141F">
      <w:pPr>
        <w:pStyle w:val="AppendixBodyText"/>
        <w:spacing w:after="0"/>
        <w:rPr>
          <w:rFonts w:ascii="Tahoma" w:hAnsi="Tahoma" w:cs="Tahoma"/>
          <w:bCs/>
          <w:color w:val="000000"/>
          <w:sz w:val="18"/>
        </w:rPr>
      </w:pPr>
    </w:p>
    <w:p w14:paraId="419F75CC" w14:textId="77777777" w:rsidR="00023FE7" w:rsidRDefault="00023FE7">
      <w:pPr>
        <w:pStyle w:val="AppendixBodyText"/>
        <w:rPr>
          <w:rFonts w:ascii="Tahoma" w:hAnsi="Tahoma" w:cs="Tahoma"/>
          <w:bCs/>
          <w:color w:val="000000"/>
          <w:sz w:val="18"/>
        </w:rPr>
      </w:pPr>
      <w:r>
        <w:rPr>
          <w:rFonts w:ascii="Tahoma" w:hAnsi="Tahoma" w:cs="Tahoma"/>
          <w:bCs/>
          <w:color w:val="000000"/>
          <w:sz w:val="18"/>
        </w:rPr>
        <w:t>Completed deliverables submitted by the Qualified Provider at the end of the engagement to Microsoft may be used by Microsoft for quality assurance purposes and may be shared with the customer’s Microsoft account team for that purpose.</w:t>
      </w:r>
    </w:p>
    <w:p w14:paraId="1D76FC16" w14:textId="77777777" w:rsidR="00023FE7" w:rsidRDefault="00023FE7" w:rsidP="005A141F">
      <w:pPr>
        <w:pStyle w:val="AppendixBodyText"/>
        <w:spacing w:after="0"/>
        <w:rPr>
          <w:rFonts w:ascii="Tahoma" w:hAnsi="Tahoma" w:cs="Tahoma"/>
          <w:sz w:val="18"/>
        </w:rPr>
      </w:pPr>
    </w:p>
    <w:p w14:paraId="78B19DD2" w14:textId="77777777" w:rsidR="00023FE7" w:rsidRPr="005A141F" w:rsidRDefault="00023FE7">
      <w:pPr>
        <w:pStyle w:val="Heading3"/>
        <w:rPr>
          <w:rFonts w:ascii="Tahoma" w:hAnsi="Tahoma"/>
          <w:sz w:val="24"/>
        </w:rPr>
      </w:pPr>
      <w:bookmarkStart w:id="732" w:name="_Toc328145999"/>
      <w:bookmarkStart w:id="733" w:name="_Toc336338230"/>
      <w:bookmarkStart w:id="734" w:name="_Toc357763614"/>
      <w:r w:rsidRPr="005A141F">
        <w:rPr>
          <w:rFonts w:ascii="Tahoma" w:hAnsi="Tahoma"/>
          <w:sz w:val="24"/>
        </w:rPr>
        <w:t xml:space="preserve">Windows </w:t>
      </w:r>
      <w:r w:rsidR="00A0353B" w:rsidRPr="005A141F">
        <w:rPr>
          <w:rFonts w:ascii="Tahoma" w:hAnsi="Tahoma"/>
          <w:sz w:val="24"/>
          <w:lang w:val="en-US"/>
        </w:rPr>
        <w:t>8</w:t>
      </w:r>
      <w:r w:rsidR="006640D1" w:rsidRPr="005A141F">
        <w:rPr>
          <w:rFonts w:ascii="Tahoma" w:hAnsi="Tahoma"/>
          <w:sz w:val="24"/>
        </w:rPr>
        <w:t xml:space="preserve"> </w:t>
      </w:r>
      <w:r w:rsidRPr="005A141F">
        <w:rPr>
          <w:rFonts w:ascii="Tahoma" w:hAnsi="Tahoma"/>
          <w:sz w:val="24"/>
        </w:rPr>
        <w:t>Enterprise</w:t>
      </w:r>
      <w:bookmarkEnd w:id="732"/>
      <w:bookmarkEnd w:id="733"/>
      <w:bookmarkEnd w:id="734"/>
      <w:r w:rsidRPr="005A141F">
        <w:rPr>
          <w:rFonts w:ascii="Tahoma" w:hAnsi="Tahoma"/>
          <w:sz w:val="24"/>
        </w:rPr>
        <w:t xml:space="preserve"> </w:t>
      </w:r>
    </w:p>
    <w:p w14:paraId="51008C94" w14:textId="77777777" w:rsidR="00023FE7" w:rsidRPr="00992120" w:rsidRDefault="00023FE7" w:rsidP="00077CE5">
      <w:pPr>
        <w:pStyle w:val="AppendixBodyText"/>
        <w:spacing w:after="0"/>
        <w:rPr>
          <w:rFonts w:ascii="Tahoma" w:hAnsi="Tahoma" w:cs="Tahoma"/>
          <w:sz w:val="18"/>
        </w:rPr>
      </w:pPr>
    </w:p>
    <w:p w14:paraId="1D1DFD62" w14:textId="77777777" w:rsidR="005A141F" w:rsidRDefault="00324479" w:rsidP="005A141F">
      <w:pPr>
        <w:spacing w:after="60"/>
        <w:jc w:val="both"/>
        <w:rPr>
          <w:rFonts w:cs="Tahoma"/>
          <w:b/>
          <w:szCs w:val="18"/>
        </w:rPr>
      </w:pPr>
      <w:r w:rsidRPr="00F528E5">
        <w:rPr>
          <w:rFonts w:cs="Tahoma"/>
          <w:b/>
          <w:szCs w:val="18"/>
        </w:rPr>
        <w:t>Eligib</w:t>
      </w:r>
      <w:r w:rsidR="005A141F">
        <w:rPr>
          <w:rFonts w:cs="Tahoma"/>
          <w:b/>
          <w:szCs w:val="18"/>
        </w:rPr>
        <w:t>le Software Assurance customers</w:t>
      </w:r>
    </w:p>
    <w:p w14:paraId="228E567F" w14:textId="77777777" w:rsidR="00324479" w:rsidRPr="00324479" w:rsidRDefault="00324479" w:rsidP="00324479">
      <w:pPr>
        <w:jc w:val="both"/>
        <w:rPr>
          <w:rFonts w:cs="Tahoma"/>
          <w:szCs w:val="18"/>
        </w:rPr>
      </w:pPr>
      <w:r w:rsidRPr="00324479">
        <w:rPr>
          <w:rFonts w:cs="Tahoma"/>
          <w:szCs w:val="18"/>
        </w:rPr>
        <w:t xml:space="preserve">Customers with active Software Assurance coverage for the Windows desktop operating system are eligible for this benefit. Software Assurance coverage for the Windows desktop operating system on a licensed device gives customers the option to use Windows </w:t>
      </w:r>
      <w:r w:rsidR="008643A3">
        <w:rPr>
          <w:rFonts w:cs="Tahoma"/>
          <w:szCs w:val="18"/>
        </w:rPr>
        <w:t>8</w:t>
      </w:r>
      <w:r w:rsidRPr="00324479">
        <w:rPr>
          <w:rFonts w:cs="Tahoma"/>
          <w:szCs w:val="18"/>
        </w:rPr>
        <w:t xml:space="preserve"> Enterprise in place of Windows </w:t>
      </w:r>
      <w:r w:rsidR="008643A3">
        <w:rPr>
          <w:rFonts w:cs="Tahoma"/>
          <w:szCs w:val="18"/>
        </w:rPr>
        <w:t>8</w:t>
      </w:r>
      <w:r w:rsidRPr="00324479">
        <w:rPr>
          <w:rFonts w:cs="Tahoma"/>
          <w:szCs w:val="18"/>
        </w:rPr>
        <w:t xml:space="preserve"> Pro on that device.</w:t>
      </w:r>
    </w:p>
    <w:p w14:paraId="4998FAF6" w14:textId="77777777" w:rsidR="00324479" w:rsidRPr="00992120" w:rsidRDefault="00324479" w:rsidP="00324479">
      <w:pPr>
        <w:jc w:val="both"/>
        <w:rPr>
          <w:rFonts w:cs="Tahoma"/>
          <w:szCs w:val="18"/>
        </w:rPr>
      </w:pPr>
    </w:p>
    <w:p w14:paraId="0CE08B62" w14:textId="77777777" w:rsidR="00324479" w:rsidRPr="00324479" w:rsidRDefault="00324479" w:rsidP="00324479">
      <w:pPr>
        <w:jc w:val="both"/>
        <w:rPr>
          <w:rFonts w:cs="Tahoma"/>
          <w:szCs w:val="18"/>
        </w:rPr>
      </w:pPr>
      <w:r w:rsidRPr="00324479">
        <w:rPr>
          <w:rFonts w:cs="Tahoma"/>
          <w:szCs w:val="18"/>
        </w:rPr>
        <w:lastRenderedPageBreak/>
        <w:t xml:space="preserve">Eligible Software Assurance customers have the rights to use Windows </w:t>
      </w:r>
      <w:r w:rsidR="008643A3">
        <w:rPr>
          <w:rFonts w:cs="Tahoma"/>
          <w:szCs w:val="18"/>
        </w:rPr>
        <w:t>8</w:t>
      </w:r>
      <w:r w:rsidRPr="00324479">
        <w:rPr>
          <w:rFonts w:cs="Tahoma"/>
          <w:szCs w:val="18"/>
        </w:rPr>
        <w:t xml:space="preserve"> Enterprise as described in the Product Use Rights. Customers may not move Windows </w:t>
      </w:r>
      <w:r w:rsidR="008643A3">
        <w:rPr>
          <w:rFonts w:cs="Tahoma"/>
          <w:szCs w:val="18"/>
        </w:rPr>
        <w:t>8</w:t>
      </w:r>
      <w:r w:rsidRPr="00324479">
        <w:rPr>
          <w:rFonts w:cs="Tahoma"/>
          <w:szCs w:val="18"/>
        </w:rPr>
        <w:t xml:space="preserve"> Enterprise from the licensed device to another device, except in conjunction with the permitted reassignment of their Software Assurance coverage. </w:t>
      </w:r>
    </w:p>
    <w:p w14:paraId="1D4FE42E" w14:textId="77777777" w:rsidR="00324479" w:rsidRPr="00324479" w:rsidRDefault="00324479" w:rsidP="00324479">
      <w:pPr>
        <w:jc w:val="both"/>
        <w:rPr>
          <w:rFonts w:cs="Tahoma"/>
          <w:b/>
          <w:szCs w:val="18"/>
        </w:rPr>
      </w:pPr>
    </w:p>
    <w:p w14:paraId="1CF16752" w14:textId="77777777" w:rsidR="005A141F" w:rsidRDefault="00324479" w:rsidP="005A141F">
      <w:pPr>
        <w:spacing w:after="60"/>
        <w:jc w:val="both"/>
        <w:rPr>
          <w:rFonts w:cs="Tahoma"/>
          <w:b/>
          <w:szCs w:val="18"/>
        </w:rPr>
      </w:pPr>
      <w:r w:rsidRPr="00F528E5">
        <w:rPr>
          <w:rFonts w:cs="Tahoma"/>
          <w:b/>
          <w:szCs w:val="18"/>
        </w:rPr>
        <w:t>Eligible Onl</w:t>
      </w:r>
      <w:r w:rsidR="005A141F">
        <w:rPr>
          <w:rFonts w:cs="Tahoma"/>
          <w:b/>
          <w:szCs w:val="18"/>
        </w:rPr>
        <w:t>ine Services Benefits customers</w:t>
      </w:r>
    </w:p>
    <w:p w14:paraId="74156783" w14:textId="77777777" w:rsidR="00324479" w:rsidRDefault="0071258F" w:rsidP="00324479">
      <w:pPr>
        <w:jc w:val="both"/>
        <w:rPr>
          <w:rFonts w:cs="Tahoma"/>
          <w:szCs w:val="18"/>
        </w:rPr>
      </w:pPr>
      <w:r>
        <w:rPr>
          <w:rFonts w:cs="Tahoma"/>
          <w:szCs w:val="18"/>
        </w:rPr>
        <w:t>Windows Intune</w:t>
      </w:r>
      <w:r w:rsidR="003929D1">
        <w:rPr>
          <w:rFonts w:cs="Tahoma"/>
          <w:szCs w:val="18"/>
        </w:rPr>
        <w:t xml:space="preserve"> (Per Device)</w:t>
      </w:r>
      <w:r>
        <w:rPr>
          <w:rFonts w:cs="Tahoma"/>
          <w:szCs w:val="18"/>
        </w:rPr>
        <w:t xml:space="preserve"> </w:t>
      </w:r>
      <w:r w:rsidR="00324479" w:rsidRPr="00324479">
        <w:rPr>
          <w:rFonts w:cs="Tahoma"/>
          <w:szCs w:val="18"/>
        </w:rPr>
        <w:t xml:space="preserve">customers have the rights to use Windows </w:t>
      </w:r>
      <w:r w:rsidR="008643A3">
        <w:rPr>
          <w:rFonts w:cs="Tahoma"/>
          <w:szCs w:val="18"/>
        </w:rPr>
        <w:t>8</w:t>
      </w:r>
      <w:r w:rsidR="00324479" w:rsidRPr="00324479">
        <w:rPr>
          <w:rFonts w:cs="Tahoma"/>
          <w:szCs w:val="18"/>
        </w:rPr>
        <w:t xml:space="preserve"> Enterprise as described in the Product Use Rights. See the Product Notes section of this Product List for terms applicable to the acquisition and reassignment of </w:t>
      </w:r>
      <w:r>
        <w:rPr>
          <w:rFonts w:cs="Tahoma"/>
          <w:szCs w:val="18"/>
        </w:rPr>
        <w:t xml:space="preserve">Windows Intune </w:t>
      </w:r>
      <w:r w:rsidR="00102195">
        <w:rPr>
          <w:rFonts w:cs="Tahoma"/>
          <w:szCs w:val="18"/>
        </w:rPr>
        <w:t xml:space="preserve">(Per Device) </w:t>
      </w:r>
      <w:r w:rsidR="00324479" w:rsidRPr="00324479">
        <w:rPr>
          <w:rFonts w:cs="Tahoma"/>
          <w:szCs w:val="18"/>
        </w:rPr>
        <w:t>licenses.</w:t>
      </w:r>
    </w:p>
    <w:p w14:paraId="74310BAA" w14:textId="77777777" w:rsidR="005A141F" w:rsidRPr="00324479" w:rsidDel="008900EB" w:rsidRDefault="005A141F" w:rsidP="00324479">
      <w:pPr>
        <w:jc w:val="both"/>
        <w:rPr>
          <w:rFonts w:cs="Tahoma"/>
          <w:szCs w:val="18"/>
        </w:rPr>
      </w:pPr>
    </w:p>
    <w:p w14:paraId="18997B5C" w14:textId="77777777" w:rsidR="00324479" w:rsidRPr="00324479" w:rsidRDefault="00324479" w:rsidP="00324479">
      <w:pPr>
        <w:spacing w:after="60"/>
        <w:rPr>
          <w:rFonts w:cs="Tahoma"/>
          <w:szCs w:val="18"/>
        </w:rPr>
      </w:pPr>
      <w:r w:rsidRPr="00324479">
        <w:rPr>
          <w:rFonts w:cs="Tahoma"/>
          <w:szCs w:val="18"/>
        </w:rPr>
        <w:t xml:space="preserve">Software Assurance and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customers are permitted to use the MUI edition of prior versions of the Windows desktop operating system in place of Windows </w:t>
      </w:r>
      <w:r w:rsidR="008643A3">
        <w:rPr>
          <w:rFonts w:cs="Tahoma"/>
          <w:szCs w:val="18"/>
        </w:rPr>
        <w:t>8</w:t>
      </w:r>
      <w:r w:rsidRPr="00324479">
        <w:rPr>
          <w:rFonts w:cs="Tahoma"/>
          <w:szCs w:val="18"/>
        </w:rPr>
        <w:t xml:space="preserve"> Enterprise.</w:t>
      </w:r>
    </w:p>
    <w:p w14:paraId="531E42FA" w14:textId="77777777" w:rsidR="00870095" w:rsidRPr="00992120" w:rsidRDefault="00870095" w:rsidP="005A141F">
      <w:pPr>
        <w:pStyle w:val="Heading3"/>
        <w:spacing w:after="60"/>
        <w:rPr>
          <w:rFonts w:ascii="Tahoma" w:hAnsi="Tahoma"/>
          <w:b w:val="0"/>
          <w:sz w:val="18"/>
          <w:lang w:val="en-US"/>
        </w:rPr>
      </w:pPr>
    </w:p>
    <w:p w14:paraId="4AFC4065" w14:textId="77777777" w:rsidR="00870095" w:rsidRPr="005A141F" w:rsidRDefault="00870095" w:rsidP="005A141F">
      <w:pPr>
        <w:pStyle w:val="Heading3"/>
        <w:spacing w:after="60"/>
        <w:rPr>
          <w:sz w:val="18"/>
          <w:lang w:val="en-US"/>
        </w:rPr>
      </w:pPr>
      <w:bookmarkStart w:id="735" w:name="_Toc336338231"/>
      <w:bookmarkStart w:id="736" w:name="_Toc357763615"/>
      <w:r w:rsidRPr="005A141F">
        <w:rPr>
          <w:rFonts w:ascii="Tahoma" w:hAnsi="Tahoma"/>
          <w:sz w:val="18"/>
        </w:rPr>
        <w:t>Windows 8 Enterprise Sideloading</w:t>
      </w:r>
      <w:bookmarkEnd w:id="735"/>
      <w:bookmarkEnd w:id="736"/>
    </w:p>
    <w:p w14:paraId="4A3F38C9" w14:textId="77777777" w:rsidR="00810479" w:rsidRPr="00991DD4" w:rsidRDefault="00870095" w:rsidP="00991DD4">
      <w:pPr>
        <w:jc w:val="both"/>
        <w:rPr>
          <w:rFonts w:cs="Tahoma"/>
          <w:szCs w:val="18"/>
        </w:rPr>
      </w:pPr>
      <w:r w:rsidRPr="00EB242F">
        <w:rPr>
          <w:rFonts w:cs="Tahoma"/>
          <w:szCs w:val="18"/>
        </w:rPr>
        <w:t>Please see Windows 8 Enterprise Sideloading product note in the “Product Notes” section of this document.</w:t>
      </w:r>
    </w:p>
    <w:p w14:paraId="7672458B" w14:textId="77777777" w:rsidR="00BD1A6A" w:rsidRPr="00992120" w:rsidRDefault="00BD1A6A">
      <w:pPr>
        <w:rPr>
          <w:szCs w:val="20"/>
          <w:lang w:val="x-none" w:eastAsia="x-none"/>
        </w:rPr>
      </w:pPr>
      <w:bookmarkStart w:id="737" w:name="_Toc336338232"/>
    </w:p>
    <w:p w14:paraId="18E2CD20" w14:textId="77777777" w:rsidR="00EA1BE9" w:rsidRPr="005A141F" w:rsidRDefault="00EA1BE9" w:rsidP="005A141F">
      <w:pPr>
        <w:pStyle w:val="Heading3"/>
        <w:spacing w:after="60"/>
        <w:rPr>
          <w:sz w:val="18"/>
          <w:lang w:val="en-US"/>
        </w:rPr>
      </w:pPr>
      <w:bookmarkStart w:id="738" w:name="_Toc357763616"/>
      <w:r w:rsidRPr="005A141F">
        <w:rPr>
          <w:rFonts w:ascii="Tahoma" w:hAnsi="Tahoma"/>
          <w:sz w:val="18"/>
        </w:rPr>
        <w:t xml:space="preserve">Windows </w:t>
      </w:r>
      <w:r w:rsidRPr="005A141F">
        <w:rPr>
          <w:rFonts w:ascii="Tahoma" w:hAnsi="Tahoma"/>
          <w:sz w:val="18"/>
          <w:lang w:val="en-US"/>
        </w:rPr>
        <w:t>Companion Subscription License</w:t>
      </w:r>
      <w:bookmarkEnd w:id="737"/>
      <w:bookmarkEnd w:id="738"/>
    </w:p>
    <w:p w14:paraId="4FE40031" w14:textId="77777777" w:rsidR="00EA1BE9" w:rsidRDefault="00EA1BE9" w:rsidP="00870095">
      <w:pPr>
        <w:jc w:val="both"/>
        <w:rPr>
          <w:rFonts w:cs="Tahoma"/>
          <w:szCs w:val="18"/>
        </w:rPr>
      </w:pPr>
      <w:r>
        <w:rPr>
          <w:rFonts w:cs="Tahoma"/>
          <w:szCs w:val="18"/>
        </w:rPr>
        <w:t>Please see Windows Companion Subscription License</w:t>
      </w:r>
      <w:r w:rsidRPr="00EB242F">
        <w:rPr>
          <w:rFonts w:cs="Tahoma"/>
          <w:szCs w:val="18"/>
        </w:rPr>
        <w:t xml:space="preserve"> note in the “Product Notes” section of this document.</w:t>
      </w:r>
    </w:p>
    <w:p w14:paraId="78E84126" w14:textId="77777777" w:rsidR="00870095" w:rsidRPr="00324479" w:rsidRDefault="00870095" w:rsidP="003C56F1">
      <w:pPr>
        <w:jc w:val="both"/>
        <w:rPr>
          <w:rFonts w:cs="Tahoma"/>
          <w:szCs w:val="18"/>
        </w:rPr>
      </w:pPr>
    </w:p>
    <w:p w14:paraId="0118377C" w14:textId="77777777" w:rsidR="00023FE7" w:rsidRPr="003C56F1" w:rsidRDefault="00023FE7">
      <w:pPr>
        <w:pStyle w:val="Heading3"/>
        <w:rPr>
          <w:rFonts w:ascii="Tahoma" w:hAnsi="Tahoma" w:cs="Tahoma"/>
          <w:sz w:val="24"/>
        </w:rPr>
      </w:pPr>
      <w:bookmarkStart w:id="739" w:name="_Toc328146000"/>
      <w:bookmarkStart w:id="740" w:name="_Toc336338233"/>
      <w:bookmarkStart w:id="741" w:name="_Toc357763617"/>
      <w:r w:rsidRPr="003C56F1">
        <w:rPr>
          <w:rFonts w:ascii="Tahoma" w:hAnsi="Tahoma" w:cs="Tahoma"/>
          <w:sz w:val="24"/>
        </w:rPr>
        <w:t>Training Vouchers</w:t>
      </w:r>
      <w:bookmarkEnd w:id="739"/>
      <w:bookmarkEnd w:id="740"/>
      <w:bookmarkEnd w:id="741"/>
    </w:p>
    <w:p w14:paraId="19153A16" w14:textId="77777777" w:rsidR="00023FE7" w:rsidRDefault="00023FE7" w:rsidP="003C56F1">
      <w:pPr>
        <w:pStyle w:val="AppendixBodyText"/>
        <w:spacing w:after="0"/>
        <w:rPr>
          <w:rFonts w:ascii="Tahoma" w:hAnsi="Tahoma" w:cs="Tahoma"/>
        </w:rPr>
      </w:pPr>
    </w:p>
    <w:p w14:paraId="5E620DA5" w14:textId="77777777" w:rsidR="00023FE7" w:rsidRDefault="008A15A8" w:rsidP="00F528E5">
      <w:pPr>
        <w:pStyle w:val="AppendixBodyText"/>
        <w:spacing w:after="0"/>
        <w:rPr>
          <w:rFonts w:ascii="Tahoma" w:hAnsi="Tahoma" w:cs="Tahoma"/>
          <w:sz w:val="18"/>
          <w:szCs w:val="18"/>
        </w:rPr>
      </w:pPr>
      <w:r>
        <w:rPr>
          <w:rFonts w:ascii="Tahoma" w:hAnsi="Tahoma" w:cs="Tahoma"/>
          <w:sz w:val="18"/>
          <w:szCs w:val="18"/>
        </w:rPr>
        <w:t xml:space="preserve">Customers (other than Academic Select License, Select Plus for Academic, Open Value Subscription – Education Solutions) Campus Agreement and School Agreement customers) with Software Assurance Membership in the application or systems product pools are eligible for Microsoft training vouchers.  </w:t>
      </w:r>
      <w:r w:rsidR="00104DE2">
        <w:rPr>
          <w:rFonts w:ascii="Tahoma" w:hAnsi="Tahoma" w:cs="Tahoma"/>
          <w:sz w:val="18"/>
          <w:szCs w:val="18"/>
        </w:rPr>
        <w:t>These vouchers entitle customers to receive courses from a Microsoft Partner with a Learning Competency (Microsoft Learning Partner) for a specific number of training days.</w:t>
      </w:r>
      <w:r w:rsidR="00DE28FE">
        <w:rPr>
          <w:rFonts w:ascii="Tahoma" w:hAnsi="Tahoma" w:cs="Tahoma"/>
          <w:sz w:val="18"/>
          <w:szCs w:val="18"/>
        </w:rPr>
        <w:t xml:space="preserve"> </w:t>
      </w:r>
      <w:r w:rsidR="00023FE7">
        <w:rPr>
          <w:rFonts w:ascii="Tahoma" w:hAnsi="Tahoma" w:cs="Tahoma"/>
          <w:sz w:val="18"/>
          <w:szCs w:val="18"/>
        </w:rPr>
        <w:t xml:space="preserve"> The number of days awarded varies both by program and the number of qualifying licenses for which Software Assurance is acquired.  Once the customer’s Training Voucher Benefit </w:t>
      </w:r>
      <w:r w:rsidR="00270612">
        <w:rPr>
          <w:rFonts w:ascii="Tahoma" w:hAnsi="Tahoma" w:cs="Tahoma"/>
          <w:sz w:val="18"/>
          <w:szCs w:val="18"/>
        </w:rPr>
        <w:t xml:space="preserve">Manager </w:t>
      </w:r>
      <w:r w:rsidR="00023FE7">
        <w:rPr>
          <w:rFonts w:ascii="Tahoma" w:hAnsi="Tahoma" w:cs="Tahoma"/>
          <w:sz w:val="18"/>
          <w:szCs w:val="18"/>
        </w:rPr>
        <w:t xml:space="preserve">has activated the Training Voucher benefit through the </w:t>
      </w:r>
      <w:r w:rsidR="00AF539A">
        <w:rPr>
          <w:rFonts w:ascii="Tahoma" w:hAnsi="Tahoma" w:cs="Tahoma"/>
          <w:sz w:val="18"/>
          <w:szCs w:val="18"/>
        </w:rPr>
        <w:t>Volume Licensing Service Center</w:t>
      </w:r>
      <w:r w:rsidR="00023FE7">
        <w:rPr>
          <w:rFonts w:ascii="Tahoma" w:hAnsi="Tahoma" w:cs="Tahoma"/>
          <w:sz w:val="18"/>
          <w:szCs w:val="18"/>
        </w:rPr>
        <w:t xml:space="preserve"> (</w:t>
      </w:r>
      <w:r w:rsidR="00AF539A">
        <w:rPr>
          <w:rFonts w:ascii="Tahoma" w:hAnsi="Tahoma" w:cs="Tahoma"/>
          <w:sz w:val="18"/>
          <w:szCs w:val="18"/>
        </w:rPr>
        <w:t>VLSC</w:t>
      </w:r>
      <w:r w:rsidR="00023FE7">
        <w:rPr>
          <w:rFonts w:ascii="Tahoma" w:hAnsi="Tahoma" w:cs="Tahoma"/>
          <w:sz w:val="18"/>
          <w:szCs w:val="18"/>
        </w:rPr>
        <w:t xml:space="preserve">) tool, Training Vouchers can be assigned to designated individuals by the customer’s Training Voucher Benefit </w:t>
      </w:r>
      <w:r w:rsidR="00270612">
        <w:rPr>
          <w:rFonts w:ascii="Tahoma" w:hAnsi="Tahoma" w:cs="Tahoma"/>
          <w:sz w:val="18"/>
          <w:szCs w:val="18"/>
        </w:rPr>
        <w:t>Manager</w:t>
      </w:r>
      <w:r w:rsidR="00023FE7">
        <w:rPr>
          <w:rFonts w:ascii="Tahoma" w:hAnsi="Tahoma" w:cs="Tahoma"/>
          <w:sz w:val="18"/>
          <w:szCs w:val="18"/>
        </w:rPr>
        <w:t>.</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14:paraId="6DCBFDA8" w14:textId="77777777" w:rsidTr="00F76ED4">
        <w:trPr>
          <w:cantSplit/>
          <w:trHeight w:val="531"/>
        </w:trPr>
        <w:tc>
          <w:tcPr>
            <w:tcW w:w="3002" w:type="dxa"/>
            <w:shd w:val="clear" w:color="auto" w:fill="FFCC99"/>
            <w:vAlign w:val="center"/>
          </w:tcPr>
          <w:p w14:paraId="72B26C5C"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Program</w:t>
            </w:r>
          </w:p>
        </w:tc>
        <w:tc>
          <w:tcPr>
            <w:tcW w:w="3150" w:type="dxa"/>
            <w:shd w:val="clear" w:color="auto" w:fill="FFCC99"/>
            <w:vAlign w:val="center"/>
          </w:tcPr>
          <w:p w14:paraId="41F3FFDB"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Office System Application Pool products</w:t>
            </w:r>
            <w:r>
              <w:rPr>
                <w:rFonts w:ascii="Tahoma" w:hAnsi="Tahoma" w:cs="Tahoma"/>
                <w:b w:val="0"/>
                <w:i/>
                <w:sz w:val="20"/>
                <w:szCs w:val="20"/>
              </w:rPr>
              <w:t xml:space="preserve"> </w:t>
            </w:r>
          </w:p>
        </w:tc>
        <w:tc>
          <w:tcPr>
            <w:tcW w:w="3240" w:type="dxa"/>
            <w:shd w:val="clear" w:color="auto" w:fill="FFCC99"/>
            <w:vAlign w:val="center"/>
          </w:tcPr>
          <w:p w14:paraId="48AB46E8"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Systems Pool</w:t>
            </w:r>
          </w:p>
        </w:tc>
      </w:tr>
      <w:tr w:rsidR="00F76ED4" w14:paraId="666FD0F6" w14:textId="77777777" w:rsidTr="00F76ED4">
        <w:trPr>
          <w:cantSplit/>
          <w:trHeight w:val="236"/>
        </w:trPr>
        <w:tc>
          <w:tcPr>
            <w:tcW w:w="3002" w:type="dxa"/>
            <w:vAlign w:val="center"/>
          </w:tcPr>
          <w:p w14:paraId="45CF0BE5" w14:textId="77777777" w:rsidR="00F76ED4" w:rsidRDefault="00F76ED4" w:rsidP="00F76ED4">
            <w:pPr>
              <w:pStyle w:val="AppendixTableText"/>
              <w:keepNext/>
              <w:rPr>
                <w:rFonts w:ascii="Tahoma" w:hAnsi="Tahoma" w:cs="Tahoma"/>
              </w:rPr>
            </w:pPr>
            <w:r>
              <w:rPr>
                <w:rFonts w:ascii="Tahoma" w:hAnsi="Tahoma" w:cs="Tahoma"/>
              </w:rPr>
              <w:t>Open Value</w:t>
            </w:r>
          </w:p>
        </w:tc>
        <w:tc>
          <w:tcPr>
            <w:tcW w:w="3150" w:type="dxa"/>
            <w:vAlign w:val="center"/>
          </w:tcPr>
          <w:p w14:paraId="33081F64" w14:textId="77777777" w:rsidR="00F76ED4" w:rsidRDefault="00F76ED4" w:rsidP="00F76ED4">
            <w:pPr>
              <w:pStyle w:val="AppendixTableText"/>
              <w:keepNext/>
              <w:rPr>
                <w:rFonts w:ascii="Tahoma" w:hAnsi="Tahoma" w:cs="Tahoma"/>
              </w:rPr>
            </w:pPr>
            <w:r>
              <w:rPr>
                <w:rFonts w:ascii="Tahoma" w:hAnsi="Tahoma" w:cs="Tahoma"/>
              </w:rPr>
              <w:t>2 days per 50 licenses (maximum 20 days)</w:t>
            </w:r>
          </w:p>
        </w:tc>
        <w:tc>
          <w:tcPr>
            <w:tcW w:w="3240" w:type="dxa"/>
            <w:vAlign w:val="center"/>
          </w:tcPr>
          <w:p w14:paraId="59A918F1" w14:textId="77777777" w:rsidR="00F76ED4" w:rsidRDefault="00F76ED4" w:rsidP="00F76ED4">
            <w:pPr>
              <w:pStyle w:val="AppendixTableText"/>
              <w:keepNext/>
              <w:rPr>
                <w:rFonts w:ascii="Tahoma" w:hAnsi="Tahoma" w:cs="Tahoma"/>
              </w:rPr>
            </w:pPr>
            <w:r>
              <w:rPr>
                <w:rFonts w:ascii="Tahoma" w:hAnsi="Tahoma" w:cs="Tahoma"/>
              </w:rPr>
              <w:t>1 day per 50 licenses</w:t>
            </w:r>
          </w:p>
          <w:p w14:paraId="472EB8AE" w14:textId="77777777" w:rsidR="00F76ED4" w:rsidRDefault="00F76ED4" w:rsidP="00F76ED4">
            <w:pPr>
              <w:pStyle w:val="AppendixTableText"/>
              <w:keepNext/>
              <w:rPr>
                <w:rFonts w:ascii="Tahoma" w:hAnsi="Tahoma" w:cs="Tahoma"/>
              </w:rPr>
            </w:pPr>
            <w:r>
              <w:rPr>
                <w:rFonts w:ascii="Tahoma" w:hAnsi="Tahoma" w:cs="Tahoma"/>
              </w:rPr>
              <w:t>(maximum 10 days)</w:t>
            </w:r>
          </w:p>
        </w:tc>
      </w:tr>
      <w:tr w:rsidR="00F76ED4" w14:paraId="2A7C2F13" w14:textId="77777777" w:rsidTr="00F76ED4">
        <w:trPr>
          <w:cantSplit/>
          <w:trHeight w:val="236"/>
        </w:trPr>
        <w:tc>
          <w:tcPr>
            <w:tcW w:w="3002" w:type="dxa"/>
            <w:vAlign w:val="center"/>
          </w:tcPr>
          <w:p w14:paraId="6AB060D4"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0B7FA1B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1-249</w:t>
            </w:r>
          </w:p>
        </w:tc>
        <w:tc>
          <w:tcPr>
            <w:tcW w:w="3150" w:type="dxa"/>
            <w:vAlign w:val="center"/>
          </w:tcPr>
          <w:p w14:paraId="3A6B0D18" w14:textId="77777777" w:rsidR="00F76ED4" w:rsidRDefault="00F76ED4" w:rsidP="00F76ED4">
            <w:pPr>
              <w:pStyle w:val="AppendixTableText"/>
              <w:keepNext/>
              <w:rPr>
                <w:rFonts w:ascii="Tahoma" w:hAnsi="Tahoma" w:cs="Tahoma"/>
              </w:rPr>
            </w:pPr>
            <w:r>
              <w:rPr>
                <w:rFonts w:ascii="Tahoma" w:hAnsi="Tahoma" w:cs="Tahoma"/>
              </w:rPr>
              <w:t>2 days per 50 licenses</w:t>
            </w:r>
          </w:p>
        </w:tc>
        <w:tc>
          <w:tcPr>
            <w:tcW w:w="3240" w:type="dxa"/>
            <w:vAlign w:val="center"/>
          </w:tcPr>
          <w:p w14:paraId="37E22CFB" w14:textId="77777777" w:rsidR="00F76ED4" w:rsidRDefault="00F76ED4" w:rsidP="00F76ED4">
            <w:pPr>
              <w:pStyle w:val="AppendixTableText"/>
              <w:keepNext/>
              <w:rPr>
                <w:rFonts w:ascii="Tahoma" w:hAnsi="Tahoma" w:cs="Tahoma"/>
              </w:rPr>
            </w:pPr>
            <w:r>
              <w:rPr>
                <w:rFonts w:ascii="Tahoma" w:hAnsi="Tahoma" w:cs="Tahoma"/>
              </w:rPr>
              <w:t>1 day per 50 licenses</w:t>
            </w:r>
          </w:p>
          <w:p w14:paraId="7AE47C29" w14:textId="77777777" w:rsidR="00F76ED4" w:rsidRDefault="00F76ED4" w:rsidP="00F76ED4">
            <w:pPr>
              <w:pStyle w:val="AppendixTableText"/>
              <w:keepNext/>
              <w:rPr>
                <w:rFonts w:ascii="Tahoma" w:hAnsi="Tahoma" w:cs="Tahoma"/>
              </w:rPr>
            </w:pPr>
          </w:p>
        </w:tc>
      </w:tr>
      <w:tr w:rsidR="00F76ED4" w14:paraId="35EE310E" w14:textId="77777777" w:rsidTr="00F76ED4">
        <w:trPr>
          <w:cantSplit/>
          <w:trHeight w:val="236"/>
        </w:trPr>
        <w:tc>
          <w:tcPr>
            <w:tcW w:w="3002" w:type="dxa"/>
            <w:vAlign w:val="center"/>
          </w:tcPr>
          <w:p w14:paraId="7926C13E"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5ED06374" w14:textId="77777777" w:rsidR="00F76ED4" w:rsidRPr="00EE13B0" w:rsidRDefault="00F76ED4" w:rsidP="00F76ED4">
            <w:pPr>
              <w:pStyle w:val="AppendixTableText"/>
              <w:keepNext/>
              <w:rPr>
                <w:rFonts w:ascii="Tahoma" w:hAnsi="Tahoma" w:cs="Tahoma"/>
              </w:rPr>
            </w:pPr>
            <w:r w:rsidRPr="00EE13B0">
              <w:rPr>
                <w:rFonts w:ascii="Tahoma" w:hAnsi="Tahoma" w:cs="Tahoma"/>
              </w:rPr>
              <w:t xml:space="preserve">250-2,399 </w:t>
            </w:r>
          </w:p>
        </w:tc>
        <w:tc>
          <w:tcPr>
            <w:tcW w:w="3150" w:type="dxa"/>
            <w:vAlign w:val="center"/>
          </w:tcPr>
          <w:p w14:paraId="7B8443C3" w14:textId="77777777" w:rsidR="00F76ED4" w:rsidRPr="00157016" w:rsidRDefault="00F76ED4" w:rsidP="00F76ED4">
            <w:pPr>
              <w:pStyle w:val="AppendixTableText"/>
              <w:keepNext/>
              <w:rPr>
                <w:rFonts w:ascii="Tahoma" w:hAnsi="Tahoma" w:cs="Tahoma"/>
              </w:rPr>
            </w:pPr>
            <w:r w:rsidRPr="00157016">
              <w:rPr>
                <w:rFonts w:ascii="Tahoma" w:hAnsi="Tahoma" w:cs="Tahoma"/>
              </w:rPr>
              <w:t>20 days per</w:t>
            </w:r>
          </w:p>
          <w:p w14:paraId="1C287BE4" w14:textId="77777777" w:rsidR="00F76ED4" w:rsidRDefault="00F76ED4" w:rsidP="00F76ED4">
            <w:pPr>
              <w:pStyle w:val="AppendixTableText"/>
              <w:keepNext/>
              <w:rPr>
                <w:rFonts w:ascii="Tahoma" w:hAnsi="Tahoma" w:cs="Tahoma"/>
              </w:rPr>
            </w:pPr>
            <w:r w:rsidRPr="00157016">
              <w:rPr>
                <w:rFonts w:ascii="Tahoma" w:hAnsi="Tahoma" w:cs="Tahoma"/>
              </w:rPr>
              <w:t>eligible enrollment</w:t>
            </w:r>
          </w:p>
        </w:tc>
        <w:tc>
          <w:tcPr>
            <w:tcW w:w="3240" w:type="dxa"/>
            <w:vAlign w:val="center"/>
          </w:tcPr>
          <w:p w14:paraId="58258A9B" w14:textId="77777777" w:rsidR="00F76ED4" w:rsidRPr="00157016" w:rsidRDefault="00F76ED4" w:rsidP="00F76ED4">
            <w:pPr>
              <w:pStyle w:val="AppendixTableText"/>
              <w:keepNext/>
              <w:rPr>
                <w:rFonts w:ascii="Tahoma" w:hAnsi="Tahoma" w:cs="Tahoma"/>
              </w:rPr>
            </w:pPr>
            <w:r w:rsidRPr="00157016">
              <w:rPr>
                <w:rFonts w:ascii="Tahoma" w:hAnsi="Tahoma" w:cs="Tahoma"/>
              </w:rPr>
              <w:t>10 days per</w:t>
            </w:r>
          </w:p>
          <w:p w14:paraId="33433FAA" w14:textId="77777777" w:rsidR="00F76ED4" w:rsidRDefault="00F76ED4" w:rsidP="00F76ED4">
            <w:pPr>
              <w:pStyle w:val="AppendixTableText"/>
              <w:keepNext/>
              <w:rPr>
                <w:rFonts w:ascii="Tahoma" w:hAnsi="Tahoma" w:cs="Tahoma"/>
              </w:rPr>
            </w:pPr>
            <w:r w:rsidRPr="00157016">
              <w:rPr>
                <w:rFonts w:ascii="Tahoma" w:hAnsi="Tahoma" w:cs="Tahoma"/>
              </w:rPr>
              <w:t>eligible enrollment</w:t>
            </w:r>
          </w:p>
        </w:tc>
      </w:tr>
      <w:tr w:rsidR="00F76ED4" w14:paraId="644BE2A5" w14:textId="77777777" w:rsidTr="00F76ED4">
        <w:trPr>
          <w:cantSplit/>
          <w:trHeight w:val="236"/>
        </w:trPr>
        <w:tc>
          <w:tcPr>
            <w:tcW w:w="3002" w:type="dxa"/>
            <w:vAlign w:val="center"/>
          </w:tcPr>
          <w:p w14:paraId="0DDCA6D4"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64F8C417" w14:textId="77777777" w:rsidR="00F76ED4" w:rsidRPr="00EE13B0" w:rsidRDefault="00F76ED4" w:rsidP="00F76ED4">
            <w:pPr>
              <w:pStyle w:val="AppendixTableText"/>
              <w:keepNext/>
              <w:rPr>
                <w:rFonts w:ascii="Tahoma" w:hAnsi="Tahoma" w:cs="Tahoma"/>
                <w:i/>
              </w:rPr>
            </w:pPr>
            <w:r w:rsidRPr="00EE13B0">
              <w:rPr>
                <w:rFonts w:ascii="Tahoma" w:hAnsi="Tahoma" w:cs="Tahoma"/>
              </w:rPr>
              <w:t>2,400-5,999</w:t>
            </w:r>
          </w:p>
        </w:tc>
        <w:tc>
          <w:tcPr>
            <w:tcW w:w="3150" w:type="dxa"/>
            <w:vAlign w:val="center"/>
          </w:tcPr>
          <w:p w14:paraId="3687A596"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30 days* </w:t>
            </w:r>
          </w:p>
          <w:p w14:paraId="0CE82F4E" w14:textId="77777777" w:rsidR="00F76ED4" w:rsidRDefault="00F76ED4" w:rsidP="00F76ED4">
            <w:pPr>
              <w:pStyle w:val="AppendixTableText"/>
              <w:keepNext/>
              <w:rPr>
                <w:rFonts w:ascii="Tahoma" w:hAnsi="Tahoma" w:cs="Tahoma"/>
              </w:rPr>
            </w:pPr>
          </w:p>
        </w:tc>
        <w:tc>
          <w:tcPr>
            <w:tcW w:w="3240" w:type="dxa"/>
            <w:vAlign w:val="center"/>
          </w:tcPr>
          <w:p w14:paraId="426B8593"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15 days* </w:t>
            </w:r>
          </w:p>
          <w:p w14:paraId="31F021C2" w14:textId="77777777" w:rsidR="00F76ED4" w:rsidRDefault="00F76ED4" w:rsidP="00F76ED4">
            <w:pPr>
              <w:pStyle w:val="AppendixTableText"/>
              <w:keepNext/>
              <w:rPr>
                <w:rFonts w:ascii="Tahoma" w:hAnsi="Tahoma" w:cs="Tahoma"/>
              </w:rPr>
            </w:pPr>
          </w:p>
        </w:tc>
      </w:tr>
      <w:tr w:rsidR="00F76ED4" w14:paraId="0D83822D" w14:textId="77777777" w:rsidTr="00F76ED4">
        <w:trPr>
          <w:cantSplit/>
          <w:trHeight w:val="236"/>
        </w:trPr>
        <w:tc>
          <w:tcPr>
            <w:tcW w:w="3002" w:type="dxa"/>
            <w:vAlign w:val="center"/>
          </w:tcPr>
          <w:p w14:paraId="4E42C59B"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72A3BA33" w14:textId="77777777" w:rsidR="00F76ED4" w:rsidRPr="00EE13B0" w:rsidRDefault="00F76ED4" w:rsidP="00F76ED4">
            <w:pPr>
              <w:pStyle w:val="AppendixTableText"/>
              <w:keepNext/>
              <w:rPr>
                <w:rFonts w:ascii="Tahoma" w:hAnsi="Tahoma" w:cs="Tahoma"/>
                <w:i/>
              </w:rPr>
            </w:pPr>
            <w:r w:rsidRPr="00EE13B0">
              <w:rPr>
                <w:rFonts w:ascii="Tahoma" w:hAnsi="Tahoma" w:cs="Tahoma"/>
              </w:rPr>
              <w:t>6,000-14,999</w:t>
            </w:r>
          </w:p>
        </w:tc>
        <w:tc>
          <w:tcPr>
            <w:tcW w:w="3150" w:type="dxa"/>
            <w:vAlign w:val="center"/>
          </w:tcPr>
          <w:p w14:paraId="0E2B3024"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50 days* </w:t>
            </w:r>
          </w:p>
          <w:p w14:paraId="29E28110" w14:textId="77777777" w:rsidR="00F76ED4" w:rsidRDefault="00F76ED4" w:rsidP="00F76ED4">
            <w:pPr>
              <w:pStyle w:val="AppendixTableText"/>
              <w:keepNext/>
              <w:rPr>
                <w:rFonts w:ascii="Tahoma" w:hAnsi="Tahoma" w:cs="Tahoma"/>
              </w:rPr>
            </w:pPr>
          </w:p>
        </w:tc>
        <w:tc>
          <w:tcPr>
            <w:tcW w:w="3240" w:type="dxa"/>
            <w:vAlign w:val="center"/>
          </w:tcPr>
          <w:p w14:paraId="717E0E30"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25 days* </w:t>
            </w:r>
          </w:p>
          <w:p w14:paraId="0BF33D4E" w14:textId="77777777" w:rsidR="00F76ED4" w:rsidRDefault="00F76ED4" w:rsidP="00F76ED4">
            <w:pPr>
              <w:pStyle w:val="AppendixTableText"/>
              <w:keepNext/>
              <w:rPr>
                <w:rFonts w:ascii="Tahoma" w:hAnsi="Tahoma" w:cs="Tahoma"/>
              </w:rPr>
            </w:pPr>
          </w:p>
        </w:tc>
      </w:tr>
      <w:tr w:rsidR="00F76ED4" w14:paraId="237CFF64" w14:textId="77777777" w:rsidTr="00F76ED4">
        <w:trPr>
          <w:cantSplit/>
          <w:trHeight w:val="236"/>
        </w:trPr>
        <w:tc>
          <w:tcPr>
            <w:tcW w:w="3002" w:type="dxa"/>
            <w:vAlign w:val="center"/>
          </w:tcPr>
          <w:p w14:paraId="0925AB9A"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0534EFB7" w14:textId="77777777" w:rsidR="00F76ED4" w:rsidRPr="00EE13B0" w:rsidRDefault="00F76ED4" w:rsidP="00F76ED4">
            <w:pPr>
              <w:pStyle w:val="AppendixTableText"/>
              <w:keepNext/>
              <w:rPr>
                <w:rFonts w:ascii="Tahoma" w:hAnsi="Tahoma" w:cs="Tahoma"/>
                <w:i/>
              </w:rPr>
            </w:pPr>
            <w:r w:rsidRPr="00EE13B0">
              <w:rPr>
                <w:rFonts w:ascii="Tahoma" w:hAnsi="Tahoma" w:cs="Tahoma"/>
              </w:rPr>
              <w:t>15,000 – 29,999</w:t>
            </w:r>
          </w:p>
        </w:tc>
        <w:tc>
          <w:tcPr>
            <w:tcW w:w="3150" w:type="dxa"/>
            <w:vAlign w:val="center"/>
          </w:tcPr>
          <w:p w14:paraId="5ADCFEDE"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110 days* </w:t>
            </w:r>
          </w:p>
          <w:p w14:paraId="6B2A7E1C" w14:textId="77777777" w:rsidR="00F76ED4" w:rsidRDefault="00F76ED4" w:rsidP="00F76ED4">
            <w:pPr>
              <w:pStyle w:val="AppendixTableText"/>
              <w:keepNext/>
              <w:rPr>
                <w:rFonts w:ascii="Tahoma" w:hAnsi="Tahoma" w:cs="Tahoma"/>
              </w:rPr>
            </w:pPr>
          </w:p>
        </w:tc>
        <w:tc>
          <w:tcPr>
            <w:tcW w:w="3240" w:type="dxa"/>
            <w:vAlign w:val="center"/>
          </w:tcPr>
          <w:p w14:paraId="5834F4DA"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55 days* </w:t>
            </w:r>
          </w:p>
          <w:p w14:paraId="02A232A1" w14:textId="77777777" w:rsidR="00F76ED4" w:rsidRDefault="00F76ED4" w:rsidP="00F76ED4">
            <w:pPr>
              <w:pStyle w:val="AppendixTableText"/>
              <w:keepNext/>
              <w:rPr>
                <w:rFonts w:ascii="Tahoma" w:hAnsi="Tahoma" w:cs="Tahoma"/>
              </w:rPr>
            </w:pPr>
          </w:p>
        </w:tc>
      </w:tr>
      <w:tr w:rsidR="00F76ED4" w14:paraId="4B7504E4" w14:textId="77777777" w:rsidTr="00F76ED4">
        <w:trPr>
          <w:cantSplit/>
          <w:trHeight w:val="236"/>
        </w:trPr>
        <w:tc>
          <w:tcPr>
            <w:tcW w:w="3002" w:type="dxa"/>
            <w:vAlign w:val="center"/>
          </w:tcPr>
          <w:p w14:paraId="0D5E5BF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77FA41BB" w14:textId="77777777" w:rsidR="00F76ED4" w:rsidRPr="00EE13B0" w:rsidRDefault="00F76ED4" w:rsidP="00F76ED4">
            <w:pPr>
              <w:pStyle w:val="AppendixTableText"/>
              <w:keepNext/>
              <w:rPr>
                <w:rFonts w:ascii="Tahoma" w:hAnsi="Tahoma" w:cs="Tahoma"/>
                <w:i/>
              </w:rPr>
            </w:pPr>
            <w:r w:rsidRPr="00EE13B0">
              <w:rPr>
                <w:rFonts w:ascii="Tahoma" w:hAnsi="Tahoma" w:cs="Tahoma"/>
              </w:rPr>
              <w:t>30,000 – 49,999</w:t>
            </w:r>
          </w:p>
        </w:tc>
        <w:tc>
          <w:tcPr>
            <w:tcW w:w="3150" w:type="dxa"/>
            <w:vAlign w:val="center"/>
          </w:tcPr>
          <w:p w14:paraId="56B89593"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160 days* </w:t>
            </w:r>
          </w:p>
          <w:p w14:paraId="024EFEF3" w14:textId="77777777" w:rsidR="00F76ED4" w:rsidRDefault="00F76ED4" w:rsidP="00F76ED4">
            <w:pPr>
              <w:pStyle w:val="AppendixTableText"/>
              <w:keepNext/>
              <w:rPr>
                <w:rFonts w:ascii="Tahoma" w:hAnsi="Tahoma" w:cs="Tahoma"/>
              </w:rPr>
            </w:pPr>
          </w:p>
        </w:tc>
        <w:tc>
          <w:tcPr>
            <w:tcW w:w="3240" w:type="dxa"/>
            <w:vAlign w:val="center"/>
          </w:tcPr>
          <w:p w14:paraId="2B975BE3" w14:textId="77777777" w:rsidR="00F76ED4" w:rsidRPr="00157016" w:rsidRDefault="00F76ED4" w:rsidP="00F76ED4">
            <w:pPr>
              <w:pStyle w:val="AppendixTableText"/>
              <w:keepNext/>
              <w:rPr>
                <w:rFonts w:ascii="Tahoma" w:hAnsi="Tahoma" w:cs="Tahoma"/>
              </w:rPr>
            </w:pPr>
            <w:r w:rsidRPr="00157016">
              <w:rPr>
                <w:rFonts w:ascii="Tahoma" w:hAnsi="Tahoma" w:cs="Tahoma"/>
              </w:rPr>
              <w:t>80 days*</w:t>
            </w:r>
          </w:p>
          <w:p w14:paraId="68ACE25D" w14:textId="77777777" w:rsidR="00F76ED4" w:rsidRDefault="00F76ED4" w:rsidP="00F76ED4">
            <w:pPr>
              <w:pStyle w:val="AppendixTableText"/>
              <w:keepNext/>
              <w:rPr>
                <w:rFonts w:ascii="Tahoma" w:hAnsi="Tahoma" w:cs="Tahoma"/>
              </w:rPr>
            </w:pPr>
          </w:p>
        </w:tc>
      </w:tr>
      <w:tr w:rsidR="00F76ED4" w14:paraId="2A3B8D6E" w14:textId="77777777" w:rsidTr="00F76ED4">
        <w:trPr>
          <w:cantSplit/>
          <w:trHeight w:val="236"/>
        </w:trPr>
        <w:tc>
          <w:tcPr>
            <w:tcW w:w="3002" w:type="dxa"/>
            <w:vAlign w:val="center"/>
          </w:tcPr>
          <w:p w14:paraId="63498960"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17280CF5" w14:textId="77777777" w:rsidR="00F76ED4" w:rsidRPr="00EE13B0" w:rsidRDefault="00F76ED4" w:rsidP="00F76ED4">
            <w:pPr>
              <w:pStyle w:val="AppendixTableText"/>
              <w:keepNext/>
              <w:rPr>
                <w:rFonts w:ascii="Tahoma" w:hAnsi="Tahoma" w:cs="Tahoma"/>
                <w:i/>
              </w:rPr>
            </w:pPr>
            <w:r w:rsidRPr="00EE13B0">
              <w:rPr>
                <w:rFonts w:ascii="Tahoma" w:hAnsi="Tahoma" w:cs="Tahoma"/>
              </w:rPr>
              <w:t>50,000 – 99,999</w:t>
            </w:r>
          </w:p>
        </w:tc>
        <w:tc>
          <w:tcPr>
            <w:tcW w:w="3150" w:type="dxa"/>
            <w:vAlign w:val="center"/>
          </w:tcPr>
          <w:p w14:paraId="7685C7C0" w14:textId="77777777" w:rsidR="00F76ED4" w:rsidRPr="00157016" w:rsidRDefault="00F76ED4" w:rsidP="00F76ED4">
            <w:pPr>
              <w:pStyle w:val="AppendixTableText"/>
              <w:keepNext/>
              <w:rPr>
                <w:rFonts w:ascii="Tahoma" w:hAnsi="Tahoma" w:cs="Tahoma"/>
              </w:rPr>
            </w:pPr>
            <w:r w:rsidRPr="00157016">
              <w:rPr>
                <w:rFonts w:ascii="Tahoma" w:hAnsi="Tahoma" w:cs="Tahoma"/>
              </w:rPr>
              <w:t>250 days*</w:t>
            </w:r>
          </w:p>
          <w:p w14:paraId="054D0C29" w14:textId="77777777" w:rsidR="00F76ED4" w:rsidRDefault="00F76ED4" w:rsidP="00F76ED4">
            <w:pPr>
              <w:pStyle w:val="AppendixTableText"/>
              <w:keepNext/>
              <w:rPr>
                <w:rFonts w:ascii="Tahoma" w:hAnsi="Tahoma" w:cs="Tahoma"/>
              </w:rPr>
            </w:pPr>
          </w:p>
        </w:tc>
        <w:tc>
          <w:tcPr>
            <w:tcW w:w="3240" w:type="dxa"/>
            <w:vAlign w:val="center"/>
          </w:tcPr>
          <w:p w14:paraId="77D83AA9"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125 days* </w:t>
            </w:r>
          </w:p>
          <w:p w14:paraId="3D4F6752" w14:textId="77777777" w:rsidR="00F76ED4" w:rsidRDefault="00F76ED4" w:rsidP="00F76ED4">
            <w:pPr>
              <w:pStyle w:val="AppendixTableText"/>
              <w:keepNext/>
              <w:rPr>
                <w:rFonts w:ascii="Tahoma" w:hAnsi="Tahoma" w:cs="Tahoma"/>
              </w:rPr>
            </w:pPr>
          </w:p>
        </w:tc>
      </w:tr>
      <w:tr w:rsidR="00F76ED4" w14:paraId="1A5BC0EC" w14:textId="77777777" w:rsidTr="00F76ED4">
        <w:trPr>
          <w:cantSplit/>
          <w:trHeight w:val="236"/>
        </w:trPr>
        <w:tc>
          <w:tcPr>
            <w:tcW w:w="3002" w:type="dxa"/>
            <w:vAlign w:val="center"/>
          </w:tcPr>
          <w:p w14:paraId="49AD8A3B"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219CC809"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100,000 – 199,999</w:t>
            </w:r>
          </w:p>
        </w:tc>
        <w:tc>
          <w:tcPr>
            <w:tcW w:w="3150" w:type="dxa"/>
            <w:vAlign w:val="center"/>
          </w:tcPr>
          <w:p w14:paraId="16B2C981" w14:textId="77777777" w:rsidR="00F76ED4" w:rsidRPr="00157016" w:rsidRDefault="00F76ED4" w:rsidP="00F76ED4">
            <w:pPr>
              <w:pStyle w:val="AppendixTableText"/>
              <w:keepNext/>
              <w:rPr>
                <w:rFonts w:ascii="Tahoma" w:hAnsi="Tahoma" w:cs="Tahoma"/>
              </w:rPr>
            </w:pPr>
            <w:r w:rsidRPr="00157016">
              <w:rPr>
                <w:rFonts w:ascii="Tahoma" w:hAnsi="Tahoma" w:cs="Tahoma"/>
              </w:rPr>
              <w:t>400 days*</w:t>
            </w:r>
          </w:p>
          <w:p w14:paraId="63E9113C" w14:textId="77777777" w:rsidR="00F76ED4" w:rsidRDefault="00F76ED4" w:rsidP="00F76ED4">
            <w:pPr>
              <w:pStyle w:val="AppendixTableText"/>
              <w:keepNext/>
              <w:rPr>
                <w:rFonts w:ascii="Tahoma" w:hAnsi="Tahoma" w:cs="Tahoma"/>
              </w:rPr>
            </w:pPr>
          </w:p>
        </w:tc>
        <w:tc>
          <w:tcPr>
            <w:tcW w:w="3240" w:type="dxa"/>
            <w:vAlign w:val="center"/>
          </w:tcPr>
          <w:p w14:paraId="7F470D8C" w14:textId="77777777" w:rsidR="00F76ED4" w:rsidRPr="00157016" w:rsidRDefault="00F76ED4" w:rsidP="00F76ED4">
            <w:pPr>
              <w:pStyle w:val="AppendixTableText"/>
              <w:keepNext/>
              <w:rPr>
                <w:rFonts w:ascii="Tahoma" w:hAnsi="Tahoma" w:cs="Tahoma"/>
              </w:rPr>
            </w:pPr>
            <w:r w:rsidRPr="00157016">
              <w:rPr>
                <w:rFonts w:ascii="Tahoma" w:hAnsi="Tahoma" w:cs="Tahoma"/>
              </w:rPr>
              <w:t>200 days*</w:t>
            </w:r>
          </w:p>
          <w:p w14:paraId="63DFC37F" w14:textId="77777777" w:rsidR="00F76ED4" w:rsidRDefault="00F76ED4" w:rsidP="00F76ED4">
            <w:pPr>
              <w:pStyle w:val="AppendixTableText"/>
              <w:keepNext/>
              <w:rPr>
                <w:rFonts w:ascii="Tahoma" w:hAnsi="Tahoma" w:cs="Tahoma"/>
              </w:rPr>
            </w:pPr>
          </w:p>
        </w:tc>
      </w:tr>
      <w:tr w:rsidR="00F76ED4" w14:paraId="6D0919C3" w14:textId="77777777" w:rsidTr="00F76ED4">
        <w:trPr>
          <w:cantSplit/>
          <w:trHeight w:val="236"/>
        </w:trPr>
        <w:tc>
          <w:tcPr>
            <w:tcW w:w="3002" w:type="dxa"/>
            <w:vAlign w:val="center"/>
          </w:tcPr>
          <w:p w14:paraId="4D04D2C8"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4D17339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200,000 – 399,999</w:t>
            </w:r>
          </w:p>
        </w:tc>
        <w:tc>
          <w:tcPr>
            <w:tcW w:w="3150" w:type="dxa"/>
            <w:vAlign w:val="center"/>
          </w:tcPr>
          <w:p w14:paraId="0E225DFB" w14:textId="77777777" w:rsidR="00F76ED4" w:rsidRPr="00157016" w:rsidRDefault="00F76ED4" w:rsidP="00F76ED4">
            <w:pPr>
              <w:pStyle w:val="AppendixTableText"/>
              <w:keepNext/>
              <w:rPr>
                <w:rFonts w:ascii="Tahoma" w:hAnsi="Tahoma" w:cs="Tahoma"/>
              </w:rPr>
            </w:pPr>
            <w:r w:rsidRPr="00157016">
              <w:rPr>
                <w:rFonts w:ascii="Tahoma" w:hAnsi="Tahoma" w:cs="Tahoma"/>
              </w:rPr>
              <w:t>600 days*</w:t>
            </w:r>
          </w:p>
          <w:p w14:paraId="577C15E9" w14:textId="77777777" w:rsidR="00F76ED4" w:rsidRDefault="00F76ED4" w:rsidP="00F76ED4">
            <w:pPr>
              <w:pStyle w:val="AppendixTableText"/>
              <w:keepNext/>
              <w:rPr>
                <w:rFonts w:ascii="Tahoma" w:hAnsi="Tahoma" w:cs="Tahoma"/>
              </w:rPr>
            </w:pPr>
          </w:p>
        </w:tc>
        <w:tc>
          <w:tcPr>
            <w:tcW w:w="3240" w:type="dxa"/>
            <w:vAlign w:val="center"/>
          </w:tcPr>
          <w:p w14:paraId="4E618088" w14:textId="77777777" w:rsidR="00F76ED4" w:rsidRPr="00157016" w:rsidRDefault="00F76ED4" w:rsidP="00F76ED4">
            <w:pPr>
              <w:pStyle w:val="AppendixTableText"/>
              <w:keepNext/>
              <w:rPr>
                <w:rFonts w:ascii="Tahoma" w:hAnsi="Tahoma" w:cs="Tahoma"/>
              </w:rPr>
            </w:pPr>
            <w:r w:rsidRPr="00157016">
              <w:rPr>
                <w:rFonts w:ascii="Tahoma" w:hAnsi="Tahoma" w:cs="Tahoma"/>
              </w:rPr>
              <w:t>300 days*</w:t>
            </w:r>
          </w:p>
          <w:p w14:paraId="0D8CC909" w14:textId="77777777" w:rsidR="00F76ED4" w:rsidRDefault="00F76ED4" w:rsidP="00F76ED4">
            <w:pPr>
              <w:pStyle w:val="AppendixTableText"/>
              <w:keepNext/>
              <w:rPr>
                <w:rFonts w:ascii="Tahoma" w:hAnsi="Tahoma" w:cs="Tahoma"/>
              </w:rPr>
            </w:pPr>
          </w:p>
        </w:tc>
      </w:tr>
      <w:tr w:rsidR="00F76ED4" w14:paraId="3A1174EC" w14:textId="77777777" w:rsidTr="00F76ED4">
        <w:trPr>
          <w:cantSplit/>
          <w:trHeight w:val="236"/>
        </w:trPr>
        <w:tc>
          <w:tcPr>
            <w:tcW w:w="3002" w:type="dxa"/>
            <w:vAlign w:val="center"/>
          </w:tcPr>
          <w:p w14:paraId="112E3039"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33FCC137"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400,000 – 599,999</w:t>
            </w:r>
          </w:p>
        </w:tc>
        <w:tc>
          <w:tcPr>
            <w:tcW w:w="3150" w:type="dxa"/>
            <w:vAlign w:val="center"/>
          </w:tcPr>
          <w:p w14:paraId="028D31E7" w14:textId="77777777" w:rsidR="00F76ED4" w:rsidRPr="00157016" w:rsidRDefault="00F76ED4" w:rsidP="00F76ED4">
            <w:pPr>
              <w:pStyle w:val="AppendixTableText"/>
              <w:keepNext/>
              <w:rPr>
                <w:rFonts w:ascii="Tahoma" w:hAnsi="Tahoma" w:cs="Tahoma"/>
              </w:rPr>
            </w:pPr>
            <w:r w:rsidRPr="00157016">
              <w:rPr>
                <w:rFonts w:ascii="Tahoma" w:hAnsi="Tahoma" w:cs="Tahoma"/>
              </w:rPr>
              <w:t>800 days*</w:t>
            </w:r>
          </w:p>
          <w:p w14:paraId="7DC01300" w14:textId="77777777" w:rsidR="00F76ED4" w:rsidRDefault="00F76ED4" w:rsidP="00F76ED4">
            <w:pPr>
              <w:pStyle w:val="AppendixTableText"/>
              <w:keepNext/>
              <w:rPr>
                <w:rFonts w:ascii="Tahoma" w:hAnsi="Tahoma" w:cs="Tahoma"/>
              </w:rPr>
            </w:pPr>
          </w:p>
        </w:tc>
        <w:tc>
          <w:tcPr>
            <w:tcW w:w="3240" w:type="dxa"/>
            <w:vAlign w:val="center"/>
          </w:tcPr>
          <w:p w14:paraId="4CA5EE06" w14:textId="77777777" w:rsidR="00F76ED4" w:rsidRPr="00157016" w:rsidRDefault="00F76ED4" w:rsidP="00F76ED4">
            <w:pPr>
              <w:pStyle w:val="AppendixTableText"/>
              <w:keepNext/>
              <w:rPr>
                <w:rFonts w:ascii="Tahoma" w:hAnsi="Tahoma" w:cs="Tahoma"/>
              </w:rPr>
            </w:pPr>
            <w:r w:rsidRPr="00157016">
              <w:rPr>
                <w:rFonts w:ascii="Tahoma" w:hAnsi="Tahoma" w:cs="Tahoma"/>
              </w:rPr>
              <w:t>400 days*</w:t>
            </w:r>
          </w:p>
          <w:p w14:paraId="14A932E0" w14:textId="77777777" w:rsidR="00F76ED4" w:rsidRDefault="00F76ED4" w:rsidP="00F76ED4">
            <w:pPr>
              <w:pStyle w:val="AppendixTableText"/>
              <w:keepNext/>
              <w:rPr>
                <w:rFonts w:ascii="Tahoma" w:hAnsi="Tahoma" w:cs="Tahoma"/>
              </w:rPr>
            </w:pPr>
          </w:p>
        </w:tc>
      </w:tr>
      <w:tr w:rsidR="00F76ED4" w14:paraId="15894210" w14:textId="77777777" w:rsidTr="00F76ED4">
        <w:trPr>
          <w:cantSplit/>
          <w:trHeight w:val="236"/>
        </w:trPr>
        <w:tc>
          <w:tcPr>
            <w:tcW w:w="3002" w:type="dxa"/>
            <w:vAlign w:val="center"/>
          </w:tcPr>
          <w:p w14:paraId="4ABF4864"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2749092F"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600,000 +</w:t>
            </w:r>
          </w:p>
        </w:tc>
        <w:tc>
          <w:tcPr>
            <w:tcW w:w="3150" w:type="dxa"/>
            <w:vAlign w:val="center"/>
          </w:tcPr>
          <w:p w14:paraId="37F21648"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1400 days* </w:t>
            </w:r>
          </w:p>
          <w:p w14:paraId="5D4DA990" w14:textId="77777777" w:rsidR="00F76ED4" w:rsidRDefault="00F76ED4" w:rsidP="00F76ED4">
            <w:pPr>
              <w:pStyle w:val="AppendixTableText"/>
              <w:keepNext/>
              <w:rPr>
                <w:rFonts w:ascii="Tahoma" w:hAnsi="Tahoma" w:cs="Tahoma"/>
              </w:rPr>
            </w:pPr>
          </w:p>
        </w:tc>
        <w:tc>
          <w:tcPr>
            <w:tcW w:w="3240" w:type="dxa"/>
            <w:vAlign w:val="center"/>
          </w:tcPr>
          <w:p w14:paraId="076ED840" w14:textId="77777777" w:rsidR="00F76ED4" w:rsidRPr="00157016" w:rsidRDefault="00F76ED4" w:rsidP="00F76ED4">
            <w:pPr>
              <w:pStyle w:val="AppendixTableText"/>
              <w:keepNext/>
              <w:rPr>
                <w:rFonts w:ascii="Tahoma" w:hAnsi="Tahoma" w:cs="Tahoma"/>
              </w:rPr>
            </w:pPr>
            <w:r w:rsidRPr="00157016">
              <w:rPr>
                <w:rFonts w:ascii="Tahoma" w:hAnsi="Tahoma" w:cs="Tahoma"/>
              </w:rPr>
              <w:t>700 days*</w:t>
            </w:r>
          </w:p>
          <w:p w14:paraId="426AC80C" w14:textId="77777777" w:rsidR="00F76ED4" w:rsidRDefault="00F76ED4" w:rsidP="00F76ED4">
            <w:pPr>
              <w:pStyle w:val="AppendixTableText"/>
              <w:keepNext/>
              <w:rPr>
                <w:rFonts w:ascii="Tahoma" w:hAnsi="Tahoma" w:cs="Tahoma"/>
              </w:rPr>
            </w:pPr>
          </w:p>
        </w:tc>
      </w:tr>
    </w:tbl>
    <w:p w14:paraId="4DB82126" w14:textId="77777777" w:rsidR="00F528E5" w:rsidRDefault="00F528E5" w:rsidP="003C56F1">
      <w:pPr>
        <w:pStyle w:val="AppendixBodyText"/>
        <w:spacing w:after="0"/>
        <w:rPr>
          <w:rFonts w:ascii="Tahoma" w:hAnsi="Tahoma" w:cs="Tahoma"/>
          <w:sz w:val="18"/>
          <w:szCs w:val="18"/>
          <w:lang w:eastAsia="ja-JP"/>
        </w:rPr>
      </w:pPr>
    </w:p>
    <w:p w14:paraId="2BDC97A2" w14:textId="77777777" w:rsidR="00E762F8" w:rsidRDefault="00023FE7">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Minimum number of licenses for which Software Assurance is acquired, needed for Training Voucher eligibility varies by program.</w:t>
      </w:r>
    </w:p>
    <w:p w14:paraId="48B1D9BF" w14:textId="77777777" w:rsidR="00C65D66" w:rsidRPr="00C65D66" w:rsidRDefault="00C65D66" w:rsidP="00C65D66">
      <w:pPr>
        <w:tabs>
          <w:tab w:val="left" w:pos="10440"/>
        </w:tabs>
        <w:spacing w:before="120"/>
        <w:ind w:right="306"/>
        <w:rPr>
          <w:rFonts w:eastAsia="Calibri" w:cs="Tahoma"/>
          <w:i/>
          <w:color w:val="000000"/>
          <w:sz w:val="16"/>
          <w:szCs w:val="16"/>
        </w:rPr>
      </w:pPr>
      <w:r w:rsidRPr="00C65D66">
        <w:rPr>
          <w:rFonts w:eastAsia="Calibri" w:cs="Tahoma"/>
          <w:b/>
          <w:i/>
          <w:color w:val="000000"/>
          <w:sz w:val="16"/>
          <w:szCs w:val="16"/>
        </w:rPr>
        <w:t>Note:</w:t>
      </w:r>
      <w:r w:rsidRPr="00C65D66">
        <w:rPr>
          <w:rFonts w:eastAsia="Calibri" w:cs="Tahoma"/>
          <w:i/>
          <w:color w:val="000000"/>
          <w:sz w:val="16"/>
          <w:szCs w:val="16"/>
        </w:rPr>
        <w:t xml:space="preserve"> Training credits available based on a full 3 year enrollment or agreement (see below for details).  </w:t>
      </w:r>
    </w:p>
    <w:p w14:paraId="69FB618E" w14:textId="77777777" w:rsidR="00C65D66" w:rsidRPr="00C65D66" w:rsidRDefault="00C65D66" w:rsidP="00C65D66">
      <w:pPr>
        <w:spacing w:after="60"/>
        <w:rPr>
          <w:rFonts w:eastAsia="Calibri" w:cs="Tahoma"/>
          <w:i/>
          <w:color w:val="000000"/>
          <w:sz w:val="16"/>
          <w:szCs w:val="16"/>
        </w:rPr>
      </w:pPr>
      <w:r w:rsidRPr="00C65D66">
        <w:rPr>
          <w:rFonts w:eastAsia="Calibri" w:cs="Tahoma"/>
          <w:i/>
          <w:color w:val="000000"/>
          <w:sz w:val="16"/>
          <w:szCs w:val="16"/>
        </w:rPr>
        <w:t>Please see table with Office System Application</w:t>
      </w:r>
    </w:p>
    <w:p w14:paraId="6BDA7760" w14:textId="77777777" w:rsidR="00EC05F0" w:rsidRPr="00F76ED4" w:rsidRDefault="00C65D66" w:rsidP="00F76ED4">
      <w:pPr>
        <w:tabs>
          <w:tab w:val="left" w:pos="10440"/>
        </w:tabs>
        <w:ind w:right="302"/>
        <w:rPr>
          <w:rFonts w:eastAsia="Calibri" w:cs="Tahoma"/>
          <w:i/>
          <w:color w:val="000000"/>
          <w:sz w:val="16"/>
          <w:szCs w:val="16"/>
          <w:lang w:eastAsia="ja-JP"/>
        </w:rPr>
      </w:pPr>
      <w:r w:rsidRPr="00C65D66">
        <w:rPr>
          <w:rFonts w:eastAsia="Calibri" w:cs="Tahoma"/>
          <w:i/>
          <w:color w:val="000000"/>
          <w:sz w:val="16"/>
          <w:szCs w:val="16"/>
        </w:rPr>
        <w:t>*Number of days per eligible enrollment or agreement</w:t>
      </w:r>
      <w:r>
        <w:rPr>
          <w:rFonts w:eastAsia="Calibri" w:cs="Tahoma"/>
          <w:i/>
          <w:color w:val="000000"/>
          <w:sz w:val="16"/>
          <w:szCs w:val="16"/>
        </w:rPr>
        <w:t>.</w:t>
      </w:r>
    </w:p>
    <w:p w14:paraId="37228234" w14:textId="77777777" w:rsidR="009D26EE" w:rsidRPr="009D26EE" w:rsidRDefault="009D26EE" w:rsidP="003C56F1">
      <w:pPr>
        <w:pStyle w:val="AppendixBodyText"/>
        <w:spacing w:after="0"/>
        <w:rPr>
          <w:rFonts w:ascii="Tahoma" w:hAnsi="Tahoma" w:cs="Tahoma"/>
          <w:bCs/>
          <w:sz w:val="18"/>
          <w:szCs w:val="18"/>
        </w:rPr>
      </w:pPr>
    </w:p>
    <w:p w14:paraId="41E9E71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Not all courses are available in all languages.</w:t>
      </w:r>
    </w:p>
    <w:p w14:paraId="45546F1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Local policies established by the Microsoft </w:t>
      </w:r>
      <w:r w:rsidR="00104DE2">
        <w:rPr>
          <w:rFonts w:ascii="Tahoma" w:hAnsi="Tahoma" w:cs="Tahoma"/>
          <w:bCs/>
          <w:sz w:val="18"/>
          <w:szCs w:val="18"/>
        </w:rPr>
        <w:t>Learning Partner</w:t>
      </w:r>
      <w:r w:rsidR="00104DE2" w:rsidRPr="009D26EE">
        <w:rPr>
          <w:rFonts w:ascii="Tahoma" w:hAnsi="Tahoma" w:cs="Tahoma"/>
          <w:bCs/>
          <w:sz w:val="18"/>
          <w:szCs w:val="18"/>
        </w:rPr>
        <w:t xml:space="preserve"> </w:t>
      </w:r>
      <w:r w:rsidRPr="009D26EE">
        <w:rPr>
          <w:rFonts w:ascii="Tahoma" w:hAnsi="Tahoma" w:cs="Tahoma"/>
          <w:bCs/>
          <w:sz w:val="18"/>
          <w:szCs w:val="18"/>
        </w:rPr>
        <w:t>apply.</w:t>
      </w:r>
    </w:p>
    <w:p w14:paraId="5337D074"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Benefit Managers</w:t>
      </w:r>
      <w:r w:rsidR="00DE28FE">
        <w:rPr>
          <w:rFonts w:ascii="Tahoma" w:hAnsi="Tahoma" w:cs="Tahoma"/>
          <w:bCs/>
          <w:sz w:val="18"/>
          <w:szCs w:val="18"/>
        </w:rPr>
        <w:t xml:space="preserve"> </w:t>
      </w:r>
      <w:r w:rsidRPr="009D26EE">
        <w:rPr>
          <w:rFonts w:ascii="Tahoma" w:hAnsi="Tahoma" w:cs="Tahoma"/>
          <w:bCs/>
          <w:sz w:val="18"/>
          <w:szCs w:val="18"/>
        </w:rPr>
        <w:t xml:space="preserve">have the ability to revoke a voucher in assigned status up to the class cancellation date established by the </w:t>
      </w:r>
      <w:r w:rsidR="00104DE2">
        <w:rPr>
          <w:rFonts w:ascii="Tahoma" w:hAnsi="Tahoma" w:cs="Tahoma"/>
          <w:bCs/>
          <w:sz w:val="18"/>
          <w:szCs w:val="18"/>
        </w:rPr>
        <w:t>Microsoft Learning Partner</w:t>
      </w:r>
      <w:r w:rsidRPr="009D26EE">
        <w:rPr>
          <w:rFonts w:ascii="Tahoma" w:hAnsi="Tahoma" w:cs="Tahoma"/>
          <w:bCs/>
          <w:sz w:val="18"/>
          <w:szCs w:val="18"/>
        </w:rPr>
        <w:t>.</w:t>
      </w:r>
    </w:p>
    <w:p w14:paraId="1F44C3F7"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Any course days not covered by the voucher will need to be paid by the person who receives the training.</w:t>
      </w:r>
    </w:p>
    <w:p w14:paraId="2C1E9BB2"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Any voucher days in excess of the amount of days applied to a particular class will be returned to the pool of days available to be re-assigned by the Benefit Managers.</w:t>
      </w:r>
    </w:p>
    <w:p w14:paraId="2D47C1A6"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Courses delivered in an accelerated format require voucher days equivalent to the number of course days for the normal course delivery.</w:t>
      </w:r>
    </w:p>
    <w:p w14:paraId="34DCC9C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The voucher is only redeemable for days of instructor-led training with qualified Microsoft </w:t>
      </w:r>
      <w:r w:rsidR="00104DE2">
        <w:rPr>
          <w:rFonts w:ascii="Tahoma" w:hAnsi="Tahoma" w:cs="Tahoma"/>
          <w:bCs/>
          <w:sz w:val="18"/>
          <w:szCs w:val="18"/>
        </w:rPr>
        <w:t>Learning Partners</w:t>
      </w:r>
      <w:r w:rsidR="00104DE2" w:rsidRPr="009D26EE">
        <w:rPr>
          <w:rFonts w:ascii="Tahoma" w:hAnsi="Tahoma" w:cs="Tahoma"/>
          <w:bCs/>
          <w:sz w:val="18"/>
          <w:szCs w:val="18"/>
        </w:rPr>
        <w:t xml:space="preserve"> </w:t>
      </w:r>
      <w:r w:rsidRPr="009D26EE">
        <w:rPr>
          <w:rFonts w:ascii="Tahoma" w:hAnsi="Tahoma" w:cs="Tahoma"/>
          <w:bCs/>
          <w:sz w:val="18"/>
          <w:szCs w:val="18"/>
        </w:rPr>
        <w:t>on approved courses.  Custom courses (other than accelerated delivery of approved courses) are not eligible for coverage by these vouchers.  For information regarding approved courses, please visit http://www.microsoft.com/learning/sa/training.mspx.</w:t>
      </w:r>
    </w:p>
    <w:p w14:paraId="1536CF23"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cannot be used to cover any fees related to a customer not showing up for a reserved course.  All fees related to “No Shows” are the responsibility of the customer. </w:t>
      </w:r>
    </w:p>
    <w:p w14:paraId="72B52962"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may only be redeemed by the individual approved by the customer to use the voucher. </w:t>
      </w:r>
    </w:p>
    <w:p w14:paraId="2B01933B"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Vouchers may not be exchanged for cash, monies or other valuable considerations.</w:t>
      </w:r>
    </w:p>
    <w:p w14:paraId="767A175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Vouchers must be assigned during the Software Assurance coverage period.</w:t>
      </w:r>
    </w:p>
    <w:p w14:paraId="44DF88A7"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Vouchers will expire 180 days from the date of voucher assignment, independent of Software Assurance coverage expiration. All services must be delivered (</w:t>
      </w:r>
      <w:r w:rsidR="00104DE2">
        <w:rPr>
          <w:rFonts w:ascii="Tahoma" w:hAnsi="Tahoma" w:cs="Tahoma"/>
          <w:bCs/>
          <w:sz w:val="18"/>
          <w:szCs w:val="18"/>
        </w:rPr>
        <w:t xml:space="preserve">training delivered and </w:t>
      </w:r>
      <w:r w:rsidRPr="009D26EE">
        <w:rPr>
          <w:rFonts w:ascii="Tahoma" w:hAnsi="Tahoma" w:cs="Tahoma"/>
          <w:bCs/>
          <w:sz w:val="18"/>
          <w:szCs w:val="18"/>
        </w:rPr>
        <w:t>voucher redeemed) prior to voucher expiration. Vouchers that expire prior to Software Assurance coverage expiration will return to the available Training Voucher pool of days.</w:t>
      </w:r>
    </w:p>
    <w:p w14:paraId="4E8A534C" w14:textId="77777777" w:rsidR="00982A40" w:rsidRDefault="00982A40" w:rsidP="00346F4B">
      <w:pPr>
        <w:numPr>
          <w:ilvl w:val="0"/>
          <w:numId w:val="29"/>
        </w:numPr>
        <w:spacing w:afterLines="60" w:after="144"/>
        <w:rPr>
          <w:rFonts w:cs="Tahoma"/>
          <w:bCs/>
          <w:szCs w:val="18"/>
        </w:rPr>
      </w:pPr>
      <w:r>
        <w:rPr>
          <w:rFonts w:cs="Tahoma"/>
          <w:bCs/>
          <w:szCs w:val="18"/>
        </w:rPr>
        <w:t>With the exception of Demonstration Sessions, o</w:t>
      </w:r>
      <w:r w:rsidRPr="00324479">
        <w:rPr>
          <w:rFonts w:cs="Tahoma"/>
          <w:bCs/>
          <w:szCs w:val="18"/>
        </w:rPr>
        <w:t xml:space="preserve">ne Training Voucher day is equal to </w:t>
      </w:r>
      <w:r>
        <w:rPr>
          <w:rFonts w:cs="Tahoma"/>
          <w:bCs/>
          <w:szCs w:val="18"/>
        </w:rPr>
        <w:t xml:space="preserve">the equivalent of </w:t>
      </w:r>
      <w:r w:rsidRPr="00324479">
        <w:rPr>
          <w:rFonts w:cs="Tahoma"/>
          <w:bCs/>
          <w:szCs w:val="18"/>
        </w:rPr>
        <w:t>one training session day.</w:t>
      </w:r>
      <w:r>
        <w:rPr>
          <w:rFonts w:cs="Tahoma"/>
          <w:bCs/>
          <w:szCs w:val="18"/>
        </w:rPr>
        <w:t xml:space="preserve">  For Demonstration Sessions, one Training Voucher day is equal to one Demonstration Session.</w:t>
      </w:r>
    </w:p>
    <w:p w14:paraId="2BAA6247" w14:textId="77777777" w:rsidR="00982A40" w:rsidRDefault="00982A40" w:rsidP="00346F4B">
      <w:pPr>
        <w:numPr>
          <w:ilvl w:val="0"/>
          <w:numId w:val="29"/>
        </w:numPr>
        <w:spacing w:afterLines="60" w:after="144"/>
        <w:rPr>
          <w:rFonts w:cs="Tahoma"/>
          <w:bCs/>
          <w:szCs w:val="18"/>
        </w:rPr>
      </w:pPr>
      <w:r>
        <w:rPr>
          <w:rFonts w:cs="Tahoma"/>
          <w:bCs/>
          <w:szCs w:val="18"/>
        </w:rPr>
        <w:t>Customers must redeem Training Vouchers for Demonstration Sessions sets of four or more</w:t>
      </w:r>
    </w:p>
    <w:p w14:paraId="42890533" w14:textId="77777777" w:rsidR="00982A40" w:rsidRPr="00E91230" w:rsidRDefault="00982A40" w:rsidP="00346F4B">
      <w:pPr>
        <w:numPr>
          <w:ilvl w:val="0"/>
          <w:numId w:val="29"/>
        </w:numPr>
        <w:spacing w:afterLines="60" w:after="144"/>
        <w:rPr>
          <w:rFonts w:cs="Tahoma"/>
          <w:bCs/>
          <w:szCs w:val="18"/>
        </w:rPr>
      </w:pPr>
      <w:r>
        <w:rPr>
          <w:rFonts w:cs="Tahoma"/>
          <w:bCs/>
          <w:szCs w:val="18"/>
        </w:rPr>
        <w:t>Training Vouchers redeemed for Demonstration Sessions, unlike Training Vouchers redeemed for other training sessions, are not limited to a single individual.</w:t>
      </w:r>
    </w:p>
    <w:p w14:paraId="1D995357"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may be used to reserve training with only one qualified Microsoft </w:t>
      </w:r>
      <w:r w:rsidR="00982A40">
        <w:rPr>
          <w:rFonts w:ascii="Tahoma" w:hAnsi="Tahoma" w:cs="Tahoma"/>
          <w:bCs/>
          <w:sz w:val="18"/>
          <w:szCs w:val="18"/>
        </w:rPr>
        <w:t>Learning Partner</w:t>
      </w:r>
      <w:r w:rsidRPr="009D26EE">
        <w:rPr>
          <w:rFonts w:ascii="Tahoma" w:hAnsi="Tahoma" w:cs="Tahoma"/>
          <w:bCs/>
          <w:sz w:val="18"/>
          <w:szCs w:val="18"/>
        </w:rPr>
        <w:t xml:space="preserve"> at a time. </w:t>
      </w:r>
    </w:p>
    <w:p w14:paraId="1E1EF3F8"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The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reserves the right to cancel a class according to local cancellation policy.</w:t>
      </w:r>
    </w:p>
    <w:p w14:paraId="24822FE3"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Vouchers are valid only with participating Microsoft </w:t>
      </w:r>
      <w:r w:rsidR="00982A40">
        <w:rPr>
          <w:rFonts w:ascii="Tahoma" w:hAnsi="Tahoma" w:cs="Tahoma"/>
          <w:bCs/>
          <w:sz w:val="18"/>
          <w:szCs w:val="18"/>
        </w:rPr>
        <w:t>Learning Partner</w:t>
      </w:r>
      <w:r w:rsidRPr="009D26EE">
        <w:rPr>
          <w:rFonts w:ascii="Tahoma" w:hAnsi="Tahoma" w:cs="Tahoma"/>
          <w:bCs/>
          <w:sz w:val="18"/>
          <w:szCs w:val="18"/>
        </w:rPr>
        <w:t xml:space="preserve">s. They can be used with any qualified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worldwide. Participation may vary.</w:t>
      </w:r>
    </w:p>
    <w:p w14:paraId="3173D32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 xml:space="preserve">Customers must provide the </w:t>
      </w:r>
      <w:r w:rsidR="00982A40">
        <w:rPr>
          <w:rFonts w:ascii="Tahoma" w:hAnsi="Tahoma" w:cs="Tahoma"/>
          <w:bCs/>
          <w:sz w:val="18"/>
          <w:szCs w:val="18"/>
        </w:rPr>
        <w:t>Microsoft Learning Partner</w:t>
      </w:r>
      <w:r w:rsidR="00982A40" w:rsidRPr="009D26EE">
        <w:rPr>
          <w:rFonts w:ascii="Tahoma" w:hAnsi="Tahoma" w:cs="Tahoma"/>
          <w:bCs/>
          <w:sz w:val="18"/>
          <w:szCs w:val="18"/>
        </w:rPr>
        <w:t xml:space="preserve"> </w:t>
      </w:r>
      <w:r w:rsidRPr="009D26EE">
        <w:rPr>
          <w:rFonts w:ascii="Tahoma" w:hAnsi="Tahoma" w:cs="Tahoma"/>
          <w:bCs/>
          <w:sz w:val="18"/>
          <w:szCs w:val="18"/>
        </w:rPr>
        <w:t xml:space="preserve">partner with the voucher information they would like to apply towards the course prior to the end of the course in order to use the voucher as payment for the course.  </w:t>
      </w:r>
    </w:p>
    <w:p w14:paraId="437982FF"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Microsoft is not responsible for lost, stolen, misplaced or misused vouchers.</w:t>
      </w:r>
    </w:p>
    <w:p w14:paraId="27A35112"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Reduction of the number of qualifying licenses for which Software Assurance is acquired as a result of returns and other billing adjustments, where allowed, may lower the customer’s Training Vouchers service level eligibility.</w:t>
      </w:r>
    </w:p>
    <w:p w14:paraId="3F69F09D"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Vouchers can be redeemed by only the customer who qualifies for the benefit.</w:t>
      </w:r>
    </w:p>
    <w:p w14:paraId="5E407F0A" w14:textId="77777777" w:rsidR="009D26EE" w:rsidRPr="009D26EE" w:rsidRDefault="009D26EE" w:rsidP="00346F4B">
      <w:pPr>
        <w:pStyle w:val="AppendixBodyText"/>
        <w:numPr>
          <w:ilvl w:val="0"/>
          <w:numId w:val="29"/>
        </w:numPr>
        <w:spacing w:afterLines="60" w:after="144"/>
        <w:rPr>
          <w:rFonts w:ascii="Tahoma" w:hAnsi="Tahoma" w:cs="Tahoma"/>
          <w:bCs/>
          <w:sz w:val="18"/>
          <w:szCs w:val="18"/>
        </w:rPr>
      </w:pPr>
      <w:r w:rsidRPr="009D26EE">
        <w:rPr>
          <w:rFonts w:ascii="Tahoma" w:hAnsi="Tahoma" w:cs="Tahoma"/>
          <w:bCs/>
          <w:sz w:val="18"/>
          <w:szCs w:val="18"/>
        </w:rPr>
        <w:t>Services provided under vouchers are provided under an agreement between Customer and the Qualified Provider; Microsoft is not responsible for any work or failure on the part of the Qualified Provider related to the services</w:t>
      </w:r>
    </w:p>
    <w:p w14:paraId="6B5691D3" w14:textId="77777777" w:rsidR="00973A93" w:rsidRDefault="009D26EE" w:rsidP="00346F4B">
      <w:pPr>
        <w:pStyle w:val="AppendixBodyText"/>
        <w:numPr>
          <w:ilvl w:val="0"/>
          <w:numId w:val="29"/>
        </w:numPr>
        <w:spacing w:after="0"/>
        <w:rPr>
          <w:rFonts w:ascii="Tahoma" w:hAnsi="Tahoma" w:cs="Tahoma"/>
          <w:bCs/>
          <w:sz w:val="18"/>
          <w:szCs w:val="18"/>
        </w:rPr>
      </w:pPr>
      <w:r w:rsidRPr="009D26EE">
        <w:rPr>
          <w:rFonts w:ascii="Tahoma" w:hAnsi="Tahoma" w:cs="Tahoma"/>
          <w:bCs/>
          <w:sz w:val="18"/>
          <w:szCs w:val="18"/>
        </w:rPr>
        <w:t>The table above shows training credits available based on a full 3-year enrollment or agreement.  Customers who purchase Software Assurance coverage for one-year will receive one third of the stated number of training credits.  Customers who purchase Software Assurance coverage for two-years will receive two thirds of the stated number of training credits.</w:t>
      </w:r>
      <w:bookmarkStart w:id="742" w:name="_Toc336338234"/>
    </w:p>
    <w:p w14:paraId="73253AC5" w14:textId="77777777" w:rsidR="005A141F" w:rsidRPr="005A141F" w:rsidRDefault="005A141F" w:rsidP="005A141F">
      <w:pPr>
        <w:pStyle w:val="AppendixBodyText"/>
        <w:spacing w:after="0"/>
        <w:rPr>
          <w:rFonts w:ascii="Tahoma" w:hAnsi="Tahoma" w:cs="Tahoma"/>
          <w:bCs/>
          <w:sz w:val="18"/>
          <w:szCs w:val="18"/>
        </w:rPr>
      </w:pPr>
    </w:p>
    <w:p w14:paraId="764C7FCA" w14:textId="77777777" w:rsidR="00023FE7" w:rsidRPr="003C56F1" w:rsidRDefault="00023FE7">
      <w:pPr>
        <w:pStyle w:val="Heading3"/>
        <w:rPr>
          <w:rFonts w:ascii="Tahoma" w:hAnsi="Tahoma" w:cs="Tahoma"/>
          <w:sz w:val="24"/>
        </w:rPr>
      </w:pPr>
      <w:bookmarkStart w:id="743" w:name="_Toc357763618"/>
      <w:r w:rsidRPr="003C56F1">
        <w:rPr>
          <w:rFonts w:ascii="Tahoma" w:hAnsi="Tahoma" w:cs="Tahoma"/>
          <w:sz w:val="24"/>
        </w:rPr>
        <w:t>E-Learning</w:t>
      </w:r>
      <w:bookmarkEnd w:id="742"/>
      <w:bookmarkEnd w:id="743"/>
    </w:p>
    <w:p w14:paraId="6FCF5BB2" w14:textId="77777777" w:rsidR="00023FE7" w:rsidRDefault="00023FE7" w:rsidP="002D25C8">
      <w:pPr>
        <w:rPr>
          <w:rFonts w:cs="Tahoma"/>
        </w:rPr>
      </w:pPr>
    </w:p>
    <w:p w14:paraId="00FDAA7D" w14:textId="77777777" w:rsidR="003C56F1" w:rsidRDefault="00324479" w:rsidP="008A7860">
      <w:pPr>
        <w:tabs>
          <w:tab w:val="num" w:pos="360"/>
        </w:tabs>
        <w:spacing w:after="60"/>
        <w:rPr>
          <w:rFonts w:cs="Tahoma"/>
          <w:b/>
          <w:szCs w:val="18"/>
        </w:rPr>
      </w:pPr>
      <w:r w:rsidRPr="001C20C9">
        <w:rPr>
          <w:rFonts w:cs="Tahoma"/>
          <w:b/>
          <w:szCs w:val="18"/>
        </w:rPr>
        <w:t>Eligib</w:t>
      </w:r>
      <w:r w:rsidR="003C56F1">
        <w:rPr>
          <w:rFonts w:cs="Tahoma"/>
          <w:b/>
          <w:szCs w:val="18"/>
        </w:rPr>
        <w:t>le Software Assurance customers</w:t>
      </w:r>
    </w:p>
    <w:p w14:paraId="1E822367" w14:textId="77777777" w:rsidR="00324479" w:rsidRPr="00324479" w:rsidRDefault="00324479" w:rsidP="002D25C8">
      <w:pPr>
        <w:tabs>
          <w:tab w:val="num" w:pos="360"/>
        </w:tabs>
        <w:rPr>
          <w:rFonts w:cs="Tahoma"/>
          <w:szCs w:val="18"/>
        </w:rPr>
      </w:pPr>
      <w:r w:rsidRPr="00324479">
        <w:rPr>
          <w:rFonts w:cs="Tahoma"/>
          <w:szCs w:val="18"/>
        </w:rPr>
        <w:t xml:space="preserve">Customers with Software Assurance for qualifying application, systems or server pool products are eligible to use the respective Applications, Systems, and Servers E-Learning benefit during the term of their Software Assurance coverage. </w:t>
      </w:r>
    </w:p>
    <w:p w14:paraId="0194DD6C" w14:textId="77777777" w:rsidR="00324479" w:rsidRPr="00324479" w:rsidRDefault="00324479" w:rsidP="002D25C8">
      <w:pPr>
        <w:tabs>
          <w:tab w:val="num" w:pos="360"/>
        </w:tabs>
        <w:rPr>
          <w:rFonts w:cs="Tahoma"/>
          <w:szCs w:val="18"/>
        </w:rPr>
      </w:pPr>
    </w:p>
    <w:p w14:paraId="46FF1D49" w14:textId="77777777" w:rsidR="008A7860" w:rsidRDefault="00324479" w:rsidP="008A7860">
      <w:pPr>
        <w:tabs>
          <w:tab w:val="num" w:pos="360"/>
        </w:tabs>
        <w:spacing w:after="60"/>
        <w:rPr>
          <w:rFonts w:cs="Tahoma"/>
          <w:szCs w:val="18"/>
        </w:rPr>
      </w:pPr>
      <w:r w:rsidRPr="001C20C9">
        <w:rPr>
          <w:rFonts w:cs="Tahoma"/>
          <w:b/>
          <w:szCs w:val="18"/>
        </w:rPr>
        <w:t>Eligible Onl</w:t>
      </w:r>
      <w:r w:rsidR="003C56F1">
        <w:rPr>
          <w:rFonts w:cs="Tahoma"/>
          <w:b/>
          <w:szCs w:val="18"/>
        </w:rPr>
        <w:t>ine Services Benefits customers</w:t>
      </w:r>
    </w:p>
    <w:p w14:paraId="44135FAF" w14:textId="77777777" w:rsidR="00324479" w:rsidRPr="00324479" w:rsidRDefault="00324479" w:rsidP="002D25C8">
      <w:pPr>
        <w:tabs>
          <w:tab w:val="num" w:pos="360"/>
        </w:tabs>
        <w:rPr>
          <w:rFonts w:cs="Tahoma"/>
          <w:szCs w:val="18"/>
        </w:rPr>
      </w:pPr>
      <w:r w:rsidRPr="00324479">
        <w:rPr>
          <w:rFonts w:cs="Tahoma"/>
          <w:szCs w:val="18"/>
        </w:rPr>
        <w:t xml:space="preserve">Customers with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are eligible to use Systems E-Learning benefit during the term of their enrollment.  Likewise, Office 365 customers are eligible to use Applications E-Learning benefit during the term of their enrollment. </w:t>
      </w:r>
    </w:p>
    <w:p w14:paraId="364AA852" w14:textId="77777777" w:rsidR="00324479" w:rsidRPr="00324479" w:rsidRDefault="00324479" w:rsidP="002D25C8">
      <w:pPr>
        <w:tabs>
          <w:tab w:val="num" w:pos="360"/>
        </w:tabs>
        <w:rPr>
          <w:rFonts w:cs="Tahoma"/>
          <w:szCs w:val="18"/>
        </w:rPr>
      </w:pPr>
    </w:p>
    <w:p w14:paraId="69283345" w14:textId="77777777" w:rsidR="00324479" w:rsidRPr="00324479" w:rsidRDefault="00324479" w:rsidP="002D25C8">
      <w:pPr>
        <w:rPr>
          <w:rFonts w:cs="Tahoma"/>
          <w:szCs w:val="18"/>
        </w:rPr>
      </w:pPr>
      <w:r w:rsidRPr="00324479">
        <w:rPr>
          <w:rFonts w:cs="Tahoma"/>
          <w:szCs w:val="18"/>
        </w:rPr>
        <w:t xml:space="preserve">Eligible customers will receive one access code (for Applications, Systems, Servers, </w:t>
      </w:r>
      <w:r w:rsidR="0071258F">
        <w:rPr>
          <w:rFonts w:cs="Tahoma"/>
          <w:szCs w:val="18"/>
        </w:rPr>
        <w:t xml:space="preserve">WindowsIntune </w:t>
      </w:r>
      <w:r w:rsidR="00102195">
        <w:rPr>
          <w:rFonts w:cs="Tahoma"/>
          <w:szCs w:val="18"/>
        </w:rPr>
        <w:t xml:space="preserve">(Per Device) </w:t>
      </w:r>
      <w:r w:rsidRPr="00324479">
        <w:rPr>
          <w:rFonts w:cs="Tahoma"/>
          <w:szCs w:val="18"/>
        </w:rPr>
        <w:t>and Office 365) per qualifying enrollment/agreement.  Customers may also download SCORM-compliant, content-only E-learning files (for Applications and Systems) from VLSC for import into their Learning Management System (LMS).  There is no access code necessary to download files from VLSC. Enterprise Agreement and Select customers may obtain SCORM-compliant content (for Applications and Systems) via download or DVD, whereas Open and Open Value customer may obtain SCORM-compliant content (for Applications and Systems) via DVD only.</w:t>
      </w:r>
    </w:p>
    <w:p w14:paraId="4643C3F8" w14:textId="77777777" w:rsidR="00324479" w:rsidRPr="00324479" w:rsidRDefault="00324479" w:rsidP="002D25C8">
      <w:pPr>
        <w:rPr>
          <w:rFonts w:cs="Tahoma"/>
          <w:szCs w:val="18"/>
        </w:rPr>
      </w:pPr>
    </w:p>
    <w:p w14:paraId="30C1DC22" w14:textId="77777777" w:rsidR="00324479" w:rsidRPr="00324479" w:rsidRDefault="00324479" w:rsidP="002D25C8">
      <w:pPr>
        <w:rPr>
          <w:rFonts w:cs="Tahoma"/>
          <w:szCs w:val="18"/>
        </w:rPr>
      </w:pPr>
      <w:r w:rsidRPr="00324479">
        <w:rPr>
          <w:rFonts w:cs="Tahoma"/>
          <w:szCs w:val="18"/>
        </w:rPr>
        <w:t xml:space="preserve">The maximum number of users for which a customer may use the E-Learning training is equal to the number of licensed copies of qualifying products that the customer has enrolled in Software Assurance or subscriptions of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or Office 365 suites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Software Assurance coverage or subscription license.</w:t>
      </w:r>
    </w:p>
    <w:p w14:paraId="1826D26E" w14:textId="77777777" w:rsidR="00324479" w:rsidRPr="00324479" w:rsidRDefault="00324479" w:rsidP="002D25C8">
      <w:pPr>
        <w:tabs>
          <w:tab w:val="num" w:pos="360"/>
        </w:tabs>
        <w:rPr>
          <w:rFonts w:cs="Tahoma"/>
          <w:szCs w:val="18"/>
        </w:rPr>
      </w:pPr>
    </w:p>
    <w:p w14:paraId="246383C7" w14:textId="77777777" w:rsidR="00324479" w:rsidRPr="00324479" w:rsidRDefault="00324479" w:rsidP="002D25C8">
      <w:pPr>
        <w:tabs>
          <w:tab w:val="num" w:pos="0"/>
        </w:tabs>
        <w:rPr>
          <w:rFonts w:cs="Tahoma"/>
          <w:szCs w:val="18"/>
        </w:rPr>
      </w:pPr>
      <w:r w:rsidRPr="00324479">
        <w:rPr>
          <w:rFonts w:cs="Tahoma"/>
          <w:szCs w:val="18"/>
        </w:rPr>
        <w:t xml:space="preserve">Eligible customers may purchase E-learning kits at a regional fulfillment center if the online option is not sufficient. </w:t>
      </w:r>
    </w:p>
    <w:p w14:paraId="18C33D84" w14:textId="77777777" w:rsidR="00324479" w:rsidRPr="00324479" w:rsidRDefault="00324479" w:rsidP="002D25C8">
      <w:pPr>
        <w:tabs>
          <w:tab w:val="num" w:pos="0"/>
        </w:tabs>
        <w:rPr>
          <w:rFonts w:cs="Tahoma"/>
          <w:szCs w:val="18"/>
        </w:rPr>
      </w:pPr>
      <w:r w:rsidRPr="00324479">
        <w:rPr>
          <w:rFonts w:cs="Tahoma"/>
          <w:szCs w:val="18"/>
        </w:rPr>
        <w:t xml:space="preserve">Customers’ deployment and use of the E-Learning courses are subject to the terms and conditions of their license agreement.  </w:t>
      </w:r>
    </w:p>
    <w:p w14:paraId="151BAABA" w14:textId="77777777" w:rsidR="00324479" w:rsidRPr="00324479" w:rsidRDefault="00324479" w:rsidP="002D25C8">
      <w:pPr>
        <w:tabs>
          <w:tab w:val="num" w:pos="0"/>
        </w:tabs>
        <w:rPr>
          <w:rFonts w:cs="Tahoma"/>
          <w:szCs w:val="18"/>
        </w:rPr>
      </w:pPr>
    </w:p>
    <w:p w14:paraId="617156C5" w14:textId="77777777" w:rsidR="008A7860" w:rsidRDefault="008A7860" w:rsidP="008A7860">
      <w:pPr>
        <w:spacing w:after="60"/>
        <w:rPr>
          <w:rFonts w:cs="Tahoma"/>
          <w:b/>
          <w:szCs w:val="18"/>
        </w:rPr>
      </w:pPr>
      <w:r>
        <w:rPr>
          <w:rFonts w:cs="Tahoma"/>
          <w:b/>
          <w:szCs w:val="18"/>
        </w:rPr>
        <w:t>E-Learning Applications</w:t>
      </w:r>
    </w:p>
    <w:p w14:paraId="541A9C0E" w14:textId="77777777" w:rsidR="00324479" w:rsidRPr="00324479" w:rsidRDefault="00324479" w:rsidP="002D25C8">
      <w:pPr>
        <w:rPr>
          <w:rFonts w:cs="Tahoma"/>
          <w:szCs w:val="18"/>
        </w:rPr>
      </w:pPr>
      <w:r w:rsidRPr="00324479">
        <w:rPr>
          <w:rFonts w:cs="Tahoma"/>
          <w:szCs w:val="18"/>
        </w:rPr>
        <w:t xml:space="preserve">Customers </w:t>
      </w:r>
      <w:r w:rsidRPr="00FF0411">
        <w:rPr>
          <w:rFonts w:cs="Tahoma"/>
          <w:color w:val="000000"/>
          <w:szCs w:val="18"/>
        </w:rPr>
        <w:t xml:space="preserve">with </w:t>
      </w:r>
      <w:r w:rsidR="00620185" w:rsidRPr="00FF0411">
        <w:rPr>
          <w:rFonts w:cs="Tahoma"/>
          <w:color w:val="000000"/>
          <w:szCs w:val="18"/>
        </w:rPr>
        <w:t>Office 365</w:t>
      </w:r>
      <w:r w:rsidR="008368B4">
        <w:rPr>
          <w:rFonts w:cs="Tahoma"/>
          <w:color w:val="000000"/>
          <w:szCs w:val="18"/>
        </w:rPr>
        <w:t xml:space="preserve"> ProPlus</w:t>
      </w:r>
      <w:r w:rsidR="00620185" w:rsidRPr="00FF0411">
        <w:rPr>
          <w:rFonts w:cs="Tahoma"/>
          <w:color w:val="000000"/>
          <w:szCs w:val="18"/>
        </w:rPr>
        <w:t>,</w:t>
      </w:r>
      <w:r w:rsidR="00620185">
        <w:rPr>
          <w:rFonts w:cs="Tahoma"/>
          <w:szCs w:val="18"/>
        </w:rPr>
        <w:t xml:space="preserve"> </w:t>
      </w:r>
      <w:r w:rsidRPr="00324479">
        <w:rPr>
          <w:rFonts w:cs="Tahoma"/>
          <w:szCs w:val="18"/>
        </w:rPr>
        <w:t xml:space="preserve">Office 365 suites and Software Assurance for qualifying Application products are eligible to use hosted E-Learning courses, and SCORM-compliant content.  </w:t>
      </w:r>
    </w:p>
    <w:p w14:paraId="1BE1B2C9" w14:textId="77777777" w:rsidR="00324479" w:rsidRPr="00324479" w:rsidRDefault="00324479" w:rsidP="002D25C8">
      <w:pPr>
        <w:rPr>
          <w:rFonts w:cs="Tahoma"/>
          <w:szCs w:val="18"/>
        </w:rPr>
      </w:pPr>
    </w:p>
    <w:p w14:paraId="3C947980" w14:textId="77777777" w:rsidR="008A7860" w:rsidRDefault="008A7860" w:rsidP="008A7860">
      <w:pPr>
        <w:spacing w:after="60"/>
        <w:rPr>
          <w:rFonts w:cs="Tahoma"/>
          <w:b/>
          <w:szCs w:val="18"/>
        </w:rPr>
      </w:pPr>
      <w:r>
        <w:rPr>
          <w:rFonts w:cs="Tahoma"/>
          <w:b/>
          <w:szCs w:val="18"/>
        </w:rPr>
        <w:t>E-Learning Systems</w:t>
      </w:r>
    </w:p>
    <w:p w14:paraId="2705EAFC" w14:textId="77777777" w:rsidR="00324479" w:rsidRPr="00324479" w:rsidRDefault="00324479" w:rsidP="002D25C8">
      <w:pPr>
        <w:rPr>
          <w:rFonts w:cs="Tahoma"/>
          <w:szCs w:val="18"/>
        </w:rPr>
      </w:pPr>
      <w:r w:rsidRPr="00324479">
        <w:rPr>
          <w:rFonts w:cs="Tahoma"/>
          <w:szCs w:val="18"/>
        </w:rPr>
        <w:t xml:space="preserve">Customers with </w:t>
      </w:r>
      <w:r w:rsidR="0071258F">
        <w:rPr>
          <w:rFonts w:cs="Tahoma"/>
          <w:szCs w:val="18"/>
        </w:rPr>
        <w:t xml:space="preserve">Windows Intune </w:t>
      </w:r>
      <w:r w:rsidR="00102195">
        <w:rPr>
          <w:rFonts w:cs="Tahoma"/>
          <w:szCs w:val="18"/>
        </w:rPr>
        <w:t xml:space="preserve">(Per Device) </w:t>
      </w:r>
      <w:r w:rsidRPr="00324479">
        <w:rPr>
          <w:rFonts w:cs="Tahoma"/>
          <w:szCs w:val="18"/>
        </w:rPr>
        <w:t xml:space="preserve">and Software Assurance for qualifying System products are eligible to use the hosted E-Learning Client courses, and SCORM-compliant content.  </w:t>
      </w:r>
    </w:p>
    <w:p w14:paraId="131759F9" w14:textId="11BD22B6" w:rsidR="00F76ED4" w:rsidRDefault="00F76ED4">
      <w:pPr>
        <w:rPr>
          <w:rFonts w:cs="Tahoma"/>
          <w:b/>
          <w:szCs w:val="18"/>
        </w:rPr>
      </w:pPr>
    </w:p>
    <w:p w14:paraId="01E364A0" w14:textId="77777777" w:rsidR="008A7860" w:rsidRDefault="008A7860" w:rsidP="008A7860">
      <w:pPr>
        <w:spacing w:after="60"/>
        <w:rPr>
          <w:rFonts w:cs="Tahoma"/>
          <w:b/>
          <w:szCs w:val="18"/>
        </w:rPr>
      </w:pPr>
      <w:r>
        <w:rPr>
          <w:rFonts w:cs="Tahoma"/>
          <w:b/>
          <w:szCs w:val="18"/>
        </w:rPr>
        <w:t>E-Learning Servers</w:t>
      </w:r>
    </w:p>
    <w:p w14:paraId="0B980653" w14:textId="77777777" w:rsidR="00324479" w:rsidRPr="00324479" w:rsidRDefault="00324479" w:rsidP="002D25C8">
      <w:pPr>
        <w:rPr>
          <w:rFonts w:cs="Tahoma"/>
          <w:szCs w:val="18"/>
        </w:rPr>
      </w:pPr>
      <w:r w:rsidRPr="00324479">
        <w:rPr>
          <w:rFonts w:cs="Tahoma"/>
          <w:szCs w:val="18"/>
        </w:rPr>
        <w:t xml:space="preserve">Customers with Software Assurance for qualifying Server products are eligible to use the hosted E-Learning Server courses.  </w:t>
      </w:r>
    </w:p>
    <w:p w14:paraId="62375A78" w14:textId="77777777" w:rsidR="00023FE7" w:rsidRDefault="00023FE7" w:rsidP="002D25C8"/>
    <w:p w14:paraId="0096A6E6" w14:textId="77777777" w:rsidR="00023FE7" w:rsidRPr="00F93617" w:rsidRDefault="00023FE7" w:rsidP="002D25C8">
      <w:pPr>
        <w:pStyle w:val="Heading3"/>
        <w:rPr>
          <w:rFonts w:ascii="Tahoma" w:hAnsi="Tahoma" w:cs="Tahoma"/>
          <w:sz w:val="24"/>
        </w:rPr>
      </w:pPr>
      <w:bookmarkStart w:id="744" w:name="_Toc336338235"/>
      <w:bookmarkStart w:id="745" w:name="_Toc357763619"/>
      <w:r w:rsidRPr="00F93617">
        <w:rPr>
          <w:rFonts w:ascii="Tahoma" w:hAnsi="Tahoma" w:cs="Tahoma"/>
          <w:sz w:val="24"/>
        </w:rPr>
        <w:t>Home Use Program</w:t>
      </w:r>
      <w:bookmarkEnd w:id="744"/>
      <w:bookmarkEnd w:id="745"/>
    </w:p>
    <w:p w14:paraId="2E8D6CAB" w14:textId="77777777" w:rsidR="00023FE7" w:rsidRDefault="00023FE7" w:rsidP="002D25C8">
      <w:pPr>
        <w:rPr>
          <w:rFonts w:cs="Tahoma"/>
        </w:rPr>
      </w:pPr>
    </w:p>
    <w:p w14:paraId="028EAEEC" w14:textId="636449D6" w:rsidR="00023FE7" w:rsidRPr="00825E55" w:rsidRDefault="00023FE7" w:rsidP="002D25C8">
      <w:pPr>
        <w:pStyle w:val="AppendixBodyText"/>
        <w:spacing w:after="0"/>
        <w:rPr>
          <w:rFonts w:ascii="Tahoma" w:hAnsi="Tahoma" w:cs="Tahoma"/>
          <w:color w:val="000000"/>
          <w:sz w:val="18"/>
          <w:szCs w:val="18"/>
        </w:rPr>
      </w:pPr>
      <w:r w:rsidRPr="008A15A8">
        <w:rPr>
          <w:rFonts w:ascii="Tahoma" w:hAnsi="Tahoma" w:cs="Tahoma"/>
          <w:sz w:val="18"/>
          <w:szCs w:val="18"/>
        </w:rPr>
        <w:t xml:space="preserve">Customers with active Software Assurance coverage for qualifying desktop applications products are eligible to </w:t>
      </w:r>
      <w:r w:rsidRPr="00A65EC5">
        <w:rPr>
          <w:rFonts w:ascii="Tahoma" w:hAnsi="Tahoma" w:cs="Tahoma"/>
          <w:color w:val="000000"/>
          <w:sz w:val="18"/>
          <w:szCs w:val="18"/>
        </w:rPr>
        <w:t>participate</w:t>
      </w:r>
      <w:r w:rsidRPr="00825E55">
        <w:rPr>
          <w:rFonts w:ascii="Tahoma" w:hAnsi="Tahoma" w:cs="Tahoma"/>
          <w:color w:val="000000"/>
          <w:sz w:val="18"/>
          <w:szCs w:val="18"/>
        </w:rPr>
        <w:t xml:space="preserve"> in the Home Use Program**.  </w:t>
      </w:r>
      <w:r w:rsidR="00311089" w:rsidRPr="00825E55">
        <w:rPr>
          <w:rFonts w:ascii="Tahoma" w:hAnsi="Tahoma" w:cs="Tahoma"/>
          <w:color w:val="000000"/>
          <w:sz w:val="18"/>
          <w:szCs w:val="18"/>
        </w:rPr>
        <w:t xml:space="preserve">Under the Home Use Program, customers’ employees, who are users of the licensed qualifying applications, may acquire a single license for the corresponding Home Use Program software, to be installed on one home computer. </w:t>
      </w:r>
      <w:r w:rsidR="00273C3F" w:rsidRPr="0008036A">
        <w:rPr>
          <w:rFonts w:ascii="Tahoma" w:hAnsi="Tahoma" w:cs="Tahoma"/>
          <w:color w:val="000000"/>
          <w:sz w:val="18"/>
          <w:szCs w:val="18"/>
        </w:rPr>
        <w:t xml:space="preserve">The license terms for that software permit the primary user of the home computer to install and use another copy on a portable device. </w:t>
      </w:r>
      <w:r w:rsidR="00EA3E9A">
        <w:rPr>
          <w:rFonts w:ascii="Tahoma" w:hAnsi="Tahoma" w:cs="Tahoma"/>
          <w:color w:val="000000"/>
          <w:sz w:val="18"/>
          <w:szCs w:val="18"/>
        </w:rPr>
        <w:t xml:space="preserve"> </w:t>
      </w:r>
      <w:r w:rsidR="00311089" w:rsidRPr="00825E55">
        <w:rPr>
          <w:rFonts w:ascii="Tahoma" w:hAnsi="Tahoma" w:cs="Tahoma"/>
          <w:color w:val="000000"/>
          <w:sz w:val="18"/>
          <w:szCs w:val="18"/>
        </w:rPr>
        <w:t>Provided their employees first obtain the appropriate Home Use Program</w:t>
      </w:r>
      <w:r w:rsidR="00E34973">
        <w:rPr>
          <w:rFonts w:ascii="Tahoma" w:hAnsi="Tahoma" w:cs="Tahoma"/>
          <w:color w:val="000000"/>
          <w:sz w:val="18"/>
          <w:szCs w:val="18"/>
        </w:rPr>
        <w:t xml:space="preserve"> product</w:t>
      </w:r>
      <w:r w:rsidR="00311089" w:rsidRPr="00825E55">
        <w:rPr>
          <w:rFonts w:ascii="Tahoma" w:hAnsi="Tahoma" w:cs="Tahoma"/>
          <w:color w:val="000000"/>
          <w:sz w:val="18"/>
          <w:szCs w:val="18"/>
        </w:rPr>
        <w:t xml:space="preserve"> keys from Microsoft, customers may allow their employees to install the corresponding Home Use Program software, acquired by customers under their </w:t>
      </w:r>
      <w:r w:rsidR="004829AF">
        <w:rPr>
          <w:rFonts w:ascii="Tahoma" w:hAnsi="Tahoma" w:cs="Tahoma"/>
          <w:color w:val="000000"/>
          <w:sz w:val="18"/>
          <w:szCs w:val="18"/>
        </w:rPr>
        <w:t>V</w:t>
      </w:r>
      <w:r w:rsidR="00311089" w:rsidRPr="00825E55">
        <w:rPr>
          <w:rFonts w:ascii="Tahoma" w:hAnsi="Tahoma" w:cs="Tahoma"/>
          <w:color w:val="000000"/>
          <w:sz w:val="18"/>
          <w:szCs w:val="18"/>
        </w:rPr>
        <w:t xml:space="preserve">olume </w:t>
      </w:r>
      <w:r w:rsidR="004829AF">
        <w:rPr>
          <w:rFonts w:ascii="Tahoma" w:hAnsi="Tahoma" w:cs="Tahoma"/>
          <w:color w:val="000000"/>
          <w:sz w:val="18"/>
          <w:szCs w:val="18"/>
        </w:rPr>
        <w:t>L</w:t>
      </w:r>
      <w:r w:rsidR="009E5FF1">
        <w:rPr>
          <w:rFonts w:ascii="Tahoma" w:hAnsi="Tahoma" w:cs="Tahoma"/>
          <w:color w:val="000000"/>
          <w:sz w:val="18"/>
          <w:szCs w:val="18"/>
        </w:rPr>
        <w:t>icens</w:t>
      </w:r>
      <w:r w:rsidR="004829AF">
        <w:rPr>
          <w:rFonts w:ascii="Tahoma" w:hAnsi="Tahoma" w:cs="Tahoma"/>
          <w:color w:val="000000"/>
          <w:sz w:val="18"/>
          <w:szCs w:val="18"/>
        </w:rPr>
        <w:t>ing</w:t>
      </w:r>
      <w:r w:rsidR="00311089" w:rsidRPr="00825E55">
        <w:rPr>
          <w:rFonts w:ascii="Tahoma" w:hAnsi="Tahoma" w:cs="Tahoma"/>
          <w:color w:val="000000"/>
          <w:sz w:val="18"/>
          <w:szCs w:val="18"/>
        </w:rPr>
        <w:t xml:space="preserve"> agreements, on employees’ home computers and portable devices at customers’ premises. If a new version is released during the qualified period of use, the primary users can acquire the latest version, to replace their current installed version. </w:t>
      </w:r>
      <w:r w:rsidR="00DE28FE">
        <w:rPr>
          <w:rFonts w:ascii="Tahoma" w:hAnsi="Tahoma" w:cs="Tahoma"/>
          <w:color w:val="000000"/>
          <w:sz w:val="18"/>
          <w:szCs w:val="18"/>
        </w:rPr>
        <w:t xml:space="preserve"> </w:t>
      </w:r>
      <w:r w:rsidRPr="00825E55">
        <w:rPr>
          <w:rFonts w:ascii="Tahoma" w:hAnsi="Tahoma" w:cs="Tahoma"/>
          <w:color w:val="000000"/>
          <w:sz w:val="18"/>
          <w:szCs w:val="18"/>
        </w:rPr>
        <w:t>See the table or the individual product sections below to ascertain the desktop applications that qualify customers for participation in the Home Use Program.  The desktop applications that are available in the Home Use Program are also identified in the table below*.</w:t>
      </w:r>
    </w:p>
    <w:p w14:paraId="36D947B3" w14:textId="77777777" w:rsidR="00023FE7" w:rsidRDefault="00023FE7" w:rsidP="002D25C8">
      <w:pPr>
        <w:pStyle w:val="AppendixBodyText"/>
        <w:spacing w:after="0"/>
        <w:rPr>
          <w:rFonts w:ascii="Tahoma" w:hAnsi="Tahoma" w:cs="Tahoma"/>
          <w:sz w:val="18"/>
          <w:szCs w:val="18"/>
        </w:rPr>
      </w:pPr>
    </w:p>
    <w:p w14:paraId="48A06373"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 xml:space="preserve">Customers’ eligibility to participate in the Home Use Program ends with the expiration or termination of Software Assurance coverage on qualifying desktop applications.  Microsoft may terminate a customer’s participation in the Home Use Program, immediately and without notice, in connection with unauthorized access to or licensing through the Home Use Program website in connection with that customer’s program code. </w:t>
      </w:r>
    </w:p>
    <w:p w14:paraId="4C141B87" w14:textId="77777777" w:rsidR="00023FE7" w:rsidRDefault="00023FE7" w:rsidP="002D25C8">
      <w:pPr>
        <w:pStyle w:val="AppendixFlushBulletedList"/>
        <w:tabs>
          <w:tab w:val="clear" w:pos="360"/>
        </w:tabs>
        <w:ind w:left="0" w:firstLine="0"/>
        <w:rPr>
          <w:rFonts w:ascii="Tahoma" w:hAnsi="Tahoma" w:cs="Tahoma"/>
          <w:sz w:val="18"/>
          <w:szCs w:val="18"/>
        </w:rPr>
      </w:pPr>
    </w:p>
    <w:p w14:paraId="3A70E156"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The number of Home Use Program licenses that may be acquired for any given desktop application is limited to the number of licenses for the corresponding qualifying desktop application(s) for which the customer acquires Software Assurance.  Under the Home Use Program, an employee’s usage rights are tied to continued employment with the Customer, and end with termination of employment, termination or expiration of Software Assurance coverage for the copy of the corresponding desktop application that employee uses at work, the employee is no longer a user of the licensed copy of the software, or upon the employee’s installation and use of any prior or later version of that desktop application pursuant to a Home Use Program license.</w:t>
      </w:r>
    </w:p>
    <w:p w14:paraId="17816B2C" w14:textId="77777777" w:rsidR="00023FE7" w:rsidRDefault="00023FE7" w:rsidP="002D25C8">
      <w:pPr>
        <w:pStyle w:val="AppendixFlushBulletedList"/>
        <w:tabs>
          <w:tab w:val="clear" w:pos="360"/>
        </w:tabs>
        <w:ind w:left="0" w:firstLine="0"/>
        <w:rPr>
          <w:rFonts w:ascii="Tahoma" w:hAnsi="Tahoma" w:cs="Tahoma"/>
          <w:sz w:val="18"/>
          <w:szCs w:val="18"/>
        </w:rPr>
      </w:pPr>
    </w:p>
    <w:p w14:paraId="5AF94309"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Customers are not responsible for their individual employee’s compliance with the Home Use Program end user license terms.  Those terms are between Microsoft and the customer’s employee and do vary from the rights provided under the customers Volume Licenses (e.g. the employee may install only one copy of the HUP software). We do require that customers limit the Home Use Program access to employees and inform employees of when they should discontinue use of the Home Use Program software in conjunction with a lapse in Software Assurance coverage or employment termination.</w:t>
      </w:r>
    </w:p>
    <w:p w14:paraId="278D981F" w14:textId="77777777" w:rsidR="00023FE7" w:rsidRDefault="00023FE7" w:rsidP="002D25C8">
      <w:pPr>
        <w:pStyle w:val="AppendixFlushBulletedList"/>
        <w:tabs>
          <w:tab w:val="clear" w:pos="360"/>
        </w:tabs>
        <w:ind w:left="0" w:firstLine="0"/>
        <w:rPr>
          <w:rFonts w:ascii="Tahoma" w:hAnsi="Tahoma" w:cs="Tahoma"/>
          <w:sz w:val="18"/>
          <w:szCs w:val="18"/>
        </w:rPr>
      </w:pPr>
    </w:p>
    <w:p w14:paraId="7E11ADA8" w14:textId="77777777" w:rsidR="00023FE7" w:rsidRPr="00F93617" w:rsidRDefault="00023FE7" w:rsidP="002D25C8">
      <w:pPr>
        <w:rPr>
          <w:rFonts w:cs="Tahoma"/>
          <w:color w:val="000000"/>
          <w:szCs w:val="18"/>
        </w:rPr>
      </w:pPr>
      <w:r>
        <w:rPr>
          <w:rFonts w:cs="Tahoma"/>
          <w:color w:val="000000"/>
          <w:szCs w:val="18"/>
        </w:rPr>
        <w:t>Participation in this program may have tax implications for the customer and its employees.  Customer may wish to consult a tax advisor before using this benefit. Microsoft assumes no responsibility for compliance with any employment-benefit, tax or reporting obligation that either cust</w:t>
      </w:r>
      <w:r w:rsidR="00F93617">
        <w:rPr>
          <w:rFonts w:cs="Tahoma"/>
          <w:color w:val="000000"/>
          <w:szCs w:val="18"/>
        </w:rPr>
        <w:t xml:space="preserve">omer or its employees may have. </w:t>
      </w:r>
      <w:r>
        <w:t>Additional terms that apply for employees i</w:t>
      </w:r>
      <w:r w:rsidR="00F93617">
        <w:t>n New Zealand are set out below:</w:t>
      </w:r>
    </w:p>
    <w:p w14:paraId="0740026A" w14:textId="77777777" w:rsidR="00023FE7" w:rsidRDefault="00023FE7" w:rsidP="00F93617"/>
    <w:p w14:paraId="3DA96411" w14:textId="77777777" w:rsidR="00023FE7" w:rsidRDefault="00023FE7" w:rsidP="002D25C8">
      <w:pPr>
        <w:numPr>
          <w:ilvl w:val="0"/>
          <w:numId w:val="12"/>
        </w:numPr>
        <w:tabs>
          <w:tab w:val="left" w:pos="1440"/>
        </w:tabs>
        <w:spacing w:afterLines="60" w:after="144"/>
        <w:ind w:left="1440"/>
      </w:pPr>
      <w:r>
        <w:t xml:space="preserve">Customers must not require any payment or consideration from employees in connection with HUP, or do or omit to do, anything that would result in an increase of the total cost of any HUP benefit to any employee in New Zealand beyond any amount charged by Microsoft. </w:t>
      </w:r>
    </w:p>
    <w:p w14:paraId="2670A590" w14:textId="77777777" w:rsidR="00023FE7" w:rsidRDefault="00023FE7" w:rsidP="00F93617">
      <w:pPr>
        <w:numPr>
          <w:ilvl w:val="0"/>
          <w:numId w:val="12"/>
        </w:numPr>
        <w:tabs>
          <w:tab w:val="left" w:pos="1440"/>
        </w:tabs>
        <w:ind w:left="1440"/>
      </w:pPr>
      <w:r>
        <w:t xml:space="preserve">Customers must indemnify and keep Microsoft and its affiliates indemnified and hold Microsoft and its affiliates free and harmless from any costs, expenses, losses or damages incurred by Microsoft or its affiliates as a result of customer’s failure to comply with the obligations contained in this section. </w:t>
      </w:r>
    </w:p>
    <w:p w14:paraId="4A8C406E" w14:textId="77777777" w:rsidR="00023FE7" w:rsidRDefault="00023FE7" w:rsidP="00F93617">
      <w:pPr>
        <w:rPr>
          <w:rFonts w:cs="Tahoma"/>
          <w:szCs w:val="18"/>
        </w:rPr>
      </w:pPr>
    </w:p>
    <w:p w14:paraId="0190A1DE" w14:textId="77777777" w:rsidR="00023FE7" w:rsidRDefault="00023FE7" w:rsidP="002D25C8">
      <w:pPr>
        <w:rPr>
          <w:rFonts w:cs="Tahoma"/>
          <w:szCs w:val="18"/>
        </w:rPr>
      </w:pPr>
      <w:r>
        <w:rPr>
          <w:rFonts w:cs="Tahoma"/>
          <w:szCs w:val="18"/>
        </w:rPr>
        <w:t>The list of qualifying desktop applications is subject to change at any time without notice, and varies by region or offering. The availability of Home Use Program software is subject to change at any time without notice and varies by region, offering, application, version and language.</w:t>
      </w:r>
    </w:p>
    <w:p w14:paraId="249E7653" w14:textId="77777777" w:rsidR="00023FE7" w:rsidRDefault="00023FE7" w:rsidP="002D25C8">
      <w:pPr>
        <w:rPr>
          <w:rFonts w:cs="Tahoma"/>
          <w:szCs w:val="18"/>
        </w:rPr>
      </w:pPr>
    </w:p>
    <w:p w14:paraId="6E2E1C3A" w14:textId="77777777" w:rsidR="00023FE7" w:rsidRDefault="00502827" w:rsidP="00EC05F0">
      <w:pPr>
        <w:keepNext/>
        <w:keepLines/>
        <w:rPr>
          <w:rFonts w:cs="Tahoma"/>
          <w:szCs w:val="18"/>
        </w:rPr>
      </w:pPr>
      <w:r w:rsidRPr="00502827">
        <w:rPr>
          <w:rFonts w:cs="Tahoma"/>
          <w:szCs w:val="18"/>
        </w:rPr>
        <w:t>Microsoft Office Professional Plus HUP contains the follo</w:t>
      </w:r>
      <w:r w:rsidR="00077CE5">
        <w:rPr>
          <w:rFonts w:cs="Tahoma"/>
          <w:szCs w:val="18"/>
        </w:rPr>
        <w:t>wing Microsoft Office programs:</w:t>
      </w:r>
    </w:p>
    <w:p w14:paraId="79FDCCBF" w14:textId="77777777" w:rsidR="00023FE7" w:rsidRDefault="00023FE7" w:rsidP="00EC05F0">
      <w:pPr>
        <w:keepNext/>
        <w:keepLines/>
        <w:rPr>
          <w:rFonts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14:paraId="43E4A7F7" w14:textId="77777777" w:rsidTr="00BF1889">
        <w:trPr>
          <w:trHeight w:val="60"/>
        </w:trPr>
        <w:tc>
          <w:tcPr>
            <w:tcW w:w="4437" w:type="dxa"/>
            <w:shd w:val="clear" w:color="auto" w:fill="FABF8F"/>
            <w:tcMar>
              <w:top w:w="0" w:type="dxa"/>
              <w:left w:w="108" w:type="dxa"/>
              <w:bottom w:w="0" w:type="dxa"/>
              <w:right w:w="108" w:type="dxa"/>
            </w:tcMar>
            <w:vAlign w:val="center"/>
          </w:tcPr>
          <w:p w14:paraId="18A4C4BC" w14:textId="77777777" w:rsidR="00CA6072" w:rsidRDefault="00CA6072" w:rsidP="00EC05F0">
            <w:pPr>
              <w:pStyle w:val="appendixtableheadings0"/>
              <w:keepNext/>
              <w:keepLines/>
              <w:rPr>
                <w:rFonts w:ascii="Tahoma" w:eastAsia="Calibri" w:hAnsi="Tahoma" w:cs="Tahoma"/>
                <w:color w:val="000000"/>
                <w:sz w:val="20"/>
                <w:szCs w:val="20"/>
              </w:rPr>
            </w:pPr>
            <w:r>
              <w:rPr>
                <w:rFonts w:ascii="Tahoma" w:hAnsi="Tahoma" w:cs="Tahoma"/>
                <w:color w:val="000000"/>
                <w:sz w:val="20"/>
                <w:szCs w:val="20"/>
              </w:rPr>
              <w:t xml:space="preserve">Office Professional Plus </w:t>
            </w:r>
            <w:r w:rsidR="00502827">
              <w:rPr>
                <w:rFonts w:ascii="Tahoma" w:hAnsi="Tahoma" w:cs="Tahoma"/>
                <w:color w:val="000000"/>
                <w:sz w:val="20"/>
                <w:szCs w:val="20"/>
              </w:rPr>
              <w:t>components for</w:t>
            </w:r>
            <w:r w:rsidR="00DE28FE">
              <w:rPr>
                <w:rFonts w:ascii="Tahoma" w:hAnsi="Tahoma" w:cs="Tahoma"/>
                <w:color w:val="000000"/>
                <w:sz w:val="20"/>
                <w:szCs w:val="20"/>
              </w:rPr>
              <w:t xml:space="preserve"> </w:t>
            </w:r>
            <w:r>
              <w:rPr>
                <w:rFonts w:ascii="Tahoma" w:hAnsi="Tahoma" w:cs="Tahoma"/>
                <w:color w:val="000000"/>
                <w:sz w:val="20"/>
                <w:szCs w:val="20"/>
              </w:rPr>
              <w:t xml:space="preserve">HUP </w:t>
            </w:r>
          </w:p>
          <w:p w14:paraId="041C11D4" w14:textId="77777777" w:rsidR="00023FE7" w:rsidRDefault="00023FE7" w:rsidP="00EC05F0">
            <w:pPr>
              <w:pStyle w:val="appendixtableheadings0"/>
              <w:keepNext/>
              <w:keepLines/>
              <w:rPr>
                <w:rFonts w:ascii="Tahoma" w:hAnsi="Tahoma" w:cs="Tahoma"/>
                <w:color w:val="000000"/>
                <w:sz w:val="20"/>
                <w:szCs w:val="20"/>
              </w:rPr>
            </w:pPr>
          </w:p>
        </w:tc>
      </w:tr>
      <w:tr w:rsidR="00023FE7" w14:paraId="48E782A4" w14:textId="77777777" w:rsidTr="00BF1889">
        <w:trPr>
          <w:trHeight w:val="438"/>
        </w:trPr>
        <w:tc>
          <w:tcPr>
            <w:tcW w:w="4437" w:type="dxa"/>
            <w:tcMar>
              <w:top w:w="0" w:type="dxa"/>
              <w:left w:w="108" w:type="dxa"/>
              <w:bottom w:w="0" w:type="dxa"/>
              <w:right w:w="108" w:type="dxa"/>
            </w:tcMar>
            <w:vAlign w:val="center"/>
          </w:tcPr>
          <w:p w14:paraId="360C802E" w14:textId="77777777" w:rsidR="00CA6072" w:rsidRDefault="00CA6072" w:rsidP="00EC05F0">
            <w:pPr>
              <w:pStyle w:val="appendixtabletext0"/>
              <w:keepNext/>
              <w:keepLines/>
              <w:rPr>
                <w:rFonts w:ascii="Tahoma" w:eastAsia="Calibri" w:hAnsi="Tahoma" w:cs="Tahoma"/>
                <w:color w:val="000000"/>
              </w:rPr>
            </w:pPr>
            <w:r>
              <w:rPr>
                <w:rFonts w:ascii="Tahoma" w:hAnsi="Tahoma" w:cs="Tahoma"/>
                <w:color w:val="000000"/>
              </w:rPr>
              <w:t xml:space="preserve">Word </w:t>
            </w:r>
            <w:r w:rsidR="00D922C3">
              <w:rPr>
                <w:rFonts w:ascii="Tahoma" w:hAnsi="Tahoma" w:cs="Tahoma"/>
                <w:color w:val="000000"/>
              </w:rPr>
              <w:t>2013</w:t>
            </w:r>
          </w:p>
          <w:p w14:paraId="189E2933"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Excel® </w:t>
            </w:r>
            <w:r w:rsidR="00D922C3">
              <w:rPr>
                <w:rFonts w:ascii="Tahoma" w:hAnsi="Tahoma" w:cs="Tahoma"/>
                <w:color w:val="000000"/>
              </w:rPr>
              <w:t>2013</w:t>
            </w:r>
          </w:p>
          <w:p w14:paraId="069F3DC2"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PowerPoint® </w:t>
            </w:r>
            <w:r w:rsidR="00D922C3">
              <w:rPr>
                <w:rFonts w:ascii="Tahoma" w:hAnsi="Tahoma" w:cs="Tahoma"/>
                <w:color w:val="000000"/>
              </w:rPr>
              <w:t>2013</w:t>
            </w:r>
          </w:p>
          <w:p w14:paraId="2610DFBE"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Outlook® </w:t>
            </w:r>
            <w:r w:rsidR="00D922C3">
              <w:rPr>
                <w:rFonts w:ascii="Tahoma" w:hAnsi="Tahoma" w:cs="Tahoma"/>
                <w:color w:val="000000"/>
              </w:rPr>
              <w:t>2013</w:t>
            </w:r>
          </w:p>
          <w:p w14:paraId="70645290"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Publisher </w:t>
            </w:r>
            <w:r w:rsidR="00D922C3">
              <w:rPr>
                <w:rFonts w:ascii="Tahoma" w:hAnsi="Tahoma" w:cs="Tahoma"/>
                <w:color w:val="000000"/>
              </w:rPr>
              <w:t>2013</w:t>
            </w:r>
          </w:p>
          <w:p w14:paraId="53C056A5"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Access</w:t>
            </w:r>
            <w:r w:rsidR="00704723">
              <w:rPr>
                <w:rFonts w:ascii="Tahoma" w:hAnsi="Tahoma" w:cs="Tahoma"/>
                <w:color w:val="000000"/>
              </w:rPr>
              <w:t>®</w:t>
            </w:r>
            <w:r>
              <w:rPr>
                <w:rFonts w:ascii="Tahoma" w:hAnsi="Tahoma" w:cs="Tahoma"/>
                <w:color w:val="000000"/>
              </w:rPr>
              <w:t xml:space="preserve"> </w:t>
            </w:r>
            <w:r w:rsidR="00D922C3">
              <w:rPr>
                <w:rFonts w:ascii="Tahoma" w:hAnsi="Tahoma" w:cs="Tahoma"/>
                <w:color w:val="000000"/>
              </w:rPr>
              <w:t>2013</w:t>
            </w:r>
          </w:p>
          <w:p w14:paraId="14C8ED5B"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OneNote® </w:t>
            </w:r>
            <w:r w:rsidR="00D922C3">
              <w:rPr>
                <w:rFonts w:ascii="Tahoma" w:hAnsi="Tahoma" w:cs="Tahoma"/>
                <w:color w:val="000000"/>
              </w:rPr>
              <w:t>2013</w:t>
            </w:r>
          </w:p>
          <w:p w14:paraId="7B4687BC"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InfoPath® </w:t>
            </w:r>
            <w:r w:rsidR="00D922C3">
              <w:rPr>
                <w:rFonts w:ascii="Tahoma" w:hAnsi="Tahoma" w:cs="Tahoma"/>
                <w:color w:val="000000"/>
              </w:rPr>
              <w:t>2013</w:t>
            </w:r>
          </w:p>
          <w:p w14:paraId="5BD222AB" w14:textId="77777777" w:rsidR="00502827" w:rsidRDefault="00B9674D" w:rsidP="00EC05F0">
            <w:pPr>
              <w:pStyle w:val="appendixtabletext0"/>
              <w:keepNext/>
              <w:keepLines/>
              <w:rPr>
                <w:rFonts w:ascii="Tahoma" w:hAnsi="Tahoma" w:cs="Tahoma"/>
                <w:color w:val="000000"/>
              </w:rPr>
            </w:pPr>
            <w:r>
              <w:rPr>
                <w:rFonts w:ascii="Tahoma" w:hAnsi="Tahoma" w:cs="Tahoma"/>
                <w:color w:val="000000"/>
              </w:rPr>
              <w:t xml:space="preserve">Lync </w:t>
            </w:r>
            <w:r w:rsidR="00D922C3">
              <w:rPr>
                <w:rFonts w:ascii="Tahoma" w:hAnsi="Tahoma" w:cs="Tahoma"/>
                <w:color w:val="000000"/>
              </w:rPr>
              <w:t>2013</w:t>
            </w:r>
          </w:p>
          <w:p w14:paraId="2788DF34" w14:textId="77777777" w:rsidR="002D25C8" w:rsidRDefault="002D25C8" w:rsidP="00EC05F0">
            <w:pPr>
              <w:pStyle w:val="appendixtabletext0"/>
              <w:keepNext/>
              <w:keepLines/>
              <w:rPr>
                <w:rFonts w:ascii="Tahoma" w:hAnsi="Tahoma" w:cs="Tahoma"/>
                <w:color w:val="000000"/>
              </w:rPr>
            </w:pPr>
          </w:p>
        </w:tc>
      </w:tr>
    </w:tbl>
    <w:p w14:paraId="748BA29E" w14:textId="77777777" w:rsidR="001C1727" w:rsidRDefault="001C1727" w:rsidP="001C1727"/>
    <w:p w14:paraId="2BEA8DD2" w14:textId="77777777" w:rsidR="00023FE7" w:rsidRDefault="00023FE7">
      <w:pPr>
        <w:rPr>
          <w:rFonts w:cs="Tahoma"/>
          <w:szCs w:val="18"/>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14:paraId="55EB0638"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04F8608"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Qualifying Desktop Application</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5D5CB74"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 xml:space="preserve">Corresponding Home Use </w:t>
            </w:r>
            <w:r w:rsidRPr="00CA6072">
              <w:rPr>
                <w:rFonts w:ascii="Tahoma" w:hAnsi="Tahoma" w:cs="Tahoma"/>
                <w:color w:val="000000"/>
                <w:sz w:val="20"/>
                <w:szCs w:val="20"/>
              </w:rPr>
              <w:br/>
              <w:t>Program License</w:t>
            </w:r>
          </w:p>
        </w:tc>
      </w:tr>
      <w:tr w:rsidR="004D700D" w14:paraId="15598B7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45A6D75"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Standard 2010</w:t>
            </w:r>
            <w:r w:rsidR="00D922C3">
              <w:rPr>
                <w:rFonts w:ascii="Tahoma" w:hAnsi="Tahoma" w:cs="Tahoma"/>
                <w:color w:val="000000"/>
              </w:rPr>
              <w:t>/2013</w:t>
            </w:r>
          </w:p>
          <w:p w14:paraId="0C25F68D"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Professional Plus 2010</w:t>
            </w:r>
            <w:r w:rsidR="00D922C3">
              <w:rPr>
                <w:rFonts w:ascii="Tahoma" w:hAnsi="Tahoma" w:cs="Tahoma"/>
                <w:color w:val="000000"/>
              </w:rPr>
              <w:t>/2013</w:t>
            </w:r>
          </w:p>
          <w:p w14:paraId="277038EB" w14:textId="77777777" w:rsidR="004D700D" w:rsidRPr="0034219A" w:rsidRDefault="004D700D" w:rsidP="00C37E9D">
            <w:pPr>
              <w:pStyle w:val="appendixtabletext0"/>
              <w:rPr>
                <w:rFonts w:ascii="Tahoma" w:hAnsi="Tahoma" w:cs="Tahoma"/>
                <w:color w:val="000000"/>
              </w:rPr>
            </w:pPr>
            <w:r w:rsidRPr="0034219A">
              <w:rPr>
                <w:rFonts w:ascii="Tahoma" w:hAnsi="Tahoma" w:cs="Tahoma"/>
                <w:color w:val="000000"/>
              </w:rPr>
              <w:t>Office for Mac 2008</w:t>
            </w:r>
            <w:r w:rsidR="00704723" w:rsidRPr="0034219A">
              <w:rPr>
                <w:rFonts w:ascii="Tahoma" w:hAnsi="Tahoma" w:cs="Tahoma"/>
                <w:color w:val="000000"/>
              </w:rPr>
              <w:t xml:space="preserve"> / </w:t>
            </w:r>
            <w:r w:rsidR="002C7FD6">
              <w:rPr>
                <w:rFonts w:ascii="Tahoma" w:hAnsi="Tahoma" w:cs="Tahoma"/>
                <w:color w:val="000000"/>
              </w:rPr>
              <w:t xml:space="preserve">Office for Mac Standard </w:t>
            </w:r>
            <w:r w:rsidR="00704723" w:rsidRPr="0034219A">
              <w:rPr>
                <w:rFonts w:ascii="Tahoma" w:hAnsi="Tahoma" w:cs="Tahoma"/>
                <w:color w:val="000000"/>
              </w:rPr>
              <w:t>201</w:t>
            </w:r>
            <w:r w:rsidR="00C37E9D" w:rsidRPr="0034219A">
              <w:rPr>
                <w:rFonts w:ascii="Tahoma" w:hAnsi="Tahoma" w:cs="Tahoma"/>
                <w:color w:val="000000"/>
              </w:rPr>
              <w:t>1</w:t>
            </w:r>
            <w:r w:rsidR="00704723" w:rsidRPr="0034219A">
              <w:rPr>
                <w:rFonts w:ascii="Tahoma" w:hAnsi="Tahoma" w:cs="Tahoma"/>
                <w:color w:val="000000"/>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74463F8"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 xml:space="preserve">Office Professional Plus </w:t>
            </w:r>
            <w:r w:rsidR="00D922C3">
              <w:rPr>
                <w:rFonts w:ascii="Tahoma" w:hAnsi="Tahoma" w:cs="Tahoma"/>
                <w:color w:val="000000"/>
              </w:rPr>
              <w:t>2013</w:t>
            </w:r>
            <w:r w:rsidR="00D922C3" w:rsidRPr="0034219A">
              <w:rPr>
                <w:rFonts w:ascii="Tahoma" w:hAnsi="Tahoma" w:cs="Tahoma"/>
                <w:color w:val="000000"/>
              </w:rPr>
              <w:t xml:space="preserve"> </w:t>
            </w:r>
            <w:r w:rsidRPr="0034219A">
              <w:rPr>
                <w:rFonts w:ascii="Tahoma" w:hAnsi="Tahoma" w:cs="Tahoma"/>
                <w:color w:val="000000"/>
              </w:rPr>
              <w:t>HUP</w:t>
            </w:r>
          </w:p>
          <w:p w14:paraId="35BBD758"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or</w:t>
            </w:r>
          </w:p>
          <w:p w14:paraId="024111EE"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4D700D" w14:paraId="6E5754A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74809F5"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Access 2010</w:t>
            </w:r>
            <w:r w:rsidR="00D922C3">
              <w:rPr>
                <w:rFonts w:ascii="Tahoma" w:hAnsi="Tahoma" w:cs="Tahoma"/>
                <w:color w:val="000000"/>
              </w:rPr>
              <w:t>/2013</w:t>
            </w:r>
          </w:p>
          <w:p w14:paraId="11B2CF8D"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Excel 2010</w:t>
            </w:r>
            <w:r w:rsidR="00D922C3">
              <w:rPr>
                <w:rFonts w:ascii="Tahoma" w:hAnsi="Tahoma" w:cs="Tahoma"/>
                <w:color w:val="000000"/>
              </w:rPr>
              <w:t>/2013</w:t>
            </w:r>
          </w:p>
          <w:p w14:paraId="13D11C02"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PowerPoint 2010</w:t>
            </w:r>
            <w:r w:rsidR="00D922C3">
              <w:rPr>
                <w:rFonts w:ascii="Tahoma" w:hAnsi="Tahoma" w:cs="Tahoma"/>
                <w:color w:val="000000"/>
              </w:rPr>
              <w:t>/2013</w:t>
            </w:r>
          </w:p>
          <w:p w14:paraId="582C2CA7"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InfoPath 2010</w:t>
            </w:r>
            <w:r w:rsidR="00430C3B">
              <w:rPr>
                <w:rFonts w:ascii="Tahoma" w:hAnsi="Tahoma" w:cs="Tahoma"/>
                <w:color w:val="000000"/>
              </w:rPr>
              <w:t>/2013</w:t>
            </w:r>
          </w:p>
          <w:p w14:paraId="31B9D7CA"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OneNote 2010</w:t>
            </w:r>
            <w:r w:rsidR="00430C3B">
              <w:rPr>
                <w:rFonts w:ascii="Tahoma" w:hAnsi="Tahoma" w:cs="Tahoma"/>
                <w:color w:val="000000"/>
              </w:rPr>
              <w:t>/2013</w:t>
            </w:r>
          </w:p>
          <w:p w14:paraId="4198210C"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Outlook 2010</w:t>
            </w:r>
            <w:r w:rsidR="00430C3B">
              <w:rPr>
                <w:rFonts w:ascii="Tahoma" w:hAnsi="Tahoma" w:cs="Tahoma"/>
                <w:color w:val="000000"/>
              </w:rPr>
              <w:t>/2013</w:t>
            </w:r>
          </w:p>
          <w:p w14:paraId="043899D6"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Publisher 2010</w:t>
            </w:r>
            <w:r w:rsidR="00430C3B">
              <w:rPr>
                <w:rFonts w:ascii="Tahoma" w:hAnsi="Tahoma" w:cs="Tahoma"/>
                <w:color w:val="000000"/>
              </w:rPr>
              <w:t>/2013</w:t>
            </w:r>
          </w:p>
          <w:p w14:paraId="0A725D5E" w14:textId="77777777" w:rsidR="004D700D" w:rsidRDefault="004D700D" w:rsidP="00737AED">
            <w:pPr>
              <w:pStyle w:val="appendixtabletext0"/>
              <w:rPr>
                <w:rFonts w:ascii="Tahoma" w:hAnsi="Tahoma" w:cs="Tahoma"/>
                <w:color w:val="000000"/>
              </w:rPr>
            </w:pPr>
            <w:r w:rsidRPr="000F76E5">
              <w:rPr>
                <w:rFonts w:ascii="Tahoma" w:hAnsi="Tahoma" w:cs="Tahoma"/>
                <w:color w:val="000000"/>
              </w:rPr>
              <w:t>Word 2010</w:t>
            </w:r>
            <w:r w:rsidR="00430C3B">
              <w:rPr>
                <w:rFonts w:ascii="Tahoma" w:hAnsi="Tahoma" w:cs="Tahoma"/>
                <w:color w:val="000000"/>
              </w:rPr>
              <w:t>/2013</w:t>
            </w:r>
          </w:p>
          <w:p w14:paraId="6074A295" w14:textId="77777777" w:rsidR="00737AED" w:rsidRPr="000F76E5"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58E1A3F"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 xml:space="preserve">Office Professional Plus </w:t>
            </w:r>
            <w:r w:rsidR="00D922C3">
              <w:rPr>
                <w:rFonts w:ascii="Tahoma" w:hAnsi="Tahoma" w:cs="Tahoma"/>
                <w:color w:val="000000"/>
              </w:rPr>
              <w:t>2013</w:t>
            </w:r>
            <w:r w:rsidR="00D922C3" w:rsidRPr="000F76E5">
              <w:rPr>
                <w:rFonts w:ascii="Tahoma" w:hAnsi="Tahoma" w:cs="Tahoma"/>
                <w:color w:val="000000"/>
              </w:rPr>
              <w:t xml:space="preserve"> </w:t>
            </w:r>
            <w:r w:rsidRPr="000F76E5">
              <w:rPr>
                <w:rFonts w:ascii="Tahoma" w:hAnsi="Tahoma" w:cs="Tahoma"/>
                <w:color w:val="000000"/>
              </w:rPr>
              <w:t>HUP</w:t>
            </w:r>
          </w:p>
          <w:p w14:paraId="6791E735"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or</w:t>
            </w:r>
          </w:p>
          <w:p w14:paraId="635FD410"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CA6072" w14:paraId="3D1A8DF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757B1FC"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Visio Standard 2010</w:t>
            </w:r>
            <w:r w:rsidR="00430C3B">
              <w:rPr>
                <w:rFonts w:ascii="Tahoma" w:hAnsi="Tahoma" w:cs="Tahoma"/>
                <w:color w:val="000000"/>
              </w:rPr>
              <w:t>/2013</w:t>
            </w:r>
            <w:r w:rsidRPr="0034219A">
              <w:rPr>
                <w:rFonts w:ascii="Tahoma" w:hAnsi="Tahoma" w:cs="Tahoma"/>
                <w:color w:val="000000"/>
              </w:rPr>
              <w:t xml:space="preserve"> </w:t>
            </w:r>
          </w:p>
          <w:p w14:paraId="6A53DB40" w14:textId="77777777" w:rsidR="00502827" w:rsidRPr="0034219A" w:rsidRDefault="00CA6072" w:rsidP="00502827">
            <w:pPr>
              <w:pStyle w:val="appendixtabletext0"/>
              <w:rPr>
                <w:rFonts w:ascii="Tahoma" w:hAnsi="Tahoma" w:cs="Tahoma"/>
                <w:strike/>
                <w:color w:val="000000"/>
              </w:rPr>
            </w:pPr>
            <w:r w:rsidRPr="0034219A">
              <w:rPr>
                <w:rFonts w:ascii="Tahoma" w:hAnsi="Tahoma" w:cs="Tahoma"/>
                <w:color w:val="000000"/>
              </w:rPr>
              <w:t>Visio Professional 2010</w:t>
            </w:r>
            <w:r w:rsidR="00430C3B">
              <w:rPr>
                <w:rFonts w:ascii="Tahoma" w:hAnsi="Tahoma" w:cs="Tahoma"/>
                <w:color w:val="000000"/>
              </w:rPr>
              <w:t>/2013</w:t>
            </w:r>
            <w:r w:rsidRPr="0034219A">
              <w:rPr>
                <w:rFonts w:ascii="Tahoma" w:hAnsi="Tahoma" w:cs="Tahoma"/>
                <w:strike/>
                <w:color w:val="000000"/>
              </w:rPr>
              <w:t xml:space="preserve"> </w:t>
            </w:r>
          </w:p>
          <w:p w14:paraId="2E0F03C3" w14:textId="77777777" w:rsidR="00502827" w:rsidRPr="0034219A"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1101DB2"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 xml:space="preserve">Visio Professional </w:t>
            </w:r>
            <w:r w:rsidR="00430C3B">
              <w:rPr>
                <w:rFonts w:ascii="Tahoma" w:hAnsi="Tahoma" w:cs="Tahoma"/>
                <w:color w:val="000000"/>
              </w:rPr>
              <w:t>2013</w:t>
            </w:r>
            <w:r w:rsidR="00430C3B" w:rsidRPr="0034219A">
              <w:rPr>
                <w:rFonts w:ascii="Tahoma" w:hAnsi="Tahoma" w:cs="Tahoma"/>
                <w:color w:val="000000"/>
              </w:rPr>
              <w:t xml:space="preserve"> </w:t>
            </w:r>
            <w:r w:rsidRPr="0034219A">
              <w:rPr>
                <w:rFonts w:ascii="Tahoma" w:hAnsi="Tahoma" w:cs="Tahoma"/>
                <w:color w:val="000000"/>
              </w:rPr>
              <w:t>HUP</w:t>
            </w:r>
          </w:p>
          <w:p w14:paraId="324FDE93" w14:textId="77777777" w:rsidR="00CA6072" w:rsidRPr="0034219A" w:rsidRDefault="00CA6072" w:rsidP="001B035A">
            <w:pPr>
              <w:pStyle w:val="appendixtabletext0"/>
              <w:rPr>
                <w:rFonts w:ascii="Tahoma" w:hAnsi="Tahoma" w:cs="Tahoma"/>
                <w:color w:val="000000"/>
              </w:rPr>
            </w:pPr>
          </w:p>
        </w:tc>
      </w:tr>
      <w:tr w:rsidR="00CA6072" w14:paraId="21CE2B3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EC5DB8E" w14:textId="77777777" w:rsidR="00CA6072" w:rsidRDefault="00CA6072" w:rsidP="001B035A">
            <w:pPr>
              <w:pStyle w:val="appendixtabletext0"/>
              <w:rPr>
                <w:rFonts w:ascii="Tahoma" w:hAnsi="Tahoma" w:cs="Tahoma"/>
                <w:color w:val="000000"/>
              </w:rPr>
            </w:pPr>
            <w:r>
              <w:rPr>
                <w:rFonts w:ascii="Tahoma" w:hAnsi="Tahoma" w:cs="Tahoma"/>
                <w:color w:val="000000"/>
              </w:rPr>
              <w:t>Project Standard 2010</w:t>
            </w:r>
            <w:r w:rsidR="001E3357">
              <w:rPr>
                <w:rFonts w:ascii="Tahoma" w:hAnsi="Tahoma" w:cs="Tahoma"/>
                <w:color w:val="000000"/>
              </w:rPr>
              <w:t>/2013</w:t>
            </w:r>
          </w:p>
          <w:p w14:paraId="4784BCB7" w14:textId="77777777" w:rsidR="00CA6072" w:rsidRDefault="00CA6072" w:rsidP="001E3357">
            <w:pPr>
              <w:pStyle w:val="appendixtabletext0"/>
              <w:rPr>
                <w:rFonts w:ascii="Tahoma" w:hAnsi="Tahoma" w:cs="Tahoma"/>
                <w:color w:val="000000"/>
              </w:rPr>
            </w:pPr>
            <w:r>
              <w:rPr>
                <w:rFonts w:ascii="Tahoma" w:hAnsi="Tahoma" w:cs="Tahoma"/>
                <w:color w:val="000000"/>
              </w:rPr>
              <w:t>Project Professional 2010</w:t>
            </w:r>
            <w:r w:rsidR="001E3357">
              <w:rPr>
                <w:rFonts w:ascii="Tahoma" w:hAnsi="Tahoma" w:cs="Tahoma"/>
                <w:color w:val="000000"/>
              </w:rPr>
              <w:t>/2013</w:t>
            </w:r>
          </w:p>
          <w:p w14:paraId="4A48820F" w14:textId="77777777" w:rsidR="00737AED"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AB26186" w14:textId="77777777" w:rsidR="00CA6072" w:rsidRDefault="00CA6072" w:rsidP="001B035A">
            <w:pPr>
              <w:pStyle w:val="appendixtabletext0"/>
              <w:rPr>
                <w:rFonts w:ascii="Tahoma" w:hAnsi="Tahoma" w:cs="Tahoma"/>
                <w:color w:val="000000"/>
              </w:rPr>
            </w:pPr>
            <w:r>
              <w:rPr>
                <w:rFonts w:ascii="Tahoma" w:hAnsi="Tahoma" w:cs="Tahoma"/>
                <w:color w:val="000000"/>
              </w:rPr>
              <w:t xml:space="preserve">Project Standard </w:t>
            </w:r>
            <w:r w:rsidR="001E3357">
              <w:rPr>
                <w:rFonts w:ascii="Tahoma" w:hAnsi="Tahoma" w:cs="Tahoma"/>
                <w:color w:val="000000"/>
              </w:rPr>
              <w:t xml:space="preserve">2013 </w:t>
            </w:r>
            <w:r>
              <w:rPr>
                <w:rFonts w:ascii="Tahoma" w:hAnsi="Tahoma" w:cs="Tahoma"/>
                <w:color w:val="000000"/>
              </w:rPr>
              <w:t>HUP</w:t>
            </w:r>
          </w:p>
          <w:p w14:paraId="085436FD" w14:textId="77777777" w:rsidR="00CA6072" w:rsidRDefault="00CA6072" w:rsidP="001B035A">
            <w:pPr>
              <w:pStyle w:val="appendixtabletext0"/>
              <w:rPr>
                <w:rFonts w:ascii="Tahoma" w:hAnsi="Tahoma" w:cs="Tahoma"/>
                <w:color w:val="000000"/>
              </w:rPr>
            </w:pPr>
            <w:r>
              <w:rPr>
                <w:rFonts w:ascii="Tahoma" w:hAnsi="Tahoma" w:cs="Tahoma"/>
                <w:color w:val="000000"/>
              </w:rPr>
              <w:t xml:space="preserve"> </w:t>
            </w:r>
          </w:p>
        </w:tc>
      </w:tr>
    </w:tbl>
    <w:p w14:paraId="7D5C3291" w14:textId="77777777" w:rsidR="00023FE7" w:rsidRDefault="00023FE7">
      <w:pPr>
        <w:pStyle w:val="AppendixBodyText"/>
        <w:ind w:left="630"/>
        <w:rPr>
          <w:rFonts w:ascii="Tahoma" w:hAnsi="Tahoma" w:cs="Tahoma"/>
          <w:i/>
          <w:sz w:val="16"/>
          <w:szCs w:val="16"/>
        </w:rPr>
      </w:pPr>
      <w:r>
        <w:rPr>
          <w:rFonts w:ascii="Tahoma" w:hAnsi="Tahoma" w:cs="Tahoma"/>
          <w:b/>
          <w:i/>
          <w:sz w:val="16"/>
          <w:szCs w:val="16"/>
        </w:rPr>
        <w:t>*</w:t>
      </w:r>
      <w:r>
        <w:rPr>
          <w:rFonts w:ascii="Tahoma" w:hAnsi="Tahoma" w:cs="Tahoma"/>
          <w:i/>
          <w:sz w:val="16"/>
          <w:szCs w:val="16"/>
        </w:rPr>
        <w:t xml:space="preserve">Home Use Program software availability varies by region, offering and language. </w:t>
      </w:r>
    </w:p>
    <w:p w14:paraId="550CEC38"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For more information, including information on the future availability of additional Home Use Program software, please refer to </w:t>
      </w:r>
      <w:hyperlink r:id="rId23" w:history="1">
        <w:r>
          <w:rPr>
            <w:rStyle w:val="Hyperlink"/>
            <w:rFonts w:ascii="Tahoma" w:hAnsi="Tahoma" w:cs="Tahoma"/>
            <w:i/>
            <w:sz w:val="16"/>
            <w:szCs w:val="16"/>
          </w:rPr>
          <w:t>http://www.microsoft.com/licensing</w:t>
        </w:r>
      </w:hyperlink>
      <w:r>
        <w:rPr>
          <w:rFonts w:ascii="Tahoma" w:hAnsi="Tahoma" w:cs="Tahoma"/>
          <w:i/>
          <w:sz w:val="16"/>
          <w:szCs w:val="16"/>
        </w:rPr>
        <w:t>.</w:t>
      </w:r>
    </w:p>
    <w:p w14:paraId="6BCF10CF"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 Note to Campus and School </w:t>
      </w:r>
      <w:r w:rsidR="00394D2B">
        <w:rPr>
          <w:rFonts w:ascii="Tahoma" w:hAnsi="Tahoma" w:cs="Tahoma"/>
          <w:i/>
          <w:sz w:val="16"/>
          <w:szCs w:val="16"/>
        </w:rPr>
        <w:t>Agreement and Open Value Subscription-Education Solutions customers</w:t>
      </w:r>
      <w:r>
        <w:rPr>
          <w:rFonts w:ascii="Tahoma" w:hAnsi="Tahoma" w:cs="Tahoma"/>
          <w:i/>
          <w:sz w:val="16"/>
          <w:szCs w:val="16"/>
        </w:rPr>
        <w:t xml:space="preserve">: Please refer to </w:t>
      </w:r>
      <w:r w:rsidR="00394D2B">
        <w:rPr>
          <w:rFonts w:ascii="Tahoma" w:hAnsi="Tahoma" w:cs="Tahoma"/>
          <w:i/>
          <w:sz w:val="16"/>
          <w:szCs w:val="16"/>
        </w:rPr>
        <w:t xml:space="preserve">your CASA </w:t>
      </w:r>
      <w:r>
        <w:rPr>
          <w:rFonts w:ascii="Tahoma" w:hAnsi="Tahoma" w:cs="Tahoma"/>
          <w:i/>
          <w:sz w:val="16"/>
          <w:szCs w:val="16"/>
        </w:rPr>
        <w:t>agreement (3.5 or greater)</w:t>
      </w:r>
      <w:r w:rsidR="00394D2B">
        <w:rPr>
          <w:rFonts w:ascii="Tahoma" w:hAnsi="Tahoma" w:cs="Tahoma"/>
          <w:i/>
          <w:sz w:val="16"/>
          <w:szCs w:val="16"/>
        </w:rPr>
        <w:t xml:space="preserve"> or OVS-ES agreement</w:t>
      </w:r>
      <w:r>
        <w:rPr>
          <w:rFonts w:ascii="Tahoma" w:hAnsi="Tahoma" w:cs="Tahoma"/>
          <w:i/>
          <w:sz w:val="16"/>
          <w:szCs w:val="16"/>
        </w:rPr>
        <w:t xml:space="preserve"> for additional program specific rules.</w:t>
      </w:r>
    </w:p>
    <w:p w14:paraId="01C4C7B2" w14:textId="77777777" w:rsidR="00023FE7" w:rsidRPr="00BD1A6A" w:rsidRDefault="00023FE7" w:rsidP="00BD1A6A">
      <w:pPr>
        <w:ind w:left="630"/>
        <w:rPr>
          <w:rFonts w:cs="Tahoma"/>
          <w:i/>
          <w:color w:val="1F497D"/>
          <w:sz w:val="16"/>
          <w:szCs w:val="16"/>
        </w:rPr>
      </w:pPr>
      <w:r>
        <w:rPr>
          <w:rFonts w:cs="Tahoma"/>
          <w:i/>
          <w:sz w:val="16"/>
          <w:szCs w:val="16"/>
        </w:rPr>
        <w:t xml:space="preserve">*** Note that SharePoint Designer is now a free product available for download from this link </w:t>
      </w:r>
      <w:hyperlink r:id="rId24" w:history="1">
        <w:r>
          <w:rPr>
            <w:rStyle w:val="Hyperlink"/>
            <w:rFonts w:cs="Tahoma"/>
            <w:i/>
            <w:sz w:val="16"/>
            <w:szCs w:val="16"/>
          </w:rPr>
          <w:t>http://www.microsoft.com/spd</w:t>
        </w:r>
      </w:hyperlink>
    </w:p>
    <w:p w14:paraId="752D99C1" w14:textId="77777777" w:rsidR="00CA395A" w:rsidRPr="00077CE5" w:rsidRDefault="00CA395A" w:rsidP="008A15A8">
      <w:pPr>
        <w:outlineLvl w:val="2"/>
        <w:rPr>
          <w:rFonts w:eastAsia="Calibri" w:cs="Tahoma"/>
          <w:bCs/>
          <w:szCs w:val="20"/>
          <w:lang w:eastAsia="x-none"/>
        </w:rPr>
      </w:pPr>
      <w:bookmarkStart w:id="746" w:name="_Toc281378922"/>
    </w:p>
    <w:p w14:paraId="717073C1" w14:textId="77777777" w:rsidR="008A15A8" w:rsidRPr="00F93617" w:rsidRDefault="008A15A8" w:rsidP="002D25C8">
      <w:pPr>
        <w:outlineLvl w:val="2"/>
        <w:rPr>
          <w:rFonts w:eastAsia="Calibri" w:cs="Tahoma"/>
          <w:b/>
          <w:bCs/>
          <w:sz w:val="24"/>
          <w:szCs w:val="20"/>
          <w:lang w:eastAsia="x-none"/>
        </w:rPr>
      </w:pPr>
      <w:r w:rsidRPr="00F93617">
        <w:rPr>
          <w:rFonts w:eastAsia="Calibri" w:cs="Tahoma"/>
          <w:b/>
          <w:bCs/>
          <w:sz w:val="24"/>
          <w:szCs w:val="20"/>
          <w:lang w:eastAsia="x-none"/>
        </w:rPr>
        <w:t>Enterprise Source Licensing Program</w:t>
      </w:r>
      <w:bookmarkEnd w:id="746"/>
      <w:r w:rsidR="00DE28FE" w:rsidRPr="00F93617">
        <w:rPr>
          <w:rFonts w:eastAsia="Calibri" w:cs="Tahoma"/>
          <w:b/>
          <w:bCs/>
          <w:sz w:val="24"/>
          <w:szCs w:val="20"/>
          <w:lang w:eastAsia="x-none"/>
        </w:rPr>
        <w:t xml:space="preserve"> </w:t>
      </w:r>
    </w:p>
    <w:p w14:paraId="0215A096" w14:textId="77777777" w:rsidR="001C20C9" w:rsidRPr="001C20C9" w:rsidRDefault="001C20C9" w:rsidP="002D25C8">
      <w:pPr>
        <w:outlineLvl w:val="2"/>
        <w:rPr>
          <w:rFonts w:eastAsia="Calibri" w:cs="Tahoma"/>
        </w:rPr>
      </w:pPr>
    </w:p>
    <w:p w14:paraId="12BE5C82" w14:textId="77777777" w:rsidR="008A15A8" w:rsidRPr="002D25C8" w:rsidRDefault="008A15A8" w:rsidP="002D25C8">
      <w:pPr>
        <w:rPr>
          <w:rFonts w:eastAsia="Calibri" w:cs="Tahoma"/>
          <w:szCs w:val="18"/>
        </w:rPr>
      </w:pPr>
      <w:r w:rsidRPr="002D25C8">
        <w:rPr>
          <w:rFonts w:eastAsia="Calibri" w:cs="Tahoma"/>
          <w:szCs w:val="18"/>
        </w:rPr>
        <w:t>Customers</w:t>
      </w:r>
      <w:r w:rsidR="00DE28FE" w:rsidRPr="002D25C8">
        <w:rPr>
          <w:rFonts w:eastAsia="Calibri" w:cs="Tahoma"/>
          <w:szCs w:val="18"/>
        </w:rPr>
        <w:t xml:space="preserve"> </w:t>
      </w:r>
      <w:r w:rsidRPr="002D25C8">
        <w:rPr>
          <w:rFonts w:eastAsia="Calibri" w:cs="Tahoma"/>
          <w:szCs w:val="18"/>
        </w:rPr>
        <w:t>with Software Assurance Membership and 1,500 or more licensed desktops in the systems pool may be eligible to participate in the Enterprise Source Licensing Program (ESLP) during the term of their Software Assurance coverage.  ESLP provides access to Microsoft Windows source code for internal development and support.  ESLP is not available in all countries and the benefit is granted per agreement/enrollment.</w:t>
      </w:r>
    </w:p>
    <w:p w14:paraId="2BEF9BAE" w14:textId="77777777" w:rsidR="00DF400D" w:rsidRPr="002D25C8" w:rsidRDefault="00DF400D" w:rsidP="002D25C8">
      <w:pPr>
        <w:rPr>
          <w:rFonts w:eastAsia="Calibri" w:cs="Tahoma"/>
          <w:szCs w:val="18"/>
        </w:rPr>
      </w:pPr>
    </w:p>
    <w:p w14:paraId="22343263" w14:textId="77777777" w:rsidR="008A15A8" w:rsidRPr="002D25C8" w:rsidRDefault="008A15A8" w:rsidP="002D25C8">
      <w:pPr>
        <w:rPr>
          <w:rFonts w:eastAsia="Calibri" w:cs="Tahoma"/>
          <w:szCs w:val="18"/>
        </w:rPr>
      </w:pPr>
      <w:r w:rsidRPr="002D25C8">
        <w:rPr>
          <w:rFonts w:eastAsia="Calibri" w:cs="Tahoma"/>
          <w:szCs w:val="18"/>
        </w:rPr>
        <w:t>The application form can be downloaded from Volume Licensing Service Center (VLSC).</w:t>
      </w:r>
      <w:r w:rsidR="00DF400D" w:rsidRPr="002D25C8">
        <w:rPr>
          <w:rFonts w:eastAsia="Calibri" w:cs="Tahoma"/>
          <w:szCs w:val="18"/>
        </w:rPr>
        <w:t xml:space="preserve"> Eligibility and areas of </w:t>
      </w:r>
      <w:r w:rsidRPr="002D25C8">
        <w:rPr>
          <w:rFonts w:eastAsia="Calibri" w:cs="Tahoma"/>
          <w:szCs w:val="18"/>
        </w:rPr>
        <w:t>availability are subject to Micr</w:t>
      </w:r>
      <w:r w:rsidR="00DF400D" w:rsidRPr="002D25C8">
        <w:rPr>
          <w:rFonts w:eastAsia="Calibri" w:cs="Tahoma"/>
          <w:szCs w:val="18"/>
        </w:rPr>
        <w:t xml:space="preserve">osoft terms and conditions (see </w:t>
      </w:r>
      <w:hyperlink r:id="rId25" w:history="1">
        <w:r w:rsidRPr="002D25C8">
          <w:rPr>
            <w:rFonts w:eastAsia="Calibri" w:cs="Tahoma"/>
            <w:color w:val="0000FF"/>
            <w:szCs w:val="18"/>
            <w:u w:val="single"/>
          </w:rPr>
          <w:t>www.microsoft.com/resources/sharedsource/Licensing/Enterprise.mspx</w:t>
        </w:r>
      </w:hyperlink>
      <w:r w:rsidRPr="002D25C8">
        <w:rPr>
          <w:rFonts w:eastAsia="Calibri" w:cs="Tahoma"/>
          <w:szCs w:val="18"/>
        </w:rPr>
        <w:t xml:space="preserve"> for details).</w:t>
      </w:r>
      <w:r w:rsidR="00DF400D" w:rsidRPr="002D25C8">
        <w:rPr>
          <w:rFonts w:eastAsia="Calibri" w:cs="Tahoma"/>
          <w:szCs w:val="18"/>
        </w:rPr>
        <w:t xml:space="preserve"> </w:t>
      </w:r>
      <w:r w:rsidRPr="002D25C8">
        <w:rPr>
          <w:rFonts w:eastAsia="Calibri" w:cs="Tahoma"/>
          <w:szCs w:val="18"/>
        </w:rPr>
        <w:t>Academic programs are eligible for the Microsoft Research Source Licensing Program.</w:t>
      </w:r>
    </w:p>
    <w:p w14:paraId="477DC114" w14:textId="77777777" w:rsidR="008A15A8" w:rsidRPr="002D25C8" w:rsidRDefault="008A15A8" w:rsidP="002D25C8">
      <w:pPr>
        <w:pStyle w:val="Heading3"/>
        <w:rPr>
          <w:rFonts w:ascii="Tahoma" w:hAnsi="Tahoma" w:cs="Tahoma"/>
          <w:b w:val="0"/>
          <w:sz w:val="18"/>
          <w:lang w:val="en-US"/>
        </w:rPr>
      </w:pPr>
    </w:p>
    <w:p w14:paraId="3E64F030" w14:textId="77777777" w:rsidR="00023FE7" w:rsidRPr="00F93617" w:rsidRDefault="00023FE7" w:rsidP="002D25C8">
      <w:pPr>
        <w:pStyle w:val="Heading3"/>
        <w:rPr>
          <w:rFonts w:ascii="Tahoma" w:hAnsi="Tahoma" w:cs="Tahoma"/>
          <w:sz w:val="24"/>
        </w:rPr>
      </w:pPr>
      <w:bookmarkStart w:id="747" w:name="_Toc336338236"/>
      <w:bookmarkStart w:id="748" w:name="_Toc357763620"/>
      <w:r w:rsidRPr="00F93617">
        <w:rPr>
          <w:rFonts w:ascii="Tahoma" w:hAnsi="Tahoma" w:cs="Tahoma"/>
          <w:sz w:val="24"/>
        </w:rPr>
        <w:t>24x7 Problem Resolution Support</w:t>
      </w:r>
      <w:bookmarkEnd w:id="747"/>
      <w:bookmarkEnd w:id="748"/>
    </w:p>
    <w:p w14:paraId="415F25B3" w14:textId="77777777" w:rsidR="00023FE7" w:rsidRPr="002D25C8" w:rsidRDefault="00023FE7" w:rsidP="002D25C8">
      <w:pPr>
        <w:rPr>
          <w:rFonts w:cs="Tahoma"/>
          <w:szCs w:val="18"/>
        </w:rPr>
      </w:pPr>
    </w:p>
    <w:p w14:paraId="7A3609B5" w14:textId="45179A54" w:rsidR="00324479" w:rsidRPr="002D25C8" w:rsidRDefault="00324479" w:rsidP="002D25C8">
      <w:pPr>
        <w:rPr>
          <w:rFonts w:cs="Tahoma"/>
          <w:szCs w:val="18"/>
        </w:rPr>
      </w:pPr>
      <w:r w:rsidRPr="002D25C8">
        <w:rPr>
          <w:rFonts w:cs="Tahoma"/>
          <w:szCs w:val="18"/>
        </w:rPr>
        <w:t xml:space="preserve">Customers (other than </w:t>
      </w:r>
      <w:r w:rsidR="00926DCD">
        <w:rPr>
          <w:rFonts w:cs="Tahoma"/>
          <w:szCs w:val="18"/>
        </w:rPr>
        <w:t xml:space="preserve">Academic Select License, Select Plus for Academic, Academic Open License, </w:t>
      </w:r>
      <w:r w:rsidRPr="002D25C8">
        <w:rPr>
          <w:rFonts w:cs="Tahoma"/>
          <w:szCs w:val="18"/>
        </w:rPr>
        <w:t xml:space="preserve">Campus and School Agreements and Open Value Subscription – Education Solutions customers) with Software Assurance coverage are eligible for 24x7 Problem Resolution Support during the term of their Software Assurance coverage.  </w:t>
      </w:r>
    </w:p>
    <w:p w14:paraId="061F621D" w14:textId="77777777" w:rsidR="00023FE7" w:rsidRPr="002D25C8" w:rsidRDefault="00023FE7" w:rsidP="002D25C8">
      <w:pPr>
        <w:pStyle w:val="AppendixBodyText"/>
        <w:spacing w:after="0"/>
        <w:rPr>
          <w:rFonts w:ascii="Tahoma" w:hAnsi="Tahoma" w:cs="Tahoma"/>
          <w:sz w:val="18"/>
          <w:szCs w:val="18"/>
        </w:rPr>
      </w:pPr>
    </w:p>
    <w:p w14:paraId="7D03A1A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24x7 Problem Resolution Support provides assistance for problems with specific symptoms encountered while using Microsoft products, where there is a reasonable expectation that the problems are caused by Microsoft products.  Microsoft will make reasonable efforts to assist customers with support requests in a manner consistent with Microsoft Product Support policies.  Microsoft reserves the right to refuse unreasonable requests for support services, and at times may refer customers to an additional service level agreement which may require an additional charge. </w:t>
      </w:r>
    </w:p>
    <w:p w14:paraId="0F5DDA44" w14:textId="77777777" w:rsidR="00023FE7" w:rsidRPr="002D25C8" w:rsidRDefault="00023FE7" w:rsidP="002D25C8">
      <w:pPr>
        <w:pStyle w:val="AppendixBodyText"/>
        <w:spacing w:after="0"/>
        <w:rPr>
          <w:rFonts w:ascii="Tahoma" w:hAnsi="Tahoma" w:cs="Tahoma"/>
          <w:sz w:val="18"/>
          <w:szCs w:val="18"/>
        </w:rPr>
      </w:pPr>
    </w:p>
    <w:p w14:paraId="1E8B1E93"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Microsoft can add support for new products or discontinue support for existing products. There may be cases where a customer’s implementation of Microsoft products cannot be effectively supported. As part of providing the support services, Microsoft will notify the customer if Microsoft reaches that conclusion. If the customer does not modify the implementation to make it effectively supportable within 30 days after the notice, Microsoft will not be obligated to provide additional support services for that implementation, however Microsoft will continue to provide support for the customers other supportable implementations covered by these term and conditions. </w:t>
      </w:r>
    </w:p>
    <w:p w14:paraId="5A20A5E6" w14:textId="77777777" w:rsidR="00DF400D" w:rsidRPr="002D25C8" w:rsidRDefault="00DF400D" w:rsidP="002D25C8">
      <w:pPr>
        <w:pStyle w:val="AppendixBodyText"/>
        <w:spacing w:after="0"/>
        <w:rPr>
          <w:rFonts w:ascii="Tahoma" w:hAnsi="Tahoma" w:cs="Tahoma"/>
          <w:sz w:val="18"/>
          <w:szCs w:val="18"/>
        </w:rPr>
      </w:pPr>
    </w:p>
    <w:p w14:paraId="318940BF"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we may provide customers with a modification to the commercially available Microsoft product software code to address specific critical problems (“Hotfix(es)”) in response to an assisted break-fix support request.  Hotfixes are designed to address customers’ specific problems and are not regression tested.  Except as otherwise provided herein, Hotfixes may not be distributed to unaffiliated third parties without </w:t>
      </w:r>
      <w:r w:rsidR="00324479" w:rsidRPr="002D25C8">
        <w:rPr>
          <w:rFonts w:ascii="Tahoma" w:hAnsi="Tahoma" w:cs="Tahoma"/>
          <w:sz w:val="18"/>
          <w:szCs w:val="18"/>
        </w:rPr>
        <w:t xml:space="preserve">Microsoft’s </w:t>
      </w:r>
      <w:r w:rsidRPr="002D25C8">
        <w:rPr>
          <w:rFonts w:ascii="Tahoma" w:hAnsi="Tahoma" w:cs="Tahoma"/>
          <w:sz w:val="18"/>
          <w:szCs w:val="18"/>
        </w:rPr>
        <w:t>written consent.</w:t>
      </w:r>
    </w:p>
    <w:p w14:paraId="7985B135" w14:textId="77777777" w:rsidR="00023FE7" w:rsidRPr="002D25C8" w:rsidRDefault="00023FE7" w:rsidP="002D25C8">
      <w:pPr>
        <w:pStyle w:val="AppendixBodyText"/>
        <w:spacing w:after="0"/>
        <w:rPr>
          <w:rFonts w:ascii="Tahoma" w:hAnsi="Tahoma" w:cs="Tahoma"/>
          <w:sz w:val="18"/>
          <w:szCs w:val="18"/>
        </w:rPr>
      </w:pPr>
    </w:p>
    <w:p w14:paraId="18EC2595"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Products available through Volume Licensing and that are currently in Mainstream Support as set forth in </w:t>
      </w:r>
      <w:hyperlink r:id="rId26" w:history="1">
        <w:r w:rsidRPr="002D25C8">
          <w:rPr>
            <w:rStyle w:val="Hyperlink"/>
            <w:rFonts w:ascii="Tahoma" w:hAnsi="Tahoma" w:cs="Tahoma"/>
            <w:sz w:val="18"/>
            <w:szCs w:val="18"/>
          </w:rPr>
          <w:t>Microsoft's Support Lifecycle Policy</w:t>
        </w:r>
      </w:hyperlink>
      <w:r w:rsidRPr="002D25C8">
        <w:rPr>
          <w:rFonts w:ascii="Tahoma" w:hAnsi="Tahoma" w:cs="Tahoma"/>
          <w:sz w:val="18"/>
          <w:szCs w:val="18"/>
        </w:rPr>
        <w:t xml:space="preserve"> </w:t>
      </w:r>
      <w:r w:rsidRPr="002D25C8">
        <w:rPr>
          <w:rFonts w:ascii="Tahoma" w:hAnsi="Tahoma" w:cs="Tahoma"/>
          <w:color w:val="000000"/>
          <w:sz w:val="18"/>
          <w:szCs w:val="18"/>
        </w:rPr>
        <w:t xml:space="preserve">are eligible for 24x7 Problem Resolution Support.  Product eligibility for phone support is tied to availability of Software Assurance offering for that product. For products where no Software Assurance option is available for the server but for the CALs, SA spend for their CALs count for incidents to be used for other eligible products as stated below in section Phone Support Incidents Awards.  Refer to the specific section for that product in this document to consult the service and support policy.  Prior versions of products that are currently in Mainstream Support that customers choose to use in lieu of the current licensed version are also eligible.  Developer Edition of all servers, HED products, and MSDN </w:t>
      </w:r>
      <w:r w:rsidR="00CD6ECF" w:rsidRPr="002D25C8">
        <w:rPr>
          <w:rFonts w:ascii="Tahoma" w:hAnsi="Tahoma" w:cs="Tahoma"/>
          <w:color w:val="000000"/>
          <w:sz w:val="18"/>
          <w:szCs w:val="18"/>
        </w:rPr>
        <w:t xml:space="preserve">Subscriptions </w:t>
      </w:r>
      <w:r w:rsidRPr="002D25C8">
        <w:rPr>
          <w:rFonts w:ascii="Tahoma" w:hAnsi="Tahoma" w:cs="Tahoma"/>
          <w:color w:val="000000"/>
          <w:sz w:val="18"/>
          <w:szCs w:val="18"/>
        </w:rPr>
        <w:t>are excluded.</w:t>
      </w:r>
    </w:p>
    <w:p w14:paraId="366A8B30" w14:textId="77777777" w:rsidR="00023FE7" w:rsidRPr="002D25C8" w:rsidRDefault="00023FE7" w:rsidP="002D25C8">
      <w:pPr>
        <w:pStyle w:val="AppendixBodyText"/>
        <w:spacing w:after="0"/>
        <w:rPr>
          <w:rFonts w:ascii="Tahoma" w:hAnsi="Tahoma" w:cs="Tahoma"/>
          <w:sz w:val="18"/>
          <w:szCs w:val="18"/>
        </w:rPr>
      </w:pPr>
    </w:p>
    <w:p w14:paraId="306A83E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Microsoft may use any technical information it derives from providing services related to its products for problem resolution, troubleshooting, product functionality enhancements and fixes, for Microsoft’s knowledge base. Microsoft agrees not to identify the customer or disclose any of customer’s confidential information in any item in the knowledge base. Microsoft is not obligated to restrict the future work assignments of people who have had access to the customer’s confidential information. In addition, the customer, Microsoft and these people are free to use the information that these people remember related to information technology, including ideas, concepts, know-how, or techniques, so long as confidential information of the other party is not disclosed in the course of such use.</w:t>
      </w:r>
    </w:p>
    <w:p w14:paraId="01534276" w14:textId="77777777" w:rsidR="00023FE7" w:rsidRPr="002D25C8" w:rsidRDefault="00023FE7" w:rsidP="002D25C8">
      <w:pPr>
        <w:pStyle w:val="AppendixBodyText"/>
        <w:spacing w:after="0"/>
        <w:rPr>
          <w:rFonts w:ascii="Tahoma" w:hAnsi="Tahoma" w:cs="Tahoma"/>
          <w:sz w:val="18"/>
          <w:szCs w:val="18"/>
        </w:rPr>
      </w:pPr>
    </w:p>
    <w:p w14:paraId="722960E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The customer’s right to use any fixes Microsoft may provide in the course of performing services is governed by the license agreement for the affected product or, if the fix is not provided for a specific product, any other use terms Microsoft provides. All fixes provided are licensed to the customer.</w:t>
      </w:r>
    </w:p>
    <w:p w14:paraId="3877C5C1" w14:textId="77777777" w:rsidR="00023FE7" w:rsidRPr="002D25C8" w:rsidRDefault="00023FE7" w:rsidP="002D25C8">
      <w:pPr>
        <w:pStyle w:val="AppendixBodyText"/>
        <w:spacing w:after="0"/>
        <w:rPr>
          <w:rFonts w:ascii="Tahoma" w:hAnsi="Tahoma" w:cs="Tahoma"/>
          <w:sz w:val="18"/>
          <w:szCs w:val="18"/>
        </w:rPr>
      </w:pPr>
    </w:p>
    <w:p w14:paraId="65EA4CE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Support can be initiated through submitting incidents either electronically via the Web or by Phone. Different provisions apply to each type of medium.  24x7 Problem Resolution Support awards customers with a number of incidents and contacts to initiate such incidents as described below.</w:t>
      </w:r>
    </w:p>
    <w:p w14:paraId="689571A4" w14:textId="77777777" w:rsidR="00023FE7" w:rsidRPr="00F93617" w:rsidRDefault="00023FE7" w:rsidP="002D25C8">
      <w:pPr>
        <w:pStyle w:val="AppendixBodyText"/>
        <w:spacing w:after="0"/>
        <w:rPr>
          <w:rFonts w:ascii="Tahoma" w:hAnsi="Tahoma" w:cs="Tahoma"/>
          <w:sz w:val="18"/>
        </w:rPr>
      </w:pPr>
    </w:p>
    <w:p w14:paraId="4835891A" w14:textId="77777777" w:rsidR="00023FE7" w:rsidRPr="00DA2788" w:rsidRDefault="00023FE7" w:rsidP="00DA2788">
      <w:pPr>
        <w:spacing w:after="60"/>
        <w:rPr>
          <w:rFonts w:cs="Tahoma"/>
          <w:b/>
          <w:szCs w:val="20"/>
        </w:rPr>
      </w:pPr>
      <w:bookmarkStart w:id="749" w:name="_Toc240899163"/>
      <w:r w:rsidRPr="00DA2788">
        <w:rPr>
          <w:rFonts w:cs="Tahoma"/>
          <w:b/>
          <w:szCs w:val="20"/>
        </w:rPr>
        <w:t>Phone Support Incident Awards</w:t>
      </w:r>
      <w:bookmarkEnd w:id="749"/>
    </w:p>
    <w:p w14:paraId="48D99332" w14:textId="77777777" w:rsidR="00023FE7" w:rsidRDefault="00023FE7" w:rsidP="002D25C8">
      <w:pPr>
        <w:pStyle w:val="AppendixBodyText"/>
        <w:spacing w:after="0"/>
        <w:rPr>
          <w:rFonts w:ascii="Tahoma" w:hAnsi="Tahoma" w:cs="Tahoma"/>
          <w:sz w:val="18"/>
          <w:szCs w:val="18"/>
        </w:rPr>
      </w:pPr>
      <w:r>
        <w:rPr>
          <w:rFonts w:ascii="Tahoma" w:hAnsi="Tahoma" w:cs="Tahoma"/>
          <w:sz w:val="18"/>
          <w:szCs w:val="18"/>
        </w:rPr>
        <w:t xml:space="preserve">The number of permitted phone support incidents varies by customer based upon their SA spend and payment option. </w:t>
      </w:r>
      <w:r w:rsidR="00DE28FE">
        <w:rPr>
          <w:rFonts w:ascii="Tahoma" w:hAnsi="Tahoma" w:cs="Tahoma"/>
          <w:sz w:val="18"/>
          <w:szCs w:val="18"/>
        </w:rPr>
        <w:t xml:space="preserve"> </w:t>
      </w:r>
      <w:r w:rsidR="00324479" w:rsidRPr="0096634F">
        <w:rPr>
          <w:rFonts w:ascii="Tahoma" w:hAnsi="Tahoma" w:cs="Tahoma"/>
          <w:sz w:val="18"/>
          <w:lang w:eastAsia="ja-JP"/>
        </w:rPr>
        <w:t>For these purposes, “SA spend” is not literally the customer’s actual dollars spent.  Instead it is an approximation of what a customer has spent on Software Assurance coverage for those products. For custo</w:t>
      </w:r>
      <w:r w:rsidR="00324479" w:rsidRPr="0096634F">
        <w:rPr>
          <w:rFonts w:ascii="Tahoma" w:hAnsi="Tahoma" w:cs="Tahoma"/>
          <w:sz w:val="18"/>
          <w:szCs w:val="18"/>
          <w:lang w:eastAsia="ja-JP"/>
        </w:rPr>
        <w:t xml:space="preserve">mers under subscription programs, it is an approximation of the total dollars the customer has spent licensing those products under its enrollment or agreement.  </w:t>
      </w:r>
      <w:r>
        <w:rPr>
          <w:rFonts w:ascii="Tahoma" w:hAnsi="Tahoma" w:cs="Tahoma"/>
          <w:sz w:val="18"/>
          <w:szCs w:val="18"/>
        </w:rPr>
        <w:t>The complimentary incident is awarded under Enterprise and Select enrollment, Select Plus registration, and Open Value agreement with SA coverage on at least one qualifying Server software product.</w:t>
      </w:r>
    </w:p>
    <w:p w14:paraId="5DF0BC74" w14:textId="77777777" w:rsidR="00F42FB8"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14:paraId="11AD0779"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777A9F6E" w14:textId="77777777" w:rsidR="00613BBB" w:rsidRDefault="00613BBB" w:rsidP="00F42FB8">
            <w:pPr>
              <w:pStyle w:val="AppendixBodyText"/>
              <w:rPr>
                <w:rFonts w:ascii="Tahoma" w:hAnsi="Tahoma" w:cs="Tahoma"/>
                <w:b/>
                <w:bCs/>
              </w:rPr>
            </w:pPr>
            <w:r>
              <w:rPr>
                <w:rFonts w:ascii="Tahoma" w:hAnsi="Tahoma" w:cs="Tahoma"/>
                <w:b/>
                <w:bCs/>
              </w:rPr>
              <w:t>Currency Name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36433161" w14:textId="77777777" w:rsidR="00613BBB" w:rsidRDefault="00613BBB" w:rsidP="00F42FB8">
            <w:pPr>
              <w:pStyle w:val="AppendixBodyText"/>
              <w:rPr>
                <w:rFonts w:ascii="Tahoma" w:hAnsi="Tahoma" w:cs="Tahoma"/>
                <w:b/>
                <w:bCs/>
              </w:rPr>
            </w:pPr>
            <w:r>
              <w:rPr>
                <w:rFonts w:ascii="Tahoma" w:hAnsi="Tahoma" w:cs="Tahoma"/>
                <w:b/>
                <w:bCs/>
              </w:rPr>
              <w:t>Currency Code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ACA17CD" w14:textId="77777777" w:rsidR="00613BBB" w:rsidRDefault="00613BBB" w:rsidP="00F42FB8">
            <w:pPr>
              <w:pStyle w:val="AppendixBodyText"/>
              <w:rPr>
                <w:rFonts w:ascii="Tahoma" w:hAnsi="Tahoma" w:cs="Tahoma"/>
                <w:b/>
                <w:bCs/>
              </w:rPr>
            </w:pPr>
            <w:r>
              <w:rPr>
                <w:rFonts w:ascii="Tahoma" w:hAnsi="Tahoma" w:cs="Tahoma"/>
                <w:b/>
                <w:bCs/>
              </w:rPr>
              <w:t>Server / CAL</w:t>
            </w:r>
          </w:p>
          <w:p w14:paraId="45FFEAD7" w14:textId="77777777" w:rsidR="00613BBB" w:rsidRDefault="00613BBB" w:rsidP="00F42FB8">
            <w:pPr>
              <w:pStyle w:val="AppendixBodyText"/>
              <w:rPr>
                <w:rFonts w:ascii="Tahoma" w:hAnsi="Tahoma" w:cs="Tahoma"/>
                <w:b/>
                <w:bCs/>
              </w:rPr>
            </w:pPr>
            <w:r>
              <w:rPr>
                <w:rFonts w:ascii="Tahoma" w:hAnsi="Tahoma" w:cs="Tahoma"/>
                <w:b/>
                <w:bCs/>
              </w:rPr>
              <w:t>Incident Award Increments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05E10C02" w14:textId="77777777" w:rsidR="00613BBB" w:rsidRDefault="00613BBB" w:rsidP="00F42FB8">
            <w:pPr>
              <w:pStyle w:val="AppendixBodyText"/>
              <w:rPr>
                <w:rFonts w:ascii="Tahoma" w:hAnsi="Tahoma" w:cs="Tahoma"/>
                <w:b/>
                <w:bCs/>
              </w:rPr>
            </w:pPr>
            <w:r>
              <w:rPr>
                <w:rFonts w:ascii="Tahoma" w:hAnsi="Tahoma" w:cs="Tahoma"/>
                <w:b/>
                <w:bCs/>
              </w:rPr>
              <w:t>IW / Client</w:t>
            </w:r>
          </w:p>
          <w:p w14:paraId="25964A4C" w14:textId="77777777" w:rsidR="00613BBB" w:rsidRDefault="00613BBB" w:rsidP="00F42FB8">
            <w:pPr>
              <w:pStyle w:val="AppendixBodyText"/>
              <w:rPr>
                <w:rFonts w:ascii="Tahoma" w:hAnsi="Tahoma" w:cs="Tahoma"/>
                <w:b/>
                <w:bCs/>
              </w:rPr>
            </w:pPr>
            <w:r>
              <w:rPr>
                <w:rFonts w:ascii="Tahoma" w:hAnsi="Tahoma" w:cs="Tahoma"/>
                <w:b/>
                <w:bCs/>
              </w:rPr>
              <w:t>Incident Award Increments</w:t>
            </w:r>
          </w:p>
        </w:tc>
      </w:tr>
      <w:tr w:rsidR="00613BBB" w14:paraId="7110E468" w14:textId="77777777" w:rsidTr="002A6416">
        <w:trPr>
          <w:trHeight w:val="236"/>
        </w:trPr>
        <w:tc>
          <w:tcPr>
            <w:tcW w:w="1809" w:type="dxa"/>
            <w:vAlign w:val="bottom"/>
          </w:tcPr>
          <w:p w14:paraId="360479D6" w14:textId="77777777" w:rsidR="00613BBB" w:rsidRDefault="00613BBB" w:rsidP="00F42FB8">
            <w:pPr>
              <w:pStyle w:val="AppendixBodyText"/>
              <w:rPr>
                <w:rFonts w:ascii="Tahoma" w:hAnsi="Tahoma" w:cs="Tahoma"/>
                <w:sz w:val="18"/>
                <w:szCs w:val="18"/>
              </w:rPr>
            </w:pPr>
            <w:r>
              <w:rPr>
                <w:rFonts w:ascii="Tahoma" w:hAnsi="Tahoma" w:cs="Tahoma"/>
                <w:sz w:val="18"/>
                <w:szCs w:val="18"/>
              </w:rPr>
              <w:t>US Dollar</w:t>
            </w:r>
          </w:p>
        </w:tc>
        <w:tc>
          <w:tcPr>
            <w:tcW w:w="1350" w:type="dxa"/>
            <w:vAlign w:val="bottom"/>
          </w:tcPr>
          <w:p w14:paraId="64C2C827" w14:textId="77777777" w:rsidR="00613BBB" w:rsidRDefault="00613BBB" w:rsidP="00F42FB8">
            <w:pPr>
              <w:pStyle w:val="AppendixBodyText"/>
              <w:rPr>
                <w:rFonts w:ascii="Tahoma" w:hAnsi="Tahoma" w:cs="Tahoma"/>
                <w:sz w:val="18"/>
                <w:szCs w:val="18"/>
              </w:rPr>
            </w:pPr>
            <w:r>
              <w:rPr>
                <w:rFonts w:ascii="Tahoma" w:hAnsi="Tahoma" w:cs="Tahoma"/>
                <w:sz w:val="18"/>
                <w:szCs w:val="18"/>
              </w:rPr>
              <w:t>USD</w:t>
            </w:r>
          </w:p>
        </w:tc>
        <w:tc>
          <w:tcPr>
            <w:tcW w:w="2673" w:type="dxa"/>
            <w:vAlign w:val="bottom"/>
          </w:tcPr>
          <w:p w14:paraId="1F856FF7" w14:textId="77777777" w:rsidR="00613BBB" w:rsidRDefault="00613BBB" w:rsidP="00F42FB8">
            <w:pPr>
              <w:pStyle w:val="AppendixBodyText"/>
              <w:rPr>
                <w:rFonts w:ascii="Tahoma" w:hAnsi="Tahoma" w:cs="Tahoma"/>
                <w:sz w:val="18"/>
                <w:szCs w:val="18"/>
              </w:rPr>
            </w:pPr>
            <w:r>
              <w:rPr>
                <w:rFonts w:ascii="Tahoma" w:hAnsi="Tahoma" w:cs="Tahoma"/>
                <w:sz w:val="18"/>
                <w:szCs w:val="18"/>
              </w:rPr>
              <w:t>$20,000</w:t>
            </w:r>
          </w:p>
        </w:tc>
        <w:tc>
          <w:tcPr>
            <w:tcW w:w="2889" w:type="dxa"/>
            <w:vAlign w:val="bottom"/>
          </w:tcPr>
          <w:p w14:paraId="5D250A81" w14:textId="77777777" w:rsidR="00613BBB" w:rsidRDefault="00613BBB" w:rsidP="00F42FB8">
            <w:pPr>
              <w:pStyle w:val="AppendixBodyText"/>
              <w:rPr>
                <w:rFonts w:ascii="Tahoma" w:hAnsi="Tahoma" w:cs="Tahoma"/>
                <w:sz w:val="18"/>
                <w:szCs w:val="18"/>
              </w:rPr>
            </w:pPr>
            <w:r>
              <w:rPr>
                <w:rFonts w:ascii="Tahoma" w:hAnsi="Tahoma" w:cs="Tahoma"/>
                <w:sz w:val="18"/>
                <w:szCs w:val="18"/>
              </w:rPr>
              <w:t>$200,000</w:t>
            </w:r>
          </w:p>
        </w:tc>
      </w:tr>
      <w:tr w:rsidR="00613BBB" w14:paraId="55E4683E" w14:textId="77777777" w:rsidTr="002A6416">
        <w:trPr>
          <w:trHeight w:val="236"/>
        </w:trPr>
        <w:tc>
          <w:tcPr>
            <w:tcW w:w="1809" w:type="dxa"/>
            <w:vAlign w:val="bottom"/>
          </w:tcPr>
          <w:p w14:paraId="3017590D" w14:textId="77777777" w:rsidR="00613BBB" w:rsidRDefault="00613BBB" w:rsidP="00F42FB8">
            <w:pPr>
              <w:pStyle w:val="AppendixBodyText"/>
              <w:rPr>
                <w:rFonts w:ascii="Tahoma" w:hAnsi="Tahoma" w:cs="Tahoma"/>
                <w:sz w:val="18"/>
                <w:szCs w:val="18"/>
              </w:rPr>
            </w:pPr>
            <w:r>
              <w:rPr>
                <w:rFonts w:ascii="Tahoma" w:hAnsi="Tahoma" w:cs="Tahoma"/>
                <w:sz w:val="18"/>
                <w:szCs w:val="18"/>
              </w:rPr>
              <w:t>Australian Dollar</w:t>
            </w:r>
          </w:p>
        </w:tc>
        <w:tc>
          <w:tcPr>
            <w:tcW w:w="1350" w:type="dxa"/>
            <w:vAlign w:val="bottom"/>
          </w:tcPr>
          <w:p w14:paraId="0AC01786" w14:textId="77777777" w:rsidR="00613BBB" w:rsidRDefault="00613BBB" w:rsidP="00F42FB8">
            <w:pPr>
              <w:pStyle w:val="AppendixBodyText"/>
              <w:rPr>
                <w:rFonts w:ascii="Tahoma" w:hAnsi="Tahoma" w:cs="Tahoma"/>
                <w:sz w:val="18"/>
                <w:szCs w:val="18"/>
              </w:rPr>
            </w:pPr>
            <w:r>
              <w:rPr>
                <w:rFonts w:ascii="Tahoma" w:hAnsi="Tahoma" w:cs="Tahoma"/>
                <w:sz w:val="18"/>
                <w:szCs w:val="18"/>
              </w:rPr>
              <w:t>AUD</w:t>
            </w:r>
          </w:p>
        </w:tc>
        <w:tc>
          <w:tcPr>
            <w:tcW w:w="2673" w:type="dxa"/>
            <w:vAlign w:val="bottom"/>
          </w:tcPr>
          <w:p w14:paraId="06533451" w14:textId="77777777" w:rsidR="00613BBB" w:rsidRDefault="00613BBB" w:rsidP="00F42FB8">
            <w:pPr>
              <w:pStyle w:val="AppendixBodyText"/>
              <w:rPr>
                <w:rFonts w:ascii="Tahoma" w:hAnsi="Tahoma" w:cs="Tahoma"/>
                <w:sz w:val="18"/>
                <w:szCs w:val="18"/>
              </w:rPr>
            </w:pPr>
            <w:r>
              <w:rPr>
                <w:rFonts w:ascii="Tahoma" w:hAnsi="Tahoma" w:cs="Tahoma"/>
                <w:sz w:val="18"/>
                <w:szCs w:val="18"/>
              </w:rPr>
              <w:t>30,000</w:t>
            </w:r>
          </w:p>
        </w:tc>
        <w:tc>
          <w:tcPr>
            <w:tcW w:w="2889" w:type="dxa"/>
            <w:vAlign w:val="bottom"/>
          </w:tcPr>
          <w:p w14:paraId="410AC996" w14:textId="77777777" w:rsidR="00613BBB" w:rsidRDefault="00613BBB" w:rsidP="00F42FB8">
            <w:pPr>
              <w:pStyle w:val="AppendixBodyText"/>
              <w:rPr>
                <w:rFonts w:ascii="Tahoma" w:hAnsi="Tahoma" w:cs="Tahoma"/>
                <w:sz w:val="18"/>
                <w:szCs w:val="18"/>
              </w:rPr>
            </w:pPr>
            <w:r>
              <w:rPr>
                <w:rFonts w:ascii="Tahoma" w:hAnsi="Tahoma" w:cs="Tahoma"/>
                <w:sz w:val="18"/>
                <w:szCs w:val="18"/>
              </w:rPr>
              <w:t>300,000</w:t>
            </w:r>
          </w:p>
        </w:tc>
      </w:tr>
      <w:tr w:rsidR="00613BBB" w14:paraId="27A11714" w14:textId="77777777" w:rsidTr="002A6416">
        <w:trPr>
          <w:trHeight w:val="236"/>
        </w:trPr>
        <w:tc>
          <w:tcPr>
            <w:tcW w:w="1809" w:type="dxa"/>
            <w:vAlign w:val="bottom"/>
          </w:tcPr>
          <w:p w14:paraId="367FE9D1" w14:textId="77777777" w:rsidR="00613BBB" w:rsidRDefault="00613BBB" w:rsidP="00F42FB8">
            <w:pPr>
              <w:pStyle w:val="AppendixBodyText"/>
              <w:rPr>
                <w:rFonts w:ascii="Tahoma" w:hAnsi="Tahoma" w:cs="Tahoma"/>
                <w:sz w:val="18"/>
                <w:szCs w:val="18"/>
              </w:rPr>
            </w:pPr>
            <w:r>
              <w:rPr>
                <w:rFonts w:ascii="Tahoma" w:hAnsi="Tahoma" w:cs="Tahoma"/>
                <w:sz w:val="18"/>
                <w:szCs w:val="18"/>
              </w:rPr>
              <w:t>Canadian Dollar</w:t>
            </w:r>
          </w:p>
        </w:tc>
        <w:tc>
          <w:tcPr>
            <w:tcW w:w="1350" w:type="dxa"/>
            <w:vAlign w:val="bottom"/>
          </w:tcPr>
          <w:p w14:paraId="6439C1DA" w14:textId="77777777" w:rsidR="00613BBB" w:rsidRDefault="00613BBB" w:rsidP="00F42FB8">
            <w:pPr>
              <w:pStyle w:val="AppendixBodyText"/>
              <w:rPr>
                <w:rFonts w:ascii="Tahoma" w:hAnsi="Tahoma" w:cs="Tahoma"/>
                <w:sz w:val="18"/>
                <w:szCs w:val="18"/>
              </w:rPr>
            </w:pPr>
            <w:r>
              <w:rPr>
                <w:rFonts w:ascii="Tahoma" w:hAnsi="Tahoma" w:cs="Tahoma"/>
                <w:sz w:val="18"/>
                <w:szCs w:val="18"/>
              </w:rPr>
              <w:t>CAD</w:t>
            </w:r>
          </w:p>
        </w:tc>
        <w:tc>
          <w:tcPr>
            <w:tcW w:w="2673" w:type="dxa"/>
            <w:vAlign w:val="bottom"/>
          </w:tcPr>
          <w:p w14:paraId="16CEBA9D" w14:textId="77777777" w:rsidR="00613BBB" w:rsidRDefault="00613BBB" w:rsidP="00F42FB8">
            <w:pPr>
              <w:pStyle w:val="AppendixBodyText"/>
              <w:rPr>
                <w:rFonts w:ascii="Tahoma" w:hAnsi="Tahoma" w:cs="Tahoma"/>
                <w:sz w:val="18"/>
                <w:szCs w:val="18"/>
              </w:rPr>
            </w:pPr>
            <w:r>
              <w:rPr>
                <w:rFonts w:ascii="Tahoma" w:hAnsi="Tahoma" w:cs="Tahoma"/>
                <w:sz w:val="18"/>
                <w:szCs w:val="18"/>
              </w:rPr>
              <w:t>27,000</w:t>
            </w:r>
          </w:p>
        </w:tc>
        <w:tc>
          <w:tcPr>
            <w:tcW w:w="2889" w:type="dxa"/>
            <w:vAlign w:val="bottom"/>
          </w:tcPr>
          <w:p w14:paraId="13D9DA87" w14:textId="77777777" w:rsidR="00613BBB" w:rsidRDefault="00613BBB" w:rsidP="00F42FB8">
            <w:pPr>
              <w:pStyle w:val="AppendixBodyText"/>
              <w:rPr>
                <w:rFonts w:ascii="Tahoma" w:hAnsi="Tahoma" w:cs="Tahoma"/>
                <w:sz w:val="18"/>
                <w:szCs w:val="18"/>
              </w:rPr>
            </w:pPr>
            <w:r>
              <w:rPr>
                <w:rFonts w:ascii="Tahoma" w:hAnsi="Tahoma" w:cs="Tahoma"/>
                <w:sz w:val="18"/>
                <w:szCs w:val="18"/>
              </w:rPr>
              <w:t>270,000</w:t>
            </w:r>
          </w:p>
        </w:tc>
      </w:tr>
      <w:tr w:rsidR="00613BBB" w14:paraId="1E7F8DAA" w14:textId="77777777" w:rsidTr="002A6416">
        <w:trPr>
          <w:trHeight w:val="236"/>
        </w:trPr>
        <w:tc>
          <w:tcPr>
            <w:tcW w:w="1809" w:type="dxa"/>
            <w:vAlign w:val="bottom"/>
          </w:tcPr>
          <w:p w14:paraId="69FF3048" w14:textId="77777777" w:rsidR="00613BBB" w:rsidRDefault="00613BBB" w:rsidP="00F42FB8">
            <w:pPr>
              <w:pStyle w:val="AppendixBodyText"/>
              <w:rPr>
                <w:rFonts w:ascii="Tahoma" w:hAnsi="Tahoma" w:cs="Tahoma"/>
                <w:sz w:val="18"/>
                <w:szCs w:val="18"/>
              </w:rPr>
            </w:pPr>
            <w:r>
              <w:rPr>
                <w:rFonts w:ascii="Tahoma" w:hAnsi="Tahoma" w:cs="Tahoma"/>
                <w:sz w:val="18"/>
                <w:szCs w:val="18"/>
              </w:rPr>
              <w:t>Swiss Franc</w:t>
            </w:r>
          </w:p>
        </w:tc>
        <w:tc>
          <w:tcPr>
            <w:tcW w:w="1350" w:type="dxa"/>
            <w:vAlign w:val="bottom"/>
          </w:tcPr>
          <w:p w14:paraId="7DEC2813" w14:textId="77777777" w:rsidR="00613BBB" w:rsidRDefault="00613BBB" w:rsidP="00F42FB8">
            <w:pPr>
              <w:pStyle w:val="AppendixBodyText"/>
              <w:rPr>
                <w:rFonts w:ascii="Tahoma" w:hAnsi="Tahoma" w:cs="Tahoma"/>
                <w:sz w:val="18"/>
                <w:szCs w:val="18"/>
              </w:rPr>
            </w:pPr>
            <w:r>
              <w:rPr>
                <w:rFonts w:ascii="Tahoma" w:hAnsi="Tahoma" w:cs="Tahoma"/>
                <w:sz w:val="18"/>
                <w:szCs w:val="18"/>
              </w:rPr>
              <w:t>CHF</w:t>
            </w:r>
          </w:p>
        </w:tc>
        <w:tc>
          <w:tcPr>
            <w:tcW w:w="2673" w:type="dxa"/>
            <w:vAlign w:val="bottom"/>
          </w:tcPr>
          <w:p w14:paraId="67CA4CA6" w14:textId="77777777" w:rsidR="00613BBB" w:rsidRDefault="00613BBB" w:rsidP="00F42FB8">
            <w:pPr>
              <w:pStyle w:val="AppendixBodyText"/>
              <w:rPr>
                <w:rFonts w:ascii="Tahoma" w:hAnsi="Tahoma" w:cs="Tahoma"/>
                <w:sz w:val="18"/>
                <w:szCs w:val="18"/>
              </w:rPr>
            </w:pPr>
            <w:r>
              <w:rPr>
                <w:rFonts w:ascii="Tahoma" w:hAnsi="Tahoma" w:cs="Tahoma"/>
                <w:sz w:val="18"/>
                <w:szCs w:val="18"/>
              </w:rPr>
              <w:t>S Fr. 33,000</w:t>
            </w:r>
          </w:p>
        </w:tc>
        <w:tc>
          <w:tcPr>
            <w:tcW w:w="2889" w:type="dxa"/>
            <w:vAlign w:val="bottom"/>
          </w:tcPr>
          <w:p w14:paraId="56EB5DEF" w14:textId="77777777" w:rsidR="00613BBB" w:rsidRDefault="00613BBB" w:rsidP="00F42FB8">
            <w:pPr>
              <w:pStyle w:val="AppendixBodyText"/>
              <w:rPr>
                <w:rFonts w:ascii="Tahoma" w:hAnsi="Tahoma" w:cs="Tahoma"/>
                <w:sz w:val="18"/>
                <w:szCs w:val="18"/>
              </w:rPr>
            </w:pPr>
            <w:r>
              <w:rPr>
                <w:rFonts w:ascii="Tahoma" w:hAnsi="Tahoma" w:cs="Tahoma"/>
                <w:sz w:val="18"/>
                <w:szCs w:val="18"/>
              </w:rPr>
              <w:t>S Fr. 330,000</w:t>
            </w:r>
          </w:p>
        </w:tc>
      </w:tr>
      <w:tr w:rsidR="00613BBB" w14:paraId="1C7671CC" w14:textId="77777777" w:rsidTr="002A6416">
        <w:trPr>
          <w:trHeight w:val="236"/>
        </w:trPr>
        <w:tc>
          <w:tcPr>
            <w:tcW w:w="1809" w:type="dxa"/>
            <w:vAlign w:val="bottom"/>
          </w:tcPr>
          <w:p w14:paraId="1E6A858E" w14:textId="77777777" w:rsidR="00613BBB" w:rsidRDefault="00613BBB" w:rsidP="00F42FB8">
            <w:pPr>
              <w:pStyle w:val="AppendixBodyText"/>
              <w:rPr>
                <w:rFonts w:ascii="Tahoma" w:hAnsi="Tahoma" w:cs="Tahoma"/>
                <w:sz w:val="18"/>
                <w:szCs w:val="18"/>
              </w:rPr>
            </w:pPr>
            <w:r>
              <w:rPr>
                <w:rFonts w:ascii="Tahoma" w:hAnsi="Tahoma" w:cs="Tahoma"/>
                <w:sz w:val="18"/>
                <w:szCs w:val="18"/>
              </w:rPr>
              <w:t>China Renminbi</w:t>
            </w:r>
          </w:p>
        </w:tc>
        <w:tc>
          <w:tcPr>
            <w:tcW w:w="1350" w:type="dxa"/>
            <w:vAlign w:val="bottom"/>
          </w:tcPr>
          <w:p w14:paraId="77926768" w14:textId="77777777" w:rsidR="00613BBB" w:rsidRDefault="00613BBB" w:rsidP="00F42FB8">
            <w:pPr>
              <w:pStyle w:val="AppendixBodyText"/>
              <w:rPr>
                <w:rFonts w:ascii="Tahoma" w:hAnsi="Tahoma" w:cs="Tahoma"/>
                <w:sz w:val="18"/>
                <w:szCs w:val="18"/>
              </w:rPr>
            </w:pPr>
            <w:r>
              <w:rPr>
                <w:rFonts w:ascii="Tahoma" w:hAnsi="Tahoma" w:cs="Tahoma"/>
                <w:sz w:val="18"/>
                <w:szCs w:val="18"/>
              </w:rPr>
              <w:t>CNY</w:t>
            </w:r>
          </w:p>
        </w:tc>
        <w:tc>
          <w:tcPr>
            <w:tcW w:w="2673" w:type="dxa"/>
            <w:vAlign w:val="bottom"/>
          </w:tcPr>
          <w:p w14:paraId="46960448" w14:textId="77777777" w:rsidR="00613BBB" w:rsidRDefault="00613BBB" w:rsidP="00F42FB8">
            <w:pPr>
              <w:pStyle w:val="AppendixBodyText"/>
              <w:rPr>
                <w:rFonts w:ascii="Tahoma" w:hAnsi="Tahoma" w:cs="Tahoma"/>
                <w:sz w:val="18"/>
                <w:szCs w:val="18"/>
              </w:rPr>
            </w:pPr>
            <w:r>
              <w:rPr>
                <w:rFonts w:ascii="Tahoma" w:hAnsi="Tahoma" w:cs="Tahoma"/>
                <w:sz w:val="18"/>
                <w:szCs w:val="18"/>
              </w:rPr>
              <w:t>CRC 165,000</w:t>
            </w:r>
          </w:p>
        </w:tc>
        <w:tc>
          <w:tcPr>
            <w:tcW w:w="2889" w:type="dxa"/>
            <w:vAlign w:val="bottom"/>
          </w:tcPr>
          <w:p w14:paraId="042F0F9B" w14:textId="77777777" w:rsidR="00613BBB" w:rsidRDefault="00613BBB" w:rsidP="00F42FB8">
            <w:pPr>
              <w:pStyle w:val="AppendixBodyText"/>
              <w:rPr>
                <w:rFonts w:ascii="Tahoma" w:hAnsi="Tahoma" w:cs="Tahoma"/>
                <w:sz w:val="18"/>
                <w:szCs w:val="18"/>
              </w:rPr>
            </w:pPr>
            <w:r>
              <w:rPr>
                <w:rFonts w:ascii="Tahoma" w:hAnsi="Tahoma" w:cs="Tahoma"/>
                <w:sz w:val="18"/>
                <w:szCs w:val="18"/>
              </w:rPr>
              <w:t>CRC 1,650,000</w:t>
            </w:r>
          </w:p>
        </w:tc>
      </w:tr>
      <w:tr w:rsidR="00613BBB" w14:paraId="2A555ECC" w14:textId="77777777" w:rsidTr="002A6416">
        <w:trPr>
          <w:trHeight w:val="236"/>
        </w:trPr>
        <w:tc>
          <w:tcPr>
            <w:tcW w:w="1809" w:type="dxa"/>
            <w:vAlign w:val="bottom"/>
          </w:tcPr>
          <w:p w14:paraId="06F85357" w14:textId="77777777" w:rsidR="00613BBB" w:rsidRDefault="00613BBB" w:rsidP="00F42FB8">
            <w:pPr>
              <w:pStyle w:val="AppendixBodyText"/>
              <w:rPr>
                <w:rFonts w:ascii="Tahoma" w:hAnsi="Tahoma" w:cs="Tahoma"/>
                <w:sz w:val="18"/>
                <w:szCs w:val="18"/>
              </w:rPr>
            </w:pPr>
            <w:r>
              <w:rPr>
                <w:rFonts w:ascii="Tahoma" w:hAnsi="Tahoma" w:cs="Tahoma"/>
                <w:sz w:val="18"/>
                <w:szCs w:val="18"/>
              </w:rPr>
              <w:t>Danish Krone</w:t>
            </w:r>
          </w:p>
        </w:tc>
        <w:tc>
          <w:tcPr>
            <w:tcW w:w="1350" w:type="dxa"/>
            <w:vAlign w:val="bottom"/>
          </w:tcPr>
          <w:p w14:paraId="7FA1D4DE" w14:textId="77777777" w:rsidR="00613BBB" w:rsidRDefault="00613BBB" w:rsidP="00F42FB8">
            <w:pPr>
              <w:pStyle w:val="AppendixBodyText"/>
              <w:rPr>
                <w:rFonts w:ascii="Tahoma" w:hAnsi="Tahoma" w:cs="Tahoma"/>
                <w:sz w:val="18"/>
                <w:szCs w:val="18"/>
              </w:rPr>
            </w:pPr>
            <w:r>
              <w:rPr>
                <w:rFonts w:ascii="Tahoma" w:hAnsi="Tahoma" w:cs="Tahoma"/>
                <w:sz w:val="18"/>
                <w:szCs w:val="18"/>
              </w:rPr>
              <w:t>DKK</w:t>
            </w:r>
          </w:p>
        </w:tc>
        <w:tc>
          <w:tcPr>
            <w:tcW w:w="2673" w:type="dxa"/>
            <w:vAlign w:val="bottom"/>
          </w:tcPr>
          <w:p w14:paraId="7E70458D" w14:textId="77777777" w:rsidR="00613BBB" w:rsidRDefault="00613BBB" w:rsidP="00F42FB8">
            <w:pPr>
              <w:pStyle w:val="AppendixBodyText"/>
              <w:rPr>
                <w:rFonts w:ascii="Tahoma" w:hAnsi="Tahoma" w:cs="Tahoma"/>
                <w:sz w:val="18"/>
                <w:szCs w:val="18"/>
              </w:rPr>
            </w:pPr>
            <w:r>
              <w:rPr>
                <w:rFonts w:ascii="Tahoma" w:hAnsi="Tahoma" w:cs="Tahoma"/>
                <w:sz w:val="18"/>
                <w:szCs w:val="18"/>
              </w:rPr>
              <w:t>kr 160,000</w:t>
            </w:r>
          </w:p>
        </w:tc>
        <w:tc>
          <w:tcPr>
            <w:tcW w:w="2889" w:type="dxa"/>
            <w:vAlign w:val="bottom"/>
          </w:tcPr>
          <w:p w14:paraId="34292AA2" w14:textId="77777777" w:rsidR="00613BBB" w:rsidRDefault="00613BBB" w:rsidP="00F42FB8">
            <w:pPr>
              <w:pStyle w:val="AppendixBodyText"/>
              <w:rPr>
                <w:rFonts w:ascii="Tahoma" w:hAnsi="Tahoma" w:cs="Tahoma"/>
                <w:sz w:val="18"/>
                <w:szCs w:val="18"/>
              </w:rPr>
            </w:pPr>
            <w:r>
              <w:rPr>
                <w:rFonts w:ascii="Tahoma" w:hAnsi="Tahoma" w:cs="Tahoma"/>
                <w:sz w:val="18"/>
                <w:szCs w:val="18"/>
              </w:rPr>
              <w:t>kr 1,600,000</w:t>
            </w:r>
          </w:p>
        </w:tc>
      </w:tr>
      <w:tr w:rsidR="00613BBB" w14:paraId="136AB7BC" w14:textId="77777777" w:rsidTr="002A6416">
        <w:trPr>
          <w:trHeight w:val="236"/>
        </w:trPr>
        <w:tc>
          <w:tcPr>
            <w:tcW w:w="1809" w:type="dxa"/>
            <w:vAlign w:val="bottom"/>
          </w:tcPr>
          <w:p w14:paraId="282278B3" w14:textId="77777777" w:rsidR="00613BBB" w:rsidRDefault="00613BBB" w:rsidP="00F42FB8">
            <w:pPr>
              <w:pStyle w:val="AppendixBodyText"/>
              <w:rPr>
                <w:rFonts w:ascii="Tahoma" w:hAnsi="Tahoma" w:cs="Tahoma"/>
                <w:sz w:val="18"/>
                <w:szCs w:val="18"/>
              </w:rPr>
            </w:pPr>
            <w:r>
              <w:rPr>
                <w:rFonts w:ascii="Tahoma" w:hAnsi="Tahoma" w:cs="Tahoma"/>
                <w:sz w:val="18"/>
                <w:szCs w:val="18"/>
              </w:rPr>
              <w:t>EURO</w:t>
            </w:r>
          </w:p>
        </w:tc>
        <w:tc>
          <w:tcPr>
            <w:tcW w:w="1350" w:type="dxa"/>
            <w:vAlign w:val="bottom"/>
          </w:tcPr>
          <w:p w14:paraId="4D7D3488" w14:textId="77777777" w:rsidR="00613BBB" w:rsidRDefault="00613BBB" w:rsidP="00F42FB8">
            <w:pPr>
              <w:pStyle w:val="AppendixBodyText"/>
              <w:rPr>
                <w:rFonts w:ascii="Tahoma" w:hAnsi="Tahoma" w:cs="Tahoma"/>
                <w:sz w:val="18"/>
                <w:szCs w:val="18"/>
              </w:rPr>
            </w:pPr>
            <w:r>
              <w:rPr>
                <w:rFonts w:ascii="Tahoma" w:hAnsi="Tahoma" w:cs="Tahoma"/>
                <w:sz w:val="18"/>
                <w:szCs w:val="18"/>
              </w:rPr>
              <w:t>EUR</w:t>
            </w:r>
          </w:p>
        </w:tc>
        <w:tc>
          <w:tcPr>
            <w:tcW w:w="2673" w:type="dxa"/>
            <w:vAlign w:val="bottom"/>
          </w:tcPr>
          <w:p w14:paraId="57552683" w14:textId="77777777" w:rsidR="00613BBB" w:rsidRDefault="00613BBB" w:rsidP="00F42FB8">
            <w:pPr>
              <w:pStyle w:val="AppendixBodyText"/>
              <w:rPr>
                <w:rFonts w:ascii="Tahoma" w:hAnsi="Tahoma" w:cs="Tahoma"/>
                <w:sz w:val="18"/>
                <w:szCs w:val="18"/>
              </w:rPr>
            </w:pPr>
            <w:r>
              <w:rPr>
                <w:rFonts w:ascii="Tahoma" w:hAnsi="Tahoma" w:cs="Tahoma"/>
                <w:sz w:val="18"/>
                <w:szCs w:val="18"/>
              </w:rPr>
              <w:t>21,500</w:t>
            </w:r>
          </w:p>
        </w:tc>
        <w:tc>
          <w:tcPr>
            <w:tcW w:w="2889" w:type="dxa"/>
            <w:vAlign w:val="bottom"/>
          </w:tcPr>
          <w:p w14:paraId="78B35903" w14:textId="77777777" w:rsidR="00613BBB" w:rsidRDefault="00613BBB" w:rsidP="00F42FB8">
            <w:pPr>
              <w:pStyle w:val="AppendixBodyText"/>
              <w:rPr>
                <w:rFonts w:ascii="Tahoma" w:hAnsi="Tahoma" w:cs="Tahoma"/>
                <w:sz w:val="18"/>
                <w:szCs w:val="18"/>
              </w:rPr>
            </w:pPr>
            <w:r>
              <w:rPr>
                <w:rFonts w:ascii="Tahoma" w:hAnsi="Tahoma" w:cs="Tahoma"/>
                <w:sz w:val="18"/>
                <w:szCs w:val="18"/>
              </w:rPr>
              <w:t>215,000</w:t>
            </w:r>
          </w:p>
        </w:tc>
      </w:tr>
      <w:tr w:rsidR="00613BBB" w14:paraId="7F4D8B50" w14:textId="77777777" w:rsidTr="002A6416">
        <w:trPr>
          <w:trHeight w:val="236"/>
        </w:trPr>
        <w:tc>
          <w:tcPr>
            <w:tcW w:w="1809" w:type="dxa"/>
            <w:vAlign w:val="bottom"/>
          </w:tcPr>
          <w:p w14:paraId="001773A7" w14:textId="77777777" w:rsidR="00613BBB" w:rsidRDefault="00613BBB" w:rsidP="00F42FB8">
            <w:pPr>
              <w:pStyle w:val="AppendixBodyText"/>
              <w:rPr>
                <w:rFonts w:ascii="Tahoma" w:hAnsi="Tahoma" w:cs="Tahoma"/>
                <w:sz w:val="18"/>
                <w:szCs w:val="18"/>
              </w:rPr>
            </w:pPr>
            <w:r>
              <w:rPr>
                <w:rFonts w:ascii="Tahoma" w:hAnsi="Tahoma" w:cs="Tahoma"/>
                <w:sz w:val="18"/>
                <w:szCs w:val="18"/>
              </w:rPr>
              <w:t>UK Pound</w:t>
            </w:r>
          </w:p>
        </w:tc>
        <w:tc>
          <w:tcPr>
            <w:tcW w:w="1350" w:type="dxa"/>
            <w:vAlign w:val="bottom"/>
          </w:tcPr>
          <w:p w14:paraId="1EBC84AB" w14:textId="77777777" w:rsidR="00613BBB" w:rsidRDefault="00613BBB" w:rsidP="00F42FB8">
            <w:pPr>
              <w:pStyle w:val="AppendixBodyText"/>
              <w:rPr>
                <w:rFonts w:ascii="Tahoma" w:hAnsi="Tahoma" w:cs="Tahoma"/>
                <w:sz w:val="18"/>
                <w:szCs w:val="18"/>
              </w:rPr>
            </w:pPr>
            <w:r>
              <w:rPr>
                <w:rFonts w:ascii="Tahoma" w:hAnsi="Tahoma" w:cs="Tahoma"/>
                <w:sz w:val="18"/>
                <w:szCs w:val="18"/>
              </w:rPr>
              <w:t>GBP</w:t>
            </w:r>
          </w:p>
        </w:tc>
        <w:tc>
          <w:tcPr>
            <w:tcW w:w="2673" w:type="dxa"/>
            <w:vAlign w:val="bottom"/>
          </w:tcPr>
          <w:p w14:paraId="413A5409" w14:textId="77777777" w:rsidR="00613BBB" w:rsidRDefault="00613BBB" w:rsidP="00F42FB8">
            <w:pPr>
              <w:pStyle w:val="AppendixBodyText"/>
              <w:rPr>
                <w:rFonts w:ascii="Tahoma" w:hAnsi="Tahoma" w:cs="Tahoma"/>
                <w:sz w:val="18"/>
                <w:szCs w:val="18"/>
              </w:rPr>
            </w:pPr>
            <w:r>
              <w:rPr>
                <w:rFonts w:ascii="Tahoma" w:hAnsi="Tahoma" w:cs="Tahoma"/>
                <w:sz w:val="18"/>
                <w:szCs w:val="18"/>
              </w:rPr>
              <w:t>£13,500</w:t>
            </w:r>
          </w:p>
        </w:tc>
        <w:tc>
          <w:tcPr>
            <w:tcW w:w="2889" w:type="dxa"/>
            <w:vAlign w:val="bottom"/>
          </w:tcPr>
          <w:p w14:paraId="75B6C26B" w14:textId="77777777" w:rsidR="00613BBB" w:rsidRDefault="00613BBB" w:rsidP="00F42FB8">
            <w:pPr>
              <w:pStyle w:val="AppendixBodyText"/>
              <w:rPr>
                <w:rFonts w:ascii="Tahoma" w:hAnsi="Tahoma" w:cs="Tahoma"/>
                <w:sz w:val="18"/>
                <w:szCs w:val="18"/>
              </w:rPr>
            </w:pPr>
            <w:r>
              <w:rPr>
                <w:rFonts w:ascii="Tahoma" w:hAnsi="Tahoma" w:cs="Tahoma"/>
                <w:sz w:val="18"/>
                <w:szCs w:val="18"/>
              </w:rPr>
              <w:t>£135,000</w:t>
            </w:r>
          </w:p>
        </w:tc>
      </w:tr>
      <w:tr w:rsidR="00613BBB" w14:paraId="342828E0" w14:textId="77777777" w:rsidTr="002A6416">
        <w:trPr>
          <w:trHeight w:val="236"/>
        </w:trPr>
        <w:tc>
          <w:tcPr>
            <w:tcW w:w="1809" w:type="dxa"/>
            <w:vAlign w:val="bottom"/>
          </w:tcPr>
          <w:p w14:paraId="5CE6736C" w14:textId="77777777" w:rsidR="00613BBB" w:rsidRDefault="00613BBB" w:rsidP="00F42FB8">
            <w:pPr>
              <w:pStyle w:val="AppendixBodyText"/>
              <w:rPr>
                <w:rFonts w:ascii="Tahoma" w:hAnsi="Tahoma" w:cs="Tahoma"/>
                <w:sz w:val="18"/>
                <w:szCs w:val="18"/>
              </w:rPr>
            </w:pPr>
            <w:r>
              <w:rPr>
                <w:rFonts w:ascii="Tahoma" w:hAnsi="Tahoma" w:cs="Tahoma"/>
                <w:sz w:val="18"/>
                <w:szCs w:val="18"/>
              </w:rPr>
              <w:t>Japanese Yen</w:t>
            </w:r>
          </w:p>
        </w:tc>
        <w:tc>
          <w:tcPr>
            <w:tcW w:w="1350" w:type="dxa"/>
            <w:vAlign w:val="bottom"/>
          </w:tcPr>
          <w:p w14:paraId="0FE6DDB7" w14:textId="77777777" w:rsidR="00613BBB" w:rsidRDefault="00613BBB" w:rsidP="00F42FB8">
            <w:pPr>
              <w:pStyle w:val="AppendixBodyText"/>
              <w:rPr>
                <w:rFonts w:ascii="Tahoma" w:hAnsi="Tahoma" w:cs="Tahoma"/>
                <w:sz w:val="18"/>
                <w:szCs w:val="18"/>
              </w:rPr>
            </w:pPr>
            <w:r>
              <w:rPr>
                <w:rFonts w:ascii="Tahoma" w:hAnsi="Tahoma" w:cs="Tahoma"/>
                <w:sz w:val="18"/>
                <w:szCs w:val="18"/>
              </w:rPr>
              <w:t>JPY</w:t>
            </w:r>
          </w:p>
        </w:tc>
        <w:tc>
          <w:tcPr>
            <w:tcW w:w="2673" w:type="dxa"/>
            <w:vAlign w:val="bottom"/>
          </w:tcPr>
          <w:p w14:paraId="26D4630A" w14:textId="77777777" w:rsidR="00613BBB" w:rsidRDefault="00613BBB" w:rsidP="00F42FB8">
            <w:pPr>
              <w:pStyle w:val="AppendixBodyText"/>
              <w:rPr>
                <w:rFonts w:ascii="Tahoma" w:hAnsi="Tahoma" w:cs="Tahoma"/>
                <w:sz w:val="18"/>
                <w:szCs w:val="18"/>
              </w:rPr>
            </w:pPr>
            <w:r>
              <w:rPr>
                <w:rFonts w:ascii="Tahoma" w:hAnsi="Tahoma" w:cs="Tahoma"/>
                <w:sz w:val="18"/>
                <w:szCs w:val="18"/>
              </w:rPr>
              <w:t>JPY 2,400,000</w:t>
            </w:r>
          </w:p>
        </w:tc>
        <w:tc>
          <w:tcPr>
            <w:tcW w:w="2889" w:type="dxa"/>
            <w:vAlign w:val="bottom"/>
          </w:tcPr>
          <w:p w14:paraId="3CE83AE5" w14:textId="77777777" w:rsidR="00613BBB" w:rsidRDefault="00613BBB" w:rsidP="00F42FB8">
            <w:pPr>
              <w:pStyle w:val="AppendixBodyText"/>
              <w:rPr>
                <w:rFonts w:ascii="Tahoma" w:hAnsi="Tahoma" w:cs="Tahoma"/>
                <w:sz w:val="18"/>
                <w:szCs w:val="18"/>
              </w:rPr>
            </w:pPr>
            <w:r>
              <w:rPr>
                <w:rFonts w:ascii="Tahoma" w:hAnsi="Tahoma" w:cs="Tahoma"/>
                <w:sz w:val="18"/>
                <w:szCs w:val="18"/>
              </w:rPr>
              <w:t>JPY 24,000,000</w:t>
            </w:r>
          </w:p>
        </w:tc>
      </w:tr>
      <w:tr w:rsidR="00613BBB" w14:paraId="236A0795" w14:textId="77777777" w:rsidTr="002A6416">
        <w:trPr>
          <w:trHeight w:val="236"/>
        </w:trPr>
        <w:tc>
          <w:tcPr>
            <w:tcW w:w="1809" w:type="dxa"/>
            <w:vAlign w:val="bottom"/>
          </w:tcPr>
          <w:p w14:paraId="03B4F05F" w14:textId="77777777" w:rsidR="00613BBB" w:rsidRDefault="00613BBB" w:rsidP="00F42FB8">
            <w:pPr>
              <w:pStyle w:val="AppendixBodyText"/>
              <w:rPr>
                <w:rFonts w:ascii="Tahoma" w:hAnsi="Tahoma" w:cs="Tahoma"/>
                <w:sz w:val="18"/>
                <w:szCs w:val="18"/>
              </w:rPr>
            </w:pPr>
            <w:r>
              <w:rPr>
                <w:rFonts w:ascii="Tahoma" w:hAnsi="Tahoma" w:cs="Tahoma"/>
                <w:sz w:val="18"/>
                <w:szCs w:val="18"/>
              </w:rPr>
              <w:t>Korean Won</w:t>
            </w:r>
          </w:p>
        </w:tc>
        <w:tc>
          <w:tcPr>
            <w:tcW w:w="1350" w:type="dxa"/>
            <w:vAlign w:val="bottom"/>
          </w:tcPr>
          <w:p w14:paraId="4F761B91" w14:textId="77777777" w:rsidR="00613BBB" w:rsidRDefault="00613BBB" w:rsidP="00F42FB8">
            <w:pPr>
              <w:pStyle w:val="AppendixBodyText"/>
              <w:rPr>
                <w:rFonts w:ascii="Tahoma" w:hAnsi="Tahoma" w:cs="Tahoma"/>
                <w:sz w:val="18"/>
                <w:szCs w:val="18"/>
              </w:rPr>
            </w:pPr>
            <w:r>
              <w:rPr>
                <w:rFonts w:ascii="Tahoma" w:hAnsi="Tahoma" w:cs="Tahoma"/>
                <w:sz w:val="18"/>
                <w:szCs w:val="18"/>
              </w:rPr>
              <w:t>KRW</w:t>
            </w:r>
          </w:p>
        </w:tc>
        <w:tc>
          <w:tcPr>
            <w:tcW w:w="2673" w:type="dxa"/>
            <w:vAlign w:val="bottom"/>
          </w:tcPr>
          <w:p w14:paraId="010C6637" w14:textId="77777777" w:rsidR="00613BBB" w:rsidRDefault="00613BBB" w:rsidP="00F42FB8">
            <w:pPr>
              <w:pStyle w:val="AppendixBodyText"/>
              <w:rPr>
                <w:rFonts w:ascii="Tahoma" w:hAnsi="Tahoma" w:cs="Tahoma"/>
                <w:sz w:val="18"/>
                <w:szCs w:val="18"/>
              </w:rPr>
            </w:pPr>
            <w:r>
              <w:rPr>
                <w:rFonts w:ascii="Tahoma" w:hAnsi="Tahoma" w:cs="Tahoma"/>
                <w:sz w:val="18"/>
                <w:szCs w:val="18"/>
              </w:rPr>
              <w:t>KWD 24,000,000</w:t>
            </w:r>
          </w:p>
        </w:tc>
        <w:tc>
          <w:tcPr>
            <w:tcW w:w="2889" w:type="dxa"/>
            <w:vAlign w:val="bottom"/>
          </w:tcPr>
          <w:p w14:paraId="53BA0BF8" w14:textId="77777777" w:rsidR="00613BBB" w:rsidRDefault="00613BBB" w:rsidP="00F42FB8">
            <w:pPr>
              <w:pStyle w:val="AppendixBodyText"/>
              <w:rPr>
                <w:rFonts w:ascii="Tahoma" w:hAnsi="Tahoma" w:cs="Tahoma"/>
                <w:sz w:val="18"/>
                <w:szCs w:val="18"/>
              </w:rPr>
            </w:pPr>
            <w:r>
              <w:rPr>
                <w:rFonts w:ascii="Tahoma" w:hAnsi="Tahoma" w:cs="Tahoma"/>
                <w:sz w:val="18"/>
                <w:szCs w:val="18"/>
              </w:rPr>
              <w:t>KWD 240,000,000</w:t>
            </w:r>
          </w:p>
        </w:tc>
      </w:tr>
      <w:tr w:rsidR="00613BBB" w14:paraId="2D01FBCB" w14:textId="77777777" w:rsidTr="002A6416">
        <w:trPr>
          <w:trHeight w:val="236"/>
        </w:trPr>
        <w:tc>
          <w:tcPr>
            <w:tcW w:w="1809" w:type="dxa"/>
            <w:vAlign w:val="bottom"/>
          </w:tcPr>
          <w:p w14:paraId="35B19FF1" w14:textId="77777777" w:rsidR="00613BBB" w:rsidRDefault="00613BBB" w:rsidP="00F42FB8">
            <w:pPr>
              <w:pStyle w:val="AppendixBodyText"/>
              <w:rPr>
                <w:rFonts w:ascii="Tahoma" w:hAnsi="Tahoma" w:cs="Tahoma"/>
                <w:sz w:val="18"/>
                <w:szCs w:val="18"/>
              </w:rPr>
            </w:pPr>
            <w:r>
              <w:rPr>
                <w:rFonts w:ascii="Tahoma" w:hAnsi="Tahoma" w:cs="Tahoma"/>
                <w:sz w:val="18"/>
                <w:szCs w:val="18"/>
              </w:rPr>
              <w:t>Norwegian Krone</w:t>
            </w:r>
          </w:p>
        </w:tc>
        <w:tc>
          <w:tcPr>
            <w:tcW w:w="1350" w:type="dxa"/>
            <w:vAlign w:val="bottom"/>
          </w:tcPr>
          <w:p w14:paraId="7A51BEF5" w14:textId="77777777" w:rsidR="00613BBB" w:rsidRDefault="00613BBB" w:rsidP="00F42FB8">
            <w:pPr>
              <w:pStyle w:val="AppendixBodyText"/>
              <w:rPr>
                <w:rFonts w:ascii="Tahoma" w:hAnsi="Tahoma" w:cs="Tahoma"/>
                <w:sz w:val="18"/>
                <w:szCs w:val="18"/>
              </w:rPr>
            </w:pPr>
            <w:r>
              <w:rPr>
                <w:rFonts w:ascii="Tahoma" w:hAnsi="Tahoma" w:cs="Tahoma"/>
                <w:sz w:val="18"/>
                <w:szCs w:val="18"/>
              </w:rPr>
              <w:t>NOK</w:t>
            </w:r>
          </w:p>
        </w:tc>
        <w:tc>
          <w:tcPr>
            <w:tcW w:w="2673" w:type="dxa"/>
            <w:vAlign w:val="bottom"/>
          </w:tcPr>
          <w:p w14:paraId="2D17B81D" w14:textId="77777777" w:rsidR="00613BBB" w:rsidRDefault="00613BBB" w:rsidP="00F42FB8">
            <w:pPr>
              <w:pStyle w:val="AppendixBodyText"/>
              <w:rPr>
                <w:rFonts w:ascii="Tahoma" w:hAnsi="Tahoma" w:cs="Tahoma"/>
                <w:sz w:val="18"/>
                <w:szCs w:val="18"/>
              </w:rPr>
            </w:pPr>
            <w:r>
              <w:rPr>
                <w:rFonts w:ascii="Tahoma" w:hAnsi="Tahoma" w:cs="Tahoma"/>
                <w:sz w:val="18"/>
                <w:szCs w:val="18"/>
              </w:rPr>
              <w:t>kr 165,000</w:t>
            </w:r>
          </w:p>
        </w:tc>
        <w:tc>
          <w:tcPr>
            <w:tcW w:w="2889" w:type="dxa"/>
            <w:vAlign w:val="bottom"/>
          </w:tcPr>
          <w:p w14:paraId="01FEF4CD" w14:textId="77777777" w:rsidR="00613BBB" w:rsidRDefault="00613BBB" w:rsidP="00F42FB8">
            <w:pPr>
              <w:pStyle w:val="AppendixBodyText"/>
              <w:rPr>
                <w:rFonts w:ascii="Tahoma" w:hAnsi="Tahoma" w:cs="Tahoma"/>
                <w:sz w:val="18"/>
                <w:szCs w:val="18"/>
              </w:rPr>
            </w:pPr>
            <w:r>
              <w:rPr>
                <w:rFonts w:ascii="Tahoma" w:hAnsi="Tahoma" w:cs="Tahoma"/>
                <w:sz w:val="18"/>
                <w:szCs w:val="18"/>
              </w:rPr>
              <w:t>kr 1,650,000</w:t>
            </w:r>
          </w:p>
        </w:tc>
      </w:tr>
      <w:tr w:rsidR="00613BBB" w14:paraId="773ACD20" w14:textId="77777777" w:rsidTr="002A6416">
        <w:trPr>
          <w:trHeight w:val="236"/>
        </w:trPr>
        <w:tc>
          <w:tcPr>
            <w:tcW w:w="1809" w:type="dxa"/>
            <w:vAlign w:val="bottom"/>
          </w:tcPr>
          <w:p w14:paraId="402571BE" w14:textId="77777777" w:rsidR="00613BBB" w:rsidRDefault="00613BBB" w:rsidP="00F42FB8">
            <w:pPr>
              <w:pStyle w:val="AppendixBodyText"/>
              <w:rPr>
                <w:rFonts w:ascii="Tahoma" w:hAnsi="Tahoma" w:cs="Tahoma"/>
                <w:sz w:val="18"/>
                <w:szCs w:val="18"/>
              </w:rPr>
            </w:pPr>
            <w:r>
              <w:rPr>
                <w:rFonts w:ascii="Tahoma" w:hAnsi="Tahoma" w:cs="Tahoma"/>
                <w:sz w:val="18"/>
                <w:szCs w:val="18"/>
              </w:rPr>
              <w:t>New Zealand Dollar</w:t>
            </w:r>
          </w:p>
        </w:tc>
        <w:tc>
          <w:tcPr>
            <w:tcW w:w="1350" w:type="dxa"/>
            <w:vAlign w:val="bottom"/>
          </w:tcPr>
          <w:p w14:paraId="77894C14" w14:textId="77777777" w:rsidR="00613BBB" w:rsidRDefault="00613BBB" w:rsidP="00F42FB8">
            <w:pPr>
              <w:pStyle w:val="AppendixBodyText"/>
              <w:rPr>
                <w:rFonts w:ascii="Tahoma" w:hAnsi="Tahoma" w:cs="Tahoma"/>
                <w:sz w:val="18"/>
                <w:szCs w:val="18"/>
              </w:rPr>
            </w:pPr>
            <w:r>
              <w:rPr>
                <w:rFonts w:ascii="Tahoma" w:hAnsi="Tahoma" w:cs="Tahoma"/>
                <w:sz w:val="18"/>
                <w:szCs w:val="18"/>
              </w:rPr>
              <w:t>NZD</w:t>
            </w:r>
          </w:p>
        </w:tc>
        <w:tc>
          <w:tcPr>
            <w:tcW w:w="2673" w:type="dxa"/>
            <w:vAlign w:val="bottom"/>
          </w:tcPr>
          <w:p w14:paraId="69389519" w14:textId="77777777" w:rsidR="00613BBB" w:rsidRDefault="00613BBB" w:rsidP="00F42FB8">
            <w:pPr>
              <w:pStyle w:val="AppendixBodyText"/>
              <w:rPr>
                <w:rFonts w:ascii="Tahoma" w:hAnsi="Tahoma" w:cs="Tahoma"/>
                <w:sz w:val="18"/>
                <w:szCs w:val="18"/>
              </w:rPr>
            </w:pPr>
            <w:r>
              <w:rPr>
                <w:rFonts w:ascii="Tahoma" w:hAnsi="Tahoma" w:cs="Tahoma"/>
                <w:sz w:val="18"/>
                <w:szCs w:val="18"/>
              </w:rPr>
              <w:t>35,000</w:t>
            </w:r>
          </w:p>
        </w:tc>
        <w:tc>
          <w:tcPr>
            <w:tcW w:w="2889" w:type="dxa"/>
            <w:vAlign w:val="bottom"/>
          </w:tcPr>
          <w:p w14:paraId="3ABCC769" w14:textId="77777777" w:rsidR="00613BBB" w:rsidRDefault="00613BBB" w:rsidP="00F42FB8">
            <w:pPr>
              <w:pStyle w:val="AppendixBodyText"/>
              <w:rPr>
                <w:rFonts w:ascii="Tahoma" w:hAnsi="Tahoma" w:cs="Tahoma"/>
                <w:sz w:val="18"/>
                <w:szCs w:val="18"/>
              </w:rPr>
            </w:pPr>
            <w:r>
              <w:rPr>
                <w:rFonts w:ascii="Tahoma" w:hAnsi="Tahoma" w:cs="Tahoma"/>
                <w:sz w:val="18"/>
                <w:szCs w:val="18"/>
              </w:rPr>
              <w:t>350,000</w:t>
            </w:r>
          </w:p>
        </w:tc>
      </w:tr>
      <w:tr w:rsidR="00613BBB" w14:paraId="74D05C5F" w14:textId="77777777" w:rsidTr="002A6416">
        <w:trPr>
          <w:trHeight w:val="236"/>
        </w:trPr>
        <w:tc>
          <w:tcPr>
            <w:tcW w:w="1809" w:type="dxa"/>
            <w:vAlign w:val="bottom"/>
          </w:tcPr>
          <w:p w14:paraId="25DC377E" w14:textId="77777777" w:rsidR="00613BBB" w:rsidRDefault="00613BBB" w:rsidP="00F42FB8">
            <w:pPr>
              <w:pStyle w:val="AppendixBodyText"/>
              <w:rPr>
                <w:rFonts w:ascii="Tahoma" w:hAnsi="Tahoma" w:cs="Tahoma"/>
                <w:sz w:val="18"/>
                <w:szCs w:val="18"/>
              </w:rPr>
            </w:pPr>
            <w:r>
              <w:rPr>
                <w:rFonts w:ascii="Tahoma" w:hAnsi="Tahoma" w:cs="Tahoma"/>
                <w:sz w:val="18"/>
                <w:szCs w:val="18"/>
              </w:rPr>
              <w:t>Swedish Krona</w:t>
            </w:r>
          </w:p>
        </w:tc>
        <w:tc>
          <w:tcPr>
            <w:tcW w:w="1350" w:type="dxa"/>
            <w:vAlign w:val="bottom"/>
          </w:tcPr>
          <w:p w14:paraId="0C49A1C9" w14:textId="77777777" w:rsidR="00613BBB" w:rsidRDefault="00613BBB" w:rsidP="00F42FB8">
            <w:pPr>
              <w:pStyle w:val="AppendixBodyText"/>
              <w:rPr>
                <w:rFonts w:ascii="Tahoma" w:hAnsi="Tahoma" w:cs="Tahoma"/>
                <w:sz w:val="18"/>
                <w:szCs w:val="18"/>
              </w:rPr>
            </w:pPr>
            <w:r>
              <w:rPr>
                <w:rFonts w:ascii="Tahoma" w:hAnsi="Tahoma" w:cs="Tahoma"/>
                <w:sz w:val="18"/>
                <w:szCs w:val="18"/>
              </w:rPr>
              <w:t>SEK</w:t>
            </w:r>
          </w:p>
        </w:tc>
        <w:tc>
          <w:tcPr>
            <w:tcW w:w="2673" w:type="dxa"/>
            <w:vAlign w:val="bottom"/>
          </w:tcPr>
          <w:p w14:paraId="7FD05AA8" w14:textId="77777777" w:rsidR="00613BBB" w:rsidRDefault="00613BBB" w:rsidP="00F42FB8">
            <w:pPr>
              <w:pStyle w:val="AppendixBodyText"/>
              <w:rPr>
                <w:rFonts w:ascii="Tahoma" w:hAnsi="Tahoma" w:cs="Tahoma"/>
                <w:sz w:val="18"/>
                <w:szCs w:val="18"/>
              </w:rPr>
            </w:pPr>
            <w:r>
              <w:rPr>
                <w:rFonts w:ascii="Tahoma" w:hAnsi="Tahoma" w:cs="Tahoma"/>
                <w:sz w:val="18"/>
                <w:szCs w:val="18"/>
              </w:rPr>
              <w:t>kr 200,000</w:t>
            </w:r>
          </w:p>
        </w:tc>
        <w:tc>
          <w:tcPr>
            <w:tcW w:w="2889" w:type="dxa"/>
            <w:vAlign w:val="bottom"/>
          </w:tcPr>
          <w:p w14:paraId="7732D989" w14:textId="77777777" w:rsidR="00613BBB" w:rsidRDefault="00613BBB" w:rsidP="00F42FB8">
            <w:pPr>
              <w:pStyle w:val="AppendixBodyText"/>
              <w:rPr>
                <w:rFonts w:ascii="Tahoma" w:hAnsi="Tahoma" w:cs="Tahoma"/>
                <w:sz w:val="18"/>
                <w:szCs w:val="18"/>
              </w:rPr>
            </w:pPr>
            <w:r>
              <w:rPr>
                <w:rFonts w:ascii="Tahoma" w:hAnsi="Tahoma" w:cs="Tahoma"/>
                <w:sz w:val="18"/>
                <w:szCs w:val="18"/>
              </w:rPr>
              <w:t>kr 2,000,000</w:t>
            </w:r>
          </w:p>
        </w:tc>
      </w:tr>
      <w:tr w:rsidR="00613BBB" w14:paraId="25C85DBD" w14:textId="77777777" w:rsidTr="002A6416">
        <w:trPr>
          <w:trHeight w:val="236"/>
        </w:trPr>
        <w:tc>
          <w:tcPr>
            <w:tcW w:w="1809" w:type="dxa"/>
            <w:vAlign w:val="bottom"/>
          </w:tcPr>
          <w:p w14:paraId="78748F3C" w14:textId="77777777" w:rsidR="00613BBB" w:rsidRPr="004B4C79" w:rsidRDefault="00613BBB" w:rsidP="00F42FB8">
            <w:pPr>
              <w:pStyle w:val="AppendixBodyText"/>
              <w:rPr>
                <w:rFonts w:ascii="Tahoma" w:hAnsi="Tahoma" w:cs="Tahoma"/>
                <w:sz w:val="18"/>
                <w:szCs w:val="18"/>
              </w:rPr>
            </w:pPr>
            <w:r w:rsidRPr="004B4C79">
              <w:rPr>
                <w:rFonts w:ascii="Tahoma" w:hAnsi="Tahoma" w:cs="Tahoma"/>
                <w:sz w:val="18"/>
                <w:szCs w:val="18"/>
              </w:rPr>
              <w:t>New Taiwan Dollar</w:t>
            </w:r>
          </w:p>
        </w:tc>
        <w:tc>
          <w:tcPr>
            <w:tcW w:w="1350" w:type="dxa"/>
            <w:vAlign w:val="bottom"/>
          </w:tcPr>
          <w:p w14:paraId="2AA7F233" w14:textId="77777777" w:rsidR="00613BBB" w:rsidRPr="00913B84" w:rsidRDefault="00613BBB" w:rsidP="00F42FB8">
            <w:pPr>
              <w:pStyle w:val="AppendixBodyText"/>
              <w:rPr>
                <w:rFonts w:ascii="Tahoma" w:hAnsi="Tahoma" w:cs="Tahoma"/>
                <w:sz w:val="18"/>
                <w:szCs w:val="18"/>
              </w:rPr>
            </w:pPr>
            <w:r w:rsidRPr="00913B84">
              <w:rPr>
                <w:rFonts w:ascii="Tahoma" w:hAnsi="Tahoma" w:cs="Tahoma"/>
                <w:sz w:val="18"/>
                <w:szCs w:val="18"/>
              </w:rPr>
              <w:t>TWD</w:t>
            </w:r>
          </w:p>
        </w:tc>
        <w:tc>
          <w:tcPr>
            <w:tcW w:w="2673" w:type="dxa"/>
            <w:vAlign w:val="bottom"/>
          </w:tcPr>
          <w:p w14:paraId="08035CAE" w14:textId="77777777" w:rsidR="00613BBB" w:rsidRPr="00B27F12" w:rsidRDefault="00613BBB" w:rsidP="00F42FB8">
            <w:pPr>
              <w:pStyle w:val="AppendixBodyText"/>
              <w:rPr>
                <w:rFonts w:ascii="Tahoma" w:hAnsi="Tahoma" w:cs="Tahoma"/>
                <w:sz w:val="18"/>
                <w:szCs w:val="18"/>
              </w:rPr>
            </w:pPr>
            <w:r w:rsidRPr="00B27F12">
              <w:rPr>
                <w:rFonts w:ascii="Tahoma" w:hAnsi="Tahoma" w:cs="Tahoma"/>
                <w:sz w:val="18"/>
                <w:szCs w:val="18"/>
              </w:rPr>
              <w:t>NTD 700,000</w:t>
            </w:r>
          </w:p>
        </w:tc>
        <w:tc>
          <w:tcPr>
            <w:tcW w:w="2889" w:type="dxa"/>
            <w:vAlign w:val="bottom"/>
          </w:tcPr>
          <w:p w14:paraId="04074400" w14:textId="77777777" w:rsidR="00613BBB" w:rsidRPr="000773D2" w:rsidRDefault="00613BBB" w:rsidP="00F42FB8">
            <w:pPr>
              <w:pStyle w:val="AppendixBodyText"/>
              <w:rPr>
                <w:rFonts w:ascii="Tahoma" w:hAnsi="Tahoma" w:cs="Tahoma"/>
                <w:sz w:val="18"/>
                <w:szCs w:val="18"/>
              </w:rPr>
            </w:pPr>
            <w:r w:rsidRPr="000773D2">
              <w:rPr>
                <w:rFonts w:ascii="Tahoma" w:hAnsi="Tahoma" w:cs="Tahoma"/>
                <w:sz w:val="18"/>
                <w:szCs w:val="18"/>
              </w:rPr>
              <w:t>NTD 7,000,000</w:t>
            </w:r>
          </w:p>
        </w:tc>
      </w:tr>
      <w:tr w:rsidR="004B4C79" w14:paraId="0EDF5F31" w14:textId="77777777" w:rsidTr="002A6416">
        <w:trPr>
          <w:trHeight w:val="236"/>
        </w:trPr>
        <w:tc>
          <w:tcPr>
            <w:tcW w:w="1809" w:type="dxa"/>
          </w:tcPr>
          <w:p w14:paraId="12C0D5CF"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India Rupee</w:t>
            </w:r>
          </w:p>
        </w:tc>
        <w:tc>
          <w:tcPr>
            <w:tcW w:w="1350" w:type="dxa"/>
          </w:tcPr>
          <w:p w14:paraId="0AD717E1"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w:t>
            </w:r>
          </w:p>
        </w:tc>
        <w:tc>
          <w:tcPr>
            <w:tcW w:w="2673" w:type="dxa"/>
          </w:tcPr>
          <w:p w14:paraId="78BBD69F"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 1,000,000</w:t>
            </w:r>
          </w:p>
        </w:tc>
        <w:tc>
          <w:tcPr>
            <w:tcW w:w="2889" w:type="dxa"/>
          </w:tcPr>
          <w:p w14:paraId="59258154"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 10,000,000</w:t>
            </w:r>
          </w:p>
        </w:tc>
      </w:tr>
      <w:tr w:rsidR="004B4C79" w14:paraId="1CD199FC" w14:textId="77777777" w:rsidTr="002A6416">
        <w:trPr>
          <w:trHeight w:val="236"/>
        </w:trPr>
        <w:tc>
          <w:tcPr>
            <w:tcW w:w="1809" w:type="dxa"/>
          </w:tcPr>
          <w:p w14:paraId="2A538EF4"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Russian Ruble</w:t>
            </w:r>
          </w:p>
        </w:tc>
        <w:tc>
          <w:tcPr>
            <w:tcW w:w="1350" w:type="dxa"/>
          </w:tcPr>
          <w:p w14:paraId="629FEA4D"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w:t>
            </w:r>
          </w:p>
        </w:tc>
        <w:tc>
          <w:tcPr>
            <w:tcW w:w="2673" w:type="dxa"/>
          </w:tcPr>
          <w:p w14:paraId="2BEC66A3"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 660,000</w:t>
            </w:r>
          </w:p>
        </w:tc>
        <w:tc>
          <w:tcPr>
            <w:tcW w:w="2889" w:type="dxa"/>
          </w:tcPr>
          <w:p w14:paraId="272A4CD0"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 6,600,000</w:t>
            </w:r>
          </w:p>
        </w:tc>
      </w:tr>
    </w:tbl>
    <w:p w14:paraId="300D2AE5" w14:textId="77777777" w:rsidR="00023FE7" w:rsidRDefault="00023FE7" w:rsidP="00F93617">
      <w:pPr>
        <w:pStyle w:val="AppendixBodyText"/>
        <w:spacing w:after="0"/>
        <w:rPr>
          <w:rFonts w:ascii="Tahoma" w:hAnsi="Tahoma" w:cs="Tahoma"/>
          <w:sz w:val="18"/>
          <w:szCs w:val="18"/>
        </w:rPr>
      </w:pPr>
    </w:p>
    <w:p w14:paraId="04335E93"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SA-spend-based incidents are earned based on server and desktop SA spend under a qualifying Select or Enterprise enrollment, Select Plus registration, Open Value Agreement or Open License Authorization number.  For </w:t>
      </w:r>
      <w:r w:rsidR="00F30075">
        <w:rPr>
          <w:rFonts w:ascii="Tahoma" w:hAnsi="Tahoma" w:cs="Tahoma"/>
          <w:sz w:val="18"/>
          <w:szCs w:val="18"/>
        </w:rPr>
        <w:t xml:space="preserve">approximately </w:t>
      </w:r>
      <w:r>
        <w:rPr>
          <w:rFonts w:ascii="Tahoma" w:hAnsi="Tahoma" w:cs="Tahoma"/>
          <w:sz w:val="18"/>
          <w:szCs w:val="18"/>
        </w:rPr>
        <w:t xml:space="preserve">each $20,000 of Server and CAL SA spend, we will award one incident.  For </w:t>
      </w:r>
      <w:r w:rsidR="00F30075">
        <w:rPr>
          <w:rFonts w:ascii="Tahoma" w:hAnsi="Tahoma" w:cs="Tahoma"/>
          <w:sz w:val="18"/>
          <w:szCs w:val="18"/>
        </w:rPr>
        <w:t xml:space="preserve">approximately </w:t>
      </w:r>
      <w:r>
        <w:rPr>
          <w:rFonts w:ascii="Tahoma" w:hAnsi="Tahoma" w:cs="Tahoma"/>
          <w:sz w:val="18"/>
          <w:szCs w:val="18"/>
        </w:rPr>
        <w:t xml:space="preserve">each $200,000 of SA spend in the Systems and Applications Pools, we will award one incident.  The table below shows the </w:t>
      </w:r>
      <w:r w:rsidR="00F30075">
        <w:rPr>
          <w:rFonts w:ascii="Tahoma" w:hAnsi="Tahoma" w:cs="Tahoma"/>
          <w:sz w:val="18"/>
          <w:szCs w:val="18"/>
        </w:rPr>
        <w:t xml:space="preserve">approximate </w:t>
      </w:r>
      <w:r>
        <w:rPr>
          <w:rFonts w:ascii="Tahoma" w:hAnsi="Tahoma" w:cs="Tahoma"/>
          <w:sz w:val="18"/>
          <w:szCs w:val="18"/>
        </w:rPr>
        <w:t>currency equivalents for SA-spend-based awards for agreements based in currencies other than USD.  Due to the fluctuation of exchange rates, this table is subject to change.</w:t>
      </w:r>
    </w:p>
    <w:p w14:paraId="41BFD68A" w14:textId="77777777" w:rsidR="00023FE7" w:rsidRDefault="00023FE7" w:rsidP="00F42FB8">
      <w:pPr>
        <w:pStyle w:val="AppendixBodyText"/>
        <w:spacing w:after="0"/>
        <w:rPr>
          <w:rFonts w:ascii="Tahoma" w:hAnsi="Tahoma" w:cs="Tahoma"/>
          <w:sz w:val="18"/>
          <w:szCs w:val="18"/>
        </w:rPr>
      </w:pPr>
    </w:p>
    <w:p w14:paraId="77963B41"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Incidents are allotted over the term of the Software Assurance coverage based on the payment option.  Agreements that reflect spread payments will lead to incidents awarded over the term; agreements that reflect lump sum payments will be awarded upfront.  Purchases made after the initial order will trigger recalculation of the incidents awarded and the annual allotment.  Phone Support Incidents that have not been used will expire at the expiration of Software Assurance coverage.  Phone Support Incidents may not be transferred between enrollments or agreements.</w:t>
      </w:r>
    </w:p>
    <w:p w14:paraId="596C259F" w14:textId="77777777" w:rsidR="00023FE7" w:rsidRDefault="00023FE7" w:rsidP="00F42FB8">
      <w:pPr>
        <w:pStyle w:val="AppendixBodyText"/>
        <w:spacing w:after="0"/>
        <w:rPr>
          <w:rFonts w:ascii="Tahoma" w:hAnsi="Tahoma" w:cs="Tahoma"/>
          <w:sz w:val="18"/>
          <w:szCs w:val="18"/>
        </w:rPr>
      </w:pPr>
    </w:p>
    <w:p w14:paraId="24EC2C17"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Access to local phone support is available during business hours*</w:t>
      </w:r>
      <w:r>
        <w:rPr>
          <w:rFonts w:ascii="Tahoma" w:hAnsi="Tahoma" w:cs="Tahoma"/>
          <w:sz w:val="18"/>
          <w:szCs w:val="18"/>
          <w:vertAlign w:val="superscript"/>
        </w:rPr>
        <w:t>(1)</w:t>
      </w:r>
      <w:r>
        <w:rPr>
          <w:rFonts w:ascii="Tahoma" w:hAnsi="Tahoma" w:cs="Tahoma"/>
          <w:sz w:val="18"/>
          <w:szCs w:val="18"/>
        </w:rPr>
        <w:t xml:space="preserve">.  After-hours phone support may be provided through regional and international support centers.  After-hours phone support can only be used to initiate business critical support requests.  Business hours are determined on a region-by-region basis. Customers’ Microsoft representatives can provide the defined business hours in the customers’ region or country.  Phone support assistance is not available in all languages in all regions. </w:t>
      </w:r>
    </w:p>
    <w:p w14:paraId="13643457" w14:textId="77777777" w:rsidR="00023FE7"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14:paraId="4948891B"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638BA1C" w14:textId="77777777" w:rsidR="00023FE7" w:rsidRDefault="00023FE7">
            <w:pPr>
              <w:pStyle w:val="AppendixBodyText"/>
              <w:rPr>
                <w:rFonts w:ascii="Tahoma" w:hAnsi="Tahoma" w:cs="Tahoma"/>
                <w:b/>
                <w:bCs/>
                <w:vertAlign w:val="superscript"/>
              </w:rPr>
            </w:pPr>
            <w:r>
              <w:rPr>
                <w:rFonts w:ascii="Tahoma" w:hAnsi="Tahoma" w:cs="Tahoma"/>
                <w:b/>
                <w:bCs/>
              </w:rPr>
              <w:t>*(1) Business Hour Variations by Region</w:t>
            </w:r>
          </w:p>
        </w:tc>
      </w:tr>
      <w:tr w:rsidR="00023FE7" w14:paraId="4858413D" w14:textId="77777777" w:rsidTr="002A6416">
        <w:trPr>
          <w:cantSplit/>
          <w:trHeight w:val="20"/>
        </w:trPr>
        <w:tc>
          <w:tcPr>
            <w:tcW w:w="2629" w:type="dxa"/>
            <w:tcBorders>
              <w:top w:val="single" w:sz="8" w:space="0" w:color="auto"/>
            </w:tcBorders>
          </w:tcPr>
          <w:p w14:paraId="7EC0AED7" w14:textId="77777777" w:rsidR="00023FE7" w:rsidRDefault="00023FE7">
            <w:pPr>
              <w:pStyle w:val="AppendixBodyText"/>
              <w:rPr>
                <w:rFonts w:ascii="Tahoma" w:hAnsi="Tahoma" w:cs="Tahoma"/>
                <w:sz w:val="18"/>
                <w:szCs w:val="18"/>
              </w:rPr>
            </w:pPr>
            <w:r>
              <w:rPr>
                <w:rFonts w:ascii="Tahoma" w:hAnsi="Tahoma" w:cs="Tahoma"/>
                <w:sz w:val="18"/>
                <w:szCs w:val="18"/>
              </w:rPr>
              <w:t>Americas</w:t>
            </w:r>
          </w:p>
        </w:tc>
        <w:tc>
          <w:tcPr>
            <w:tcW w:w="2081" w:type="dxa"/>
            <w:tcBorders>
              <w:top w:val="single" w:sz="8" w:space="0" w:color="auto"/>
            </w:tcBorders>
          </w:tcPr>
          <w:p w14:paraId="41006CBC" w14:textId="77777777" w:rsidR="00023FE7" w:rsidRDefault="00023FE7">
            <w:pPr>
              <w:pStyle w:val="AppendixBodyText"/>
              <w:rPr>
                <w:rFonts w:ascii="Tahoma" w:hAnsi="Tahoma" w:cs="Tahoma"/>
                <w:sz w:val="18"/>
                <w:szCs w:val="18"/>
              </w:rPr>
            </w:pPr>
            <w:r>
              <w:rPr>
                <w:rFonts w:ascii="Tahoma" w:hAnsi="Tahoma" w:cs="Tahoma"/>
                <w:sz w:val="18"/>
                <w:szCs w:val="18"/>
              </w:rPr>
              <w:t>M-F 6AM-6PM (PST)</w:t>
            </w:r>
          </w:p>
        </w:tc>
      </w:tr>
      <w:tr w:rsidR="00023FE7" w14:paraId="32D71BED" w14:textId="77777777" w:rsidTr="002A6416">
        <w:trPr>
          <w:cantSplit/>
          <w:trHeight w:val="20"/>
        </w:trPr>
        <w:tc>
          <w:tcPr>
            <w:tcW w:w="2629" w:type="dxa"/>
          </w:tcPr>
          <w:p w14:paraId="7CCB8BEF" w14:textId="77777777" w:rsidR="00023FE7" w:rsidRDefault="00023FE7">
            <w:pPr>
              <w:pStyle w:val="AppendixBodyText"/>
              <w:rPr>
                <w:rFonts w:ascii="Tahoma" w:hAnsi="Tahoma" w:cs="Tahoma"/>
                <w:sz w:val="18"/>
                <w:szCs w:val="18"/>
              </w:rPr>
            </w:pPr>
            <w:r>
              <w:rPr>
                <w:rFonts w:ascii="Tahoma" w:hAnsi="Tahoma" w:cs="Tahoma"/>
                <w:sz w:val="18"/>
                <w:szCs w:val="18"/>
              </w:rPr>
              <w:t>EMEA</w:t>
            </w:r>
          </w:p>
        </w:tc>
        <w:tc>
          <w:tcPr>
            <w:tcW w:w="2081" w:type="dxa"/>
          </w:tcPr>
          <w:p w14:paraId="27C45AAB" w14:textId="77777777" w:rsidR="00023FE7" w:rsidRDefault="00023FE7">
            <w:pPr>
              <w:pStyle w:val="AppendixBodyText"/>
              <w:rPr>
                <w:rFonts w:ascii="Tahoma" w:hAnsi="Tahoma" w:cs="Tahoma"/>
                <w:sz w:val="18"/>
                <w:szCs w:val="18"/>
              </w:rPr>
            </w:pPr>
            <w:r>
              <w:rPr>
                <w:rFonts w:ascii="Tahoma" w:hAnsi="Tahoma" w:cs="Tahoma"/>
                <w:sz w:val="18"/>
                <w:szCs w:val="18"/>
              </w:rPr>
              <w:t>M-F 8AM-6PM (GMT)</w:t>
            </w:r>
          </w:p>
        </w:tc>
      </w:tr>
      <w:tr w:rsidR="00023FE7" w14:paraId="70B03C03" w14:textId="77777777" w:rsidTr="002A6416">
        <w:trPr>
          <w:cantSplit/>
          <w:trHeight w:val="20"/>
        </w:trPr>
        <w:tc>
          <w:tcPr>
            <w:tcW w:w="2629" w:type="dxa"/>
          </w:tcPr>
          <w:p w14:paraId="015729B8" w14:textId="77777777" w:rsidR="00023FE7" w:rsidRDefault="00023FE7">
            <w:pPr>
              <w:pStyle w:val="AppendixBodyText"/>
              <w:rPr>
                <w:rFonts w:ascii="Tahoma" w:hAnsi="Tahoma" w:cs="Tahoma"/>
                <w:sz w:val="18"/>
                <w:szCs w:val="18"/>
              </w:rPr>
            </w:pPr>
            <w:r>
              <w:rPr>
                <w:rFonts w:ascii="Tahoma" w:hAnsi="Tahoma" w:cs="Tahoma"/>
                <w:sz w:val="18"/>
                <w:szCs w:val="18"/>
              </w:rPr>
              <w:t>Australia/New Zealand</w:t>
            </w:r>
          </w:p>
        </w:tc>
        <w:tc>
          <w:tcPr>
            <w:tcW w:w="2081" w:type="dxa"/>
          </w:tcPr>
          <w:p w14:paraId="07E82A6D" w14:textId="77777777" w:rsidR="00023FE7" w:rsidRDefault="00023FE7">
            <w:pPr>
              <w:pStyle w:val="AppendixBodyText"/>
              <w:rPr>
                <w:rFonts w:ascii="Tahoma" w:hAnsi="Tahoma" w:cs="Tahoma"/>
                <w:sz w:val="18"/>
                <w:szCs w:val="18"/>
              </w:rPr>
            </w:pPr>
            <w:r>
              <w:rPr>
                <w:rFonts w:ascii="Tahoma" w:hAnsi="Tahoma" w:cs="Tahoma"/>
                <w:sz w:val="18"/>
                <w:szCs w:val="18"/>
              </w:rPr>
              <w:t>M-F 7AM-6PM</w:t>
            </w:r>
          </w:p>
        </w:tc>
      </w:tr>
      <w:tr w:rsidR="00023FE7" w14:paraId="1140603E" w14:textId="77777777" w:rsidTr="002A6416">
        <w:trPr>
          <w:cantSplit/>
          <w:trHeight w:val="20"/>
        </w:trPr>
        <w:tc>
          <w:tcPr>
            <w:tcW w:w="2629" w:type="dxa"/>
          </w:tcPr>
          <w:p w14:paraId="33FB2F12" w14:textId="77777777" w:rsidR="00023FE7" w:rsidRDefault="00023FE7">
            <w:pPr>
              <w:pStyle w:val="AppendixBodyText"/>
              <w:rPr>
                <w:rFonts w:ascii="Tahoma" w:hAnsi="Tahoma" w:cs="Tahoma"/>
                <w:sz w:val="18"/>
                <w:szCs w:val="18"/>
              </w:rPr>
            </w:pPr>
            <w:r>
              <w:rPr>
                <w:rFonts w:ascii="Tahoma" w:hAnsi="Tahoma" w:cs="Tahoma"/>
                <w:sz w:val="18"/>
                <w:szCs w:val="18"/>
              </w:rPr>
              <w:t>Japan</w:t>
            </w:r>
          </w:p>
        </w:tc>
        <w:tc>
          <w:tcPr>
            <w:tcW w:w="2081" w:type="dxa"/>
          </w:tcPr>
          <w:p w14:paraId="46499E08" w14:textId="77777777" w:rsidR="00023FE7" w:rsidRDefault="00023FE7">
            <w:pPr>
              <w:pStyle w:val="AppendixBodyText"/>
              <w:rPr>
                <w:rFonts w:ascii="Tahoma" w:hAnsi="Tahoma" w:cs="Tahoma"/>
                <w:sz w:val="18"/>
                <w:szCs w:val="18"/>
              </w:rPr>
            </w:pPr>
            <w:r>
              <w:rPr>
                <w:rFonts w:ascii="Tahoma" w:hAnsi="Tahoma" w:cs="Tahoma"/>
                <w:sz w:val="18"/>
                <w:szCs w:val="18"/>
              </w:rPr>
              <w:t>M-F 9:30AM-7PM</w:t>
            </w:r>
          </w:p>
        </w:tc>
      </w:tr>
      <w:tr w:rsidR="00023FE7" w14:paraId="5EE04F65" w14:textId="77777777" w:rsidTr="002A6416">
        <w:trPr>
          <w:cantSplit/>
          <w:trHeight w:val="20"/>
        </w:trPr>
        <w:tc>
          <w:tcPr>
            <w:tcW w:w="2629" w:type="dxa"/>
          </w:tcPr>
          <w:p w14:paraId="6DB8DB00" w14:textId="77777777" w:rsidR="00023FE7" w:rsidRDefault="00023FE7">
            <w:pPr>
              <w:pStyle w:val="AppendixBodyText"/>
              <w:rPr>
                <w:rFonts w:ascii="Tahoma" w:hAnsi="Tahoma" w:cs="Tahoma"/>
                <w:sz w:val="18"/>
                <w:szCs w:val="18"/>
              </w:rPr>
            </w:pPr>
            <w:r>
              <w:rPr>
                <w:rFonts w:ascii="Tahoma" w:hAnsi="Tahoma" w:cs="Tahoma"/>
                <w:sz w:val="18"/>
                <w:szCs w:val="18"/>
              </w:rPr>
              <w:t>Asia</w:t>
            </w:r>
          </w:p>
        </w:tc>
        <w:tc>
          <w:tcPr>
            <w:tcW w:w="2081" w:type="dxa"/>
          </w:tcPr>
          <w:p w14:paraId="67B67CD8" w14:textId="77777777" w:rsidR="00023FE7" w:rsidRDefault="00023FE7">
            <w:pPr>
              <w:pStyle w:val="AppendixBodyText"/>
              <w:rPr>
                <w:rFonts w:ascii="Tahoma" w:hAnsi="Tahoma" w:cs="Tahoma"/>
                <w:sz w:val="18"/>
                <w:szCs w:val="18"/>
              </w:rPr>
            </w:pPr>
            <w:r>
              <w:rPr>
                <w:rFonts w:ascii="Tahoma" w:hAnsi="Tahoma" w:cs="Tahoma"/>
                <w:sz w:val="18"/>
                <w:szCs w:val="18"/>
              </w:rPr>
              <w:t>M-F 9AM-6PM</w:t>
            </w:r>
          </w:p>
        </w:tc>
      </w:tr>
    </w:tbl>
    <w:p w14:paraId="5E52C93B" w14:textId="77777777" w:rsidR="0034219A" w:rsidRPr="00F93617" w:rsidRDefault="0034219A" w:rsidP="00F42FB8">
      <w:pPr>
        <w:rPr>
          <w:rFonts w:cs="Tahoma"/>
          <w:sz w:val="20"/>
          <w:szCs w:val="20"/>
        </w:rPr>
      </w:pPr>
      <w:bookmarkStart w:id="750" w:name="_Toc240899164"/>
    </w:p>
    <w:p w14:paraId="28FEB9B9" w14:textId="77777777" w:rsidR="00023FE7" w:rsidRPr="00DA2788" w:rsidRDefault="00023FE7" w:rsidP="00DA2788">
      <w:pPr>
        <w:spacing w:after="60"/>
        <w:rPr>
          <w:rFonts w:cs="Tahoma"/>
          <w:b/>
          <w:szCs w:val="20"/>
        </w:rPr>
      </w:pPr>
      <w:r w:rsidRPr="00DA2788">
        <w:rPr>
          <w:rFonts w:cs="Tahoma"/>
          <w:b/>
          <w:szCs w:val="20"/>
        </w:rPr>
        <w:t>Web-based Incidents</w:t>
      </w:r>
      <w:bookmarkEnd w:id="750"/>
      <w:r w:rsidR="00DA2788" w:rsidRPr="00DA2788">
        <w:rPr>
          <w:rFonts w:cs="Tahoma"/>
          <w:b/>
          <w:szCs w:val="20"/>
        </w:rPr>
        <w:t xml:space="preserve"> </w:t>
      </w:r>
    </w:p>
    <w:p w14:paraId="4F27A727"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Customers (other than Academic Select License, Select Plus for Academic, Academic Open License, Campus </w:t>
      </w:r>
      <w:r w:rsidR="00394D2B">
        <w:rPr>
          <w:rFonts w:ascii="Tahoma" w:hAnsi="Tahoma" w:cs="Tahoma"/>
          <w:sz w:val="18"/>
          <w:szCs w:val="18"/>
        </w:rPr>
        <w:t xml:space="preserve">and </w:t>
      </w:r>
      <w:r>
        <w:rPr>
          <w:rFonts w:ascii="Tahoma" w:hAnsi="Tahoma" w:cs="Tahoma"/>
          <w:sz w:val="18"/>
          <w:szCs w:val="18"/>
        </w:rPr>
        <w:t>School Agreement</w:t>
      </w:r>
      <w:r w:rsidR="00394D2B">
        <w:rPr>
          <w:rFonts w:ascii="Tahoma" w:hAnsi="Tahoma" w:cs="Tahoma"/>
          <w:sz w:val="18"/>
          <w:szCs w:val="18"/>
        </w:rPr>
        <w:t>, Open Value Subscription – Education Solutions,</w:t>
      </w:r>
      <w:r>
        <w:rPr>
          <w:rFonts w:ascii="Tahoma" w:hAnsi="Tahoma" w:cs="Tahoma"/>
          <w:sz w:val="18"/>
          <w:szCs w:val="18"/>
        </w:rPr>
        <w:t xml:space="preserve"> and Open License) with Standard and Enterprise Editions of server software products covered with Software Assurance have access to electronic web-based Problem Resolution Support services on an as needed basis.  Access to the electronic support sites is available 24 hours per day, 7 days a week, though responses will occur during Business Hours.  As such, Web-based Incidents should not be initiated for business critical situations requiring more immediate assistance. Refer to Business Hour Variations by Region in above section “Phone Support Incident Awards”.</w:t>
      </w:r>
    </w:p>
    <w:p w14:paraId="3F445ECE" w14:textId="77777777" w:rsidR="00023FE7" w:rsidRDefault="00023FE7" w:rsidP="00F42FB8">
      <w:pPr>
        <w:pStyle w:val="AppendixBodyText"/>
        <w:spacing w:after="0"/>
        <w:rPr>
          <w:rFonts w:ascii="Tahoma" w:hAnsi="Tahoma" w:cs="Tahoma"/>
          <w:sz w:val="18"/>
          <w:szCs w:val="18"/>
        </w:rPr>
      </w:pPr>
    </w:p>
    <w:p w14:paraId="3CF5E44C"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Incidents initiated via Phone will count against the available phone incident balance upon resolution.  Incidents initiated via the Web are on an as-needed basis and will be conducted via the Web, email, and other electronic means.  Incidents initiated via the Web then converted to phone resolution by the customer will count against the available phone incident balance upon resolution.  Incidents initiated via the Web then followed up via phone by Microsoft will not count against the available phone incident balance if resolution continues on Web, email and other electronic means.  </w:t>
      </w:r>
    </w:p>
    <w:p w14:paraId="4043FAD2" w14:textId="77777777" w:rsidR="00023FE7" w:rsidRDefault="00023FE7" w:rsidP="00F42FB8">
      <w:pPr>
        <w:pStyle w:val="AppendixBodyText"/>
        <w:spacing w:after="0"/>
        <w:rPr>
          <w:rFonts w:ascii="Tahoma" w:hAnsi="Tahoma" w:cs="Tahoma"/>
          <w:sz w:val="18"/>
          <w:szCs w:val="18"/>
        </w:rPr>
      </w:pPr>
    </w:p>
    <w:p w14:paraId="0AFA2182"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Software Assurance is required for both server software and related CALs for Web Support incidents. Customers may only submit web-based Problem Resolution Support requests on those licensed copies of server software covered with Software Assurance.</w:t>
      </w:r>
    </w:p>
    <w:p w14:paraId="38E43C30" w14:textId="77777777" w:rsidR="00023FE7" w:rsidRDefault="00023FE7" w:rsidP="00F42FB8">
      <w:pPr>
        <w:pStyle w:val="AppendixBodyText"/>
        <w:spacing w:after="0"/>
        <w:rPr>
          <w:rFonts w:ascii="Tahoma" w:hAnsi="Tahoma" w:cs="Tahoma"/>
          <w:sz w:val="18"/>
          <w:szCs w:val="18"/>
        </w:rPr>
      </w:pPr>
    </w:p>
    <w:p w14:paraId="26E5CD9D"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Web Support incidents are not transferable across licenses.  Please consult the product use rights for further details on assigning or reassigning licenses to physical servers.</w:t>
      </w:r>
    </w:p>
    <w:p w14:paraId="590DC126" w14:textId="77777777" w:rsidR="00697E59" w:rsidRPr="00F93617" w:rsidRDefault="00697E59" w:rsidP="00F42FB8">
      <w:pPr>
        <w:rPr>
          <w:rFonts w:cs="Tahoma"/>
          <w:szCs w:val="20"/>
        </w:rPr>
      </w:pPr>
      <w:bookmarkStart w:id="751" w:name="_Toc240899165"/>
    </w:p>
    <w:p w14:paraId="7FB7A2B9" w14:textId="77777777" w:rsidR="00023FE7" w:rsidRPr="00F93617" w:rsidRDefault="00023FE7" w:rsidP="00F93617">
      <w:pPr>
        <w:spacing w:after="60"/>
        <w:rPr>
          <w:rFonts w:cs="Tahoma"/>
          <w:b/>
          <w:szCs w:val="20"/>
        </w:rPr>
      </w:pPr>
      <w:r w:rsidRPr="00F93617">
        <w:rPr>
          <w:rFonts w:cs="Tahoma"/>
          <w:b/>
          <w:szCs w:val="20"/>
        </w:rPr>
        <w:t>Support Contacts</w:t>
      </w:r>
      <w:bookmarkEnd w:id="751"/>
    </w:p>
    <w:p w14:paraId="42EA7DD5" w14:textId="46553E05"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The number of permitted support contacts varies by Volume Licensing </w:t>
      </w:r>
      <w:r w:rsidR="009E5FF1">
        <w:rPr>
          <w:rFonts w:ascii="Tahoma" w:hAnsi="Tahoma" w:cs="Tahoma"/>
          <w:sz w:val="18"/>
          <w:szCs w:val="18"/>
        </w:rPr>
        <w:t>Program</w:t>
      </w:r>
      <w:r>
        <w:rPr>
          <w:rFonts w:ascii="Tahoma" w:hAnsi="Tahoma" w:cs="Tahoma"/>
          <w:sz w:val="18"/>
          <w:szCs w:val="18"/>
        </w:rPr>
        <w:t xml:space="preserve"> and number of licenses covered under Software Assurance, as shown below.  Contacts must be named individuals and can include individuals from outside the customer’s organization.  However, an organization, department or group name may not be listed as a contact.</w:t>
      </w:r>
    </w:p>
    <w:p w14:paraId="38EA1A23" w14:textId="77777777" w:rsidR="00077CE5" w:rsidRDefault="00077CE5" w:rsidP="00F93617">
      <w:pPr>
        <w:pStyle w:val="AppendixBodyText"/>
        <w:spacing w:after="0"/>
        <w:rPr>
          <w:rFonts w:ascii="Tahoma" w:hAnsi="Tahoma" w:cs="Tahoma"/>
          <w:sz w:val="18"/>
          <w:szCs w:val="18"/>
        </w:rPr>
      </w:pPr>
    </w:p>
    <w:p w14:paraId="07F98EAE" w14:textId="77777777" w:rsidR="002A5CC2" w:rsidRPr="00E03856" w:rsidRDefault="002A5CC2">
      <w:pPr>
        <w:pStyle w:val="AppendixBodyText"/>
        <w:rPr>
          <w:rFonts w:ascii="Tahoma" w:hAnsi="Tahoma" w:cs="Tahoma"/>
          <w:sz w:val="2"/>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14:paraId="3305020A"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0BE35426" w14:textId="77777777" w:rsidR="00023FE7" w:rsidRDefault="00023FE7">
            <w:pPr>
              <w:pStyle w:val="AppendixBodyText"/>
              <w:rPr>
                <w:rFonts w:ascii="Tahoma" w:hAnsi="Tahoma" w:cs="Tahoma"/>
                <w:b/>
                <w:bCs/>
              </w:rPr>
            </w:pPr>
            <w:r>
              <w:rPr>
                <w:rFonts w:ascii="Tahoma" w:hAnsi="Tahoma" w:cs="Tahoma"/>
                <w:b/>
                <w:bCs/>
              </w:rPr>
              <w:t>Benefits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2B1FEC5B" w14:textId="77777777" w:rsidR="00023FE7" w:rsidRDefault="00023FE7">
            <w:pPr>
              <w:pStyle w:val="AppendixBodyText"/>
              <w:rPr>
                <w:rFonts w:ascii="Tahoma" w:hAnsi="Tahoma" w:cs="Tahoma"/>
                <w:b/>
                <w:bCs/>
              </w:rPr>
            </w:pPr>
            <w:r>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02BB1B88" w14:textId="77777777" w:rsidR="00023FE7" w:rsidRDefault="00023FE7" w:rsidP="007E466C">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F1BD3EC" w14:textId="77777777" w:rsidR="00023FE7" w:rsidRDefault="00023FE7">
            <w:pPr>
              <w:pStyle w:val="AppendixBodyText"/>
              <w:rPr>
                <w:rFonts w:ascii="Tahoma" w:hAnsi="Tahoma" w:cs="Tahoma"/>
                <w:b/>
                <w:bCs/>
              </w:rPr>
            </w:pPr>
            <w:r>
              <w:rPr>
                <w:rFonts w:ascii="Tahoma" w:hAnsi="Tahoma" w:cs="Tahoma"/>
                <w:b/>
                <w:bCs/>
              </w:rPr>
              <w:t>Select License/Select Plus/EA</w:t>
            </w:r>
          </w:p>
          <w:p w14:paraId="499DE252" w14:textId="77777777" w:rsidR="00023FE7" w:rsidRDefault="00023FE7">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9004F9C" w14:textId="77777777" w:rsidR="00023FE7" w:rsidRDefault="00023FE7">
            <w:pPr>
              <w:pStyle w:val="AppendixBodyText"/>
              <w:rPr>
                <w:rFonts w:ascii="Tahoma" w:hAnsi="Tahoma" w:cs="Tahoma"/>
                <w:b/>
                <w:bCs/>
              </w:rPr>
            </w:pPr>
            <w:r>
              <w:rPr>
                <w:rFonts w:ascii="Tahoma" w:hAnsi="Tahoma" w:cs="Tahoma"/>
                <w:b/>
                <w:bCs/>
              </w:rPr>
              <w:t>Select License/Select Plus /EA</w:t>
            </w:r>
          </w:p>
          <w:p w14:paraId="2BFAFC20" w14:textId="77777777" w:rsidR="00023FE7" w:rsidRDefault="00023FE7">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6A7130B" w14:textId="77777777" w:rsidR="00023FE7" w:rsidRDefault="00023FE7">
            <w:pPr>
              <w:pStyle w:val="AppendixBodyText"/>
              <w:rPr>
                <w:rFonts w:ascii="Tahoma" w:hAnsi="Tahoma" w:cs="Tahoma"/>
                <w:b/>
                <w:bCs/>
              </w:rPr>
            </w:pPr>
            <w:r>
              <w:rPr>
                <w:rFonts w:ascii="Tahoma" w:hAnsi="Tahoma" w:cs="Tahoma"/>
                <w:b/>
                <w:bCs/>
              </w:rPr>
              <w:t>Select License/Select Plus /EA</w:t>
            </w:r>
          </w:p>
          <w:p w14:paraId="62926868" w14:textId="77777777" w:rsidR="00023FE7" w:rsidRDefault="00023FE7">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5BC4EB3" w14:textId="77777777" w:rsidR="00023FE7" w:rsidRDefault="00023FE7">
            <w:pPr>
              <w:pStyle w:val="AppendixBodyText"/>
              <w:rPr>
                <w:rFonts w:ascii="Tahoma" w:hAnsi="Tahoma" w:cs="Tahoma"/>
                <w:b/>
                <w:bCs/>
              </w:rPr>
            </w:pPr>
            <w:r>
              <w:rPr>
                <w:rFonts w:ascii="Tahoma" w:hAnsi="Tahoma" w:cs="Tahoma"/>
                <w:b/>
                <w:bCs/>
              </w:rPr>
              <w:t>Select License/Select Plus /EA</w:t>
            </w:r>
          </w:p>
          <w:p w14:paraId="4423F89A" w14:textId="77777777" w:rsidR="00023FE7" w:rsidRDefault="00023FE7">
            <w:pPr>
              <w:pStyle w:val="AppendixBodyText"/>
              <w:rPr>
                <w:rFonts w:ascii="Tahoma" w:hAnsi="Tahoma" w:cs="Tahoma"/>
                <w:b/>
                <w:bCs/>
              </w:rPr>
            </w:pPr>
            <w:r>
              <w:rPr>
                <w:rFonts w:ascii="Tahoma" w:hAnsi="Tahoma" w:cs="Tahoma"/>
                <w:b/>
                <w:bCs/>
              </w:rPr>
              <w:t>Level D</w:t>
            </w:r>
          </w:p>
        </w:tc>
      </w:tr>
      <w:tr w:rsidR="00023FE7" w14:paraId="58D11DF1" w14:textId="77777777" w:rsidTr="002A6416">
        <w:trPr>
          <w:trHeight w:val="236"/>
        </w:trPr>
        <w:tc>
          <w:tcPr>
            <w:tcW w:w="2700" w:type="dxa"/>
            <w:vAlign w:val="center"/>
          </w:tcPr>
          <w:p w14:paraId="622C0828" w14:textId="77777777" w:rsidR="00023FE7" w:rsidRDefault="00023FE7">
            <w:pPr>
              <w:pStyle w:val="AppendixBodyText"/>
              <w:rPr>
                <w:rFonts w:ascii="Tahoma" w:hAnsi="Tahoma" w:cs="Tahoma"/>
                <w:sz w:val="18"/>
                <w:szCs w:val="18"/>
              </w:rPr>
            </w:pPr>
            <w:r>
              <w:rPr>
                <w:rFonts w:ascii="Tahoma" w:hAnsi="Tahoma" w:cs="Tahoma"/>
                <w:sz w:val="18"/>
                <w:szCs w:val="18"/>
              </w:rPr>
              <w:t># of Problem Resolution Phone Support Contacts</w:t>
            </w:r>
          </w:p>
        </w:tc>
        <w:tc>
          <w:tcPr>
            <w:tcW w:w="1087" w:type="dxa"/>
            <w:vAlign w:val="center"/>
          </w:tcPr>
          <w:p w14:paraId="4E41CE28" w14:textId="77777777" w:rsidR="00023FE7" w:rsidRDefault="00620185">
            <w:pPr>
              <w:pStyle w:val="AppendixBodyText"/>
              <w:rPr>
                <w:rFonts w:ascii="Tahoma" w:hAnsi="Tahoma" w:cs="Tahoma"/>
                <w:sz w:val="18"/>
                <w:szCs w:val="18"/>
              </w:rPr>
            </w:pPr>
            <w:r>
              <w:rPr>
                <w:rFonts w:ascii="Tahoma" w:hAnsi="Tahoma" w:cs="Tahoma"/>
                <w:sz w:val="18"/>
                <w:szCs w:val="18"/>
              </w:rPr>
              <w:t>As Needed</w:t>
            </w:r>
          </w:p>
        </w:tc>
        <w:tc>
          <w:tcPr>
            <w:tcW w:w="1080" w:type="dxa"/>
            <w:vAlign w:val="center"/>
          </w:tcPr>
          <w:p w14:paraId="4D8EB663"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76F7D658"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1CE6DAC4"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5F636126"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0292E7BE"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r>
      <w:tr w:rsidR="00023FE7" w14:paraId="183C97D9" w14:textId="77777777" w:rsidTr="002A6416">
        <w:trPr>
          <w:trHeight w:val="236"/>
        </w:trPr>
        <w:tc>
          <w:tcPr>
            <w:tcW w:w="2700" w:type="dxa"/>
            <w:vAlign w:val="center"/>
          </w:tcPr>
          <w:p w14:paraId="6976900D" w14:textId="77777777" w:rsidR="00023FE7" w:rsidRDefault="00023FE7">
            <w:pPr>
              <w:pStyle w:val="AppendixBodyText"/>
              <w:rPr>
                <w:rFonts w:ascii="Tahoma" w:hAnsi="Tahoma" w:cs="Tahoma"/>
                <w:sz w:val="18"/>
                <w:szCs w:val="18"/>
              </w:rPr>
            </w:pPr>
            <w:r>
              <w:rPr>
                <w:rFonts w:ascii="Tahoma" w:hAnsi="Tahoma" w:cs="Tahoma"/>
                <w:sz w:val="18"/>
                <w:szCs w:val="18"/>
              </w:rPr>
              <w:t># of Authorized Web Support Contacts</w:t>
            </w:r>
          </w:p>
        </w:tc>
        <w:tc>
          <w:tcPr>
            <w:tcW w:w="1087" w:type="dxa"/>
            <w:vAlign w:val="center"/>
          </w:tcPr>
          <w:p w14:paraId="048129FA" w14:textId="77777777" w:rsidR="00023FE7" w:rsidRDefault="00023FE7">
            <w:pPr>
              <w:pStyle w:val="AppendixBodyText"/>
              <w:rPr>
                <w:rFonts w:ascii="Tahoma" w:hAnsi="Tahoma" w:cs="Tahoma"/>
                <w:sz w:val="18"/>
                <w:szCs w:val="18"/>
              </w:rPr>
            </w:pPr>
            <w:r>
              <w:rPr>
                <w:rFonts w:ascii="Tahoma" w:hAnsi="Tahoma" w:cs="Tahoma"/>
                <w:sz w:val="18"/>
                <w:szCs w:val="18"/>
              </w:rPr>
              <w:t>NA</w:t>
            </w:r>
          </w:p>
        </w:tc>
        <w:tc>
          <w:tcPr>
            <w:tcW w:w="1080" w:type="dxa"/>
            <w:vAlign w:val="center"/>
          </w:tcPr>
          <w:p w14:paraId="6A341AD5" w14:textId="77777777" w:rsidR="00023FE7" w:rsidRDefault="00023FE7">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6BF6545D" w14:textId="77777777" w:rsidR="00023FE7" w:rsidRDefault="00023FE7">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640F5EB5" w14:textId="77777777" w:rsidR="00023FE7" w:rsidRDefault="00023FE7">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3CB12763" w14:textId="77777777" w:rsidR="00023FE7" w:rsidRDefault="00023FE7">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7340CE70" w14:textId="77777777" w:rsidR="00023FE7" w:rsidRDefault="00023FE7">
            <w:pPr>
              <w:pStyle w:val="AppendixBodyText"/>
              <w:rPr>
                <w:rFonts w:ascii="Tahoma" w:hAnsi="Tahoma" w:cs="Tahoma"/>
                <w:sz w:val="18"/>
                <w:szCs w:val="18"/>
              </w:rPr>
            </w:pPr>
            <w:r>
              <w:rPr>
                <w:rFonts w:ascii="Tahoma" w:hAnsi="Tahoma" w:cs="Tahoma"/>
                <w:sz w:val="18"/>
                <w:szCs w:val="18"/>
              </w:rPr>
              <w:t>16</w:t>
            </w:r>
          </w:p>
        </w:tc>
      </w:tr>
    </w:tbl>
    <w:p w14:paraId="679A2EBB" w14:textId="77777777" w:rsidR="00023FE7" w:rsidRPr="00F93617" w:rsidRDefault="00023FE7" w:rsidP="00F42FB8">
      <w:pPr>
        <w:pStyle w:val="AppendixBodyText"/>
        <w:spacing w:after="0"/>
        <w:rPr>
          <w:rFonts w:ascii="Tahoma" w:hAnsi="Tahoma" w:cs="Tahoma"/>
          <w:bCs/>
          <w:sz w:val="18"/>
        </w:rPr>
      </w:pPr>
    </w:p>
    <w:p w14:paraId="20FFA00A" w14:textId="77777777" w:rsidR="001C20C9" w:rsidRPr="00DA2788" w:rsidRDefault="00023FE7" w:rsidP="00F93617">
      <w:pPr>
        <w:spacing w:after="60"/>
        <w:rPr>
          <w:rFonts w:cs="Tahoma"/>
          <w:b/>
          <w:szCs w:val="20"/>
        </w:rPr>
      </w:pPr>
      <w:bookmarkStart w:id="752" w:name="_Toc240899166"/>
      <w:r w:rsidRPr="00DA2788">
        <w:rPr>
          <w:rFonts w:cs="Tahoma"/>
          <w:b/>
          <w:szCs w:val="20"/>
        </w:rPr>
        <w:t>Service Level for Software Assurance Customers</w:t>
      </w:r>
      <w:bookmarkEnd w:id="752"/>
    </w:p>
    <w:p w14:paraId="09AB6CE3" w14:textId="77777777" w:rsidR="00023FE7" w:rsidRPr="00E03856" w:rsidRDefault="00023FE7" w:rsidP="00F42FB8">
      <w:pPr>
        <w:pStyle w:val="AppendixBodyText"/>
        <w:spacing w:after="0"/>
        <w:rPr>
          <w:rFonts w:ascii="Tahoma" w:hAnsi="Tahoma" w:cs="Tahoma"/>
          <w:b/>
          <w:bCs/>
          <w:sz w:val="2"/>
        </w:rPr>
      </w:pPr>
    </w:p>
    <w:p w14:paraId="107CFE5C" w14:textId="77777777" w:rsidR="00023FE7" w:rsidRDefault="00023FE7" w:rsidP="00F93617">
      <w:pPr>
        <w:pStyle w:val="AppendixBodyText"/>
        <w:spacing w:after="0"/>
        <w:rPr>
          <w:rFonts w:ascii="Tahoma" w:hAnsi="Tahoma" w:cs="Tahoma"/>
          <w:sz w:val="18"/>
          <w:szCs w:val="18"/>
        </w:rPr>
      </w:pPr>
      <w:r>
        <w:rPr>
          <w:rFonts w:ascii="Tahoma" w:hAnsi="Tahoma" w:cs="Tahoma"/>
          <w:sz w:val="18"/>
          <w:szCs w:val="18"/>
        </w:rPr>
        <w:t xml:space="preserve">Requests for support may be submitted via telephone or electronically by a customer’s designated contacts, except for Severity A and B which must be submitted via telephone as set forth below. </w:t>
      </w:r>
    </w:p>
    <w:p w14:paraId="2636C440" w14:textId="77777777" w:rsidR="00F42FB8" w:rsidRDefault="00F42FB8" w:rsidP="00F93617">
      <w:pPr>
        <w:pStyle w:val="AppendixBodyText"/>
        <w:spacing w:after="0"/>
        <w:rPr>
          <w:rFonts w:ascii="Tahoma" w:hAnsi="Tahoma" w:cs="Tahoma"/>
          <w:sz w:val="18"/>
          <w:szCs w:val="18"/>
        </w:rPr>
      </w:pPr>
    </w:p>
    <w:p w14:paraId="1E1380E7" w14:textId="77777777" w:rsidR="00023FE7" w:rsidRPr="00E03856" w:rsidRDefault="00023FE7" w:rsidP="00F42FB8">
      <w:pPr>
        <w:pStyle w:val="AppendixBodyText"/>
        <w:spacing w:after="0"/>
        <w:rPr>
          <w:rFonts w:ascii="Tahoma" w:hAnsi="Tahoma" w:cs="Tahoma"/>
          <w:sz w:val="2"/>
          <w:szCs w:val="18"/>
        </w:rPr>
      </w:pPr>
    </w:p>
    <w:p w14:paraId="6D44D37D" w14:textId="77777777" w:rsidR="00023FE7" w:rsidRDefault="00023FE7" w:rsidP="00F93617">
      <w:pPr>
        <w:pStyle w:val="AppendixBodyText"/>
        <w:spacing w:after="0"/>
        <w:rPr>
          <w:rFonts w:ascii="Tahoma" w:hAnsi="Tahoma" w:cs="Tahoma"/>
          <w:sz w:val="18"/>
          <w:szCs w:val="18"/>
        </w:rPr>
      </w:pPr>
      <w:r>
        <w:rPr>
          <w:rFonts w:ascii="Tahoma" w:hAnsi="Tahoma" w:cs="Tahoma"/>
          <w:sz w:val="18"/>
          <w:szCs w:val="18"/>
        </w:rPr>
        <w:t>Customers are responsible for setting the initial severity level in consultation with us and can request a change in severity level at any time.  The incident severity will determine the response levels within Microsoft and estimated response times and customers’ responsibilities are defined in the following table:</w:t>
      </w:r>
    </w:p>
    <w:p w14:paraId="04725DBF" w14:textId="77777777" w:rsidR="00F42FB8" w:rsidRDefault="00F42FB8" w:rsidP="00F93617">
      <w:pPr>
        <w:pStyle w:val="AppendixBodyText"/>
        <w:spacing w:after="0"/>
        <w:rPr>
          <w:rFonts w:ascii="Tahoma" w:hAnsi="Tahoma" w:cs="Tahoma"/>
          <w:sz w:val="18"/>
          <w:szCs w:val="18"/>
        </w:rPr>
      </w:pPr>
    </w:p>
    <w:p w14:paraId="32831B44" w14:textId="77777777" w:rsidR="00023FE7" w:rsidRPr="00E03856" w:rsidRDefault="00023FE7">
      <w:pPr>
        <w:pStyle w:val="AppendixBodyText"/>
        <w:rPr>
          <w:rFonts w:ascii="Tahoma" w:hAnsi="Tahoma" w:cs="Tahoma"/>
          <w:sz w:val="4"/>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14:paraId="3336F56D"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AB9BFFD" w14:textId="77777777" w:rsidR="00023FE7" w:rsidRDefault="00023FE7">
            <w:pPr>
              <w:pStyle w:val="AppendixBodyText"/>
              <w:spacing w:after="0"/>
              <w:jc w:val="center"/>
              <w:rPr>
                <w:rFonts w:ascii="Tahoma" w:hAnsi="Tahoma" w:cs="Tahoma"/>
                <w:b/>
                <w:bCs/>
              </w:rPr>
            </w:pPr>
            <w:r>
              <w:rPr>
                <w:rFonts w:ascii="Tahoma" w:hAnsi="Tahoma" w:cs="Tahoma"/>
                <w:b/>
                <w:bCs/>
              </w:rPr>
              <w:t>Severity</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3074744" w14:textId="77777777" w:rsidR="00023FE7" w:rsidRDefault="00023FE7">
            <w:pPr>
              <w:pStyle w:val="AppendixBodyText"/>
              <w:spacing w:after="0"/>
              <w:jc w:val="center"/>
              <w:rPr>
                <w:rFonts w:ascii="Tahoma" w:hAnsi="Tahoma" w:cs="Tahoma"/>
                <w:b/>
                <w:bCs/>
              </w:rPr>
            </w:pPr>
            <w:r>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945ED4B" w14:textId="77777777" w:rsidR="00023FE7" w:rsidRDefault="00023FE7">
            <w:pPr>
              <w:pStyle w:val="AppendixBodyText"/>
              <w:spacing w:after="0"/>
              <w:jc w:val="center"/>
              <w:rPr>
                <w:rFonts w:ascii="Tahoma" w:hAnsi="Tahoma" w:cs="Tahoma"/>
                <w:b/>
                <w:bCs/>
              </w:rPr>
            </w:pPr>
            <w:r>
              <w:rPr>
                <w:rFonts w:ascii="Tahoma" w:hAnsi="Tahoma" w:cs="Tahoma"/>
                <w:b/>
                <w:bCs/>
              </w:rPr>
              <w:t>Our Expected Response</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AAD3E2D" w14:textId="77777777" w:rsidR="00023FE7" w:rsidRDefault="00023FE7">
            <w:pPr>
              <w:pStyle w:val="AppendixBodyText"/>
              <w:spacing w:after="0"/>
              <w:jc w:val="center"/>
              <w:rPr>
                <w:rFonts w:ascii="Tahoma" w:hAnsi="Tahoma" w:cs="Tahoma"/>
                <w:b/>
                <w:bCs/>
              </w:rPr>
            </w:pPr>
            <w:r>
              <w:rPr>
                <w:rFonts w:ascii="Tahoma" w:hAnsi="Tahoma" w:cs="Tahoma"/>
                <w:b/>
                <w:bCs/>
              </w:rPr>
              <w:t>Customer’s Expected Response</w:t>
            </w:r>
          </w:p>
        </w:tc>
      </w:tr>
      <w:tr w:rsidR="00023FE7" w14:paraId="5257F3B2"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E722F76" w14:textId="77777777" w:rsidR="00023FE7" w:rsidRDefault="00023FE7">
            <w:pPr>
              <w:pStyle w:val="AppendixBodyText"/>
              <w:rPr>
                <w:rFonts w:ascii="Tahoma" w:hAnsi="Tahoma" w:cs="Tahoma"/>
                <w:sz w:val="18"/>
                <w:szCs w:val="18"/>
              </w:rPr>
            </w:pPr>
            <w:r>
              <w:rPr>
                <w:rFonts w:ascii="Tahoma" w:hAnsi="Tahoma" w:cs="Tahoma"/>
                <w:sz w:val="18"/>
                <w:szCs w:val="18"/>
              </w:rPr>
              <w:t xml:space="preserve">A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D93AC0A"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Critical business impact: </w:t>
            </w:r>
          </w:p>
          <w:p w14:paraId="053BE43D"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significant loss or degradation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5AF9B26"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2 hour</w:t>
            </w:r>
            <w:r w:rsidR="00DA2788">
              <w:rPr>
                <w:rFonts w:ascii="Tahoma" w:hAnsi="Tahoma" w:cs="Tahoma"/>
                <w:sz w:val="18"/>
                <w:szCs w:val="18"/>
              </w:rPr>
              <w:t>s</w:t>
            </w:r>
            <w:r>
              <w:rPr>
                <w:rFonts w:ascii="Tahoma" w:hAnsi="Tahoma" w:cs="Tahoma"/>
                <w:sz w:val="18"/>
                <w:szCs w:val="18"/>
              </w:rPr>
              <w:t xml:space="preserve"> or less based on support offering</w:t>
            </w:r>
          </w:p>
          <w:p w14:paraId="1CDFFA57"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Microsoft Resources at customer site as required.</w:t>
            </w:r>
          </w:p>
          <w:p w14:paraId="5793A6E8"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Continuous effort on a 24x7 basis</w:t>
            </w:r>
          </w:p>
          <w:p w14:paraId="5677012D"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Notification of Senior Managers at Microsoft based on support offering</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E74EE98"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Allocation of appropriate resources to sustain continuous effort on a 24x7 basis</w:t>
            </w:r>
            <w:r>
              <w:rPr>
                <w:rFonts w:ascii="Tahoma" w:hAnsi="Tahoma" w:cs="Tahoma"/>
                <w:sz w:val="18"/>
                <w:szCs w:val="18"/>
                <w:vertAlign w:val="superscript"/>
              </w:rPr>
              <w:t>2</w:t>
            </w:r>
          </w:p>
          <w:p w14:paraId="56F20F7D"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Rapid access and response from change control authority</w:t>
            </w:r>
          </w:p>
          <w:p w14:paraId="1F49192F"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Management notification</w:t>
            </w:r>
          </w:p>
        </w:tc>
      </w:tr>
      <w:tr w:rsidR="00023FE7" w14:paraId="493378C5"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32CC26B" w14:textId="77777777" w:rsidR="00023FE7" w:rsidRDefault="00023FE7">
            <w:pPr>
              <w:pStyle w:val="AppendixBodyText"/>
              <w:rPr>
                <w:rFonts w:ascii="Tahoma" w:hAnsi="Tahoma" w:cs="Tahoma"/>
                <w:sz w:val="18"/>
                <w:szCs w:val="18"/>
              </w:rPr>
            </w:pPr>
            <w:r>
              <w:rPr>
                <w:rFonts w:ascii="Tahoma" w:hAnsi="Tahoma" w:cs="Tahoma"/>
                <w:sz w:val="18"/>
                <w:szCs w:val="18"/>
              </w:rPr>
              <w:t xml:space="preserve">B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72B32AD"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Moderate business</w:t>
            </w:r>
            <w:r w:rsidR="00DE28FE">
              <w:rPr>
                <w:rFonts w:ascii="Tahoma" w:hAnsi="Tahoma" w:cs="Tahoma"/>
                <w:sz w:val="18"/>
                <w:szCs w:val="18"/>
              </w:rPr>
              <w:t xml:space="preserve"> </w:t>
            </w:r>
            <w:r>
              <w:rPr>
                <w:rFonts w:ascii="Tahoma" w:hAnsi="Tahoma" w:cs="Tahoma"/>
                <w:sz w:val="18"/>
                <w:szCs w:val="18"/>
              </w:rPr>
              <w:t xml:space="preserve">impact: </w:t>
            </w:r>
          </w:p>
          <w:p w14:paraId="0F43EC58"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moderate loss or degradation of services but work can reasonably continue in an impaired manner.</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BCEA91C"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4 hours or less based on support offering</w:t>
            </w:r>
          </w:p>
          <w:p w14:paraId="023A7968" w14:textId="77777777" w:rsidR="00023FE7" w:rsidRDefault="00023FE7" w:rsidP="0027028A">
            <w:pPr>
              <w:pStyle w:val="AppendixBodyText"/>
              <w:numPr>
                <w:ilvl w:val="0"/>
                <w:numId w:val="2"/>
              </w:numPr>
              <w:tabs>
                <w:tab w:val="num" w:pos="522"/>
              </w:tabs>
              <w:ind w:left="522"/>
              <w:rPr>
                <w:rFonts w:ascii="Tahoma" w:hAnsi="Tahoma" w:cs="Tahoma"/>
                <w:b/>
                <w:bCs/>
                <w:sz w:val="18"/>
                <w:szCs w:val="18"/>
              </w:rPr>
            </w:pPr>
            <w:r>
              <w:rPr>
                <w:rFonts w:ascii="Tahoma" w:hAnsi="Tahoma" w:cs="Tahoma"/>
                <w:sz w:val="18"/>
                <w:szCs w:val="18"/>
              </w:rPr>
              <w:t xml:space="preserve">Effort during </w:t>
            </w:r>
            <w:r>
              <w:rPr>
                <w:rFonts w:ascii="Tahoma" w:hAnsi="Tahoma" w:cs="Tahoma"/>
                <w:bCs/>
                <w:sz w:val="18"/>
                <w:szCs w:val="18"/>
              </w:rPr>
              <w:t>Business</w:t>
            </w:r>
            <w:r>
              <w:rPr>
                <w:rFonts w:ascii="Tahoma" w:hAnsi="Tahoma" w:cs="Tahoma"/>
                <w:sz w:val="18"/>
                <w:szCs w:val="18"/>
                <w:vertAlign w:val="superscript"/>
              </w:rPr>
              <w:t>1</w:t>
            </w:r>
            <w:r>
              <w:rPr>
                <w:rFonts w:ascii="Tahoma" w:hAnsi="Tahoma" w:cs="Tahoma"/>
                <w:bCs/>
                <w:sz w:val="18"/>
                <w:szCs w:val="18"/>
              </w:rPr>
              <w:t xml:space="preserve"> Hours only</w:t>
            </w:r>
          </w:p>
          <w:p w14:paraId="18504348"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A31D2FC"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Allocation of appropriate resources to sustain Business Hours</w:t>
            </w:r>
            <w:r>
              <w:rPr>
                <w:rFonts w:ascii="Tahoma" w:hAnsi="Tahoma" w:cs="Tahoma"/>
                <w:sz w:val="18"/>
                <w:szCs w:val="18"/>
                <w:vertAlign w:val="superscript"/>
              </w:rPr>
              <w:t xml:space="preserve"> </w:t>
            </w:r>
            <w:r>
              <w:rPr>
                <w:rFonts w:ascii="Tahoma" w:hAnsi="Tahoma" w:cs="Tahoma"/>
                <w:sz w:val="18"/>
                <w:szCs w:val="18"/>
              </w:rPr>
              <w:t>continuous effort</w:t>
            </w:r>
          </w:p>
          <w:p w14:paraId="4477F65F"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Access and response from change control authority within 4 Business Hours</w:t>
            </w:r>
          </w:p>
        </w:tc>
      </w:tr>
      <w:tr w:rsidR="00023FE7" w14:paraId="0A59B4AD"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AD0ABC" w14:textId="77777777" w:rsidR="00023FE7" w:rsidRDefault="00023FE7">
            <w:pPr>
              <w:pStyle w:val="AppendixBodyText"/>
              <w:rPr>
                <w:rFonts w:ascii="Tahoma" w:hAnsi="Tahoma" w:cs="Tahoma"/>
                <w:sz w:val="18"/>
                <w:szCs w:val="18"/>
              </w:rPr>
            </w:pPr>
            <w:r>
              <w:rPr>
                <w:rFonts w:ascii="Tahoma" w:hAnsi="Tahoma" w:cs="Tahoma"/>
                <w:sz w:val="18"/>
                <w:szCs w:val="18"/>
              </w:rPr>
              <w:t>C Submission via phone or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781C116"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Minimum business impact: </w:t>
            </w:r>
          </w:p>
          <w:p w14:paraId="57D94D52"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is substantially functioning with minor or no impediments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67824F2"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response in one business day or less based on support offering</w:t>
            </w:r>
          </w:p>
          <w:p w14:paraId="0A2E2FCF" w14:textId="77777777" w:rsidR="00023FE7" w:rsidRDefault="00023FE7" w:rsidP="0027028A">
            <w:pPr>
              <w:pStyle w:val="AppendixBodyText"/>
              <w:numPr>
                <w:ilvl w:val="0"/>
                <w:numId w:val="2"/>
              </w:numPr>
              <w:tabs>
                <w:tab w:val="num" w:pos="522"/>
              </w:tabs>
              <w:ind w:left="522"/>
              <w:rPr>
                <w:rFonts w:ascii="Tahoma" w:hAnsi="Tahoma" w:cs="Tahoma"/>
                <w:bCs/>
                <w:sz w:val="18"/>
                <w:szCs w:val="18"/>
              </w:rPr>
            </w:pPr>
            <w:r>
              <w:rPr>
                <w:rFonts w:ascii="Tahoma" w:hAnsi="Tahoma" w:cs="Tahoma"/>
                <w:sz w:val="18"/>
                <w:szCs w:val="18"/>
              </w:rPr>
              <w:t xml:space="preserve">Effort during </w:t>
            </w:r>
            <w:r>
              <w:rPr>
                <w:rFonts w:ascii="Tahoma" w:hAnsi="Tahoma" w:cs="Tahoma"/>
                <w:bCs/>
                <w:sz w:val="18"/>
                <w:szCs w:val="18"/>
              </w:rPr>
              <w:t>Business Hours only</w:t>
            </w:r>
          </w:p>
          <w:p w14:paraId="28ECCE26"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FAD5941"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Accurate contact information on case owner</w:t>
            </w:r>
          </w:p>
          <w:p w14:paraId="5845D719"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Responsive within one business day.</w:t>
            </w:r>
          </w:p>
        </w:tc>
      </w:tr>
    </w:tbl>
    <w:p w14:paraId="2E74F51D"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1 Contact Microsoft representative for local business hours.</w:t>
      </w:r>
    </w:p>
    <w:p w14:paraId="57EC3014"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2 We may need to downgrade the severity level if customer is not able to provide adequate resources or responses to enable us to continue with problem resolution efforts.</w:t>
      </w:r>
    </w:p>
    <w:p w14:paraId="1AFD413D" w14:textId="77777777" w:rsidR="00023FE7" w:rsidRPr="00077CE5" w:rsidRDefault="00023FE7" w:rsidP="00F42FB8">
      <w:pPr>
        <w:pStyle w:val="AppendixBodyText"/>
        <w:spacing w:after="0"/>
        <w:ind w:right="2160"/>
        <w:rPr>
          <w:rFonts w:ascii="Tahoma" w:hAnsi="Tahoma" w:cs="Tahoma"/>
          <w:sz w:val="18"/>
        </w:rPr>
      </w:pPr>
    </w:p>
    <w:p w14:paraId="00BC9010"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 xml:space="preserve">Customers may be required to perform problem determination and resolution activities as requested by us.  Problem determination and resolution activities may include performing network traces, capturing error messages, collecting configuration information, changing product configurations, installing new versions of software or new components, or modifying processes. </w:t>
      </w:r>
    </w:p>
    <w:p w14:paraId="5CEF738D" w14:textId="77777777" w:rsidR="00077CE5" w:rsidRDefault="00077CE5" w:rsidP="00F42FB8">
      <w:pPr>
        <w:pStyle w:val="AppendixBodyText"/>
        <w:spacing w:after="0"/>
        <w:rPr>
          <w:rFonts w:ascii="Tahoma" w:hAnsi="Tahoma" w:cs="Tahoma"/>
          <w:sz w:val="18"/>
          <w:szCs w:val="18"/>
        </w:rPr>
      </w:pPr>
    </w:p>
    <w:p w14:paraId="6930DBD6"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Customers are responsible for implementing the procedures necessary to safeguard the integrity and security of their software and data from unauthorized access and to reconstruct lost or altered files resulting from catastrophic failures.</w:t>
      </w:r>
    </w:p>
    <w:p w14:paraId="126E9077" w14:textId="77777777" w:rsidR="00077CE5" w:rsidRDefault="00077CE5" w:rsidP="00F42FB8">
      <w:pPr>
        <w:pStyle w:val="AppendixBodyText"/>
        <w:spacing w:after="0"/>
        <w:rPr>
          <w:rFonts w:ascii="Tahoma" w:hAnsi="Tahoma" w:cs="Tahoma"/>
          <w:bCs/>
          <w:sz w:val="18"/>
          <w:szCs w:val="18"/>
        </w:rPr>
      </w:pPr>
    </w:p>
    <w:p w14:paraId="36A8D20A"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 xml:space="preserve">This support benefit is tied to SA investment, not to version. Customers can acquire the latest version in order to use an older version with downgrade rights, but are eligible for support for that product only if it is listed as a supported product on the Microsoft product lifecycle Website.  The current Microsoft product lifecycle Website is located at </w:t>
      </w:r>
      <w:hyperlink r:id="rId27" w:history="1">
        <w:r>
          <w:rPr>
            <w:rStyle w:val="Hyperlink"/>
            <w:rFonts w:ascii="Tahoma" w:hAnsi="Tahoma" w:cs="Tahoma"/>
            <w:bCs/>
            <w:sz w:val="18"/>
            <w:szCs w:val="18"/>
          </w:rPr>
          <w:t>http://support.microsoft.com/common/international.aspx?rdpath=dm;en-us;lifecycle</w:t>
        </w:r>
      </w:hyperlink>
      <w:r>
        <w:rPr>
          <w:rFonts w:ascii="Tahoma" w:hAnsi="Tahoma" w:cs="Tahoma"/>
          <w:bCs/>
          <w:sz w:val="18"/>
          <w:szCs w:val="18"/>
        </w:rPr>
        <w:t xml:space="preserve">. </w:t>
      </w:r>
    </w:p>
    <w:p w14:paraId="058E94F1" w14:textId="77777777" w:rsidR="00023FE7" w:rsidRPr="005935A5" w:rsidRDefault="00023FE7" w:rsidP="00F42FB8">
      <w:pPr>
        <w:pStyle w:val="AppendixBodyText"/>
        <w:spacing w:after="0"/>
        <w:rPr>
          <w:rFonts w:ascii="Tahoma" w:hAnsi="Tahoma" w:cs="Tahoma"/>
          <w:color w:val="000000"/>
          <w:sz w:val="18"/>
          <w:szCs w:val="18"/>
        </w:rPr>
      </w:pPr>
    </w:p>
    <w:p w14:paraId="49F483B8" w14:textId="77777777" w:rsidR="00077CE5" w:rsidRPr="00DA2788" w:rsidRDefault="00AF539A" w:rsidP="00DA2788">
      <w:pPr>
        <w:pStyle w:val="AppendixBodyText"/>
        <w:rPr>
          <w:rFonts w:ascii="Tahoma" w:hAnsi="Tahoma" w:cs="Tahoma"/>
          <w:b/>
          <w:bCs/>
          <w:color w:val="000000"/>
          <w:sz w:val="18"/>
          <w:szCs w:val="18"/>
          <w:lang w:eastAsia="ja-JP"/>
        </w:rPr>
      </w:pPr>
      <w:r w:rsidRPr="00DA2788">
        <w:rPr>
          <w:rFonts w:ascii="Tahoma" w:hAnsi="Tahoma" w:cs="Tahoma"/>
          <w:b/>
          <w:bCs/>
          <w:color w:val="000000"/>
          <w:sz w:val="18"/>
          <w:szCs w:val="18"/>
          <w:lang w:eastAsia="ja-JP"/>
        </w:rPr>
        <w:t>Conversion of Software Assurance 24x7 Problem Resolution Support Incide</w:t>
      </w:r>
      <w:r w:rsidR="00DA2788">
        <w:rPr>
          <w:rFonts w:ascii="Tahoma" w:hAnsi="Tahoma" w:cs="Tahoma"/>
          <w:b/>
          <w:bCs/>
          <w:color w:val="000000"/>
          <w:sz w:val="18"/>
          <w:szCs w:val="18"/>
          <w:lang w:eastAsia="ja-JP"/>
        </w:rPr>
        <w:t>nts to Premier Support Services</w:t>
      </w:r>
    </w:p>
    <w:p w14:paraId="446DFD17" w14:textId="77777777" w:rsidR="00077CE5" w:rsidRDefault="00AF539A" w:rsidP="00DA2788">
      <w:pPr>
        <w:pStyle w:val="AppendixBodyText"/>
        <w:spacing w:after="0"/>
        <w:rPr>
          <w:rFonts w:ascii="Tahoma" w:hAnsi="Tahoma" w:cs="Tahoma"/>
          <w:color w:val="000000"/>
          <w:sz w:val="18"/>
          <w:szCs w:val="18"/>
          <w:lang w:eastAsia="ja-JP"/>
        </w:rPr>
      </w:pPr>
      <w:r w:rsidRPr="005935A5">
        <w:rPr>
          <w:rFonts w:ascii="Tahoma" w:hAnsi="Tahoma" w:cs="Tahoma"/>
          <w:color w:val="000000"/>
          <w:sz w:val="18"/>
          <w:szCs w:val="18"/>
          <w:lang w:eastAsia="ja-JP"/>
        </w:rPr>
        <w:t>Customers may elect to convert Software Assurance 24x7 Problem Resolution Support Incidents (SA PRS Incidents, or “SAB”) to:</w:t>
      </w:r>
    </w:p>
    <w:p w14:paraId="4A932DA0" w14:textId="77777777" w:rsidR="00077CE5" w:rsidRPr="005935A5" w:rsidRDefault="00077CE5" w:rsidP="00DA2788">
      <w:pPr>
        <w:pStyle w:val="AppendixBodyText"/>
        <w:spacing w:after="0"/>
        <w:rPr>
          <w:rFonts w:ascii="Tahoma" w:hAnsi="Tahoma" w:cs="Tahoma"/>
          <w:color w:val="000000"/>
          <w:sz w:val="18"/>
          <w:szCs w:val="18"/>
          <w:lang w:eastAsia="ja-JP"/>
        </w:rPr>
      </w:pPr>
    </w:p>
    <w:p w14:paraId="0B4A3DE7" w14:textId="77777777" w:rsidR="00AF539A" w:rsidRPr="005935A5" w:rsidRDefault="00AF539A" w:rsidP="00346F4B">
      <w:pPr>
        <w:pStyle w:val="AppendixBodyText"/>
        <w:numPr>
          <w:ilvl w:val="0"/>
          <w:numId w:val="28"/>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Premier Problem Resolution Support (PRS) hours</w:t>
      </w:r>
    </w:p>
    <w:p w14:paraId="3A35742D" w14:textId="77777777" w:rsidR="00AF539A" w:rsidRDefault="00AF539A" w:rsidP="00346F4B">
      <w:pPr>
        <w:pStyle w:val="AppendixBodyText"/>
        <w:numPr>
          <w:ilvl w:val="0"/>
          <w:numId w:val="28"/>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Dedicated Support Engineer (DSE) hours</w:t>
      </w:r>
    </w:p>
    <w:p w14:paraId="2FB6B119" w14:textId="77777777" w:rsidR="00077CE5" w:rsidRPr="005935A5" w:rsidRDefault="00077CE5" w:rsidP="00DA2788">
      <w:pPr>
        <w:pStyle w:val="AppendixBodyText"/>
        <w:tabs>
          <w:tab w:val="left" w:pos="1440"/>
        </w:tabs>
        <w:spacing w:after="0"/>
        <w:rPr>
          <w:rFonts w:ascii="Tahoma" w:hAnsi="Tahoma" w:cs="Tahoma"/>
          <w:color w:val="000000"/>
          <w:sz w:val="18"/>
          <w:szCs w:val="18"/>
          <w:lang w:eastAsia="ja-JP"/>
        </w:rPr>
      </w:pPr>
    </w:p>
    <w:p w14:paraId="0EB4E241" w14:textId="77777777" w:rsidR="00AF539A" w:rsidRPr="005935A5" w:rsidRDefault="00AF539A" w:rsidP="00F42FB8">
      <w:pPr>
        <w:rPr>
          <w:rFonts w:cs="Tahoma"/>
          <w:color w:val="000000"/>
          <w:szCs w:val="18"/>
          <w:lang w:eastAsia="ja-JP"/>
        </w:rPr>
      </w:pPr>
      <w:r w:rsidRPr="005935A5">
        <w:rPr>
          <w:rFonts w:cs="Tahoma"/>
          <w:color w:val="000000"/>
          <w:szCs w:val="18"/>
          <w:lang w:eastAsia="ja-JP"/>
        </w:rP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a customer’s SA allowance.</w:t>
      </w:r>
    </w:p>
    <w:p w14:paraId="4C5886BE" w14:textId="77777777" w:rsidR="00023FE7" w:rsidRPr="005935A5" w:rsidRDefault="00023FE7" w:rsidP="00F42FB8">
      <w:pPr>
        <w:pStyle w:val="AppendixBodyText"/>
        <w:spacing w:after="0"/>
        <w:rPr>
          <w:rFonts w:ascii="Tahoma" w:hAnsi="Tahoma" w:cs="Tahoma"/>
          <w:color w:val="000000"/>
        </w:rPr>
      </w:pPr>
    </w:p>
    <w:p w14:paraId="7B360A86" w14:textId="77777777" w:rsidR="0004051B" w:rsidRDefault="0004051B">
      <w:pPr>
        <w:rPr>
          <w:rFonts w:cs="Tahoma"/>
          <w:b/>
          <w:color w:val="000000"/>
          <w:szCs w:val="20"/>
        </w:rPr>
      </w:pPr>
      <w:r>
        <w:rPr>
          <w:rFonts w:cs="Tahoma"/>
          <w:b/>
          <w:color w:val="000000"/>
        </w:rPr>
        <w:br w:type="page"/>
      </w:r>
    </w:p>
    <w:p w14:paraId="633EBF46" w14:textId="77777777" w:rsidR="00077CE5" w:rsidRPr="00DA2788" w:rsidRDefault="00077CE5" w:rsidP="00DA2788">
      <w:pPr>
        <w:pStyle w:val="AppendixBodyText"/>
        <w:rPr>
          <w:rFonts w:ascii="Tahoma" w:hAnsi="Tahoma" w:cs="Tahoma"/>
          <w:b/>
          <w:color w:val="000000"/>
          <w:sz w:val="18"/>
        </w:rPr>
      </w:pPr>
      <w:r w:rsidRPr="00DA2788">
        <w:rPr>
          <w:rFonts w:ascii="Tahoma" w:hAnsi="Tahoma" w:cs="Tahoma"/>
          <w:b/>
          <w:color w:val="000000"/>
          <w:sz w:val="18"/>
        </w:rPr>
        <w:t>Additional business provisions</w:t>
      </w:r>
    </w:p>
    <w:p w14:paraId="793CBF5C"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SA spend may not be combined across Select or Enterprise enrollments</w:t>
      </w:r>
      <w:r w:rsidR="005B372B">
        <w:rPr>
          <w:rFonts w:ascii="Tahoma" w:hAnsi="Tahoma" w:cs="Tahoma"/>
          <w:sz w:val="18"/>
          <w:szCs w:val="18"/>
        </w:rPr>
        <w:t>,</w:t>
      </w:r>
      <w:r>
        <w:rPr>
          <w:rFonts w:ascii="Tahoma" w:hAnsi="Tahoma" w:cs="Tahoma"/>
          <w:sz w:val="18"/>
          <w:szCs w:val="18"/>
        </w:rPr>
        <w:t xml:space="preserve"> Select Plus registrations, or Open Value Agreements to qualify for additional awards.  Spending within each enrollment or agreement will be used to determine the award for that enrollment or agreement.</w:t>
      </w:r>
    </w:p>
    <w:p w14:paraId="2A8631F2" w14:textId="77777777" w:rsidR="00077CE5" w:rsidRDefault="00077CE5" w:rsidP="00F42FB8">
      <w:pPr>
        <w:pStyle w:val="AppendixBodyText"/>
        <w:spacing w:after="0"/>
        <w:rPr>
          <w:rFonts w:ascii="Tahoma" w:hAnsi="Tahoma" w:cs="Tahoma"/>
          <w:sz w:val="18"/>
          <w:szCs w:val="18"/>
        </w:rPr>
      </w:pPr>
    </w:p>
    <w:p w14:paraId="7936DEC3" w14:textId="77777777" w:rsidR="00023FE7" w:rsidRPr="00E03856" w:rsidRDefault="00023FE7" w:rsidP="00F42FB8">
      <w:pPr>
        <w:pStyle w:val="AppendixBodyText"/>
        <w:tabs>
          <w:tab w:val="left" w:pos="1440"/>
        </w:tabs>
        <w:spacing w:after="0"/>
        <w:rPr>
          <w:rFonts w:ascii="Tahoma" w:hAnsi="Tahoma" w:cs="Tahoma"/>
          <w:sz w:val="18"/>
          <w:szCs w:val="18"/>
        </w:rPr>
      </w:pPr>
      <w:r>
        <w:rPr>
          <w:rFonts w:ascii="Tahoma" w:hAnsi="Tahoma" w:cs="Tahoma"/>
          <w:sz w:val="18"/>
          <w:szCs w:val="18"/>
        </w:rPr>
        <w:t>Reduction o</w:t>
      </w:r>
      <w:r>
        <w:rPr>
          <w:rFonts w:ascii="Tahoma" w:hAnsi="Tahoma" w:cs="Tahoma"/>
          <w:bCs/>
          <w:sz w:val="18"/>
          <w:szCs w:val="18"/>
        </w:rPr>
        <w:t>f</w:t>
      </w:r>
      <w:r>
        <w:rPr>
          <w:rFonts w:ascii="Tahoma" w:hAnsi="Tahoma" w:cs="Tahoma"/>
          <w:sz w:val="18"/>
          <w:szCs w:val="18"/>
        </w:rPr>
        <w:t xml:space="preserve"> SA Spend as a result of returns and other billing adjustments</w:t>
      </w:r>
      <w:r>
        <w:rPr>
          <w:rFonts w:ascii="Tahoma" w:hAnsi="Tahoma" w:cs="Tahoma"/>
          <w:bCs/>
          <w:sz w:val="18"/>
          <w:szCs w:val="18"/>
        </w:rPr>
        <w:t>,</w:t>
      </w:r>
      <w:r>
        <w:rPr>
          <w:rFonts w:ascii="Tahoma" w:hAnsi="Tahoma" w:cs="Tahoma"/>
          <w:sz w:val="18"/>
          <w:szCs w:val="18"/>
        </w:rPr>
        <w:t xml:space="preserve"> where allowed, </w:t>
      </w:r>
      <w:r>
        <w:rPr>
          <w:rFonts w:ascii="Tahoma" w:hAnsi="Tahoma" w:cs="Tahoma"/>
          <w:bCs/>
          <w:sz w:val="18"/>
          <w:szCs w:val="18"/>
        </w:rPr>
        <w:t>may</w:t>
      </w:r>
      <w:r>
        <w:rPr>
          <w:rFonts w:ascii="Tahoma" w:hAnsi="Tahoma" w:cs="Tahoma"/>
          <w:sz w:val="18"/>
          <w:szCs w:val="18"/>
        </w:rPr>
        <w:t xml:space="preserve"> result in the loss of Support eligibility or Phone incident awards during the pr</w:t>
      </w:r>
      <w:r w:rsidR="00E03856">
        <w:rPr>
          <w:rFonts w:ascii="Tahoma" w:hAnsi="Tahoma" w:cs="Tahoma"/>
          <w:sz w:val="18"/>
          <w:szCs w:val="18"/>
        </w:rPr>
        <w:t xml:space="preserve">esent or future award periods. </w:t>
      </w:r>
    </w:p>
    <w:p w14:paraId="490CD47A" w14:textId="77777777" w:rsidR="0036654E" w:rsidRPr="00077CE5" w:rsidRDefault="0036654E" w:rsidP="00F42FB8">
      <w:pPr>
        <w:pStyle w:val="Heading3"/>
        <w:rPr>
          <w:rFonts w:ascii="Tahoma" w:hAnsi="Tahoma" w:cs="Tahoma"/>
          <w:b w:val="0"/>
          <w:sz w:val="18"/>
          <w:lang w:val="en-US"/>
        </w:rPr>
      </w:pPr>
    </w:p>
    <w:p w14:paraId="0C402D0E" w14:textId="77777777" w:rsidR="00613BBB" w:rsidRPr="00F0652C" w:rsidRDefault="00613BBB" w:rsidP="00F0652C">
      <w:pPr>
        <w:pStyle w:val="Heading3"/>
        <w:spacing w:after="60"/>
        <w:rPr>
          <w:rFonts w:ascii="Tahoma" w:hAnsi="Tahoma" w:cs="Tahoma"/>
          <w:sz w:val="18"/>
          <w:lang w:val="en-US"/>
        </w:rPr>
      </w:pPr>
      <w:bookmarkStart w:id="753" w:name="_Toc336338237"/>
      <w:bookmarkStart w:id="754" w:name="_Toc357763621"/>
      <w:r w:rsidRPr="00F0652C">
        <w:rPr>
          <w:rFonts w:ascii="Tahoma" w:hAnsi="Tahoma" w:cs="Tahoma"/>
          <w:sz w:val="18"/>
        </w:rPr>
        <w:t>Unlimited 24x7 Problem Resolution Support</w:t>
      </w:r>
      <w:bookmarkEnd w:id="753"/>
      <w:bookmarkEnd w:id="754"/>
    </w:p>
    <w:p w14:paraId="150D38AC" w14:textId="77777777" w:rsidR="00A17E03" w:rsidRPr="00A17E03" w:rsidRDefault="00A17E03" w:rsidP="00F42FB8">
      <w:pPr>
        <w:jc w:val="both"/>
        <w:rPr>
          <w:rFonts w:cs="Tahoma"/>
          <w:szCs w:val="18"/>
        </w:rPr>
      </w:pPr>
      <w:r w:rsidRPr="00A17E03">
        <w:rPr>
          <w:rFonts w:cs="Tahoma"/>
          <w:szCs w:val="18"/>
        </w:rPr>
        <w:t>This benefit is only available through (1) the Enrollment for Application Platform (EAP) to an Enterprise Agreement and</w:t>
      </w:r>
      <w:r w:rsidR="00894563">
        <w:rPr>
          <w:rFonts w:cs="Tahoma"/>
          <w:szCs w:val="18"/>
        </w:rPr>
        <w:t>/or</w:t>
      </w:r>
      <w:r w:rsidRPr="00A17E03">
        <w:rPr>
          <w:rFonts w:cs="Tahoma"/>
          <w:szCs w:val="18"/>
        </w:rPr>
        <w:t xml:space="preserve"> (2) with the purchase of licenses for Parallel Data Warehouse (PDW) through EA, EAP, Select Plus </w:t>
      </w:r>
      <w:r w:rsidR="00894563">
        <w:rPr>
          <w:rFonts w:cs="Tahoma"/>
          <w:szCs w:val="18"/>
        </w:rPr>
        <w:t>or</w:t>
      </w:r>
      <w:r w:rsidRPr="00A17E03">
        <w:rPr>
          <w:rFonts w:cs="Tahoma"/>
          <w:szCs w:val="18"/>
        </w:rPr>
        <w:t xml:space="preserve"> Select.</w:t>
      </w:r>
    </w:p>
    <w:p w14:paraId="3743D602" w14:textId="77777777" w:rsidR="00A17E03" w:rsidRPr="00A17E03" w:rsidRDefault="00A17E03" w:rsidP="00F42FB8">
      <w:pPr>
        <w:jc w:val="both"/>
        <w:rPr>
          <w:rFonts w:cs="Tahoma"/>
          <w:szCs w:val="18"/>
        </w:rPr>
      </w:pPr>
    </w:p>
    <w:p w14:paraId="4075D50E" w14:textId="77777777" w:rsidR="00894563" w:rsidRDefault="00A17E03" w:rsidP="00DA2788">
      <w:pPr>
        <w:spacing w:line="276" w:lineRule="auto"/>
        <w:jc w:val="both"/>
        <w:rPr>
          <w:rFonts w:cs="Tahoma"/>
          <w:color w:val="000000"/>
          <w:szCs w:val="18"/>
        </w:rPr>
      </w:pPr>
      <w:r w:rsidRPr="00077CE5">
        <w:rPr>
          <w:rFonts w:eastAsia="Calibri" w:cs="Tahoma"/>
          <w:szCs w:val="18"/>
        </w:rPr>
        <w:t>Customers who have an EAP with an minimum annual average SA spend of $250,000 on total of qualifying Application Platform products and who have an active Premier Services Agreement are eligible for Unlimited 24x7 Problem Resolution Support (PRS) incidents.</w:t>
      </w:r>
      <w:r w:rsidR="00894563" w:rsidRPr="00077CE5">
        <w:rPr>
          <w:rFonts w:eastAsia="Calibri" w:cs="Tahoma"/>
          <w:szCs w:val="18"/>
        </w:rPr>
        <w:t xml:space="preserve"> P</w:t>
      </w:r>
      <w:r w:rsidR="00894563" w:rsidRPr="00077CE5">
        <w:rPr>
          <w:rFonts w:cs="Tahoma"/>
          <w:szCs w:val="18"/>
        </w:rPr>
        <w:t xml:space="preserve">roducts listed below, that are currently in Mainstream or Extended Support as set forth in </w:t>
      </w:r>
      <w:hyperlink r:id="rId28" w:history="1">
        <w:r w:rsidR="00894563" w:rsidRPr="00077CE5">
          <w:rPr>
            <w:rStyle w:val="Hyperlink"/>
            <w:rFonts w:cs="Tahoma"/>
            <w:szCs w:val="18"/>
          </w:rPr>
          <w:t>Microsoft's Support Lifecycle Policy</w:t>
        </w:r>
      </w:hyperlink>
      <w:r w:rsidR="00894563" w:rsidRPr="00077CE5">
        <w:rPr>
          <w:rFonts w:cs="Tahoma"/>
          <w:szCs w:val="18"/>
        </w:rPr>
        <w:t xml:space="preserve"> </w:t>
      </w:r>
      <w:r w:rsidR="00894563" w:rsidRPr="00077CE5">
        <w:rPr>
          <w:rFonts w:cs="Tahoma"/>
          <w:color w:val="000000"/>
          <w:szCs w:val="18"/>
        </w:rPr>
        <w:t>in line with a customer’s Premier contract, are included in this benefit.</w:t>
      </w:r>
    </w:p>
    <w:p w14:paraId="037B5B1F" w14:textId="77777777" w:rsidR="00077CE5" w:rsidRPr="00077CE5" w:rsidRDefault="00077CE5" w:rsidP="00DA2788">
      <w:pPr>
        <w:spacing w:line="276" w:lineRule="auto"/>
        <w:jc w:val="both"/>
        <w:rPr>
          <w:rFonts w:cs="Tahoma"/>
          <w:color w:val="000000"/>
          <w:szCs w:val="18"/>
        </w:rPr>
      </w:pPr>
    </w:p>
    <w:p w14:paraId="2E63705B" w14:textId="77777777" w:rsidR="00A17E03" w:rsidRPr="00077CE5" w:rsidRDefault="00A17E03" w:rsidP="00F42FB8">
      <w:pPr>
        <w:spacing w:line="276" w:lineRule="auto"/>
        <w:jc w:val="both"/>
        <w:rPr>
          <w:rFonts w:eastAsia="Calibri" w:cs="Tahoma"/>
          <w:szCs w:val="18"/>
        </w:rPr>
      </w:pPr>
      <w:r w:rsidRPr="00077CE5">
        <w:rPr>
          <w:rFonts w:eastAsia="Calibri" w:cs="Tahoma"/>
          <w:szCs w:val="18"/>
        </w:rPr>
        <w:t>The qualifying Application Platform products are:</w:t>
      </w:r>
    </w:p>
    <w:p w14:paraId="37DA2076" w14:textId="77777777" w:rsidR="00613BBB" w:rsidRDefault="00613BBB" w:rsidP="00077CE5">
      <w:pPr>
        <w:rPr>
          <w:rFonts w:cs="Tahoma"/>
          <w:szCs w:val="18"/>
        </w:rPr>
      </w:pPr>
    </w:p>
    <w:p w14:paraId="461C1AB2" w14:textId="77777777" w:rsidR="00613BBB" w:rsidRPr="007E0AFD" w:rsidRDefault="00613BBB" w:rsidP="00346F4B">
      <w:pPr>
        <w:numPr>
          <w:ilvl w:val="0"/>
          <w:numId w:val="73"/>
        </w:numPr>
        <w:spacing w:after="60"/>
        <w:rPr>
          <w:rFonts w:cs="Tahoma"/>
          <w:szCs w:val="18"/>
        </w:rPr>
      </w:pPr>
      <w:r w:rsidRPr="007E0AFD">
        <w:rPr>
          <w:rFonts w:cs="Tahoma"/>
          <w:szCs w:val="18"/>
        </w:rPr>
        <w:t>SQL CAL</w:t>
      </w:r>
    </w:p>
    <w:p w14:paraId="3F38F19C" w14:textId="77777777" w:rsidR="00613BBB" w:rsidRPr="007E0AFD" w:rsidRDefault="00613BBB" w:rsidP="00346F4B">
      <w:pPr>
        <w:numPr>
          <w:ilvl w:val="0"/>
          <w:numId w:val="73"/>
        </w:numPr>
        <w:spacing w:after="60"/>
        <w:rPr>
          <w:rFonts w:cs="Tahoma"/>
          <w:szCs w:val="18"/>
        </w:rPr>
      </w:pPr>
      <w:r w:rsidRPr="007E0AFD">
        <w:rPr>
          <w:rFonts w:cs="Tahoma"/>
          <w:szCs w:val="18"/>
        </w:rPr>
        <w:t>SQL Server Standard</w:t>
      </w:r>
    </w:p>
    <w:p w14:paraId="0699CA70" w14:textId="77777777" w:rsidR="00613BBB" w:rsidRPr="007E0AFD" w:rsidRDefault="00613BBB" w:rsidP="00346F4B">
      <w:pPr>
        <w:numPr>
          <w:ilvl w:val="0"/>
          <w:numId w:val="73"/>
        </w:numPr>
        <w:spacing w:after="60"/>
        <w:rPr>
          <w:rFonts w:cs="Tahoma"/>
          <w:szCs w:val="18"/>
        </w:rPr>
      </w:pPr>
      <w:r w:rsidRPr="007E0AFD">
        <w:rPr>
          <w:rFonts w:cs="Tahoma"/>
          <w:szCs w:val="18"/>
        </w:rPr>
        <w:t xml:space="preserve">SQL Server Standard </w:t>
      </w:r>
      <w:r w:rsidR="00894563">
        <w:rPr>
          <w:rFonts w:cs="Tahoma"/>
          <w:szCs w:val="18"/>
        </w:rPr>
        <w:t xml:space="preserve">Per Core / </w:t>
      </w:r>
      <w:r w:rsidRPr="007E0AFD">
        <w:rPr>
          <w:rFonts w:cs="Tahoma"/>
          <w:szCs w:val="18"/>
        </w:rPr>
        <w:t>Per Processor</w:t>
      </w:r>
    </w:p>
    <w:p w14:paraId="54F7D938" w14:textId="77777777" w:rsidR="00613BBB" w:rsidRPr="007E0AFD" w:rsidRDefault="00613BBB" w:rsidP="00346F4B">
      <w:pPr>
        <w:numPr>
          <w:ilvl w:val="0"/>
          <w:numId w:val="73"/>
        </w:numPr>
        <w:spacing w:after="60"/>
        <w:rPr>
          <w:rFonts w:cs="Tahoma"/>
          <w:szCs w:val="18"/>
        </w:rPr>
      </w:pPr>
      <w:r w:rsidRPr="007E0AFD">
        <w:rPr>
          <w:rFonts w:cs="Tahoma"/>
          <w:szCs w:val="18"/>
        </w:rPr>
        <w:t>SQL Server Enterprise</w:t>
      </w:r>
    </w:p>
    <w:p w14:paraId="43550B77" w14:textId="77777777" w:rsidR="00613BBB" w:rsidRDefault="00613BBB" w:rsidP="00346F4B">
      <w:pPr>
        <w:numPr>
          <w:ilvl w:val="0"/>
          <w:numId w:val="73"/>
        </w:numPr>
        <w:spacing w:after="60"/>
        <w:rPr>
          <w:rFonts w:cs="Tahoma"/>
          <w:szCs w:val="18"/>
        </w:rPr>
      </w:pPr>
      <w:r w:rsidRPr="007E0AFD">
        <w:rPr>
          <w:rFonts w:cs="Tahoma"/>
          <w:szCs w:val="18"/>
        </w:rPr>
        <w:t xml:space="preserve">SQL Server Enterprise </w:t>
      </w:r>
      <w:r w:rsidR="00894563">
        <w:rPr>
          <w:rFonts w:cs="Tahoma"/>
          <w:szCs w:val="18"/>
        </w:rPr>
        <w:t xml:space="preserve">Per Core / </w:t>
      </w:r>
      <w:r w:rsidRPr="007E0AFD">
        <w:rPr>
          <w:rFonts w:cs="Tahoma"/>
          <w:szCs w:val="18"/>
        </w:rPr>
        <w:t>Per Processor</w:t>
      </w:r>
    </w:p>
    <w:p w14:paraId="30A5B111" w14:textId="77777777" w:rsidR="00894563" w:rsidRDefault="00894563" w:rsidP="00346F4B">
      <w:pPr>
        <w:numPr>
          <w:ilvl w:val="0"/>
          <w:numId w:val="73"/>
        </w:numPr>
        <w:spacing w:after="60"/>
        <w:rPr>
          <w:rFonts w:cs="Tahoma"/>
          <w:szCs w:val="18"/>
        </w:rPr>
      </w:pPr>
      <w:r>
        <w:rPr>
          <w:rFonts w:cs="Tahoma"/>
          <w:szCs w:val="18"/>
        </w:rPr>
        <w:t>SQL Servuer Business Intelligence</w:t>
      </w:r>
    </w:p>
    <w:p w14:paraId="5F86B509" w14:textId="77777777" w:rsidR="00EB42F3" w:rsidRPr="007E0AFD" w:rsidRDefault="00EB42F3" w:rsidP="00346F4B">
      <w:pPr>
        <w:numPr>
          <w:ilvl w:val="0"/>
          <w:numId w:val="73"/>
        </w:numPr>
        <w:spacing w:after="60"/>
        <w:rPr>
          <w:rFonts w:cs="Tahoma"/>
          <w:szCs w:val="18"/>
        </w:rPr>
      </w:pPr>
      <w:r>
        <w:rPr>
          <w:rFonts w:cs="Tahoma"/>
          <w:szCs w:val="18"/>
        </w:rPr>
        <w:t>SQL Server Datacenter Per Processor</w:t>
      </w:r>
    </w:p>
    <w:p w14:paraId="4DDC0EA2" w14:textId="77777777" w:rsidR="00613BBB" w:rsidRPr="007E0AFD" w:rsidRDefault="00613BBB" w:rsidP="00346F4B">
      <w:pPr>
        <w:numPr>
          <w:ilvl w:val="0"/>
          <w:numId w:val="73"/>
        </w:numPr>
        <w:spacing w:after="60"/>
        <w:rPr>
          <w:rFonts w:cs="Tahoma"/>
          <w:szCs w:val="18"/>
        </w:rPr>
      </w:pPr>
      <w:r w:rsidRPr="007E0AFD">
        <w:rPr>
          <w:rFonts w:cs="Tahoma"/>
          <w:szCs w:val="18"/>
        </w:rPr>
        <w:t>BizTalk Server Standard Per Processor</w:t>
      </w:r>
    </w:p>
    <w:p w14:paraId="0E2A3A11" w14:textId="77777777" w:rsidR="00613BBB" w:rsidRPr="007E0AFD" w:rsidRDefault="00613BBB" w:rsidP="00346F4B">
      <w:pPr>
        <w:numPr>
          <w:ilvl w:val="0"/>
          <w:numId w:val="73"/>
        </w:numPr>
        <w:spacing w:after="60"/>
        <w:rPr>
          <w:rFonts w:cs="Tahoma"/>
          <w:szCs w:val="18"/>
        </w:rPr>
      </w:pPr>
      <w:r w:rsidRPr="007E0AFD">
        <w:rPr>
          <w:rFonts w:cs="Tahoma"/>
          <w:szCs w:val="18"/>
        </w:rPr>
        <w:t>BizTalk Server Enterprise Per Processor</w:t>
      </w:r>
    </w:p>
    <w:p w14:paraId="05025028" w14:textId="77777777" w:rsidR="00613BBB" w:rsidRDefault="00613BBB" w:rsidP="00346F4B">
      <w:pPr>
        <w:numPr>
          <w:ilvl w:val="0"/>
          <w:numId w:val="73"/>
        </w:numPr>
        <w:spacing w:after="60"/>
        <w:rPr>
          <w:rFonts w:cs="Tahoma"/>
          <w:szCs w:val="18"/>
        </w:rPr>
      </w:pPr>
      <w:r w:rsidRPr="007E0AFD">
        <w:rPr>
          <w:rFonts w:cs="Tahoma"/>
          <w:szCs w:val="18"/>
        </w:rPr>
        <w:t>BizTalk Server Branch Per Processor</w:t>
      </w:r>
    </w:p>
    <w:p w14:paraId="44C9C7ED" w14:textId="77777777" w:rsidR="00613BBB" w:rsidRPr="007E0AFD" w:rsidRDefault="00613BBB" w:rsidP="00346F4B">
      <w:pPr>
        <w:numPr>
          <w:ilvl w:val="0"/>
          <w:numId w:val="73"/>
        </w:numPr>
        <w:spacing w:after="60"/>
        <w:rPr>
          <w:rFonts w:cs="Tahoma"/>
          <w:szCs w:val="18"/>
        </w:rPr>
      </w:pPr>
      <w:r w:rsidRPr="007E0AFD">
        <w:rPr>
          <w:rFonts w:cs="Tahoma"/>
          <w:szCs w:val="18"/>
        </w:rPr>
        <w:t>Office SharePoint Server</w:t>
      </w:r>
    </w:p>
    <w:p w14:paraId="0C07AE2F" w14:textId="77777777" w:rsidR="00613BBB" w:rsidRDefault="00613BBB" w:rsidP="00346F4B">
      <w:pPr>
        <w:numPr>
          <w:ilvl w:val="0"/>
          <w:numId w:val="73"/>
        </w:numPr>
        <w:spacing w:after="60"/>
        <w:rPr>
          <w:rFonts w:cs="Tahoma"/>
          <w:szCs w:val="18"/>
        </w:rPr>
      </w:pPr>
      <w:r w:rsidRPr="007E0AFD">
        <w:rPr>
          <w:rFonts w:cs="Tahoma"/>
          <w:szCs w:val="18"/>
        </w:rPr>
        <w:t>SharePoint Internet</w:t>
      </w:r>
    </w:p>
    <w:p w14:paraId="1DB207CF" w14:textId="77777777" w:rsidR="00894563" w:rsidRDefault="00894563" w:rsidP="00346F4B">
      <w:pPr>
        <w:numPr>
          <w:ilvl w:val="0"/>
          <w:numId w:val="73"/>
        </w:numPr>
        <w:spacing w:after="60"/>
        <w:rPr>
          <w:rFonts w:cs="Tahoma"/>
          <w:szCs w:val="18"/>
        </w:rPr>
      </w:pPr>
      <w:r>
        <w:rPr>
          <w:rFonts w:cs="Tahoma"/>
          <w:szCs w:val="18"/>
        </w:rPr>
        <w:t>FAST for SharePoint / SharePoint Internet</w:t>
      </w:r>
    </w:p>
    <w:p w14:paraId="51E255A8" w14:textId="77777777" w:rsidR="00613BBB" w:rsidRDefault="00613BBB" w:rsidP="00077CE5">
      <w:pPr>
        <w:rPr>
          <w:rFonts w:cs="Tahoma"/>
          <w:szCs w:val="18"/>
        </w:rPr>
      </w:pPr>
    </w:p>
    <w:p w14:paraId="72FCF67A" w14:textId="77777777" w:rsidR="00613BBB" w:rsidRDefault="00613BBB" w:rsidP="00FF1B2B">
      <w:pPr>
        <w:pStyle w:val="AppendixBodyText"/>
        <w:spacing w:after="0"/>
        <w:jc w:val="both"/>
        <w:rPr>
          <w:rFonts w:ascii="Tahoma" w:hAnsi="Tahoma" w:cs="Tahoma"/>
          <w:sz w:val="18"/>
          <w:szCs w:val="18"/>
        </w:rPr>
      </w:pPr>
      <w:r>
        <w:rPr>
          <w:rFonts w:ascii="Tahoma" w:hAnsi="Tahoma" w:cs="Tahoma"/>
          <w:sz w:val="18"/>
          <w:szCs w:val="18"/>
        </w:rPr>
        <w:t>The table below lists the SA spend threshold conversions for agreements based in currencies other than USD.  Due to the fluctuation of exchange rates, this table is subject to change without notice.</w:t>
      </w:r>
    </w:p>
    <w:p w14:paraId="6D88AE76" w14:textId="77777777" w:rsidR="00E74270" w:rsidRDefault="00E74270" w:rsidP="00FF1B2B">
      <w:pPr>
        <w:pStyle w:val="AppendixBodyText"/>
        <w:spacing w:after="0"/>
        <w:jc w:val="both"/>
        <w:rPr>
          <w:rFonts w:ascii="Tahoma"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14:paraId="5BD0134D"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F99E6B8" w14:textId="77777777" w:rsidR="00E74270" w:rsidRDefault="00E74270" w:rsidP="00E74270">
            <w:pPr>
              <w:pStyle w:val="AppendixBodyText"/>
              <w:jc w:val="center"/>
              <w:rPr>
                <w:rFonts w:ascii="Tahoma" w:hAnsi="Tahoma" w:cs="Tahoma"/>
                <w:b/>
                <w:bCs/>
              </w:rPr>
            </w:pPr>
            <w:r>
              <w:rPr>
                <w:rFonts w:ascii="Tahoma" w:hAnsi="Tahoma" w:cs="Tahoma"/>
                <w:b/>
                <w:bCs/>
              </w:rPr>
              <w:t>Currency</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3E34F271" w14:textId="77777777" w:rsidR="00E74270" w:rsidRDefault="00E74270" w:rsidP="00E74270">
            <w:pPr>
              <w:pStyle w:val="AppendixBodyText"/>
              <w:jc w:val="center"/>
              <w:rPr>
                <w:rFonts w:ascii="Tahoma" w:hAnsi="Tahoma" w:cs="Tahoma"/>
                <w:b/>
                <w:bCs/>
              </w:rPr>
            </w:pPr>
            <w:r>
              <w:rPr>
                <w:rFonts w:ascii="Tahoma" w:hAnsi="Tahoma" w:cs="Tahoma"/>
                <w:b/>
                <w:bCs/>
              </w:rPr>
              <w:t>Currency 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1045AB7A" w14:textId="77777777" w:rsidR="00E74270" w:rsidRDefault="00E74270" w:rsidP="00E74270">
            <w:pPr>
              <w:pStyle w:val="AppendixBodyText"/>
              <w:jc w:val="center"/>
              <w:rPr>
                <w:rFonts w:ascii="Tahoma" w:hAnsi="Tahoma" w:cs="Tahoma"/>
                <w:b/>
                <w:bCs/>
              </w:rPr>
            </w:pPr>
            <w:r>
              <w:rPr>
                <w:rFonts w:ascii="Tahoma" w:hAnsi="Tahoma" w:cs="Tahoma"/>
                <w:b/>
                <w:bCs/>
              </w:rPr>
              <w:t>Minimum Annual Average SA spend to qualify for Unlimited 24x7 PRS</w:t>
            </w:r>
          </w:p>
        </w:tc>
      </w:tr>
      <w:tr w:rsidR="00E74270" w14:paraId="18AE2259" w14:textId="77777777" w:rsidTr="008233B3">
        <w:trPr>
          <w:trHeight w:val="236"/>
          <w:jc w:val="center"/>
        </w:trPr>
        <w:tc>
          <w:tcPr>
            <w:tcW w:w="1757" w:type="dxa"/>
            <w:vAlign w:val="bottom"/>
          </w:tcPr>
          <w:p w14:paraId="588162B6" w14:textId="77777777" w:rsidR="00E74270" w:rsidRDefault="00E74270" w:rsidP="00E74270">
            <w:pPr>
              <w:pStyle w:val="AppendixBodyText"/>
              <w:rPr>
                <w:rFonts w:ascii="Tahoma" w:hAnsi="Tahoma" w:cs="Tahoma"/>
                <w:sz w:val="18"/>
                <w:szCs w:val="18"/>
              </w:rPr>
            </w:pPr>
            <w:r>
              <w:rPr>
                <w:rFonts w:ascii="Tahoma" w:hAnsi="Tahoma" w:cs="Tahoma"/>
                <w:sz w:val="18"/>
                <w:szCs w:val="18"/>
              </w:rPr>
              <w:t>US Dollar</w:t>
            </w:r>
          </w:p>
        </w:tc>
        <w:tc>
          <w:tcPr>
            <w:tcW w:w="1112" w:type="dxa"/>
            <w:vAlign w:val="bottom"/>
          </w:tcPr>
          <w:p w14:paraId="76B4D5FA"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USD</w:t>
            </w:r>
          </w:p>
        </w:tc>
        <w:tc>
          <w:tcPr>
            <w:tcW w:w="3152" w:type="dxa"/>
            <w:vAlign w:val="bottom"/>
          </w:tcPr>
          <w:p w14:paraId="1281CD50"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250,000 </w:t>
            </w:r>
          </w:p>
        </w:tc>
      </w:tr>
      <w:tr w:rsidR="00E74270" w14:paraId="432CDACF" w14:textId="77777777" w:rsidTr="008233B3">
        <w:trPr>
          <w:trHeight w:val="236"/>
          <w:jc w:val="center"/>
        </w:trPr>
        <w:tc>
          <w:tcPr>
            <w:tcW w:w="1757" w:type="dxa"/>
            <w:vAlign w:val="bottom"/>
          </w:tcPr>
          <w:p w14:paraId="6B687138" w14:textId="77777777" w:rsidR="00E74270" w:rsidRDefault="00E74270" w:rsidP="00E74270">
            <w:pPr>
              <w:pStyle w:val="AppendixBodyText"/>
              <w:rPr>
                <w:rFonts w:ascii="Tahoma" w:hAnsi="Tahoma" w:cs="Tahoma"/>
                <w:sz w:val="18"/>
                <w:szCs w:val="18"/>
              </w:rPr>
            </w:pPr>
            <w:r>
              <w:rPr>
                <w:rFonts w:ascii="Tahoma" w:hAnsi="Tahoma" w:cs="Tahoma"/>
                <w:sz w:val="18"/>
                <w:szCs w:val="18"/>
              </w:rPr>
              <w:t>Australian Dollar</w:t>
            </w:r>
          </w:p>
        </w:tc>
        <w:tc>
          <w:tcPr>
            <w:tcW w:w="1112" w:type="dxa"/>
            <w:vAlign w:val="bottom"/>
          </w:tcPr>
          <w:p w14:paraId="20CC56B9"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AUD</w:t>
            </w:r>
          </w:p>
        </w:tc>
        <w:tc>
          <w:tcPr>
            <w:tcW w:w="3152" w:type="dxa"/>
            <w:vAlign w:val="bottom"/>
          </w:tcPr>
          <w:p w14:paraId="5A27C7E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375,000 </w:t>
            </w:r>
          </w:p>
        </w:tc>
      </w:tr>
      <w:tr w:rsidR="00E74270" w14:paraId="33296A9B" w14:textId="77777777" w:rsidTr="008233B3">
        <w:trPr>
          <w:trHeight w:val="236"/>
          <w:jc w:val="center"/>
        </w:trPr>
        <w:tc>
          <w:tcPr>
            <w:tcW w:w="1757" w:type="dxa"/>
            <w:vAlign w:val="bottom"/>
          </w:tcPr>
          <w:p w14:paraId="2AD314A3" w14:textId="77777777" w:rsidR="00E74270" w:rsidRDefault="00E74270" w:rsidP="00E74270">
            <w:pPr>
              <w:pStyle w:val="AppendixBodyText"/>
              <w:rPr>
                <w:rFonts w:ascii="Tahoma" w:hAnsi="Tahoma" w:cs="Tahoma"/>
                <w:sz w:val="18"/>
                <w:szCs w:val="18"/>
              </w:rPr>
            </w:pPr>
            <w:r>
              <w:rPr>
                <w:rFonts w:ascii="Tahoma" w:hAnsi="Tahoma" w:cs="Tahoma"/>
                <w:sz w:val="18"/>
                <w:szCs w:val="18"/>
              </w:rPr>
              <w:t>Canadian Dollar</w:t>
            </w:r>
          </w:p>
        </w:tc>
        <w:tc>
          <w:tcPr>
            <w:tcW w:w="1112" w:type="dxa"/>
            <w:vAlign w:val="bottom"/>
          </w:tcPr>
          <w:p w14:paraId="7ECB781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CAD</w:t>
            </w:r>
          </w:p>
        </w:tc>
        <w:tc>
          <w:tcPr>
            <w:tcW w:w="3152" w:type="dxa"/>
            <w:vAlign w:val="bottom"/>
          </w:tcPr>
          <w:p w14:paraId="5ECB2A7A"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337,500 </w:t>
            </w:r>
          </w:p>
        </w:tc>
      </w:tr>
      <w:tr w:rsidR="00E74270" w14:paraId="3813ECE8" w14:textId="77777777" w:rsidTr="008233B3">
        <w:trPr>
          <w:trHeight w:val="236"/>
          <w:jc w:val="center"/>
        </w:trPr>
        <w:tc>
          <w:tcPr>
            <w:tcW w:w="1757" w:type="dxa"/>
            <w:vAlign w:val="bottom"/>
          </w:tcPr>
          <w:p w14:paraId="56EB7F71" w14:textId="77777777" w:rsidR="00E74270" w:rsidRDefault="00E74270" w:rsidP="00E74270">
            <w:pPr>
              <w:pStyle w:val="AppendixBodyText"/>
              <w:rPr>
                <w:rFonts w:ascii="Tahoma" w:hAnsi="Tahoma" w:cs="Tahoma"/>
                <w:sz w:val="18"/>
                <w:szCs w:val="18"/>
              </w:rPr>
            </w:pPr>
            <w:r>
              <w:rPr>
                <w:rFonts w:ascii="Tahoma" w:hAnsi="Tahoma" w:cs="Tahoma"/>
                <w:sz w:val="18"/>
                <w:szCs w:val="18"/>
              </w:rPr>
              <w:t>Swiss Franc</w:t>
            </w:r>
          </w:p>
        </w:tc>
        <w:tc>
          <w:tcPr>
            <w:tcW w:w="1112" w:type="dxa"/>
            <w:vAlign w:val="bottom"/>
          </w:tcPr>
          <w:p w14:paraId="238508AA"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CHF</w:t>
            </w:r>
          </w:p>
        </w:tc>
        <w:tc>
          <w:tcPr>
            <w:tcW w:w="3152" w:type="dxa"/>
            <w:vAlign w:val="bottom"/>
          </w:tcPr>
          <w:p w14:paraId="41AA29D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412,500 </w:t>
            </w:r>
          </w:p>
        </w:tc>
      </w:tr>
      <w:tr w:rsidR="00E74270" w14:paraId="000E6CB3" w14:textId="77777777" w:rsidTr="008233B3">
        <w:trPr>
          <w:trHeight w:val="236"/>
          <w:jc w:val="center"/>
        </w:trPr>
        <w:tc>
          <w:tcPr>
            <w:tcW w:w="1757" w:type="dxa"/>
            <w:vAlign w:val="bottom"/>
          </w:tcPr>
          <w:p w14:paraId="6F7444EA" w14:textId="77777777" w:rsidR="00E74270" w:rsidRDefault="00E74270" w:rsidP="00E74270">
            <w:pPr>
              <w:pStyle w:val="AppendixBodyText"/>
              <w:rPr>
                <w:rFonts w:ascii="Tahoma" w:hAnsi="Tahoma" w:cs="Tahoma"/>
                <w:sz w:val="18"/>
                <w:szCs w:val="18"/>
              </w:rPr>
            </w:pPr>
            <w:r>
              <w:rPr>
                <w:rFonts w:ascii="Tahoma" w:hAnsi="Tahoma" w:cs="Tahoma"/>
                <w:sz w:val="18"/>
                <w:szCs w:val="18"/>
              </w:rPr>
              <w:t>China Renminbi</w:t>
            </w:r>
          </w:p>
        </w:tc>
        <w:tc>
          <w:tcPr>
            <w:tcW w:w="1112" w:type="dxa"/>
            <w:vAlign w:val="bottom"/>
          </w:tcPr>
          <w:p w14:paraId="5A84AD8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CNY</w:t>
            </w:r>
          </w:p>
        </w:tc>
        <w:tc>
          <w:tcPr>
            <w:tcW w:w="3152" w:type="dxa"/>
            <w:vAlign w:val="bottom"/>
          </w:tcPr>
          <w:p w14:paraId="2F02233B"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E74270" w14:paraId="3CE86515" w14:textId="77777777" w:rsidTr="008233B3">
        <w:trPr>
          <w:trHeight w:val="236"/>
          <w:jc w:val="center"/>
        </w:trPr>
        <w:tc>
          <w:tcPr>
            <w:tcW w:w="1757" w:type="dxa"/>
            <w:vAlign w:val="bottom"/>
          </w:tcPr>
          <w:p w14:paraId="446CAF79" w14:textId="77777777" w:rsidR="00E74270" w:rsidRDefault="00E74270" w:rsidP="00E74270">
            <w:pPr>
              <w:pStyle w:val="AppendixBodyText"/>
              <w:rPr>
                <w:rFonts w:ascii="Tahoma" w:hAnsi="Tahoma" w:cs="Tahoma"/>
                <w:sz w:val="18"/>
                <w:szCs w:val="18"/>
              </w:rPr>
            </w:pPr>
            <w:r>
              <w:rPr>
                <w:rFonts w:ascii="Tahoma" w:hAnsi="Tahoma" w:cs="Tahoma"/>
                <w:sz w:val="18"/>
                <w:szCs w:val="18"/>
              </w:rPr>
              <w:t>Danish Krone</w:t>
            </w:r>
          </w:p>
        </w:tc>
        <w:tc>
          <w:tcPr>
            <w:tcW w:w="1112" w:type="dxa"/>
            <w:vAlign w:val="bottom"/>
          </w:tcPr>
          <w:p w14:paraId="18948163"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DKK</w:t>
            </w:r>
          </w:p>
        </w:tc>
        <w:tc>
          <w:tcPr>
            <w:tcW w:w="3152" w:type="dxa"/>
            <w:vAlign w:val="bottom"/>
          </w:tcPr>
          <w:p w14:paraId="14347E92"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2,000,000 </w:t>
            </w:r>
          </w:p>
        </w:tc>
      </w:tr>
      <w:tr w:rsidR="00E74270" w14:paraId="6F87EF7D" w14:textId="77777777" w:rsidTr="008233B3">
        <w:trPr>
          <w:trHeight w:val="236"/>
          <w:jc w:val="center"/>
        </w:trPr>
        <w:tc>
          <w:tcPr>
            <w:tcW w:w="1757" w:type="dxa"/>
            <w:vAlign w:val="bottom"/>
          </w:tcPr>
          <w:p w14:paraId="3A7A9964" w14:textId="77777777" w:rsidR="00E74270" w:rsidRDefault="00E74270" w:rsidP="00E74270">
            <w:pPr>
              <w:pStyle w:val="AppendixBodyText"/>
              <w:rPr>
                <w:rFonts w:ascii="Tahoma" w:hAnsi="Tahoma" w:cs="Tahoma"/>
                <w:sz w:val="18"/>
                <w:szCs w:val="18"/>
              </w:rPr>
            </w:pPr>
            <w:r>
              <w:rPr>
                <w:rFonts w:ascii="Tahoma" w:hAnsi="Tahoma" w:cs="Tahoma"/>
                <w:sz w:val="18"/>
                <w:szCs w:val="18"/>
              </w:rPr>
              <w:t>EURO</w:t>
            </w:r>
          </w:p>
        </w:tc>
        <w:tc>
          <w:tcPr>
            <w:tcW w:w="1112" w:type="dxa"/>
            <w:vAlign w:val="bottom"/>
          </w:tcPr>
          <w:p w14:paraId="0C5B651A"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EUR</w:t>
            </w:r>
          </w:p>
        </w:tc>
        <w:tc>
          <w:tcPr>
            <w:tcW w:w="3152" w:type="dxa"/>
            <w:vAlign w:val="bottom"/>
          </w:tcPr>
          <w:p w14:paraId="29424CC5"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268,750 </w:t>
            </w:r>
          </w:p>
        </w:tc>
      </w:tr>
      <w:tr w:rsidR="00E74270" w14:paraId="15E00CD4" w14:textId="77777777" w:rsidTr="008233B3">
        <w:trPr>
          <w:trHeight w:val="236"/>
          <w:jc w:val="center"/>
        </w:trPr>
        <w:tc>
          <w:tcPr>
            <w:tcW w:w="1757" w:type="dxa"/>
            <w:vAlign w:val="bottom"/>
          </w:tcPr>
          <w:p w14:paraId="4CFB8B04" w14:textId="77777777" w:rsidR="00E74270" w:rsidRDefault="00E74270" w:rsidP="00E74270">
            <w:pPr>
              <w:pStyle w:val="AppendixBodyText"/>
              <w:rPr>
                <w:rFonts w:ascii="Tahoma" w:hAnsi="Tahoma" w:cs="Tahoma"/>
                <w:sz w:val="18"/>
                <w:szCs w:val="18"/>
              </w:rPr>
            </w:pPr>
            <w:r>
              <w:rPr>
                <w:rFonts w:ascii="Tahoma" w:hAnsi="Tahoma" w:cs="Tahoma"/>
                <w:sz w:val="18"/>
                <w:szCs w:val="18"/>
              </w:rPr>
              <w:t>UK Pound</w:t>
            </w:r>
          </w:p>
        </w:tc>
        <w:tc>
          <w:tcPr>
            <w:tcW w:w="1112" w:type="dxa"/>
            <w:vAlign w:val="bottom"/>
          </w:tcPr>
          <w:p w14:paraId="6910F4FD"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GBP</w:t>
            </w:r>
          </w:p>
        </w:tc>
        <w:tc>
          <w:tcPr>
            <w:tcW w:w="3152" w:type="dxa"/>
            <w:vAlign w:val="bottom"/>
          </w:tcPr>
          <w:p w14:paraId="4A937443" w14:textId="77777777" w:rsidR="00E74270" w:rsidRDefault="00E74270" w:rsidP="00E74270">
            <w:pPr>
              <w:pStyle w:val="AppendixBodyText"/>
              <w:jc w:val="right"/>
              <w:rPr>
                <w:rFonts w:ascii="Tahoma" w:hAnsi="Tahoma" w:cs="Tahoma"/>
                <w:sz w:val="18"/>
                <w:szCs w:val="18"/>
              </w:rPr>
            </w:pPr>
            <w:r>
              <w:rPr>
                <w:rFonts w:ascii="Tahoma" w:hAnsi="Tahoma" w:cs="Tahoma"/>
                <w:sz w:val="18"/>
                <w:szCs w:val="18"/>
              </w:rPr>
              <w:t xml:space="preserve"> </w:t>
            </w:r>
            <w:r>
              <w:rPr>
                <w:rFonts w:ascii="Tahoma" w:hAnsi="Tahoma" w:cs="Tahoma"/>
                <w:color w:val="000000"/>
                <w:sz w:val="18"/>
                <w:szCs w:val="18"/>
              </w:rPr>
              <w:t xml:space="preserve">168,750 </w:t>
            </w:r>
          </w:p>
        </w:tc>
      </w:tr>
      <w:tr w:rsidR="00E74270" w14:paraId="2739A722" w14:textId="77777777" w:rsidTr="008233B3">
        <w:trPr>
          <w:trHeight w:val="236"/>
          <w:jc w:val="center"/>
        </w:trPr>
        <w:tc>
          <w:tcPr>
            <w:tcW w:w="1757" w:type="dxa"/>
            <w:vAlign w:val="bottom"/>
          </w:tcPr>
          <w:p w14:paraId="4F58D65D" w14:textId="77777777" w:rsidR="00E74270" w:rsidRDefault="00E74270" w:rsidP="00E74270">
            <w:pPr>
              <w:pStyle w:val="AppendixBodyText"/>
              <w:rPr>
                <w:rFonts w:ascii="Tahoma" w:hAnsi="Tahoma" w:cs="Tahoma"/>
                <w:sz w:val="18"/>
                <w:szCs w:val="18"/>
              </w:rPr>
            </w:pPr>
            <w:r>
              <w:rPr>
                <w:rFonts w:ascii="Tahoma" w:hAnsi="Tahoma" w:cs="Tahoma"/>
                <w:sz w:val="18"/>
                <w:szCs w:val="18"/>
              </w:rPr>
              <w:t>Japanese Yen</w:t>
            </w:r>
          </w:p>
        </w:tc>
        <w:tc>
          <w:tcPr>
            <w:tcW w:w="1112" w:type="dxa"/>
            <w:vAlign w:val="bottom"/>
          </w:tcPr>
          <w:p w14:paraId="1E249437"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JPY</w:t>
            </w:r>
          </w:p>
        </w:tc>
        <w:tc>
          <w:tcPr>
            <w:tcW w:w="3152" w:type="dxa"/>
            <w:vAlign w:val="bottom"/>
          </w:tcPr>
          <w:p w14:paraId="7C56C111"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30,000,000 </w:t>
            </w:r>
          </w:p>
        </w:tc>
      </w:tr>
      <w:tr w:rsidR="00E74270" w14:paraId="0AA0B107" w14:textId="77777777" w:rsidTr="008233B3">
        <w:trPr>
          <w:trHeight w:val="236"/>
          <w:jc w:val="center"/>
        </w:trPr>
        <w:tc>
          <w:tcPr>
            <w:tcW w:w="1757" w:type="dxa"/>
            <w:vAlign w:val="bottom"/>
          </w:tcPr>
          <w:p w14:paraId="69CD83DD" w14:textId="77777777" w:rsidR="00E74270" w:rsidRDefault="00E74270" w:rsidP="00E74270">
            <w:pPr>
              <w:pStyle w:val="AppendixBodyText"/>
              <w:rPr>
                <w:rFonts w:ascii="Tahoma" w:hAnsi="Tahoma" w:cs="Tahoma"/>
                <w:sz w:val="18"/>
                <w:szCs w:val="18"/>
              </w:rPr>
            </w:pPr>
            <w:r>
              <w:rPr>
                <w:rFonts w:ascii="Tahoma" w:hAnsi="Tahoma" w:cs="Tahoma"/>
                <w:sz w:val="18"/>
                <w:szCs w:val="18"/>
              </w:rPr>
              <w:t>Korean Won</w:t>
            </w:r>
          </w:p>
        </w:tc>
        <w:tc>
          <w:tcPr>
            <w:tcW w:w="1112" w:type="dxa"/>
            <w:vAlign w:val="bottom"/>
          </w:tcPr>
          <w:p w14:paraId="0C489E30"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KRW</w:t>
            </w:r>
          </w:p>
        </w:tc>
        <w:tc>
          <w:tcPr>
            <w:tcW w:w="3152" w:type="dxa"/>
            <w:vAlign w:val="bottom"/>
          </w:tcPr>
          <w:p w14:paraId="58E9564D"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300,000,000 </w:t>
            </w:r>
          </w:p>
        </w:tc>
      </w:tr>
      <w:tr w:rsidR="00E74270" w14:paraId="521DE16B" w14:textId="77777777" w:rsidTr="008233B3">
        <w:trPr>
          <w:trHeight w:val="236"/>
          <w:jc w:val="center"/>
        </w:trPr>
        <w:tc>
          <w:tcPr>
            <w:tcW w:w="1757" w:type="dxa"/>
            <w:vAlign w:val="bottom"/>
          </w:tcPr>
          <w:p w14:paraId="51B3FFFB" w14:textId="77777777" w:rsidR="00E74270" w:rsidRDefault="00E74270" w:rsidP="00E74270">
            <w:pPr>
              <w:pStyle w:val="AppendixBodyText"/>
              <w:rPr>
                <w:rFonts w:ascii="Tahoma" w:hAnsi="Tahoma" w:cs="Tahoma"/>
                <w:sz w:val="18"/>
                <w:szCs w:val="18"/>
              </w:rPr>
            </w:pPr>
            <w:r>
              <w:rPr>
                <w:rFonts w:ascii="Tahoma" w:hAnsi="Tahoma" w:cs="Tahoma"/>
                <w:sz w:val="18"/>
                <w:szCs w:val="18"/>
              </w:rPr>
              <w:t>Norwegian Krone</w:t>
            </w:r>
          </w:p>
        </w:tc>
        <w:tc>
          <w:tcPr>
            <w:tcW w:w="1112" w:type="dxa"/>
            <w:vAlign w:val="bottom"/>
          </w:tcPr>
          <w:p w14:paraId="017020FF"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NOK</w:t>
            </w:r>
          </w:p>
        </w:tc>
        <w:tc>
          <w:tcPr>
            <w:tcW w:w="3152" w:type="dxa"/>
            <w:vAlign w:val="bottom"/>
          </w:tcPr>
          <w:p w14:paraId="45AE7DD3"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E74270" w14:paraId="612E3038" w14:textId="77777777" w:rsidTr="008233B3">
        <w:trPr>
          <w:trHeight w:val="236"/>
          <w:jc w:val="center"/>
        </w:trPr>
        <w:tc>
          <w:tcPr>
            <w:tcW w:w="1757" w:type="dxa"/>
            <w:vAlign w:val="bottom"/>
          </w:tcPr>
          <w:p w14:paraId="5F5D9C09" w14:textId="77777777" w:rsidR="00E74270" w:rsidRDefault="00E74270" w:rsidP="00E74270">
            <w:pPr>
              <w:pStyle w:val="AppendixBodyText"/>
              <w:rPr>
                <w:rFonts w:ascii="Tahoma" w:hAnsi="Tahoma" w:cs="Tahoma"/>
                <w:sz w:val="18"/>
                <w:szCs w:val="18"/>
              </w:rPr>
            </w:pPr>
            <w:r>
              <w:rPr>
                <w:rFonts w:ascii="Tahoma" w:hAnsi="Tahoma" w:cs="Tahoma"/>
                <w:sz w:val="18"/>
                <w:szCs w:val="18"/>
              </w:rPr>
              <w:t>New Zealand Dollar</w:t>
            </w:r>
          </w:p>
        </w:tc>
        <w:tc>
          <w:tcPr>
            <w:tcW w:w="1112" w:type="dxa"/>
            <w:vAlign w:val="bottom"/>
          </w:tcPr>
          <w:p w14:paraId="25380121"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NZD</w:t>
            </w:r>
          </w:p>
        </w:tc>
        <w:tc>
          <w:tcPr>
            <w:tcW w:w="3152" w:type="dxa"/>
            <w:vAlign w:val="bottom"/>
          </w:tcPr>
          <w:p w14:paraId="70900C21"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437,500 </w:t>
            </w:r>
          </w:p>
        </w:tc>
      </w:tr>
      <w:tr w:rsidR="00E74270" w14:paraId="3733A84F" w14:textId="77777777" w:rsidTr="008233B3">
        <w:trPr>
          <w:trHeight w:val="236"/>
          <w:jc w:val="center"/>
        </w:trPr>
        <w:tc>
          <w:tcPr>
            <w:tcW w:w="1757" w:type="dxa"/>
            <w:vAlign w:val="bottom"/>
          </w:tcPr>
          <w:p w14:paraId="43FCB347" w14:textId="77777777" w:rsidR="00E74270" w:rsidRDefault="00E74270" w:rsidP="00E74270">
            <w:pPr>
              <w:pStyle w:val="AppendixBodyText"/>
              <w:rPr>
                <w:rFonts w:ascii="Tahoma" w:hAnsi="Tahoma" w:cs="Tahoma"/>
                <w:sz w:val="18"/>
                <w:szCs w:val="18"/>
              </w:rPr>
            </w:pPr>
            <w:r>
              <w:rPr>
                <w:rFonts w:ascii="Tahoma" w:hAnsi="Tahoma" w:cs="Tahoma"/>
                <w:sz w:val="18"/>
                <w:szCs w:val="18"/>
              </w:rPr>
              <w:t>Swedish Krona</w:t>
            </w:r>
          </w:p>
        </w:tc>
        <w:tc>
          <w:tcPr>
            <w:tcW w:w="1112" w:type="dxa"/>
            <w:vAlign w:val="bottom"/>
          </w:tcPr>
          <w:p w14:paraId="507689F4"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SEK</w:t>
            </w:r>
          </w:p>
        </w:tc>
        <w:tc>
          <w:tcPr>
            <w:tcW w:w="3152" w:type="dxa"/>
            <w:vAlign w:val="bottom"/>
          </w:tcPr>
          <w:p w14:paraId="6E97235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2,500,000 </w:t>
            </w:r>
          </w:p>
        </w:tc>
      </w:tr>
      <w:tr w:rsidR="00E74270" w14:paraId="7614E71B" w14:textId="77777777" w:rsidTr="008233B3">
        <w:trPr>
          <w:trHeight w:val="236"/>
          <w:jc w:val="center"/>
        </w:trPr>
        <w:tc>
          <w:tcPr>
            <w:tcW w:w="1757" w:type="dxa"/>
            <w:vAlign w:val="bottom"/>
          </w:tcPr>
          <w:p w14:paraId="53CCA129" w14:textId="77777777" w:rsidR="00E74270" w:rsidRDefault="00E74270" w:rsidP="00E74270">
            <w:pPr>
              <w:pStyle w:val="AppendixBodyText"/>
              <w:rPr>
                <w:rFonts w:ascii="Tahoma" w:hAnsi="Tahoma" w:cs="Tahoma"/>
                <w:sz w:val="18"/>
                <w:szCs w:val="18"/>
              </w:rPr>
            </w:pPr>
            <w:r>
              <w:rPr>
                <w:rFonts w:ascii="Tahoma" w:hAnsi="Tahoma" w:cs="Tahoma"/>
                <w:sz w:val="18"/>
                <w:szCs w:val="18"/>
              </w:rPr>
              <w:t>New Taiwan Dollar</w:t>
            </w:r>
          </w:p>
        </w:tc>
        <w:tc>
          <w:tcPr>
            <w:tcW w:w="1112" w:type="dxa"/>
            <w:vAlign w:val="bottom"/>
          </w:tcPr>
          <w:p w14:paraId="6C4F8027"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TWD</w:t>
            </w:r>
          </w:p>
        </w:tc>
        <w:tc>
          <w:tcPr>
            <w:tcW w:w="3152" w:type="dxa"/>
            <w:vAlign w:val="bottom"/>
          </w:tcPr>
          <w:p w14:paraId="40F4455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8,750,000 </w:t>
            </w:r>
          </w:p>
        </w:tc>
      </w:tr>
      <w:tr w:rsidR="00E74270" w14:paraId="5133FE3C" w14:textId="77777777" w:rsidTr="008233B3">
        <w:trPr>
          <w:trHeight w:val="236"/>
          <w:jc w:val="center"/>
        </w:trPr>
        <w:tc>
          <w:tcPr>
            <w:tcW w:w="1757" w:type="dxa"/>
            <w:vAlign w:val="bottom"/>
          </w:tcPr>
          <w:p w14:paraId="1AF2E21C" w14:textId="77777777" w:rsidR="00E74270" w:rsidRDefault="00E74270" w:rsidP="00E74270">
            <w:pPr>
              <w:pStyle w:val="AppendixBodyText"/>
              <w:rPr>
                <w:rFonts w:ascii="Tahoma" w:hAnsi="Tahoma" w:cs="Tahoma"/>
                <w:sz w:val="18"/>
                <w:szCs w:val="18"/>
              </w:rPr>
            </w:pPr>
            <w:r>
              <w:rPr>
                <w:rFonts w:ascii="Tahoma" w:hAnsi="Tahoma" w:cs="Tahoma" w:hint="eastAsia"/>
                <w:sz w:val="18"/>
                <w:szCs w:val="18"/>
                <w:lang w:eastAsia="ja-JP"/>
              </w:rPr>
              <w:t>India Rupee</w:t>
            </w:r>
          </w:p>
        </w:tc>
        <w:tc>
          <w:tcPr>
            <w:tcW w:w="1112" w:type="dxa"/>
            <w:vAlign w:val="bottom"/>
          </w:tcPr>
          <w:p w14:paraId="72D903D7" w14:textId="77777777" w:rsidR="00E74270" w:rsidRDefault="00E74270" w:rsidP="00E74270">
            <w:pPr>
              <w:pStyle w:val="AppendixBodyText"/>
              <w:jc w:val="center"/>
              <w:rPr>
                <w:rFonts w:ascii="Tahoma" w:hAnsi="Tahoma" w:cs="Tahoma"/>
                <w:sz w:val="18"/>
                <w:szCs w:val="18"/>
              </w:rPr>
            </w:pPr>
            <w:r>
              <w:rPr>
                <w:rFonts w:ascii="Tahoma" w:hAnsi="Tahoma" w:cs="Tahoma" w:hint="eastAsia"/>
                <w:sz w:val="18"/>
                <w:szCs w:val="18"/>
                <w:lang w:eastAsia="ja-JP"/>
              </w:rPr>
              <w:t>INR</w:t>
            </w:r>
          </w:p>
        </w:tc>
        <w:tc>
          <w:tcPr>
            <w:tcW w:w="3152" w:type="dxa"/>
            <w:vAlign w:val="bottom"/>
          </w:tcPr>
          <w:p w14:paraId="0A754DBD" w14:textId="77777777" w:rsidR="00E74270" w:rsidRDefault="00E74270" w:rsidP="00E74270">
            <w:pPr>
              <w:pStyle w:val="AppendixBodyText"/>
              <w:jc w:val="right"/>
              <w:rPr>
                <w:rFonts w:ascii="Tahoma" w:hAnsi="Tahoma" w:cs="Tahoma"/>
                <w:color w:val="000000"/>
                <w:sz w:val="18"/>
                <w:szCs w:val="18"/>
              </w:rPr>
            </w:pPr>
            <w:r>
              <w:rPr>
                <w:rFonts w:ascii="Tahoma" w:hAnsi="Tahoma" w:cs="Tahoma" w:hint="eastAsia"/>
                <w:sz w:val="18"/>
                <w:szCs w:val="18"/>
                <w:lang w:eastAsia="ja-JP"/>
              </w:rPr>
              <w:t>12,500,000</w:t>
            </w:r>
          </w:p>
        </w:tc>
      </w:tr>
      <w:tr w:rsidR="00E74270" w14:paraId="45C496D8" w14:textId="77777777" w:rsidTr="008233B3">
        <w:trPr>
          <w:trHeight w:val="236"/>
          <w:jc w:val="center"/>
        </w:trPr>
        <w:tc>
          <w:tcPr>
            <w:tcW w:w="1757" w:type="dxa"/>
            <w:vAlign w:val="bottom"/>
          </w:tcPr>
          <w:p w14:paraId="52AD34F0" w14:textId="77777777" w:rsidR="00E74270" w:rsidRDefault="00E74270" w:rsidP="00E74270">
            <w:pPr>
              <w:pStyle w:val="AppendixBodyText"/>
              <w:rPr>
                <w:rFonts w:ascii="Tahoma" w:hAnsi="Tahoma" w:cs="Tahoma"/>
                <w:sz w:val="18"/>
                <w:szCs w:val="18"/>
              </w:rPr>
            </w:pPr>
            <w:r>
              <w:rPr>
                <w:rFonts w:ascii="Tahoma" w:hAnsi="Tahoma" w:cs="Tahoma" w:hint="eastAsia"/>
                <w:sz w:val="18"/>
                <w:szCs w:val="18"/>
                <w:lang w:eastAsia="ja-JP"/>
              </w:rPr>
              <w:t>Russian Ruble</w:t>
            </w:r>
          </w:p>
        </w:tc>
        <w:tc>
          <w:tcPr>
            <w:tcW w:w="1112" w:type="dxa"/>
            <w:vAlign w:val="bottom"/>
          </w:tcPr>
          <w:p w14:paraId="59D4BFAA" w14:textId="77777777" w:rsidR="00E74270" w:rsidRDefault="00E74270" w:rsidP="00E74270">
            <w:pPr>
              <w:pStyle w:val="AppendixBodyText"/>
              <w:jc w:val="center"/>
              <w:rPr>
                <w:rFonts w:ascii="Tahoma" w:hAnsi="Tahoma" w:cs="Tahoma"/>
                <w:sz w:val="18"/>
                <w:szCs w:val="18"/>
              </w:rPr>
            </w:pPr>
            <w:r>
              <w:rPr>
                <w:rFonts w:ascii="Tahoma" w:hAnsi="Tahoma" w:cs="Tahoma" w:hint="eastAsia"/>
                <w:sz w:val="18"/>
                <w:szCs w:val="18"/>
                <w:lang w:eastAsia="ja-JP"/>
              </w:rPr>
              <w:t>RUB</w:t>
            </w:r>
          </w:p>
        </w:tc>
        <w:tc>
          <w:tcPr>
            <w:tcW w:w="3152" w:type="dxa"/>
            <w:vAlign w:val="bottom"/>
          </w:tcPr>
          <w:p w14:paraId="51C9CCDA" w14:textId="77777777" w:rsidR="00E74270" w:rsidRDefault="00E74270" w:rsidP="00E74270">
            <w:pPr>
              <w:pStyle w:val="AppendixBodyText"/>
              <w:jc w:val="right"/>
              <w:rPr>
                <w:rFonts w:ascii="Tahoma" w:hAnsi="Tahoma" w:cs="Tahoma"/>
                <w:color w:val="000000"/>
                <w:sz w:val="18"/>
                <w:szCs w:val="18"/>
              </w:rPr>
            </w:pPr>
            <w:r>
              <w:rPr>
                <w:rFonts w:ascii="Tahoma" w:hAnsi="Tahoma" w:cs="Tahoma" w:hint="eastAsia"/>
                <w:sz w:val="18"/>
                <w:szCs w:val="18"/>
                <w:lang w:eastAsia="ja-JP"/>
              </w:rPr>
              <w:t>8,250,000</w:t>
            </w:r>
          </w:p>
        </w:tc>
      </w:tr>
    </w:tbl>
    <w:p w14:paraId="1FE95984" w14:textId="77777777" w:rsidR="00AF1D88" w:rsidRDefault="00AF1D88" w:rsidP="00F42FB8">
      <w:pPr>
        <w:jc w:val="both"/>
        <w:rPr>
          <w:rFonts w:cs="Tahoma"/>
          <w:szCs w:val="18"/>
        </w:rPr>
      </w:pPr>
    </w:p>
    <w:p w14:paraId="21DBB988" w14:textId="77777777" w:rsidR="00613BBB" w:rsidRDefault="00613BBB" w:rsidP="00F42FB8">
      <w:pPr>
        <w:jc w:val="both"/>
        <w:rPr>
          <w:rFonts w:cs="Tahoma"/>
          <w:szCs w:val="18"/>
        </w:rPr>
      </w:pPr>
      <w:r w:rsidRPr="00CB7BCC">
        <w:rPr>
          <w:rFonts w:cs="Tahoma"/>
          <w:szCs w:val="18"/>
        </w:rPr>
        <w:t xml:space="preserve">When committed annual average SA spend </w:t>
      </w:r>
      <w:r>
        <w:rPr>
          <w:rFonts w:cs="Tahoma"/>
          <w:szCs w:val="18"/>
        </w:rPr>
        <w:t>on</w:t>
      </w:r>
      <w:r w:rsidRPr="00CB7BCC">
        <w:rPr>
          <w:rFonts w:cs="Tahoma"/>
          <w:szCs w:val="18"/>
        </w:rPr>
        <w:t xml:space="preserve"> qualifying Application Platform products eligible </w:t>
      </w:r>
      <w:r>
        <w:rPr>
          <w:rFonts w:cs="Tahoma"/>
          <w:szCs w:val="18"/>
        </w:rPr>
        <w:t>for</w:t>
      </w:r>
      <w:r w:rsidRPr="00CB7BCC">
        <w:rPr>
          <w:rFonts w:cs="Tahoma"/>
          <w:szCs w:val="18"/>
        </w:rPr>
        <w:t xml:space="preserve"> </w:t>
      </w:r>
      <w:r>
        <w:rPr>
          <w:rFonts w:cs="Tahoma"/>
          <w:szCs w:val="18"/>
        </w:rPr>
        <w:t>U</w:t>
      </w:r>
      <w:r w:rsidRPr="00CB7BCC">
        <w:rPr>
          <w:rFonts w:cs="Tahoma"/>
          <w:szCs w:val="18"/>
        </w:rPr>
        <w:t xml:space="preserve">nlimited </w:t>
      </w:r>
      <w:r>
        <w:rPr>
          <w:rFonts w:cs="Tahoma"/>
          <w:szCs w:val="18"/>
        </w:rPr>
        <w:t>24x7 PRS</w:t>
      </w:r>
      <w:r w:rsidRPr="00CB7BCC">
        <w:rPr>
          <w:rFonts w:cs="Tahoma"/>
          <w:szCs w:val="18"/>
        </w:rPr>
        <w:t xml:space="preserve"> is higher than $250,000, </w:t>
      </w:r>
      <w:r>
        <w:rPr>
          <w:rFonts w:cs="Tahoma"/>
          <w:szCs w:val="18"/>
        </w:rPr>
        <w:t>Microsoft will not</w:t>
      </w:r>
      <w:r w:rsidRPr="00CB7BCC">
        <w:rPr>
          <w:rFonts w:cs="Tahoma"/>
          <w:szCs w:val="18"/>
        </w:rPr>
        <w:t xml:space="preserve"> award incidents </w:t>
      </w:r>
      <w:r>
        <w:rPr>
          <w:rFonts w:cs="Tahoma"/>
          <w:szCs w:val="18"/>
        </w:rPr>
        <w:t>based on actual</w:t>
      </w:r>
      <w:r w:rsidRPr="00CB7BCC">
        <w:rPr>
          <w:rFonts w:cs="Tahoma"/>
          <w:szCs w:val="18"/>
        </w:rPr>
        <w:t xml:space="preserve"> SA</w:t>
      </w:r>
      <w:r>
        <w:rPr>
          <w:rFonts w:cs="Tahoma"/>
          <w:szCs w:val="18"/>
        </w:rPr>
        <w:t xml:space="preserve">l </w:t>
      </w:r>
      <w:r w:rsidRPr="00CB7BCC">
        <w:rPr>
          <w:rFonts w:cs="Tahoma"/>
          <w:szCs w:val="18"/>
        </w:rPr>
        <w:t xml:space="preserve">spend </w:t>
      </w:r>
      <w:r>
        <w:rPr>
          <w:rFonts w:cs="Tahoma"/>
          <w:szCs w:val="18"/>
        </w:rPr>
        <w:t>on</w:t>
      </w:r>
      <w:r w:rsidRPr="00CB7BCC">
        <w:rPr>
          <w:rFonts w:cs="Tahoma"/>
          <w:szCs w:val="18"/>
        </w:rPr>
        <w:t xml:space="preserve"> these products. If a customer becomes eligible </w:t>
      </w:r>
      <w:r>
        <w:rPr>
          <w:rFonts w:cs="Tahoma"/>
          <w:szCs w:val="18"/>
        </w:rPr>
        <w:t>for</w:t>
      </w:r>
      <w:r w:rsidRPr="00CB7BCC">
        <w:rPr>
          <w:rFonts w:cs="Tahoma"/>
          <w:szCs w:val="18"/>
        </w:rPr>
        <w:t xml:space="preserve"> Unlimited 24x7 PRS midstream, any incident previously awarded </w:t>
      </w:r>
      <w:r>
        <w:rPr>
          <w:rFonts w:cs="Tahoma"/>
          <w:szCs w:val="18"/>
        </w:rPr>
        <w:t>based on</w:t>
      </w:r>
      <w:r w:rsidRPr="00CB7BCC">
        <w:rPr>
          <w:rFonts w:cs="Tahoma"/>
          <w:szCs w:val="18"/>
        </w:rPr>
        <w:t xml:space="preserve"> SA spend and not consumed will be subtracted from customer’s balance.  Unlimited 24x7 PRS incidents can</w:t>
      </w:r>
      <w:r>
        <w:rPr>
          <w:rFonts w:cs="Tahoma"/>
          <w:szCs w:val="18"/>
        </w:rPr>
        <w:t>not</w:t>
      </w:r>
      <w:r w:rsidRPr="00CB7BCC">
        <w:rPr>
          <w:rFonts w:cs="Tahoma"/>
          <w:szCs w:val="18"/>
        </w:rPr>
        <w:t xml:space="preserve"> be converted to Premier Problem Resolution Support hours or incidents. </w:t>
      </w:r>
    </w:p>
    <w:p w14:paraId="056960D0" w14:textId="77777777" w:rsidR="00613BBB" w:rsidRDefault="00613BBB" w:rsidP="00F42FB8">
      <w:pPr>
        <w:rPr>
          <w:rFonts w:cs="Tahoma"/>
          <w:color w:val="1F497D"/>
          <w:szCs w:val="18"/>
        </w:rPr>
      </w:pPr>
    </w:p>
    <w:p w14:paraId="36B3CD33" w14:textId="77777777" w:rsidR="00613BBB" w:rsidRPr="004A4D28" w:rsidRDefault="00613BBB" w:rsidP="00F42FB8">
      <w:pPr>
        <w:jc w:val="both"/>
        <w:rPr>
          <w:rFonts w:cs="Tahoma"/>
          <w:color w:val="000000"/>
          <w:szCs w:val="18"/>
        </w:rPr>
      </w:pPr>
      <w:r>
        <w:rPr>
          <w:rFonts w:cs="Tahoma"/>
          <w:szCs w:val="18"/>
        </w:rPr>
        <w:t xml:space="preserve">Customers who have </w:t>
      </w:r>
      <w:r w:rsidRPr="004A4D28">
        <w:rPr>
          <w:rFonts w:cs="Tahoma"/>
          <w:color w:val="000000"/>
          <w:szCs w:val="18"/>
        </w:rPr>
        <w:t>Application Platform Agreements (APA) with an effective date prior to July 1</w:t>
      </w:r>
      <w:r w:rsidRPr="004A4D28">
        <w:rPr>
          <w:rFonts w:cs="Tahoma"/>
          <w:color w:val="000000"/>
          <w:szCs w:val="18"/>
          <w:vertAlign w:val="superscript"/>
        </w:rPr>
        <w:t>st</w:t>
      </w:r>
      <w:r w:rsidRPr="004A4D28">
        <w:rPr>
          <w:rFonts w:cs="Tahoma"/>
          <w:color w:val="000000"/>
          <w:szCs w:val="18"/>
        </w:rPr>
        <w:t xml:space="preserve"> 2009 with an annual average SA spend on qualifying Application Platform products higher than $250,000 and who have an active Premier Services Agreement will become eligible for Unlimited 24x7 PRS upon the first anniversary of the APA effective date. </w:t>
      </w:r>
    </w:p>
    <w:p w14:paraId="2AD3FBDD" w14:textId="77777777" w:rsidR="00613BBB" w:rsidRPr="004A4D28" w:rsidRDefault="00613BBB" w:rsidP="00F42FB8">
      <w:pPr>
        <w:rPr>
          <w:rFonts w:cs="Tahoma"/>
          <w:color w:val="000000"/>
          <w:szCs w:val="18"/>
        </w:rPr>
      </w:pPr>
    </w:p>
    <w:p w14:paraId="21721B10" w14:textId="77777777" w:rsidR="00A17E03" w:rsidRDefault="00A17E03" w:rsidP="00F42FB8">
      <w:pPr>
        <w:spacing w:line="276" w:lineRule="auto"/>
        <w:rPr>
          <w:rFonts w:eastAsia="Calibri" w:cs="Tahoma"/>
          <w:szCs w:val="18"/>
          <w:lang w:eastAsia="ja-JP"/>
        </w:rPr>
      </w:pPr>
      <w:r w:rsidRPr="00A17E03">
        <w:rPr>
          <w:rFonts w:eastAsia="Calibri" w:cs="Tahoma"/>
          <w:szCs w:val="18"/>
          <w:lang w:eastAsia="ja-JP"/>
        </w:rPr>
        <w:t>(2)</w:t>
      </w:r>
      <w:r w:rsidR="00DE28FE">
        <w:rPr>
          <w:rFonts w:eastAsia="Calibri" w:cs="Tahoma"/>
          <w:szCs w:val="18"/>
          <w:lang w:eastAsia="ja-JP"/>
        </w:rPr>
        <w:t xml:space="preserve"> </w:t>
      </w:r>
      <w:r w:rsidRPr="00A17E03">
        <w:rPr>
          <w:rFonts w:eastAsia="Calibri" w:cs="Tahoma"/>
          <w:szCs w:val="18"/>
          <w:lang w:eastAsia="ja-JP"/>
        </w:rPr>
        <w:t>Customers who acquire licenses for PDW and have an active Premier Services Agreement are eligible for Unlimited 24x7 PRS incidents.</w:t>
      </w:r>
    </w:p>
    <w:p w14:paraId="3184FD1F" w14:textId="77777777" w:rsidR="00FF1B2B" w:rsidRPr="00A17E03" w:rsidRDefault="00FF1B2B" w:rsidP="00F42FB8">
      <w:pPr>
        <w:spacing w:line="276" w:lineRule="auto"/>
        <w:rPr>
          <w:rFonts w:eastAsia="Calibri" w:cs="Tahoma"/>
          <w:szCs w:val="18"/>
          <w:lang w:eastAsia="ja-JP"/>
        </w:rPr>
      </w:pPr>
    </w:p>
    <w:p w14:paraId="55EF4C9A" w14:textId="77777777" w:rsidR="00A17E03" w:rsidRDefault="00A17E03" w:rsidP="00F42FB8">
      <w:pPr>
        <w:spacing w:line="276" w:lineRule="auto"/>
        <w:jc w:val="both"/>
        <w:rPr>
          <w:rFonts w:eastAsia="Calibri" w:cs="Tahoma"/>
          <w:szCs w:val="18"/>
        </w:rPr>
      </w:pPr>
      <w:r w:rsidRPr="00A17E03">
        <w:rPr>
          <w:rFonts w:eastAsia="Calibri" w:cs="Tahoma"/>
          <w:szCs w:val="18"/>
        </w:rPr>
        <w:t xml:space="preserve">When </w:t>
      </w:r>
      <w:r w:rsidRPr="00A17E03">
        <w:rPr>
          <w:rFonts w:eastAsia="Calibri" w:cs="Tahoma" w:hint="eastAsia"/>
          <w:szCs w:val="18"/>
          <w:lang w:eastAsia="ja-JP"/>
        </w:rPr>
        <w:t xml:space="preserve">customers purchase </w:t>
      </w:r>
      <w:r w:rsidRPr="00A17E03">
        <w:rPr>
          <w:rFonts w:eastAsia="Calibri" w:cs="Tahoma"/>
          <w:szCs w:val="18"/>
          <w:lang w:eastAsia="ja-JP"/>
        </w:rPr>
        <w:t xml:space="preserve">licenses for </w:t>
      </w:r>
      <w:r w:rsidRPr="00A17E03">
        <w:rPr>
          <w:rFonts w:eastAsia="Calibri" w:cs="Tahoma" w:hint="eastAsia"/>
          <w:szCs w:val="18"/>
          <w:lang w:eastAsia="ja-JP"/>
        </w:rPr>
        <w:t>PDW</w:t>
      </w:r>
      <w:r w:rsidRPr="00A17E03">
        <w:rPr>
          <w:rFonts w:eastAsia="Calibri" w:cs="Tahoma"/>
          <w:szCs w:val="18"/>
        </w:rPr>
        <w:t xml:space="preserve">, Microsoft will not award incidents based on actual SA spend on </w:t>
      </w:r>
      <w:r w:rsidRPr="00A17E03">
        <w:rPr>
          <w:rFonts w:eastAsia="Calibri" w:cs="Tahoma" w:hint="eastAsia"/>
          <w:szCs w:val="18"/>
          <w:lang w:eastAsia="ja-JP"/>
        </w:rPr>
        <w:t>this</w:t>
      </w:r>
      <w:r w:rsidRPr="00A17E03">
        <w:rPr>
          <w:rFonts w:eastAsia="Calibri" w:cs="Tahoma"/>
          <w:szCs w:val="18"/>
        </w:rPr>
        <w:t xml:space="preserve"> product. Unlimited 24x7 PRS incidents cannot be converted to Premier Problem Resolution Support hours or incidents. </w:t>
      </w:r>
    </w:p>
    <w:p w14:paraId="585A8E94" w14:textId="77777777" w:rsidR="00FF1B2B" w:rsidRPr="00A17E03" w:rsidRDefault="00FF1B2B" w:rsidP="00F42FB8">
      <w:pPr>
        <w:spacing w:line="276" w:lineRule="auto"/>
        <w:jc w:val="both"/>
        <w:rPr>
          <w:rFonts w:eastAsia="Calibri" w:cs="Tahoma"/>
          <w:szCs w:val="18"/>
        </w:rPr>
      </w:pPr>
    </w:p>
    <w:p w14:paraId="251CAD6B" w14:textId="77777777" w:rsidR="00A17E03" w:rsidRPr="00A17E03" w:rsidRDefault="00A17E03" w:rsidP="00F42FB8">
      <w:pPr>
        <w:jc w:val="both"/>
        <w:rPr>
          <w:rFonts w:cs="Tahoma"/>
          <w:color w:val="000000"/>
          <w:szCs w:val="18"/>
        </w:rPr>
      </w:pPr>
      <w:r w:rsidRPr="00A17E03">
        <w:rPr>
          <w:rFonts w:cs="Tahoma"/>
          <w:color w:val="000000"/>
          <w:szCs w:val="18"/>
        </w:rPr>
        <w:t xml:space="preserve">While the number of 24x7 PRS </w:t>
      </w:r>
      <w:r w:rsidRPr="00A17E03">
        <w:rPr>
          <w:rFonts w:cs="Tahoma"/>
          <w:i/>
          <w:color w:val="000000"/>
          <w:szCs w:val="18"/>
        </w:rPr>
        <w:t>i</w:t>
      </w:r>
      <w:r w:rsidRPr="00207514">
        <w:rPr>
          <w:rFonts w:cs="Tahoma"/>
          <w:color w:val="000000"/>
          <w:szCs w:val="18"/>
        </w:rPr>
        <w:t>ncidents</w:t>
      </w:r>
      <w:r w:rsidRPr="00E762F8">
        <w:rPr>
          <w:rFonts w:cs="Tahoma"/>
          <w:color w:val="000000"/>
          <w:szCs w:val="18"/>
        </w:rPr>
        <w:t xml:space="preserve"> </w:t>
      </w:r>
      <w:r w:rsidRPr="00A17E03">
        <w:rPr>
          <w:rFonts w:cs="Tahoma"/>
          <w:color w:val="000000"/>
          <w:szCs w:val="18"/>
        </w:rPr>
        <w:t xml:space="preserve">awarded is not determined by the SA spend, the number of </w:t>
      </w:r>
      <w:r w:rsidRPr="00207514">
        <w:rPr>
          <w:rFonts w:cs="Tahoma"/>
          <w:color w:val="000000"/>
          <w:szCs w:val="18"/>
        </w:rPr>
        <w:t>permitted support contacts</w:t>
      </w:r>
      <w:r w:rsidRPr="00A17E03">
        <w:rPr>
          <w:rFonts w:cs="Tahoma"/>
          <w:color w:val="000000"/>
          <w:szCs w:val="18"/>
        </w:rPr>
        <w:t xml:space="preserve"> to manage Unlimited 24x7 PRS does vary by size of the SA spend. All eligible customers are entitled to at least four authorized contacts plus one additional contact per every additional $125,000 of SA spend under their EAP or VL program (s) under which they purchased licenses for PDW. For agreements in foreign currencies, eligible customers are entitled to at least four authorized contacts plus one additional contact for each incremental SA spend amount equivalent</w:t>
      </w:r>
      <w:r w:rsidR="00DE28FE">
        <w:rPr>
          <w:rFonts w:cs="Tahoma"/>
          <w:color w:val="000000"/>
          <w:szCs w:val="18"/>
        </w:rPr>
        <w:t xml:space="preserve"> </w:t>
      </w:r>
      <w:r w:rsidRPr="00A17E03">
        <w:rPr>
          <w:rFonts w:cs="Tahoma"/>
          <w:color w:val="000000"/>
          <w:szCs w:val="18"/>
        </w:rPr>
        <w:t>to $125,000 ofannual average SA spend in the applicable foreign currency.</w:t>
      </w:r>
      <w:r w:rsidR="00DE28FE">
        <w:rPr>
          <w:rFonts w:cs="Tahoma"/>
          <w:color w:val="000000"/>
          <w:szCs w:val="18"/>
        </w:rPr>
        <w:t xml:space="preserve"> </w:t>
      </w:r>
      <w:r w:rsidRPr="00A17E03">
        <w:rPr>
          <w:rFonts w:cs="Tahoma"/>
          <w:color w:val="000000"/>
          <w:szCs w:val="18"/>
        </w:rPr>
        <w:t xml:space="preserve"> See table below:</w:t>
      </w:r>
    </w:p>
    <w:p w14:paraId="583599B1" w14:textId="77777777" w:rsidR="00FF1B2B" w:rsidRDefault="00FF1B2B" w:rsidP="00F42FB8">
      <w:pPr>
        <w:jc w:val="both"/>
        <w:rPr>
          <w:rFonts w:cs="Tahoma"/>
          <w:color w:val="000000"/>
          <w:szCs w:val="18"/>
        </w:rPr>
      </w:pPr>
    </w:p>
    <w:p w14:paraId="1B560181" w14:textId="77777777" w:rsidR="00A17E03" w:rsidRPr="00A17E03" w:rsidRDefault="00A17E03" w:rsidP="00F42FB8">
      <w:pPr>
        <w:jc w:val="both"/>
        <w:rPr>
          <w:rFonts w:cs="Tahoma"/>
          <w:color w:val="000000"/>
          <w:szCs w:val="18"/>
        </w:rPr>
      </w:pPr>
      <w:r w:rsidRPr="00A17E03">
        <w:rPr>
          <w:rFonts w:cs="Tahoma"/>
          <w:color w:val="000000"/>
          <w:szCs w:val="18"/>
        </w:rPr>
        <w:t>The following table applies to customers who have an EAP or APA:</w:t>
      </w:r>
    </w:p>
    <w:p w14:paraId="4D848269" w14:textId="77777777" w:rsidR="00613BBB" w:rsidRPr="004A4D28" w:rsidRDefault="00613BBB" w:rsidP="00613BBB">
      <w:pPr>
        <w:rPr>
          <w:rFonts w:cs="Tahoma"/>
          <w:color w:val="000000"/>
          <w:szCs w:val="18"/>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A4D28" w14:paraId="634DBD0C" w14:textId="77777777" w:rsidTr="002A6416">
        <w:tc>
          <w:tcPr>
            <w:tcW w:w="2160" w:type="dxa"/>
            <w:shd w:val="clear" w:color="auto" w:fill="FABF8F"/>
          </w:tcPr>
          <w:p w14:paraId="6F8BDA19" w14:textId="77777777" w:rsidR="00613BBB" w:rsidRPr="004A4D28" w:rsidRDefault="00613BBB" w:rsidP="00613BBB">
            <w:pPr>
              <w:jc w:val="center"/>
              <w:rPr>
                <w:rFonts w:cs="Tahoma"/>
                <w:color w:val="000000"/>
                <w:szCs w:val="18"/>
              </w:rPr>
            </w:pPr>
            <w:r w:rsidRPr="004A4D28">
              <w:rPr>
                <w:rFonts w:cs="Tahoma"/>
                <w:b/>
                <w:bCs/>
                <w:color w:val="000000"/>
                <w:szCs w:val="18"/>
              </w:rPr>
              <w:t>Annual Average SA spend</w:t>
            </w:r>
          </w:p>
        </w:tc>
        <w:tc>
          <w:tcPr>
            <w:tcW w:w="2520" w:type="dxa"/>
            <w:shd w:val="clear" w:color="auto" w:fill="FABF8F"/>
          </w:tcPr>
          <w:p w14:paraId="633AD6C2" w14:textId="77777777" w:rsidR="00613BBB" w:rsidRPr="004A4D28" w:rsidRDefault="00A17E03" w:rsidP="00613BBB">
            <w:pPr>
              <w:jc w:val="center"/>
              <w:rPr>
                <w:rFonts w:cs="Tahoma"/>
                <w:color w:val="000000"/>
                <w:szCs w:val="18"/>
              </w:rPr>
            </w:pPr>
            <w:r>
              <w:rPr>
                <w:rFonts w:cs="Tahoma"/>
                <w:b/>
                <w:bCs/>
                <w:color w:val="000000"/>
                <w:szCs w:val="18"/>
              </w:rPr>
              <w:t>P</w:t>
            </w:r>
            <w:r w:rsidRPr="004A4D28">
              <w:rPr>
                <w:rFonts w:cs="Tahoma"/>
                <w:b/>
                <w:bCs/>
                <w:color w:val="000000"/>
                <w:szCs w:val="18"/>
              </w:rPr>
              <w:t xml:space="preserve">ermitted </w:t>
            </w:r>
            <w:r w:rsidR="00613BBB" w:rsidRPr="004A4D28">
              <w:rPr>
                <w:rFonts w:cs="Tahoma"/>
                <w:b/>
                <w:bCs/>
                <w:color w:val="000000"/>
                <w:szCs w:val="18"/>
              </w:rPr>
              <w:t>support contacts</w:t>
            </w:r>
          </w:p>
        </w:tc>
      </w:tr>
      <w:tr w:rsidR="00613BBB" w:rsidRPr="004A4D28" w14:paraId="590A29DF" w14:textId="77777777" w:rsidTr="002A6416">
        <w:tc>
          <w:tcPr>
            <w:tcW w:w="2160" w:type="dxa"/>
          </w:tcPr>
          <w:p w14:paraId="385A56C4" w14:textId="77777777" w:rsidR="00613BBB" w:rsidRPr="004A4D28" w:rsidRDefault="00613BBB" w:rsidP="00613BBB">
            <w:pPr>
              <w:jc w:val="center"/>
              <w:rPr>
                <w:rFonts w:cs="Tahoma"/>
                <w:color w:val="000000"/>
                <w:szCs w:val="18"/>
              </w:rPr>
            </w:pPr>
            <w:r w:rsidRPr="004A4D28">
              <w:rPr>
                <w:rFonts w:cs="Tahoma"/>
                <w:color w:val="000000"/>
                <w:szCs w:val="18"/>
              </w:rPr>
              <w:t>$250,000 - $374,999</w:t>
            </w:r>
          </w:p>
        </w:tc>
        <w:tc>
          <w:tcPr>
            <w:tcW w:w="2520" w:type="dxa"/>
          </w:tcPr>
          <w:p w14:paraId="7CBF7C22" w14:textId="77777777" w:rsidR="00613BBB" w:rsidRPr="004A4D28" w:rsidRDefault="00613BBB" w:rsidP="00613BBB">
            <w:pPr>
              <w:jc w:val="center"/>
              <w:rPr>
                <w:rFonts w:cs="Tahoma"/>
                <w:color w:val="000000"/>
                <w:szCs w:val="18"/>
              </w:rPr>
            </w:pPr>
            <w:r w:rsidRPr="004A4D28">
              <w:rPr>
                <w:rFonts w:cs="Tahoma"/>
                <w:color w:val="000000"/>
                <w:szCs w:val="18"/>
              </w:rPr>
              <w:t>4</w:t>
            </w:r>
          </w:p>
        </w:tc>
      </w:tr>
      <w:tr w:rsidR="00613BBB" w:rsidRPr="00DD1A50" w14:paraId="0FAFF4B4" w14:textId="77777777" w:rsidTr="002A6416">
        <w:tc>
          <w:tcPr>
            <w:tcW w:w="2160" w:type="dxa"/>
          </w:tcPr>
          <w:p w14:paraId="75F54439" w14:textId="77777777" w:rsidR="00613BBB" w:rsidRPr="001712B4" w:rsidRDefault="00613BBB" w:rsidP="00613BBB">
            <w:pPr>
              <w:jc w:val="center"/>
              <w:rPr>
                <w:rFonts w:cs="Tahoma"/>
                <w:szCs w:val="18"/>
              </w:rPr>
            </w:pPr>
            <w:r w:rsidRPr="001712B4">
              <w:rPr>
                <w:rFonts w:cs="Tahoma"/>
                <w:szCs w:val="18"/>
              </w:rPr>
              <w:t>$375,000 - $499,999</w:t>
            </w:r>
          </w:p>
        </w:tc>
        <w:tc>
          <w:tcPr>
            <w:tcW w:w="2520" w:type="dxa"/>
          </w:tcPr>
          <w:p w14:paraId="5D473458" w14:textId="77777777" w:rsidR="00613BBB" w:rsidRPr="001712B4" w:rsidRDefault="00613BBB" w:rsidP="00613BBB">
            <w:pPr>
              <w:jc w:val="center"/>
              <w:rPr>
                <w:rFonts w:cs="Tahoma"/>
                <w:szCs w:val="18"/>
              </w:rPr>
            </w:pPr>
            <w:r w:rsidRPr="001712B4">
              <w:rPr>
                <w:rFonts w:cs="Tahoma"/>
                <w:szCs w:val="18"/>
              </w:rPr>
              <w:t>5</w:t>
            </w:r>
          </w:p>
        </w:tc>
      </w:tr>
      <w:tr w:rsidR="00613BBB" w:rsidRPr="00DD1A50" w14:paraId="7B706B5F" w14:textId="77777777" w:rsidTr="002A6416">
        <w:tc>
          <w:tcPr>
            <w:tcW w:w="2160" w:type="dxa"/>
          </w:tcPr>
          <w:p w14:paraId="6C4B63F8" w14:textId="77777777" w:rsidR="00613BBB" w:rsidRPr="001712B4" w:rsidRDefault="00613BBB" w:rsidP="00613BBB">
            <w:pPr>
              <w:jc w:val="center"/>
              <w:rPr>
                <w:rFonts w:cs="Tahoma"/>
                <w:szCs w:val="18"/>
              </w:rPr>
            </w:pPr>
            <w:r w:rsidRPr="001712B4">
              <w:rPr>
                <w:rFonts w:cs="Tahoma"/>
                <w:szCs w:val="18"/>
              </w:rPr>
              <w:t>$500,000 - $624,999</w:t>
            </w:r>
          </w:p>
        </w:tc>
        <w:tc>
          <w:tcPr>
            <w:tcW w:w="2520" w:type="dxa"/>
          </w:tcPr>
          <w:p w14:paraId="23472558" w14:textId="77777777" w:rsidR="00613BBB" w:rsidRPr="001712B4" w:rsidRDefault="00613BBB" w:rsidP="00613BBB">
            <w:pPr>
              <w:jc w:val="center"/>
              <w:rPr>
                <w:rFonts w:cs="Tahoma"/>
                <w:szCs w:val="18"/>
              </w:rPr>
            </w:pPr>
            <w:r w:rsidRPr="001712B4">
              <w:rPr>
                <w:rFonts w:cs="Tahoma"/>
                <w:szCs w:val="18"/>
              </w:rPr>
              <w:t>6</w:t>
            </w:r>
          </w:p>
        </w:tc>
      </w:tr>
      <w:tr w:rsidR="00613BBB" w:rsidRPr="00DD1A50" w14:paraId="6485CFDF" w14:textId="77777777" w:rsidTr="002A6416">
        <w:tc>
          <w:tcPr>
            <w:tcW w:w="2160" w:type="dxa"/>
          </w:tcPr>
          <w:p w14:paraId="22D40384" w14:textId="77777777" w:rsidR="00613BBB" w:rsidRPr="001712B4" w:rsidRDefault="00613BBB" w:rsidP="00613BBB">
            <w:pPr>
              <w:jc w:val="center"/>
              <w:rPr>
                <w:rFonts w:cs="Tahoma"/>
                <w:szCs w:val="18"/>
              </w:rPr>
            </w:pPr>
            <w:r w:rsidRPr="001712B4">
              <w:rPr>
                <w:rFonts w:cs="Tahoma"/>
                <w:szCs w:val="18"/>
              </w:rPr>
              <w:t>$625,000 - $749,999</w:t>
            </w:r>
          </w:p>
        </w:tc>
        <w:tc>
          <w:tcPr>
            <w:tcW w:w="2520" w:type="dxa"/>
          </w:tcPr>
          <w:p w14:paraId="3A9796ED" w14:textId="77777777" w:rsidR="00613BBB" w:rsidRPr="001712B4" w:rsidRDefault="00613BBB" w:rsidP="00613BBB">
            <w:pPr>
              <w:jc w:val="center"/>
              <w:rPr>
                <w:rFonts w:cs="Tahoma"/>
                <w:szCs w:val="18"/>
              </w:rPr>
            </w:pPr>
            <w:r w:rsidRPr="001712B4">
              <w:rPr>
                <w:rFonts w:cs="Tahoma"/>
                <w:szCs w:val="18"/>
              </w:rPr>
              <w:t>7</w:t>
            </w:r>
          </w:p>
        </w:tc>
      </w:tr>
      <w:tr w:rsidR="00613BBB" w:rsidRPr="00DD1A50" w14:paraId="546F96A4" w14:textId="77777777" w:rsidTr="002A6416">
        <w:tc>
          <w:tcPr>
            <w:tcW w:w="2160" w:type="dxa"/>
          </w:tcPr>
          <w:p w14:paraId="7C848CAD" w14:textId="77777777" w:rsidR="00613BBB" w:rsidRPr="001712B4" w:rsidRDefault="00613BBB" w:rsidP="00613BBB">
            <w:pPr>
              <w:jc w:val="center"/>
              <w:rPr>
                <w:rFonts w:cs="Tahoma"/>
                <w:szCs w:val="18"/>
              </w:rPr>
            </w:pPr>
            <w:r w:rsidRPr="001712B4">
              <w:rPr>
                <w:rFonts w:cs="Tahoma"/>
                <w:szCs w:val="18"/>
              </w:rPr>
              <w:t>$750,000 - $874,999</w:t>
            </w:r>
          </w:p>
        </w:tc>
        <w:tc>
          <w:tcPr>
            <w:tcW w:w="2520" w:type="dxa"/>
          </w:tcPr>
          <w:p w14:paraId="0415D3EB" w14:textId="77777777" w:rsidR="00613BBB" w:rsidRPr="001712B4" w:rsidRDefault="00613BBB" w:rsidP="00613BBB">
            <w:pPr>
              <w:jc w:val="center"/>
              <w:rPr>
                <w:rFonts w:cs="Tahoma"/>
                <w:szCs w:val="18"/>
              </w:rPr>
            </w:pPr>
            <w:r w:rsidRPr="001712B4">
              <w:rPr>
                <w:rFonts w:cs="Tahoma"/>
                <w:szCs w:val="18"/>
              </w:rPr>
              <w:t>8</w:t>
            </w:r>
          </w:p>
        </w:tc>
      </w:tr>
    </w:tbl>
    <w:p w14:paraId="57F2FB3A" w14:textId="77777777" w:rsidR="00613BBB" w:rsidRDefault="00613BBB" w:rsidP="00613BBB">
      <w:pPr>
        <w:rPr>
          <w:rFonts w:cs="Tahoma"/>
          <w:szCs w:val="18"/>
        </w:rPr>
      </w:pPr>
    </w:p>
    <w:p w14:paraId="1F9CBE42" w14:textId="77777777" w:rsidR="00A17E03" w:rsidRPr="00A17E03" w:rsidRDefault="00A17E03" w:rsidP="00FF1B2B">
      <w:pPr>
        <w:rPr>
          <w:rFonts w:cs="Tahoma"/>
          <w:szCs w:val="18"/>
          <w:lang w:eastAsia="ja-JP"/>
        </w:rPr>
      </w:pPr>
      <w:r w:rsidRPr="00A17E03">
        <w:rPr>
          <w:rFonts w:cs="Tahoma"/>
          <w:szCs w:val="18"/>
          <w:lang w:eastAsia="ja-JP"/>
        </w:rPr>
        <w:t xml:space="preserve">The following table applies to customers who have licenses for </w:t>
      </w:r>
      <w:r w:rsidRPr="00A17E03">
        <w:rPr>
          <w:rFonts w:cs="Tahoma" w:hint="eastAsia"/>
          <w:szCs w:val="18"/>
          <w:lang w:eastAsia="ja-JP"/>
        </w:rPr>
        <w:t>PDW</w:t>
      </w:r>
      <w:r w:rsidR="00FF1B2B">
        <w:rPr>
          <w:rFonts w:cs="Tahoma"/>
          <w:szCs w:val="18"/>
          <w:lang w:eastAsia="ja-JP"/>
        </w:rPr>
        <w:t>:</w:t>
      </w:r>
    </w:p>
    <w:p w14:paraId="5B3BA9D0" w14:textId="77777777" w:rsidR="00A17E03" w:rsidRPr="00A17E03" w:rsidRDefault="00A17E03" w:rsidP="00A17E03">
      <w:pPr>
        <w:rPr>
          <w:rFonts w:cs="Tahoma"/>
          <w:szCs w:val="18"/>
          <w:lang w:eastAsia="ja-JP"/>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17E03" w14:paraId="0825A053" w14:textId="77777777" w:rsidTr="002A6416">
        <w:tc>
          <w:tcPr>
            <w:tcW w:w="2160" w:type="dxa"/>
            <w:shd w:val="clear" w:color="auto" w:fill="FABF8F"/>
          </w:tcPr>
          <w:p w14:paraId="1AEE877A" w14:textId="77777777" w:rsidR="00A17E03" w:rsidRPr="00A17E03" w:rsidRDefault="00A17E03" w:rsidP="00A17E03">
            <w:pPr>
              <w:jc w:val="center"/>
              <w:rPr>
                <w:rFonts w:cs="Tahoma"/>
                <w:color w:val="000000"/>
                <w:szCs w:val="18"/>
              </w:rPr>
            </w:pPr>
            <w:r w:rsidRPr="00A17E03">
              <w:rPr>
                <w:rFonts w:cs="Tahoma"/>
                <w:b/>
                <w:bCs/>
                <w:color w:val="000000"/>
                <w:szCs w:val="18"/>
              </w:rPr>
              <w:t>Annual Average SA spend</w:t>
            </w:r>
          </w:p>
        </w:tc>
        <w:tc>
          <w:tcPr>
            <w:tcW w:w="2520" w:type="dxa"/>
            <w:shd w:val="clear" w:color="auto" w:fill="FABF8F"/>
          </w:tcPr>
          <w:p w14:paraId="4BD010E9" w14:textId="77777777" w:rsidR="00A17E03" w:rsidRPr="00A17E03" w:rsidRDefault="00A17E03" w:rsidP="00A17E03">
            <w:pPr>
              <w:jc w:val="center"/>
              <w:rPr>
                <w:rFonts w:cs="Tahoma"/>
                <w:color w:val="000000"/>
                <w:szCs w:val="18"/>
              </w:rPr>
            </w:pPr>
            <w:r w:rsidRPr="00A17E03">
              <w:rPr>
                <w:rFonts w:cs="Tahoma"/>
                <w:b/>
                <w:bCs/>
                <w:color w:val="000000"/>
                <w:szCs w:val="18"/>
              </w:rPr>
              <w:t>Permitted support contacts</w:t>
            </w:r>
          </w:p>
        </w:tc>
      </w:tr>
      <w:tr w:rsidR="00A17E03" w:rsidRPr="00A17E03" w14:paraId="16378210" w14:textId="77777777" w:rsidTr="002A6416">
        <w:tc>
          <w:tcPr>
            <w:tcW w:w="2160" w:type="dxa"/>
          </w:tcPr>
          <w:p w14:paraId="26845649" w14:textId="77777777" w:rsidR="00A17E03" w:rsidRPr="00A17E03" w:rsidRDefault="00A17E03" w:rsidP="00A17E03">
            <w:pPr>
              <w:jc w:val="center"/>
              <w:rPr>
                <w:rFonts w:cs="Tahoma"/>
                <w:color w:val="000000"/>
                <w:szCs w:val="18"/>
              </w:rPr>
            </w:pPr>
            <w:r w:rsidRPr="00A17E03">
              <w:rPr>
                <w:rFonts w:cs="Tahoma"/>
                <w:color w:val="000000"/>
                <w:szCs w:val="18"/>
              </w:rPr>
              <w:t>$</w:t>
            </w:r>
            <w:r w:rsidRPr="00A17E03">
              <w:rPr>
                <w:rFonts w:cs="Tahoma" w:hint="eastAsia"/>
                <w:color w:val="000000"/>
                <w:szCs w:val="18"/>
                <w:lang w:eastAsia="ja-JP"/>
              </w:rPr>
              <w:t>0</w:t>
            </w:r>
            <w:r w:rsidRPr="00A17E03">
              <w:rPr>
                <w:rFonts w:cs="Tahoma"/>
                <w:color w:val="000000"/>
                <w:szCs w:val="18"/>
              </w:rPr>
              <w:t xml:space="preserve"> - $374,999</w:t>
            </w:r>
          </w:p>
        </w:tc>
        <w:tc>
          <w:tcPr>
            <w:tcW w:w="2520" w:type="dxa"/>
          </w:tcPr>
          <w:p w14:paraId="3DEF08F5" w14:textId="77777777" w:rsidR="00A17E03" w:rsidRPr="00A17E03" w:rsidRDefault="00A17E03" w:rsidP="00A17E03">
            <w:pPr>
              <w:jc w:val="center"/>
              <w:rPr>
                <w:rFonts w:cs="Tahoma"/>
                <w:color w:val="000000"/>
                <w:szCs w:val="18"/>
              </w:rPr>
            </w:pPr>
            <w:r w:rsidRPr="00A17E03">
              <w:rPr>
                <w:rFonts w:cs="Tahoma"/>
                <w:color w:val="000000"/>
                <w:szCs w:val="18"/>
              </w:rPr>
              <w:t>4</w:t>
            </w:r>
          </w:p>
        </w:tc>
      </w:tr>
      <w:tr w:rsidR="00A17E03" w:rsidRPr="00A17E03" w14:paraId="6B5DE0C2" w14:textId="77777777" w:rsidTr="002A6416">
        <w:tc>
          <w:tcPr>
            <w:tcW w:w="2160" w:type="dxa"/>
          </w:tcPr>
          <w:p w14:paraId="6A85583B" w14:textId="77777777" w:rsidR="00A17E03" w:rsidRPr="00A17E03" w:rsidRDefault="00A17E03" w:rsidP="00A17E03">
            <w:pPr>
              <w:jc w:val="center"/>
              <w:rPr>
                <w:rFonts w:cs="Tahoma"/>
                <w:szCs w:val="18"/>
              </w:rPr>
            </w:pPr>
            <w:r w:rsidRPr="00A17E03">
              <w:rPr>
                <w:rFonts w:cs="Tahoma"/>
                <w:szCs w:val="18"/>
              </w:rPr>
              <w:t>$375,000 - $499,999</w:t>
            </w:r>
          </w:p>
        </w:tc>
        <w:tc>
          <w:tcPr>
            <w:tcW w:w="2520" w:type="dxa"/>
          </w:tcPr>
          <w:p w14:paraId="1896C706" w14:textId="77777777" w:rsidR="00A17E03" w:rsidRPr="00A17E03" w:rsidRDefault="00A17E03" w:rsidP="00A17E03">
            <w:pPr>
              <w:jc w:val="center"/>
              <w:rPr>
                <w:rFonts w:cs="Tahoma"/>
                <w:szCs w:val="18"/>
              </w:rPr>
            </w:pPr>
            <w:r w:rsidRPr="00A17E03">
              <w:rPr>
                <w:rFonts w:cs="Tahoma"/>
                <w:szCs w:val="18"/>
              </w:rPr>
              <w:t>5</w:t>
            </w:r>
          </w:p>
        </w:tc>
      </w:tr>
      <w:tr w:rsidR="00A17E03" w:rsidRPr="00A17E03" w14:paraId="74A36813" w14:textId="77777777" w:rsidTr="002A6416">
        <w:tc>
          <w:tcPr>
            <w:tcW w:w="2160" w:type="dxa"/>
          </w:tcPr>
          <w:p w14:paraId="0B84596E" w14:textId="77777777" w:rsidR="00A17E03" w:rsidRPr="00A17E03" w:rsidRDefault="00A17E03" w:rsidP="00A17E03">
            <w:pPr>
              <w:jc w:val="center"/>
              <w:rPr>
                <w:rFonts w:cs="Tahoma"/>
                <w:szCs w:val="18"/>
              </w:rPr>
            </w:pPr>
            <w:r w:rsidRPr="00A17E03">
              <w:rPr>
                <w:rFonts w:cs="Tahoma"/>
                <w:szCs w:val="18"/>
              </w:rPr>
              <w:t>$500,000 - $624,999</w:t>
            </w:r>
          </w:p>
        </w:tc>
        <w:tc>
          <w:tcPr>
            <w:tcW w:w="2520" w:type="dxa"/>
          </w:tcPr>
          <w:p w14:paraId="6F679A9D" w14:textId="77777777" w:rsidR="00A17E03" w:rsidRPr="00A17E03" w:rsidRDefault="00A17E03" w:rsidP="00A17E03">
            <w:pPr>
              <w:jc w:val="center"/>
              <w:rPr>
                <w:rFonts w:cs="Tahoma"/>
                <w:szCs w:val="18"/>
              </w:rPr>
            </w:pPr>
            <w:r w:rsidRPr="00A17E03">
              <w:rPr>
                <w:rFonts w:cs="Tahoma"/>
                <w:szCs w:val="18"/>
              </w:rPr>
              <w:t>6</w:t>
            </w:r>
          </w:p>
        </w:tc>
      </w:tr>
      <w:tr w:rsidR="00A17E03" w:rsidRPr="00A17E03" w14:paraId="06A93704" w14:textId="77777777" w:rsidTr="002A6416">
        <w:tc>
          <w:tcPr>
            <w:tcW w:w="2160" w:type="dxa"/>
          </w:tcPr>
          <w:p w14:paraId="3BDCA899" w14:textId="77777777" w:rsidR="00A17E03" w:rsidRPr="00A17E03" w:rsidRDefault="00A17E03" w:rsidP="00A17E03">
            <w:pPr>
              <w:jc w:val="center"/>
              <w:rPr>
                <w:rFonts w:cs="Tahoma"/>
                <w:szCs w:val="18"/>
              </w:rPr>
            </w:pPr>
            <w:r w:rsidRPr="00A17E03">
              <w:rPr>
                <w:rFonts w:cs="Tahoma"/>
                <w:szCs w:val="18"/>
              </w:rPr>
              <w:t>$625,000 - $749,999</w:t>
            </w:r>
          </w:p>
        </w:tc>
        <w:tc>
          <w:tcPr>
            <w:tcW w:w="2520" w:type="dxa"/>
          </w:tcPr>
          <w:p w14:paraId="1B3CCDA0" w14:textId="77777777" w:rsidR="00A17E03" w:rsidRPr="00A17E03" w:rsidRDefault="00A17E03" w:rsidP="00A17E03">
            <w:pPr>
              <w:jc w:val="center"/>
              <w:rPr>
                <w:rFonts w:cs="Tahoma"/>
                <w:szCs w:val="18"/>
              </w:rPr>
            </w:pPr>
            <w:r w:rsidRPr="00A17E03">
              <w:rPr>
                <w:rFonts w:cs="Tahoma"/>
                <w:szCs w:val="18"/>
              </w:rPr>
              <w:t>7</w:t>
            </w:r>
          </w:p>
        </w:tc>
      </w:tr>
      <w:tr w:rsidR="00A17E03" w:rsidRPr="00A17E03" w14:paraId="78D9E903" w14:textId="77777777" w:rsidTr="002A6416">
        <w:tc>
          <w:tcPr>
            <w:tcW w:w="2160" w:type="dxa"/>
          </w:tcPr>
          <w:p w14:paraId="24B0374C" w14:textId="77777777" w:rsidR="00A17E03" w:rsidRPr="00A17E03" w:rsidRDefault="00A17E03" w:rsidP="00A17E03">
            <w:pPr>
              <w:jc w:val="center"/>
              <w:rPr>
                <w:rFonts w:cs="Tahoma"/>
                <w:szCs w:val="18"/>
              </w:rPr>
            </w:pPr>
            <w:r w:rsidRPr="00A17E03">
              <w:rPr>
                <w:rFonts w:cs="Tahoma"/>
                <w:szCs w:val="18"/>
              </w:rPr>
              <w:t>$750,000 - $874,999</w:t>
            </w:r>
          </w:p>
        </w:tc>
        <w:tc>
          <w:tcPr>
            <w:tcW w:w="2520" w:type="dxa"/>
          </w:tcPr>
          <w:p w14:paraId="174623D9" w14:textId="77777777" w:rsidR="00A17E03" w:rsidRPr="00A17E03" w:rsidRDefault="00A17E03" w:rsidP="00A17E03">
            <w:pPr>
              <w:jc w:val="center"/>
              <w:rPr>
                <w:rFonts w:cs="Tahoma"/>
                <w:szCs w:val="18"/>
              </w:rPr>
            </w:pPr>
            <w:r w:rsidRPr="00A17E03">
              <w:rPr>
                <w:rFonts w:cs="Tahoma"/>
                <w:szCs w:val="18"/>
              </w:rPr>
              <w:t>8</w:t>
            </w:r>
          </w:p>
        </w:tc>
      </w:tr>
    </w:tbl>
    <w:p w14:paraId="5ACD063C" w14:textId="77777777" w:rsidR="00A17E03" w:rsidRDefault="00A17E03" w:rsidP="00F530ED">
      <w:pPr>
        <w:jc w:val="both"/>
        <w:rPr>
          <w:rFonts w:cs="Tahoma"/>
          <w:szCs w:val="18"/>
        </w:rPr>
      </w:pPr>
    </w:p>
    <w:p w14:paraId="0675063D" w14:textId="77777777" w:rsidR="00A17E03" w:rsidRPr="00A17E03" w:rsidRDefault="00A17E03" w:rsidP="00F42FB8">
      <w:pPr>
        <w:jc w:val="both"/>
        <w:rPr>
          <w:rFonts w:cs="Tahoma"/>
          <w:szCs w:val="18"/>
        </w:rPr>
      </w:pPr>
      <w:r w:rsidRPr="00A17E03">
        <w:rPr>
          <w:rFonts w:cs="Tahoma"/>
          <w:szCs w:val="18"/>
        </w:rPr>
        <w:t xml:space="preserve">Requests for support should be initiated via telephone or web by a customer’s designated contact and should follow the procedure described in customer’s Premier Services Agreement. The Unlimited 24x7 PRS benefit only includes Problem Resolution Services. Any time spent by the Technical Account Manager (TAM) or the Designated Support Engineer (DSE) on the resolution of the incident will be accounted for under the customer’s Premier Services Agreement. </w:t>
      </w:r>
    </w:p>
    <w:p w14:paraId="527D0EDA" w14:textId="77777777" w:rsidR="00023FE7" w:rsidRPr="00F530ED" w:rsidRDefault="00023FE7" w:rsidP="00F42FB8">
      <w:pPr>
        <w:pStyle w:val="Heading3"/>
        <w:rPr>
          <w:rFonts w:ascii="Tahoma" w:hAnsi="Tahoma" w:cs="Tahoma"/>
          <w:b w:val="0"/>
          <w:sz w:val="18"/>
          <w:lang w:val="en-US"/>
        </w:rPr>
      </w:pPr>
    </w:p>
    <w:p w14:paraId="22AF9FFB" w14:textId="77777777" w:rsidR="00620185" w:rsidRPr="00DA2788" w:rsidRDefault="00620185" w:rsidP="00F42FB8">
      <w:pPr>
        <w:pStyle w:val="Heading3"/>
        <w:rPr>
          <w:rFonts w:ascii="Tahoma" w:hAnsi="Tahoma" w:cs="Tahoma"/>
          <w:color w:val="000000"/>
          <w:sz w:val="24"/>
          <w:szCs w:val="18"/>
        </w:rPr>
      </w:pPr>
      <w:bookmarkStart w:id="755" w:name="_Toc336338238"/>
      <w:bookmarkStart w:id="756" w:name="_Toc357763622"/>
      <w:r w:rsidRPr="00DA2788">
        <w:rPr>
          <w:rFonts w:ascii="Tahoma" w:hAnsi="Tahoma" w:cs="Tahoma"/>
          <w:color w:val="000000"/>
          <w:sz w:val="24"/>
          <w:szCs w:val="18"/>
          <w:lang w:val="en-US"/>
        </w:rPr>
        <w:t>System Center Advisor</w:t>
      </w:r>
      <w:bookmarkEnd w:id="755"/>
      <w:bookmarkEnd w:id="756"/>
    </w:p>
    <w:p w14:paraId="46993168" w14:textId="77777777" w:rsidR="00620185" w:rsidRPr="00FF0411" w:rsidRDefault="00620185" w:rsidP="00F42FB8">
      <w:pPr>
        <w:rPr>
          <w:rFonts w:cs="Tahoma"/>
          <w:color w:val="000000"/>
          <w:szCs w:val="18"/>
        </w:rPr>
      </w:pPr>
    </w:p>
    <w:p w14:paraId="7E0938B8" w14:textId="77777777" w:rsidR="001C1727" w:rsidRPr="0004051B" w:rsidRDefault="00F56FC9">
      <w:pPr>
        <w:rPr>
          <w:rFonts w:cs="Tahoma"/>
          <w:szCs w:val="18"/>
          <w:lang w:eastAsia="ja-JP"/>
        </w:rPr>
      </w:pPr>
      <w:r w:rsidRPr="003479E5">
        <w:rPr>
          <w:rFonts w:cs="Tahoma"/>
          <w:szCs w:val="18"/>
        </w:rPr>
        <w:t xml:space="preserve">Customers with </w:t>
      </w:r>
      <w:r w:rsidRPr="003479E5">
        <w:rPr>
          <w:rFonts w:cs="Tahoma"/>
          <w:szCs w:val="18"/>
          <w:lang w:eastAsia="ja-JP"/>
        </w:rPr>
        <w:t xml:space="preserve">active </w:t>
      </w:r>
      <w:r w:rsidRPr="003479E5">
        <w:rPr>
          <w:rFonts w:cs="Tahoma"/>
          <w:szCs w:val="18"/>
        </w:rPr>
        <w:t xml:space="preserve">Software Assurance </w:t>
      </w:r>
      <w:r w:rsidRPr="003479E5">
        <w:rPr>
          <w:rFonts w:cs="Tahoma"/>
          <w:szCs w:val="18"/>
          <w:lang w:eastAsia="ja-JP"/>
        </w:rPr>
        <w:t>coverage</w:t>
      </w:r>
      <w:r w:rsidRPr="003479E5">
        <w:rPr>
          <w:rFonts w:cs="Tahoma"/>
          <w:szCs w:val="18"/>
        </w:rPr>
        <w:t xml:space="preserve"> for software licenses for the </w:t>
      </w:r>
      <w:r w:rsidRPr="003479E5">
        <w:rPr>
          <w:rFonts w:cs="Tahoma"/>
          <w:szCs w:val="18"/>
          <w:lang w:eastAsia="ja-JP"/>
        </w:rPr>
        <w:t>editions of Windows Server</w:t>
      </w:r>
      <w:r>
        <w:rPr>
          <w:rFonts w:cs="Tahoma" w:hint="eastAsia"/>
          <w:szCs w:val="18"/>
          <w:lang w:eastAsia="ja-JP"/>
        </w:rPr>
        <w:t>,</w:t>
      </w:r>
      <w:r w:rsidRPr="003479E5">
        <w:rPr>
          <w:rFonts w:cs="Tahoma"/>
          <w:szCs w:val="18"/>
          <w:lang w:eastAsia="ja-JP"/>
        </w:rPr>
        <w:t xml:space="preserve"> SQL Server</w:t>
      </w:r>
      <w:r>
        <w:rPr>
          <w:rFonts w:cs="Tahoma" w:hint="eastAsia"/>
          <w:szCs w:val="18"/>
          <w:lang w:eastAsia="ja-JP"/>
        </w:rPr>
        <w:t>, Exchange Server, and SharePoint Server</w:t>
      </w:r>
      <w:r w:rsidRPr="003479E5">
        <w:rPr>
          <w:rFonts w:cs="Tahoma"/>
          <w:szCs w:val="18"/>
          <w:lang w:eastAsia="ja-JP"/>
        </w:rPr>
        <w:t xml:space="preserve"> identified in the table below </w:t>
      </w:r>
      <w:r w:rsidRPr="003479E5">
        <w:rPr>
          <w:rFonts w:cs="Tahoma"/>
          <w:szCs w:val="18"/>
        </w:rPr>
        <w:t>are eligible to use</w:t>
      </w:r>
      <w:r w:rsidRPr="003479E5">
        <w:rPr>
          <w:rFonts w:cs="Tahoma"/>
          <w:szCs w:val="18"/>
          <w:lang w:eastAsia="ja-JP"/>
        </w:rPr>
        <w:t xml:space="preserve"> System Center Advisor as set forth in the Product Use Rights</w:t>
      </w:r>
      <w:r w:rsidRPr="003479E5">
        <w:rPr>
          <w:rFonts w:cs="Tahoma"/>
          <w:szCs w:val="18"/>
        </w:rPr>
        <w:t>.</w:t>
      </w:r>
      <w:r w:rsidR="0004051B">
        <w:rPr>
          <w:rFonts w:cs="Tahoma"/>
          <w:szCs w:val="18"/>
          <w:lang w:eastAsia="ja-JP"/>
        </w:rPr>
        <w:t xml:space="preserve"> </w:t>
      </w:r>
    </w:p>
    <w:p w14:paraId="42D1F829" w14:textId="77777777" w:rsidR="003479E5" w:rsidRPr="003479E5" w:rsidRDefault="003479E5" w:rsidP="00792D1E">
      <w:pPr>
        <w:outlineLvl w:val="2"/>
        <w:rPr>
          <w:rFonts w:eastAsia="Calibri" w:cs="Tahoma"/>
          <w:b/>
          <w:bCs/>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3479E5" w14:paraId="3BA0CA7B" w14:textId="77777777" w:rsidTr="007E466C">
        <w:tc>
          <w:tcPr>
            <w:tcW w:w="3760" w:type="dxa"/>
            <w:gridSpan w:val="2"/>
            <w:shd w:val="clear" w:color="auto" w:fill="FABF8F"/>
          </w:tcPr>
          <w:p w14:paraId="0C2A068D" w14:textId="77777777" w:rsidR="00A13BC3" w:rsidRPr="003479E5" w:rsidRDefault="00A13BC3" w:rsidP="007E466C">
            <w:pPr>
              <w:spacing w:before="120" w:after="120" w:line="276" w:lineRule="auto"/>
              <w:jc w:val="center"/>
              <w:rPr>
                <w:rFonts w:cs="Tahoma"/>
                <w:b/>
                <w:bCs/>
                <w:color w:val="000000"/>
                <w:szCs w:val="18"/>
                <w:lang w:eastAsia="ja-JP"/>
              </w:rPr>
            </w:pPr>
            <w:r w:rsidRPr="003479E5">
              <w:rPr>
                <w:rFonts w:cs="Tahoma"/>
                <w:b/>
                <w:bCs/>
                <w:color w:val="000000"/>
                <w:szCs w:val="18"/>
                <w:lang w:eastAsia="ja-JP"/>
              </w:rPr>
              <w:t>Qualifying Server Software*</w:t>
            </w:r>
          </w:p>
        </w:tc>
        <w:tc>
          <w:tcPr>
            <w:tcW w:w="1774" w:type="dxa"/>
            <w:shd w:val="clear" w:color="auto" w:fill="FABF8F"/>
          </w:tcPr>
          <w:p w14:paraId="434A17E7" w14:textId="77777777" w:rsidR="00A13BC3" w:rsidRPr="003479E5"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0C83DA1A" w14:textId="77777777" w:rsidR="00A13BC3" w:rsidRPr="003479E5"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3952E17A" w14:textId="77777777" w:rsidR="00A13BC3" w:rsidRPr="003479E5" w:rsidRDefault="00A13BC3" w:rsidP="003479E5">
            <w:pPr>
              <w:spacing w:after="200" w:line="276" w:lineRule="auto"/>
              <w:jc w:val="center"/>
              <w:rPr>
                <w:rFonts w:cs="Tahoma"/>
                <w:b/>
                <w:bCs/>
                <w:color w:val="000000"/>
                <w:szCs w:val="18"/>
                <w:lang w:eastAsia="ja-JP"/>
              </w:rPr>
            </w:pPr>
          </w:p>
        </w:tc>
      </w:tr>
      <w:tr w:rsidR="00A13BC3" w:rsidRPr="003479E5" w14:paraId="1DCAD87E" w14:textId="77777777" w:rsidTr="007E466C">
        <w:tc>
          <w:tcPr>
            <w:tcW w:w="1912" w:type="dxa"/>
            <w:shd w:val="clear" w:color="auto" w:fill="FABF8F"/>
            <w:vAlign w:val="center"/>
          </w:tcPr>
          <w:p w14:paraId="22849D43" w14:textId="77777777" w:rsidR="00A13BC3" w:rsidRPr="003479E5" w:rsidRDefault="00A13BC3" w:rsidP="007E466C">
            <w:pPr>
              <w:spacing w:before="120" w:after="120" w:line="276" w:lineRule="auto"/>
              <w:jc w:val="center"/>
              <w:rPr>
                <w:rFonts w:cs="Tahoma"/>
                <w:color w:val="000000"/>
                <w:szCs w:val="18"/>
                <w:lang w:eastAsia="ja-JP"/>
              </w:rPr>
            </w:pPr>
            <w:r w:rsidRPr="003479E5">
              <w:rPr>
                <w:rFonts w:cs="Tahoma"/>
                <w:b/>
                <w:bCs/>
                <w:color w:val="000000"/>
                <w:szCs w:val="18"/>
                <w:lang w:eastAsia="ja-JP"/>
              </w:rPr>
              <w:t>Windows Server</w:t>
            </w:r>
          </w:p>
        </w:tc>
        <w:tc>
          <w:tcPr>
            <w:tcW w:w="1848" w:type="dxa"/>
            <w:shd w:val="clear" w:color="auto" w:fill="FABF8F"/>
            <w:vAlign w:val="center"/>
          </w:tcPr>
          <w:p w14:paraId="5491DF3E" w14:textId="77777777" w:rsidR="00A13BC3" w:rsidRPr="003479E5" w:rsidRDefault="00A13BC3" w:rsidP="007E466C">
            <w:pPr>
              <w:spacing w:before="120" w:after="120" w:line="276" w:lineRule="auto"/>
              <w:jc w:val="center"/>
              <w:rPr>
                <w:rFonts w:cs="Tahoma"/>
                <w:color w:val="000000"/>
                <w:szCs w:val="18"/>
                <w:lang w:eastAsia="ja-JP"/>
              </w:rPr>
            </w:pPr>
            <w:r w:rsidRPr="003479E5">
              <w:rPr>
                <w:rFonts w:cs="Tahoma"/>
                <w:b/>
                <w:bCs/>
                <w:color w:val="000000"/>
                <w:szCs w:val="18"/>
                <w:lang w:eastAsia="ja-JP"/>
              </w:rPr>
              <w:t>SQL Server</w:t>
            </w:r>
          </w:p>
        </w:tc>
        <w:tc>
          <w:tcPr>
            <w:tcW w:w="1774" w:type="dxa"/>
            <w:shd w:val="clear" w:color="auto" w:fill="FABF8F"/>
            <w:vAlign w:val="center"/>
          </w:tcPr>
          <w:p w14:paraId="7B2E276F" w14:textId="77777777" w:rsidR="00A13BC3" w:rsidRPr="00897CAE" w:rsidRDefault="00A13BC3" w:rsidP="007E466C">
            <w:pPr>
              <w:spacing w:before="120" w:after="120" w:line="276" w:lineRule="auto"/>
              <w:jc w:val="center"/>
              <w:rPr>
                <w:rFonts w:cs="Tahoma"/>
                <w:b/>
                <w:bCs/>
                <w:color w:val="000000"/>
                <w:szCs w:val="18"/>
                <w:lang w:eastAsia="ja-JP"/>
              </w:rPr>
            </w:pPr>
            <w:r w:rsidRPr="00897CAE">
              <w:rPr>
                <w:rFonts w:cs="Tahoma" w:hint="eastAsia"/>
                <w:b/>
                <w:bCs/>
                <w:color w:val="000000"/>
                <w:szCs w:val="18"/>
                <w:lang w:eastAsia="ja-JP"/>
              </w:rPr>
              <w:t>Exchange Server</w:t>
            </w:r>
          </w:p>
        </w:tc>
        <w:tc>
          <w:tcPr>
            <w:tcW w:w="1913" w:type="dxa"/>
            <w:gridSpan w:val="2"/>
            <w:shd w:val="clear" w:color="auto" w:fill="FABF8F"/>
            <w:vAlign w:val="center"/>
          </w:tcPr>
          <w:p w14:paraId="34ABCC54" w14:textId="77777777" w:rsidR="00A13BC3" w:rsidRPr="00897CAE" w:rsidRDefault="00A13BC3" w:rsidP="007E466C">
            <w:pPr>
              <w:spacing w:before="120" w:after="120" w:line="276" w:lineRule="auto"/>
              <w:jc w:val="center"/>
              <w:rPr>
                <w:rFonts w:cs="Tahoma"/>
                <w:b/>
                <w:bCs/>
                <w:color w:val="000000"/>
                <w:szCs w:val="18"/>
                <w:lang w:eastAsia="ja-JP"/>
              </w:rPr>
            </w:pPr>
            <w:r w:rsidRPr="00897CAE">
              <w:rPr>
                <w:rFonts w:cs="Tahoma" w:hint="eastAsia"/>
                <w:b/>
                <w:bCs/>
                <w:color w:val="000000"/>
                <w:szCs w:val="18"/>
                <w:lang w:eastAsia="ja-JP"/>
              </w:rPr>
              <w:t>SharePoint Server</w:t>
            </w:r>
          </w:p>
        </w:tc>
        <w:tc>
          <w:tcPr>
            <w:tcW w:w="1391" w:type="dxa"/>
            <w:shd w:val="clear" w:color="auto" w:fill="FABF8F"/>
            <w:vAlign w:val="center"/>
          </w:tcPr>
          <w:p w14:paraId="3DCA87DC" w14:textId="77777777" w:rsidR="00A13BC3" w:rsidRPr="00897CAE" w:rsidRDefault="00A13BC3" w:rsidP="007E466C">
            <w:pPr>
              <w:spacing w:before="120" w:after="120" w:line="276" w:lineRule="auto"/>
              <w:jc w:val="center"/>
              <w:rPr>
                <w:rFonts w:cs="Tahoma"/>
                <w:b/>
                <w:bCs/>
                <w:color w:val="000000"/>
                <w:szCs w:val="18"/>
                <w:lang w:eastAsia="ja-JP"/>
              </w:rPr>
            </w:pPr>
            <w:r>
              <w:rPr>
                <w:rFonts w:cs="Tahoma"/>
                <w:b/>
                <w:bCs/>
                <w:color w:val="000000"/>
                <w:szCs w:val="18"/>
                <w:lang w:eastAsia="ja-JP"/>
              </w:rPr>
              <w:t>Lync Server</w:t>
            </w:r>
          </w:p>
        </w:tc>
      </w:tr>
      <w:tr w:rsidR="00A13BC3" w:rsidRPr="003479E5" w14:paraId="03F7A861" w14:textId="77777777" w:rsidTr="007E466C">
        <w:tc>
          <w:tcPr>
            <w:tcW w:w="1912" w:type="dxa"/>
          </w:tcPr>
          <w:p w14:paraId="09E01DE3"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Windows Server Datacenter</w:t>
            </w:r>
          </w:p>
        </w:tc>
        <w:tc>
          <w:tcPr>
            <w:tcW w:w="1848" w:type="dxa"/>
          </w:tcPr>
          <w:p w14:paraId="75E74535"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 xml:space="preserve">SQL Server Parallel Data Warehouse </w:t>
            </w:r>
          </w:p>
        </w:tc>
        <w:tc>
          <w:tcPr>
            <w:tcW w:w="1774" w:type="dxa"/>
          </w:tcPr>
          <w:p w14:paraId="445707DA"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Small Business Server</w:t>
            </w:r>
          </w:p>
        </w:tc>
        <w:tc>
          <w:tcPr>
            <w:tcW w:w="1913" w:type="dxa"/>
            <w:gridSpan w:val="2"/>
          </w:tcPr>
          <w:p w14:paraId="59D50AF0"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w:t>
            </w:r>
            <w:r w:rsidRPr="00897CAE">
              <w:rPr>
                <w:rFonts w:cs="Tahoma"/>
                <w:color w:val="000000"/>
                <w:szCs w:val="18"/>
                <w:lang w:eastAsia="ja-JP"/>
              </w:rPr>
              <w:t xml:space="preserve"> for</w:t>
            </w:r>
            <w:r w:rsidRPr="00897CAE">
              <w:rPr>
                <w:rFonts w:cs="Tahoma" w:hint="eastAsia"/>
                <w:color w:val="000000"/>
                <w:szCs w:val="18"/>
                <w:lang w:eastAsia="ja-JP"/>
              </w:rPr>
              <w:t xml:space="preserve"> 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Enterprise</w:t>
            </w:r>
          </w:p>
        </w:tc>
        <w:tc>
          <w:tcPr>
            <w:tcW w:w="1391" w:type="dxa"/>
          </w:tcPr>
          <w:p w14:paraId="5D1183BC"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Enterprise Edition</w:t>
            </w:r>
          </w:p>
        </w:tc>
      </w:tr>
      <w:tr w:rsidR="00A13BC3" w:rsidRPr="003479E5" w14:paraId="640847B3" w14:textId="77777777" w:rsidTr="007E466C">
        <w:tc>
          <w:tcPr>
            <w:tcW w:w="1912" w:type="dxa"/>
          </w:tcPr>
          <w:p w14:paraId="4F0345FD" w14:textId="77777777" w:rsidR="00A13BC3" w:rsidRPr="003479E5" w:rsidRDefault="00A13BC3" w:rsidP="003479E5">
            <w:pPr>
              <w:spacing w:after="200" w:line="276" w:lineRule="auto"/>
              <w:jc w:val="center"/>
              <w:rPr>
                <w:rFonts w:cs="Tahoma"/>
                <w:szCs w:val="18"/>
              </w:rPr>
            </w:pPr>
            <w:r w:rsidRPr="003479E5">
              <w:rPr>
                <w:rFonts w:cs="Tahoma"/>
                <w:color w:val="000000"/>
                <w:szCs w:val="18"/>
                <w:lang w:eastAsia="ja-JP"/>
              </w:rPr>
              <w:t>Windows Server Enterprise</w:t>
            </w:r>
          </w:p>
        </w:tc>
        <w:tc>
          <w:tcPr>
            <w:tcW w:w="1848" w:type="dxa"/>
          </w:tcPr>
          <w:p w14:paraId="4BA0CFF4"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SQL Server Datacenter</w:t>
            </w:r>
          </w:p>
        </w:tc>
        <w:tc>
          <w:tcPr>
            <w:tcW w:w="1774" w:type="dxa"/>
          </w:tcPr>
          <w:p w14:paraId="7356A3B2"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Enterprise</w:t>
            </w:r>
          </w:p>
        </w:tc>
        <w:tc>
          <w:tcPr>
            <w:tcW w:w="1913" w:type="dxa"/>
            <w:gridSpan w:val="2"/>
          </w:tcPr>
          <w:p w14:paraId="5DD2DE9F"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 xml:space="preserve">SharePoint </w:t>
            </w:r>
            <w:r w:rsidRPr="00897CAE">
              <w:rPr>
                <w:rFonts w:cs="Tahoma"/>
                <w:color w:val="000000"/>
                <w:szCs w:val="18"/>
                <w:lang w:eastAsia="ja-JP"/>
              </w:rPr>
              <w:t xml:space="preserve">for </w:t>
            </w:r>
            <w:r w:rsidRPr="00897CAE">
              <w:rPr>
                <w:rFonts w:cs="Tahoma" w:hint="eastAsia"/>
                <w:color w:val="000000"/>
                <w:szCs w:val="18"/>
                <w:lang w:eastAsia="ja-JP"/>
              </w:rPr>
              <w:t>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Standard</w:t>
            </w:r>
          </w:p>
        </w:tc>
        <w:tc>
          <w:tcPr>
            <w:tcW w:w="1391" w:type="dxa"/>
          </w:tcPr>
          <w:p w14:paraId="7DB35672"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Standard Edition</w:t>
            </w:r>
          </w:p>
        </w:tc>
      </w:tr>
      <w:tr w:rsidR="00A13BC3" w:rsidRPr="003479E5" w14:paraId="1D7F7644" w14:textId="77777777" w:rsidTr="007E466C">
        <w:tc>
          <w:tcPr>
            <w:tcW w:w="1912" w:type="dxa"/>
          </w:tcPr>
          <w:p w14:paraId="2CB39AA2"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Windows Server Standard</w:t>
            </w:r>
          </w:p>
        </w:tc>
        <w:tc>
          <w:tcPr>
            <w:tcW w:w="1848" w:type="dxa"/>
          </w:tcPr>
          <w:p w14:paraId="01401551"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Enterprise</w:t>
            </w:r>
          </w:p>
        </w:tc>
        <w:tc>
          <w:tcPr>
            <w:tcW w:w="1774" w:type="dxa"/>
          </w:tcPr>
          <w:p w14:paraId="127E7D73"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Standard</w:t>
            </w:r>
          </w:p>
        </w:tc>
        <w:tc>
          <w:tcPr>
            <w:tcW w:w="1913" w:type="dxa"/>
            <w:gridSpan w:val="2"/>
          </w:tcPr>
          <w:p w14:paraId="199F6106"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 Server</w:t>
            </w:r>
          </w:p>
        </w:tc>
        <w:tc>
          <w:tcPr>
            <w:tcW w:w="1391" w:type="dxa"/>
          </w:tcPr>
          <w:p w14:paraId="1259E3A9" w14:textId="77777777" w:rsidR="00A13BC3" w:rsidRPr="00897CAE" w:rsidRDefault="00A13BC3" w:rsidP="003479E5">
            <w:pPr>
              <w:spacing w:after="200" w:line="276" w:lineRule="auto"/>
              <w:jc w:val="center"/>
              <w:rPr>
                <w:rFonts w:cs="Tahoma"/>
                <w:color w:val="000000"/>
                <w:szCs w:val="18"/>
                <w:lang w:eastAsia="ja-JP"/>
              </w:rPr>
            </w:pPr>
          </w:p>
        </w:tc>
      </w:tr>
      <w:tr w:rsidR="00A13BC3" w:rsidRPr="003479E5" w14:paraId="2E062B65" w14:textId="77777777" w:rsidTr="007E466C">
        <w:tc>
          <w:tcPr>
            <w:tcW w:w="1912" w:type="dxa"/>
          </w:tcPr>
          <w:p w14:paraId="3DE8E2D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Premium Add-on</w:t>
            </w:r>
          </w:p>
        </w:tc>
        <w:tc>
          <w:tcPr>
            <w:tcW w:w="1848" w:type="dxa"/>
          </w:tcPr>
          <w:p w14:paraId="2A52081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Standard</w:t>
            </w:r>
          </w:p>
        </w:tc>
        <w:tc>
          <w:tcPr>
            <w:tcW w:w="1774" w:type="dxa"/>
          </w:tcPr>
          <w:p w14:paraId="280C1C5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73A7F6DD" w14:textId="77777777" w:rsidR="00A13BC3" w:rsidRPr="003479E5" w:rsidRDefault="00A13BC3" w:rsidP="003479E5">
            <w:pPr>
              <w:spacing w:after="200" w:line="276" w:lineRule="auto"/>
              <w:jc w:val="center"/>
              <w:rPr>
                <w:rFonts w:cs="Tahoma"/>
                <w:szCs w:val="18"/>
                <w:lang w:eastAsia="ja-JP"/>
              </w:rPr>
            </w:pPr>
          </w:p>
        </w:tc>
        <w:tc>
          <w:tcPr>
            <w:tcW w:w="1391" w:type="dxa"/>
          </w:tcPr>
          <w:p w14:paraId="0DB68482" w14:textId="77777777" w:rsidR="00A13BC3" w:rsidRPr="003479E5" w:rsidRDefault="00A13BC3" w:rsidP="003479E5">
            <w:pPr>
              <w:spacing w:after="200" w:line="276" w:lineRule="auto"/>
              <w:jc w:val="center"/>
              <w:rPr>
                <w:rFonts w:cs="Tahoma"/>
                <w:szCs w:val="18"/>
                <w:lang w:eastAsia="ja-JP"/>
              </w:rPr>
            </w:pPr>
          </w:p>
        </w:tc>
      </w:tr>
      <w:tr w:rsidR="00A13BC3" w:rsidRPr="003479E5" w14:paraId="6389BDBD" w14:textId="77777777" w:rsidTr="007E466C">
        <w:tc>
          <w:tcPr>
            <w:tcW w:w="1912" w:type="dxa"/>
          </w:tcPr>
          <w:p w14:paraId="3DBB961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Standard</w:t>
            </w:r>
          </w:p>
        </w:tc>
        <w:tc>
          <w:tcPr>
            <w:tcW w:w="1848" w:type="dxa"/>
          </w:tcPr>
          <w:p w14:paraId="6078AB84"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Workgroup</w:t>
            </w:r>
          </w:p>
        </w:tc>
        <w:tc>
          <w:tcPr>
            <w:tcW w:w="1774" w:type="dxa"/>
          </w:tcPr>
          <w:p w14:paraId="1058E0A4"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3CAEA674" w14:textId="77777777" w:rsidR="00A13BC3" w:rsidRPr="003479E5" w:rsidRDefault="00A13BC3" w:rsidP="003479E5">
            <w:pPr>
              <w:spacing w:after="200" w:line="276" w:lineRule="auto"/>
              <w:jc w:val="center"/>
              <w:rPr>
                <w:rFonts w:cs="Tahoma"/>
                <w:szCs w:val="18"/>
                <w:lang w:eastAsia="ja-JP"/>
              </w:rPr>
            </w:pPr>
          </w:p>
        </w:tc>
        <w:tc>
          <w:tcPr>
            <w:tcW w:w="1391" w:type="dxa"/>
          </w:tcPr>
          <w:p w14:paraId="133496CC" w14:textId="77777777" w:rsidR="00A13BC3" w:rsidRPr="003479E5" w:rsidRDefault="00A13BC3" w:rsidP="003479E5">
            <w:pPr>
              <w:spacing w:after="200" w:line="276" w:lineRule="auto"/>
              <w:jc w:val="center"/>
              <w:rPr>
                <w:rFonts w:cs="Tahoma"/>
                <w:szCs w:val="18"/>
                <w:lang w:eastAsia="ja-JP"/>
              </w:rPr>
            </w:pPr>
          </w:p>
        </w:tc>
      </w:tr>
      <w:tr w:rsidR="00A13BC3" w:rsidRPr="003479E5" w14:paraId="545949A0" w14:textId="77777777" w:rsidTr="007E466C">
        <w:tc>
          <w:tcPr>
            <w:tcW w:w="1912" w:type="dxa"/>
          </w:tcPr>
          <w:p w14:paraId="3640ED41"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Essentials</w:t>
            </w:r>
          </w:p>
        </w:tc>
        <w:tc>
          <w:tcPr>
            <w:tcW w:w="1848" w:type="dxa"/>
          </w:tcPr>
          <w:p w14:paraId="73DA982C"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Small Business</w:t>
            </w:r>
          </w:p>
        </w:tc>
        <w:tc>
          <w:tcPr>
            <w:tcW w:w="1774" w:type="dxa"/>
          </w:tcPr>
          <w:p w14:paraId="240CCDB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1A3CB788" w14:textId="77777777" w:rsidR="00A13BC3" w:rsidRPr="003479E5" w:rsidRDefault="00A13BC3" w:rsidP="003479E5">
            <w:pPr>
              <w:spacing w:after="200" w:line="276" w:lineRule="auto"/>
              <w:jc w:val="center"/>
              <w:rPr>
                <w:rFonts w:cs="Tahoma"/>
                <w:szCs w:val="18"/>
                <w:lang w:eastAsia="ja-JP"/>
              </w:rPr>
            </w:pPr>
          </w:p>
        </w:tc>
        <w:tc>
          <w:tcPr>
            <w:tcW w:w="1391" w:type="dxa"/>
          </w:tcPr>
          <w:p w14:paraId="26598BEA" w14:textId="77777777" w:rsidR="00A13BC3" w:rsidRPr="003479E5" w:rsidRDefault="00A13BC3" w:rsidP="003479E5">
            <w:pPr>
              <w:spacing w:after="200" w:line="276" w:lineRule="auto"/>
              <w:jc w:val="center"/>
              <w:rPr>
                <w:rFonts w:cs="Tahoma"/>
                <w:szCs w:val="18"/>
                <w:lang w:eastAsia="ja-JP"/>
              </w:rPr>
            </w:pPr>
          </w:p>
        </w:tc>
      </w:tr>
      <w:tr w:rsidR="00A13BC3" w:rsidRPr="003479E5" w14:paraId="5AAADA2C" w14:textId="77777777" w:rsidTr="007E466C">
        <w:tc>
          <w:tcPr>
            <w:tcW w:w="1912" w:type="dxa"/>
          </w:tcPr>
          <w:p w14:paraId="006A731E"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Web Server</w:t>
            </w:r>
          </w:p>
        </w:tc>
        <w:tc>
          <w:tcPr>
            <w:tcW w:w="1848" w:type="dxa"/>
          </w:tcPr>
          <w:p w14:paraId="0ECF0045"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Web</w:t>
            </w:r>
          </w:p>
        </w:tc>
        <w:tc>
          <w:tcPr>
            <w:tcW w:w="1774" w:type="dxa"/>
          </w:tcPr>
          <w:p w14:paraId="364A1DA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546052B1" w14:textId="77777777" w:rsidR="00A13BC3" w:rsidRPr="003479E5" w:rsidRDefault="00A13BC3" w:rsidP="003479E5">
            <w:pPr>
              <w:spacing w:after="200" w:line="276" w:lineRule="auto"/>
              <w:jc w:val="center"/>
              <w:rPr>
                <w:rFonts w:cs="Tahoma"/>
                <w:szCs w:val="18"/>
                <w:lang w:eastAsia="ja-JP"/>
              </w:rPr>
            </w:pPr>
          </w:p>
        </w:tc>
        <w:tc>
          <w:tcPr>
            <w:tcW w:w="1391" w:type="dxa"/>
          </w:tcPr>
          <w:p w14:paraId="0E512952" w14:textId="77777777" w:rsidR="00A13BC3" w:rsidRPr="003479E5" w:rsidRDefault="00A13BC3" w:rsidP="003479E5">
            <w:pPr>
              <w:spacing w:after="200" w:line="276" w:lineRule="auto"/>
              <w:jc w:val="center"/>
              <w:rPr>
                <w:rFonts w:cs="Tahoma"/>
                <w:szCs w:val="18"/>
                <w:lang w:eastAsia="ja-JP"/>
              </w:rPr>
            </w:pPr>
          </w:p>
        </w:tc>
      </w:tr>
      <w:tr w:rsidR="00A13BC3" w:rsidRPr="003479E5" w14:paraId="2EED5035" w14:textId="77777777" w:rsidTr="007E466C">
        <w:tc>
          <w:tcPr>
            <w:tcW w:w="1912" w:type="dxa"/>
          </w:tcPr>
          <w:p w14:paraId="6780AA57"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HPC Server Suite</w:t>
            </w:r>
          </w:p>
        </w:tc>
        <w:tc>
          <w:tcPr>
            <w:tcW w:w="1848" w:type="dxa"/>
          </w:tcPr>
          <w:p w14:paraId="4E13BC13"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Developer</w:t>
            </w:r>
          </w:p>
        </w:tc>
        <w:tc>
          <w:tcPr>
            <w:tcW w:w="1774" w:type="dxa"/>
          </w:tcPr>
          <w:p w14:paraId="6622F107"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6585885C" w14:textId="77777777" w:rsidR="00A13BC3" w:rsidRPr="003479E5" w:rsidRDefault="00A13BC3" w:rsidP="003479E5">
            <w:pPr>
              <w:spacing w:after="200" w:line="276" w:lineRule="auto"/>
              <w:jc w:val="center"/>
              <w:rPr>
                <w:rFonts w:cs="Tahoma"/>
                <w:szCs w:val="18"/>
                <w:lang w:eastAsia="ja-JP"/>
              </w:rPr>
            </w:pPr>
          </w:p>
        </w:tc>
        <w:tc>
          <w:tcPr>
            <w:tcW w:w="1391" w:type="dxa"/>
          </w:tcPr>
          <w:p w14:paraId="4ECD2410" w14:textId="77777777" w:rsidR="00A13BC3" w:rsidRPr="003479E5" w:rsidRDefault="00A13BC3" w:rsidP="003479E5">
            <w:pPr>
              <w:spacing w:after="200" w:line="276" w:lineRule="auto"/>
              <w:jc w:val="center"/>
              <w:rPr>
                <w:rFonts w:cs="Tahoma"/>
                <w:szCs w:val="18"/>
                <w:lang w:eastAsia="ja-JP"/>
              </w:rPr>
            </w:pPr>
          </w:p>
        </w:tc>
      </w:tr>
      <w:tr w:rsidR="00A13BC3" w:rsidRPr="003479E5" w14:paraId="01005C74" w14:textId="77777777" w:rsidTr="007E466C">
        <w:tc>
          <w:tcPr>
            <w:tcW w:w="1912" w:type="dxa"/>
          </w:tcPr>
          <w:p w14:paraId="612AC549" w14:textId="77777777" w:rsidR="00A13BC3" w:rsidRPr="003479E5" w:rsidRDefault="00A13BC3" w:rsidP="00894563">
            <w:pPr>
              <w:spacing w:after="200" w:line="276" w:lineRule="auto"/>
              <w:jc w:val="center"/>
              <w:rPr>
                <w:rFonts w:cs="Tahoma"/>
                <w:szCs w:val="18"/>
                <w:lang w:eastAsia="ja-JP"/>
              </w:rPr>
            </w:pPr>
            <w:r w:rsidRPr="003479E5">
              <w:rPr>
                <w:rFonts w:cs="Tahoma"/>
                <w:szCs w:val="18"/>
                <w:lang w:eastAsia="ja-JP"/>
              </w:rPr>
              <w:t>Windows Server HPC Edition</w:t>
            </w:r>
          </w:p>
        </w:tc>
        <w:tc>
          <w:tcPr>
            <w:tcW w:w="1848" w:type="dxa"/>
          </w:tcPr>
          <w:p w14:paraId="40DF7F06" w14:textId="77777777" w:rsidR="00A13BC3" w:rsidRPr="003479E5" w:rsidRDefault="00A13BC3" w:rsidP="003479E5">
            <w:pPr>
              <w:spacing w:after="200" w:line="276" w:lineRule="auto"/>
              <w:jc w:val="center"/>
              <w:rPr>
                <w:rFonts w:cs="Tahoma"/>
                <w:szCs w:val="18"/>
                <w:lang w:eastAsia="ja-JP"/>
              </w:rPr>
            </w:pPr>
            <w:r>
              <w:rPr>
                <w:rFonts w:cs="Tahoma"/>
                <w:szCs w:val="18"/>
                <w:lang w:eastAsia="ja-JP"/>
              </w:rPr>
              <w:t>SQL Server Business Intelligence</w:t>
            </w:r>
          </w:p>
        </w:tc>
        <w:tc>
          <w:tcPr>
            <w:tcW w:w="1774" w:type="dxa"/>
          </w:tcPr>
          <w:p w14:paraId="5918EC89" w14:textId="77777777" w:rsidR="00A13BC3" w:rsidRPr="003479E5" w:rsidRDefault="00A13BC3" w:rsidP="003479E5">
            <w:pPr>
              <w:spacing w:after="200" w:line="276" w:lineRule="auto"/>
              <w:jc w:val="center"/>
              <w:rPr>
                <w:rFonts w:cs="Tahoma"/>
                <w:szCs w:val="18"/>
                <w:lang w:eastAsia="ja-JP"/>
              </w:rPr>
            </w:pPr>
          </w:p>
        </w:tc>
        <w:tc>
          <w:tcPr>
            <w:tcW w:w="1913" w:type="dxa"/>
            <w:gridSpan w:val="2"/>
          </w:tcPr>
          <w:p w14:paraId="2C371811" w14:textId="77777777" w:rsidR="00A13BC3" w:rsidRPr="003479E5" w:rsidRDefault="00A13BC3" w:rsidP="003479E5">
            <w:pPr>
              <w:spacing w:after="200" w:line="276" w:lineRule="auto"/>
              <w:jc w:val="center"/>
              <w:rPr>
                <w:rFonts w:cs="Tahoma"/>
                <w:szCs w:val="18"/>
                <w:lang w:eastAsia="ja-JP"/>
              </w:rPr>
            </w:pPr>
          </w:p>
        </w:tc>
        <w:tc>
          <w:tcPr>
            <w:tcW w:w="1391" w:type="dxa"/>
          </w:tcPr>
          <w:p w14:paraId="58A304EA" w14:textId="77777777" w:rsidR="00A13BC3" w:rsidRPr="003479E5" w:rsidRDefault="00A13BC3" w:rsidP="003479E5">
            <w:pPr>
              <w:spacing w:after="200" w:line="276" w:lineRule="auto"/>
              <w:jc w:val="center"/>
              <w:rPr>
                <w:rFonts w:cs="Tahoma"/>
                <w:szCs w:val="18"/>
                <w:lang w:eastAsia="ja-JP"/>
              </w:rPr>
            </w:pPr>
          </w:p>
        </w:tc>
      </w:tr>
      <w:tr w:rsidR="00A13BC3" w:rsidRPr="003479E5" w14:paraId="1F71B4B7" w14:textId="77777777" w:rsidTr="007E466C">
        <w:tc>
          <w:tcPr>
            <w:tcW w:w="1912" w:type="dxa"/>
          </w:tcPr>
          <w:p w14:paraId="05E780A5"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 xml:space="preserve">Core Infrastructure Server Suite Datacenter </w:t>
            </w:r>
          </w:p>
        </w:tc>
        <w:tc>
          <w:tcPr>
            <w:tcW w:w="1848" w:type="dxa"/>
          </w:tcPr>
          <w:p w14:paraId="1D3EFDC1" w14:textId="77777777" w:rsidR="00A13BC3" w:rsidRPr="003479E5" w:rsidRDefault="00A13BC3" w:rsidP="003479E5">
            <w:pPr>
              <w:spacing w:after="200" w:line="276" w:lineRule="auto"/>
              <w:jc w:val="center"/>
              <w:rPr>
                <w:rFonts w:cs="Tahoma"/>
                <w:szCs w:val="18"/>
              </w:rPr>
            </w:pPr>
          </w:p>
        </w:tc>
        <w:tc>
          <w:tcPr>
            <w:tcW w:w="1774" w:type="dxa"/>
          </w:tcPr>
          <w:p w14:paraId="1499A2DA" w14:textId="77777777" w:rsidR="00A13BC3" w:rsidRPr="003479E5" w:rsidRDefault="00A13BC3" w:rsidP="003479E5">
            <w:pPr>
              <w:spacing w:after="200" w:line="276" w:lineRule="auto"/>
              <w:jc w:val="center"/>
              <w:rPr>
                <w:rFonts w:cs="Tahoma"/>
                <w:szCs w:val="18"/>
              </w:rPr>
            </w:pPr>
          </w:p>
        </w:tc>
        <w:tc>
          <w:tcPr>
            <w:tcW w:w="1913" w:type="dxa"/>
            <w:gridSpan w:val="2"/>
          </w:tcPr>
          <w:p w14:paraId="65092F31" w14:textId="77777777" w:rsidR="00A13BC3" w:rsidRPr="003479E5" w:rsidRDefault="00A13BC3" w:rsidP="003479E5">
            <w:pPr>
              <w:spacing w:after="200" w:line="276" w:lineRule="auto"/>
              <w:jc w:val="center"/>
              <w:rPr>
                <w:rFonts w:cs="Tahoma"/>
                <w:szCs w:val="18"/>
              </w:rPr>
            </w:pPr>
          </w:p>
        </w:tc>
        <w:tc>
          <w:tcPr>
            <w:tcW w:w="1391" w:type="dxa"/>
          </w:tcPr>
          <w:p w14:paraId="2C645084" w14:textId="77777777" w:rsidR="00A13BC3" w:rsidRPr="003479E5" w:rsidRDefault="00A13BC3" w:rsidP="003479E5">
            <w:pPr>
              <w:spacing w:after="200" w:line="276" w:lineRule="auto"/>
              <w:jc w:val="center"/>
              <w:rPr>
                <w:rFonts w:cs="Tahoma"/>
                <w:szCs w:val="18"/>
              </w:rPr>
            </w:pPr>
          </w:p>
        </w:tc>
      </w:tr>
      <w:tr w:rsidR="00A13BC3" w:rsidRPr="003479E5" w14:paraId="5C04C00F" w14:textId="77777777" w:rsidTr="002A6416">
        <w:tc>
          <w:tcPr>
            <w:tcW w:w="1912" w:type="dxa"/>
          </w:tcPr>
          <w:p w14:paraId="608B25FF"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Core Infrastructure Server Suite Enterprise</w:t>
            </w:r>
          </w:p>
        </w:tc>
        <w:tc>
          <w:tcPr>
            <w:tcW w:w="1848" w:type="dxa"/>
          </w:tcPr>
          <w:p w14:paraId="553D8479" w14:textId="77777777" w:rsidR="00A13BC3" w:rsidRPr="003479E5" w:rsidRDefault="00A13BC3" w:rsidP="003479E5">
            <w:pPr>
              <w:spacing w:after="200" w:line="276" w:lineRule="auto"/>
              <w:jc w:val="center"/>
              <w:rPr>
                <w:rFonts w:cs="Tahoma"/>
                <w:szCs w:val="18"/>
              </w:rPr>
            </w:pPr>
          </w:p>
        </w:tc>
        <w:tc>
          <w:tcPr>
            <w:tcW w:w="1774" w:type="dxa"/>
          </w:tcPr>
          <w:p w14:paraId="340FF1D2" w14:textId="77777777" w:rsidR="00A13BC3" w:rsidRPr="003479E5" w:rsidRDefault="00A13BC3" w:rsidP="003479E5">
            <w:pPr>
              <w:spacing w:after="200" w:line="276" w:lineRule="auto"/>
              <w:jc w:val="center"/>
              <w:rPr>
                <w:rFonts w:cs="Tahoma"/>
                <w:szCs w:val="18"/>
              </w:rPr>
            </w:pPr>
          </w:p>
        </w:tc>
        <w:tc>
          <w:tcPr>
            <w:tcW w:w="1830" w:type="dxa"/>
          </w:tcPr>
          <w:p w14:paraId="62BCD34A" w14:textId="77777777" w:rsidR="00A13BC3" w:rsidRPr="003479E5" w:rsidRDefault="00A13BC3" w:rsidP="003479E5">
            <w:pPr>
              <w:spacing w:after="200" w:line="276" w:lineRule="auto"/>
              <w:jc w:val="center"/>
              <w:rPr>
                <w:rFonts w:cs="Tahoma"/>
                <w:szCs w:val="18"/>
              </w:rPr>
            </w:pPr>
          </w:p>
        </w:tc>
        <w:tc>
          <w:tcPr>
            <w:tcW w:w="1474" w:type="dxa"/>
            <w:gridSpan w:val="2"/>
          </w:tcPr>
          <w:p w14:paraId="01029B19" w14:textId="77777777" w:rsidR="00A13BC3" w:rsidRPr="003479E5" w:rsidRDefault="00A13BC3" w:rsidP="003479E5">
            <w:pPr>
              <w:spacing w:after="200" w:line="276" w:lineRule="auto"/>
              <w:jc w:val="center"/>
              <w:rPr>
                <w:rFonts w:cs="Tahoma"/>
                <w:szCs w:val="18"/>
              </w:rPr>
            </w:pPr>
          </w:p>
        </w:tc>
      </w:tr>
      <w:tr w:rsidR="00A13BC3" w:rsidRPr="003479E5" w14:paraId="615AD3A7" w14:textId="77777777" w:rsidTr="002A6416">
        <w:tc>
          <w:tcPr>
            <w:tcW w:w="1912" w:type="dxa"/>
          </w:tcPr>
          <w:p w14:paraId="3D48DF36"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Core Infrastructure Server Suite Standard</w:t>
            </w:r>
          </w:p>
        </w:tc>
        <w:tc>
          <w:tcPr>
            <w:tcW w:w="1848" w:type="dxa"/>
          </w:tcPr>
          <w:p w14:paraId="2FA7DECE" w14:textId="77777777" w:rsidR="00A13BC3" w:rsidRPr="003479E5" w:rsidRDefault="00A13BC3" w:rsidP="003479E5">
            <w:pPr>
              <w:spacing w:after="200" w:line="276" w:lineRule="auto"/>
              <w:jc w:val="center"/>
              <w:rPr>
                <w:rFonts w:cs="Tahoma"/>
                <w:szCs w:val="18"/>
              </w:rPr>
            </w:pPr>
          </w:p>
        </w:tc>
        <w:tc>
          <w:tcPr>
            <w:tcW w:w="1774" w:type="dxa"/>
          </w:tcPr>
          <w:p w14:paraId="561B438D" w14:textId="77777777" w:rsidR="00A13BC3" w:rsidRPr="003479E5" w:rsidRDefault="00A13BC3" w:rsidP="003479E5">
            <w:pPr>
              <w:spacing w:after="200" w:line="276" w:lineRule="auto"/>
              <w:jc w:val="center"/>
              <w:rPr>
                <w:rFonts w:cs="Tahoma"/>
                <w:szCs w:val="18"/>
              </w:rPr>
            </w:pPr>
          </w:p>
        </w:tc>
        <w:tc>
          <w:tcPr>
            <w:tcW w:w="1830" w:type="dxa"/>
          </w:tcPr>
          <w:p w14:paraId="6EFB5355" w14:textId="77777777" w:rsidR="00A13BC3" w:rsidRPr="003479E5" w:rsidRDefault="00A13BC3" w:rsidP="003479E5">
            <w:pPr>
              <w:spacing w:after="200" w:line="276" w:lineRule="auto"/>
              <w:jc w:val="center"/>
              <w:rPr>
                <w:rFonts w:cs="Tahoma"/>
                <w:szCs w:val="18"/>
              </w:rPr>
            </w:pPr>
          </w:p>
        </w:tc>
        <w:tc>
          <w:tcPr>
            <w:tcW w:w="1474" w:type="dxa"/>
            <w:gridSpan w:val="2"/>
          </w:tcPr>
          <w:p w14:paraId="3AB8DF49" w14:textId="77777777" w:rsidR="00A13BC3" w:rsidRPr="003479E5" w:rsidRDefault="00A13BC3" w:rsidP="003479E5">
            <w:pPr>
              <w:spacing w:after="200" w:line="276" w:lineRule="auto"/>
              <w:jc w:val="center"/>
              <w:rPr>
                <w:rFonts w:cs="Tahoma"/>
                <w:szCs w:val="18"/>
              </w:rPr>
            </w:pPr>
          </w:p>
        </w:tc>
      </w:tr>
    </w:tbl>
    <w:p w14:paraId="7476893A" w14:textId="77777777" w:rsidR="003479E5" w:rsidRPr="003479E5" w:rsidRDefault="003479E5" w:rsidP="00792D1E">
      <w:pPr>
        <w:rPr>
          <w:rFonts w:cs="Tahoma"/>
          <w:bCs/>
          <w:szCs w:val="18"/>
        </w:rPr>
      </w:pPr>
    </w:p>
    <w:p w14:paraId="027B74EE" w14:textId="77777777" w:rsidR="003479E5" w:rsidRPr="003479E5" w:rsidRDefault="003479E5" w:rsidP="00792D1E">
      <w:pPr>
        <w:rPr>
          <w:rFonts w:cs="Tahoma"/>
          <w:bCs/>
          <w:szCs w:val="18"/>
        </w:rPr>
      </w:pPr>
      <w:r w:rsidRPr="003479E5">
        <w:rPr>
          <w:rFonts w:cs="Tahoma"/>
          <w:bCs/>
          <w:szCs w:val="18"/>
        </w:rPr>
        <w:t>*Software Assurance coverage for CALs for Qualifying Server Software does not qualify customers for the System Center Advisor Software Assurance benefit.  Customers must have coverage on the software licenses under which the Qualifying Server Software is run.</w:t>
      </w:r>
    </w:p>
    <w:p w14:paraId="55416F81" w14:textId="77777777" w:rsidR="003479E5" w:rsidRDefault="003479E5" w:rsidP="00792D1E">
      <w:pPr>
        <w:rPr>
          <w:rFonts w:cs="Tahoma"/>
          <w:bCs/>
          <w:szCs w:val="18"/>
        </w:rPr>
      </w:pPr>
    </w:p>
    <w:p w14:paraId="4A5F85AD" w14:textId="77777777" w:rsidR="000D454E" w:rsidRDefault="000D454E" w:rsidP="00792D1E">
      <w:pPr>
        <w:rPr>
          <w:rFonts w:cs="Tahoma"/>
          <w:bCs/>
          <w:szCs w:val="18"/>
        </w:rPr>
      </w:pPr>
      <w:r>
        <w:rPr>
          <w:rFonts w:cs="Tahoma"/>
          <w:szCs w:val="18"/>
        </w:rPr>
        <w:t xml:space="preserve">Customers with </w:t>
      </w:r>
      <w:r>
        <w:rPr>
          <w:rFonts w:cs="Tahoma"/>
          <w:szCs w:val="18"/>
          <w:lang w:eastAsia="ja-JP"/>
        </w:rPr>
        <w:t xml:space="preserve">active </w:t>
      </w:r>
      <w:r>
        <w:rPr>
          <w:rFonts w:cs="Tahoma"/>
          <w:szCs w:val="18"/>
        </w:rPr>
        <w:t xml:space="preserve">Software Assurance </w:t>
      </w:r>
      <w:r>
        <w:rPr>
          <w:rFonts w:cs="Tahoma"/>
          <w:szCs w:val="18"/>
          <w:lang w:eastAsia="ja-JP"/>
        </w:rPr>
        <w:t>coverage</w:t>
      </w:r>
      <w:r>
        <w:rPr>
          <w:rFonts w:cs="Tahoma"/>
          <w:szCs w:val="18"/>
        </w:rPr>
        <w:t xml:space="preserve"> for the Management Licenses </w:t>
      </w:r>
      <w:r>
        <w:rPr>
          <w:rFonts w:cs="Tahoma"/>
          <w:szCs w:val="18"/>
          <w:lang w:eastAsia="ja-JP"/>
        </w:rPr>
        <w:t xml:space="preserve">identified in the table below </w:t>
      </w:r>
      <w:r>
        <w:rPr>
          <w:rFonts w:cs="Tahoma"/>
          <w:szCs w:val="18"/>
        </w:rPr>
        <w:t>are eligible to use</w:t>
      </w:r>
      <w:r>
        <w:rPr>
          <w:rFonts w:cs="Tahoma"/>
          <w:szCs w:val="18"/>
          <w:lang w:eastAsia="ja-JP"/>
        </w:rPr>
        <w:t xml:space="preserve"> System Center Advisor as set forth in the Product Use Rights</w:t>
      </w:r>
      <w:r>
        <w:rPr>
          <w:rFonts w:cs="Tahoma"/>
          <w:szCs w:val="18"/>
        </w:rPr>
        <w:t>.</w:t>
      </w:r>
    </w:p>
    <w:p w14:paraId="4D981836" w14:textId="77777777" w:rsidR="000D454E" w:rsidRPr="00792D1E" w:rsidRDefault="000D454E" w:rsidP="000D454E">
      <w:pPr>
        <w:outlineLvl w:val="2"/>
        <w:rPr>
          <w:rFonts w:eastAsia="Calibri" w:cs="Tahoma"/>
          <w:bCs/>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2765CF" w14:paraId="2BF8FB4C"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5EE5ABB4" w14:textId="77777777" w:rsidR="000D454E" w:rsidRPr="002765CF" w:rsidRDefault="000D454E" w:rsidP="007E466C">
            <w:pPr>
              <w:spacing w:before="120" w:after="120" w:line="276" w:lineRule="auto"/>
              <w:jc w:val="center"/>
              <w:rPr>
                <w:rFonts w:cs="Tahoma"/>
                <w:b/>
                <w:color w:val="000000"/>
                <w:szCs w:val="18"/>
                <w:lang w:eastAsia="ja-JP"/>
              </w:rPr>
            </w:pPr>
            <w:r w:rsidRPr="002765CF">
              <w:rPr>
                <w:rFonts w:cs="Tahoma"/>
                <w:b/>
                <w:color w:val="000000"/>
                <w:szCs w:val="18"/>
                <w:lang w:eastAsia="ja-JP"/>
              </w:rPr>
              <w:t>Qualifying Management Licenses</w:t>
            </w:r>
          </w:p>
        </w:tc>
      </w:tr>
      <w:tr w:rsidR="000D454E" w14:paraId="276D58F8"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9CD6376" w14:textId="77777777" w:rsidR="000D454E" w:rsidRDefault="000D454E" w:rsidP="007E466C">
            <w:pPr>
              <w:spacing w:before="120" w:after="120"/>
              <w:jc w:val="center"/>
              <w:rPr>
                <w:rFonts w:cs="Tahoma"/>
                <w:color w:val="000000"/>
                <w:szCs w:val="18"/>
                <w:lang w:eastAsia="ja-JP"/>
              </w:rPr>
            </w:pPr>
            <w:r>
              <w:rPr>
                <w:rFonts w:cs="Tahoma"/>
                <w:color w:val="000000"/>
                <w:szCs w:val="18"/>
                <w:lang w:eastAsia="ja-JP"/>
              </w:rPr>
              <w:t>System Center 2012 Datacenter Server Management License</w:t>
            </w:r>
          </w:p>
        </w:tc>
      </w:tr>
      <w:tr w:rsidR="000D454E" w14:paraId="3EED9984"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8FAF74A" w14:textId="77777777" w:rsidR="000D454E" w:rsidRDefault="000D454E" w:rsidP="007E466C">
            <w:pPr>
              <w:spacing w:before="120" w:after="120" w:line="276" w:lineRule="auto"/>
              <w:jc w:val="center"/>
              <w:rPr>
                <w:rFonts w:cs="Tahoma"/>
                <w:szCs w:val="18"/>
              </w:rPr>
            </w:pPr>
            <w:r>
              <w:rPr>
                <w:rFonts w:cs="Tahoma"/>
                <w:color w:val="000000"/>
                <w:szCs w:val="18"/>
                <w:lang w:eastAsia="ja-JP"/>
              </w:rPr>
              <w:t>System Center 2012 Standard Server Management License</w:t>
            </w:r>
          </w:p>
        </w:tc>
      </w:tr>
    </w:tbl>
    <w:p w14:paraId="3C27294E" w14:textId="77777777" w:rsidR="00E06FE8" w:rsidRPr="007E466C" w:rsidRDefault="000E6E21" w:rsidP="00E06FE8">
      <w:pPr>
        <w:keepNext/>
        <w:keepLines/>
        <w:spacing w:before="40" w:line="259" w:lineRule="auto"/>
        <w:outlineLvl w:val="2"/>
        <w:rPr>
          <w:rFonts w:eastAsiaTheme="majorEastAsia" w:cs="Tahoma"/>
          <w:b/>
          <w:color w:val="000000"/>
          <w:sz w:val="24"/>
          <w:szCs w:val="18"/>
        </w:rPr>
      </w:pPr>
      <w:bookmarkStart w:id="757" w:name="_Toc336338239"/>
      <w:r>
        <w:rPr>
          <w:rFonts w:eastAsiaTheme="majorEastAsia" w:cs="Tahoma"/>
          <w:vanish/>
          <w:color w:val="000000"/>
          <w:szCs w:val="18"/>
        </w:rPr>
        <w:cr/>
      </w:r>
      <w:r w:rsidR="00E06FE8" w:rsidRPr="007E466C">
        <w:rPr>
          <w:rFonts w:eastAsiaTheme="majorEastAsia" w:cs="Tahoma"/>
          <w:b/>
          <w:color w:val="000000"/>
          <w:sz w:val="24"/>
          <w:szCs w:val="18"/>
        </w:rPr>
        <w:t>System Center Global Service Monitor</w:t>
      </w:r>
    </w:p>
    <w:p w14:paraId="456872B2" w14:textId="77777777" w:rsidR="00E06FE8" w:rsidRDefault="00E06FE8" w:rsidP="007E466C">
      <w:pPr>
        <w:rPr>
          <w:rFonts w:cs="Tahoma"/>
          <w:szCs w:val="18"/>
        </w:rPr>
      </w:pPr>
      <w:r w:rsidRPr="007E466C">
        <w:rPr>
          <w:rFonts w:cs="Tahoma"/>
          <w:szCs w:val="18"/>
        </w:rPr>
        <w:t>Customers with active Software Assurance coverage for the Management Licenses identified in the table below are eligible to use System Center Global Service Monitor as set forth in the Product Use Rights.</w:t>
      </w:r>
    </w:p>
    <w:p w14:paraId="5304FCF1" w14:textId="77777777" w:rsidR="000E6E21" w:rsidRPr="007E466C" w:rsidRDefault="000E6E21" w:rsidP="007E466C">
      <w:pPr>
        <w:rPr>
          <w:rFonts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E6E21" w14:paraId="212C490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1688112" w14:textId="77777777" w:rsidR="00E06FE8" w:rsidRPr="007E466C" w:rsidRDefault="00E06FE8" w:rsidP="007E466C">
            <w:pPr>
              <w:spacing w:before="120" w:after="120"/>
              <w:jc w:val="center"/>
              <w:rPr>
                <w:rFonts w:cs="Tahoma"/>
                <w:b/>
                <w:szCs w:val="18"/>
              </w:rPr>
            </w:pPr>
            <w:r w:rsidRPr="007E466C">
              <w:rPr>
                <w:rFonts w:cs="Tahoma"/>
                <w:b/>
                <w:szCs w:val="18"/>
              </w:rPr>
              <w:t>Qualifying Management Licenses</w:t>
            </w:r>
          </w:p>
        </w:tc>
      </w:tr>
      <w:tr w:rsidR="000E6E21" w:rsidRPr="000E6E21" w14:paraId="190C41C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AF9B7C8" w14:textId="77777777" w:rsidR="00E06FE8" w:rsidRPr="007E466C" w:rsidRDefault="00E06FE8" w:rsidP="007E466C">
            <w:pPr>
              <w:spacing w:before="120" w:after="120"/>
              <w:jc w:val="center"/>
              <w:rPr>
                <w:rFonts w:cs="Tahoma"/>
                <w:szCs w:val="18"/>
              </w:rPr>
            </w:pPr>
            <w:r w:rsidRPr="007E466C">
              <w:rPr>
                <w:rFonts w:cs="Tahoma"/>
                <w:szCs w:val="18"/>
              </w:rPr>
              <w:t>System Center Datacenter Server Management License</w:t>
            </w:r>
          </w:p>
        </w:tc>
      </w:tr>
      <w:tr w:rsidR="000E6E21" w:rsidRPr="000E6E21" w14:paraId="786ADCA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643F717" w14:textId="77777777" w:rsidR="00E06FE8" w:rsidRPr="007E466C" w:rsidRDefault="00E06FE8" w:rsidP="007E466C">
            <w:pPr>
              <w:spacing w:before="120" w:after="120"/>
              <w:jc w:val="center"/>
              <w:rPr>
                <w:rFonts w:cs="Tahoma"/>
                <w:szCs w:val="18"/>
              </w:rPr>
            </w:pPr>
            <w:r w:rsidRPr="007E466C">
              <w:rPr>
                <w:rFonts w:cs="Tahoma"/>
                <w:szCs w:val="18"/>
              </w:rPr>
              <w:t>System Center Standard Server Management License</w:t>
            </w:r>
          </w:p>
        </w:tc>
      </w:tr>
    </w:tbl>
    <w:p w14:paraId="369F244B" w14:textId="77777777" w:rsidR="00E06FE8" w:rsidRPr="00792D1E" w:rsidRDefault="00E06FE8">
      <w:pPr>
        <w:rPr>
          <w:rFonts w:cs="Tahoma"/>
          <w:szCs w:val="20"/>
          <w:lang w:val="x-none" w:eastAsia="x-none"/>
        </w:rPr>
      </w:pPr>
    </w:p>
    <w:p w14:paraId="12402B63" w14:textId="77777777" w:rsidR="00023FE7" w:rsidRDefault="00023FE7">
      <w:pPr>
        <w:pStyle w:val="Heading3"/>
        <w:rPr>
          <w:rFonts w:ascii="Tahoma" w:hAnsi="Tahoma" w:cs="Tahoma"/>
        </w:rPr>
      </w:pPr>
      <w:bookmarkStart w:id="758" w:name="_Toc357763623"/>
      <w:r w:rsidRPr="00DA2788">
        <w:rPr>
          <w:rFonts w:ascii="Tahoma" w:hAnsi="Tahoma" w:cs="Tahoma"/>
          <w:sz w:val="24"/>
        </w:rPr>
        <w:t>Cold Back-up for Disaster Recovery</w:t>
      </w:r>
      <w:bookmarkEnd w:id="757"/>
      <w:bookmarkEnd w:id="758"/>
      <w:r w:rsidRPr="00DA2788">
        <w:rPr>
          <w:rFonts w:ascii="Tahoma" w:hAnsi="Tahoma" w:cs="Tahoma"/>
          <w:sz w:val="24"/>
        </w:rPr>
        <w:t xml:space="preserve"> </w:t>
      </w:r>
    </w:p>
    <w:p w14:paraId="42CD3C26" w14:textId="77777777" w:rsidR="00023FE7" w:rsidRDefault="00023FE7">
      <w:pPr>
        <w:rPr>
          <w:rFonts w:cs="Tahoma"/>
        </w:rPr>
      </w:pPr>
    </w:p>
    <w:p w14:paraId="568946B5" w14:textId="77777777" w:rsidR="008A15A8" w:rsidRDefault="008A15A8" w:rsidP="00792D1E">
      <w:pPr>
        <w:rPr>
          <w:rFonts w:eastAsia="Calibri" w:cs="Tahoma"/>
          <w:szCs w:val="18"/>
        </w:rPr>
      </w:pPr>
      <w:r w:rsidRPr="008A15A8">
        <w:rPr>
          <w:rFonts w:eastAsia="Calibri" w:cs="Tahoma"/>
          <w:szCs w:val="18"/>
        </w:rPr>
        <w:t>Customers with Software Assurance for qualifying server products and related CALs are eligible for complimentary server license</w:t>
      </w:r>
      <w:r w:rsidRPr="00A65EC5">
        <w:rPr>
          <w:rFonts w:eastAsia="Calibri" w:cs="Tahoma"/>
          <w:szCs w:val="18"/>
        </w:rPr>
        <w:t>s for those products for disaster recovery (DR) purposes.</w:t>
      </w:r>
    </w:p>
    <w:p w14:paraId="6B6A83D7" w14:textId="77777777" w:rsidR="00792D1E" w:rsidRPr="00371D64" w:rsidRDefault="00792D1E" w:rsidP="00792D1E">
      <w:pPr>
        <w:rPr>
          <w:rFonts w:eastAsia="Calibri" w:cs="Tahoma"/>
          <w:szCs w:val="18"/>
        </w:rPr>
      </w:pPr>
    </w:p>
    <w:p w14:paraId="7050B322" w14:textId="77777777" w:rsidR="00023FE7" w:rsidRDefault="00023FE7" w:rsidP="00792D1E">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For each qualifying server license (i) a customer has enrolled in SA and (ii) for which the customer has all related CALs (if required by the product) enrolled in SA, the customer will be deemed to have a second server license under which it may deploy the same product on a “cold” back-up server solely for DR purposes during the term of its Software Assurance coverage.  Customers’ deployment and use of software under the DR licenses is subject to the terms and conditions of their license agreement.</w:t>
      </w:r>
    </w:p>
    <w:p w14:paraId="62F50C12" w14:textId="77777777" w:rsidR="00FE5F1D" w:rsidRDefault="00FE5F1D" w:rsidP="00792D1E">
      <w:pPr>
        <w:pStyle w:val="AppendixBodyText"/>
        <w:spacing w:after="0"/>
        <w:rPr>
          <w:rFonts w:ascii="Tahoma" w:hAnsi="Tahoma" w:cs="Tahoma"/>
          <w:sz w:val="18"/>
          <w:szCs w:val="18"/>
        </w:rPr>
      </w:pPr>
    </w:p>
    <w:p w14:paraId="6DDCFDF4" w14:textId="77777777" w:rsidR="00023FE7" w:rsidRPr="00DA2788" w:rsidRDefault="00023FE7" w:rsidP="00792D1E">
      <w:pPr>
        <w:pStyle w:val="Heading3"/>
        <w:rPr>
          <w:rFonts w:ascii="Tahoma" w:hAnsi="Tahoma" w:cs="Tahoma"/>
          <w:sz w:val="24"/>
        </w:rPr>
      </w:pPr>
      <w:bookmarkStart w:id="759" w:name="_Toc336338240"/>
      <w:bookmarkStart w:id="760" w:name="_Toc357763624"/>
      <w:r w:rsidRPr="00DA2788">
        <w:rPr>
          <w:rFonts w:ascii="Tahoma" w:hAnsi="Tahoma" w:cs="Tahoma"/>
          <w:sz w:val="24"/>
        </w:rPr>
        <w:t>TechNet SA Subscription Services</w:t>
      </w:r>
      <w:bookmarkEnd w:id="759"/>
      <w:bookmarkEnd w:id="760"/>
    </w:p>
    <w:p w14:paraId="52077DAA" w14:textId="77777777" w:rsidR="00023FE7" w:rsidRDefault="00023FE7" w:rsidP="00792D1E">
      <w:pPr>
        <w:rPr>
          <w:rFonts w:cs="Tahoma"/>
        </w:rPr>
      </w:pPr>
    </w:p>
    <w:p w14:paraId="046CBEB3" w14:textId="77777777" w:rsidR="004A4D28" w:rsidRDefault="00A65414" w:rsidP="00792D1E">
      <w:pPr>
        <w:pStyle w:val="AppendixBodyText"/>
        <w:spacing w:after="0"/>
        <w:rPr>
          <w:rFonts w:ascii="Tahoma" w:hAnsi="Tahoma" w:cs="Tahoma"/>
          <w:sz w:val="18"/>
          <w:szCs w:val="18"/>
        </w:rPr>
      </w:pPr>
      <w:r w:rsidRPr="00A65414">
        <w:rPr>
          <w:rFonts w:ascii="Tahoma" w:eastAsia="Calibri" w:hAnsi="Tahoma" w:cs="Tahoma"/>
          <w:sz w:val="18"/>
          <w:szCs w:val="18"/>
        </w:rPr>
        <w:t xml:space="preserve">Customers with Software Assurance for qualifying products </w:t>
      </w:r>
      <w:r w:rsidRPr="00A65414">
        <w:rPr>
          <w:rFonts w:ascii="Tahoma" w:eastAsia="Calibri" w:hAnsi="Tahoma" w:cs="Tahoma"/>
          <w:sz w:val="18"/>
          <w:szCs w:val="18"/>
          <w:lang w:eastAsia="ja-JP"/>
        </w:rPr>
        <w:t xml:space="preserve">within server pool </w:t>
      </w:r>
      <w:r w:rsidRPr="00A65EC5">
        <w:rPr>
          <w:rFonts w:ascii="Tahoma" w:eastAsia="Calibri" w:hAnsi="Tahoma" w:cs="Tahoma"/>
          <w:sz w:val="18"/>
          <w:szCs w:val="18"/>
        </w:rPr>
        <w:t xml:space="preserve">are eligible for TechNet SA Subscription Services support during the term of their Software Assurance coverage. </w:t>
      </w:r>
      <w:r w:rsidR="00023FE7">
        <w:rPr>
          <w:rFonts w:ascii="Tahoma" w:hAnsi="Tahoma" w:cs="Tahoma"/>
          <w:sz w:val="18"/>
          <w:szCs w:val="18"/>
        </w:rPr>
        <w:t xml:space="preserve">This provides IT professionals with answers to technical questions from industry colleagues.  Microsoft support professionals monitor the newsgroups to help ensure accuracy.  Eligible customers are given User IDs that provide access to the online services.  </w:t>
      </w:r>
    </w:p>
    <w:p w14:paraId="5ADC87A2" w14:textId="77777777" w:rsidR="00FE5F1D" w:rsidRDefault="00FE5F1D" w:rsidP="00792D1E">
      <w:pPr>
        <w:pStyle w:val="AppendixBodyText"/>
        <w:spacing w:after="0"/>
        <w:rPr>
          <w:rFonts w:ascii="Tahoma" w:hAnsi="Tahoma" w:cs="Tahoma"/>
          <w:sz w:val="18"/>
          <w:szCs w:val="18"/>
        </w:rPr>
      </w:pPr>
    </w:p>
    <w:p w14:paraId="4A03C1A6" w14:textId="77777777" w:rsidR="00AF1D88" w:rsidRDefault="00AF1D88">
      <w:pPr>
        <w:rPr>
          <w:rFonts w:cs="Tahoma"/>
          <w:szCs w:val="18"/>
        </w:rPr>
      </w:pPr>
      <w:r>
        <w:rPr>
          <w:rFonts w:cs="Tahoma"/>
          <w:szCs w:val="18"/>
        </w:rPr>
        <w:br w:type="page"/>
      </w:r>
    </w:p>
    <w:p w14:paraId="594C2AF1" w14:textId="5A354E25" w:rsidR="00023FE7" w:rsidRDefault="00023FE7" w:rsidP="00792D1E">
      <w:pPr>
        <w:pStyle w:val="AppendixBodyText"/>
        <w:spacing w:after="0"/>
        <w:rPr>
          <w:rFonts w:ascii="Tahoma" w:hAnsi="Tahoma" w:cs="Tahoma"/>
          <w:sz w:val="18"/>
          <w:szCs w:val="18"/>
        </w:rPr>
      </w:pPr>
      <w:r>
        <w:rPr>
          <w:rFonts w:ascii="Tahoma" w:hAnsi="Tahoma" w:cs="Tahoma"/>
          <w:sz w:val="18"/>
          <w:szCs w:val="18"/>
        </w:rPr>
        <w:t>Customers will receive one User ID for each eligible product covered with Software Assurance as shown below:</w:t>
      </w:r>
    </w:p>
    <w:p w14:paraId="5A183844" w14:textId="77777777" w:rsidR="00023FE7" w:rsidRDefault="00023FE7" w:rsidP="00792D1E">
      <w:pPr>
        <w:pStyle w:val="AppendixBodyText"/>
        <w:spacing w:after="0"/>
        <w:rPr>
          <w:rFonts w:ascii="Tahoma" w:hAnsi="Tahoma" w:cs="Tahoma"/>
          <w:lang w:eastAsia="ja-JP"/>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14:paraId="484B868B"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E3364F0" w14:textId="77777777" w:rsidR="0036654E" w:rsidRDefault="0036654E">
            <w:pPr>
              <w:pStyle w:val="AppendixTableHeadings"/>
              <w:rPr>
                <w:rFonts w:ascii="Tahoma" w:hAnsi="Tahoma" w:cs="Tahoma"/>
                <w:sz w:val="20"/>
                <w:szCs w:val="20"/>
              </w:rPr>
            </w:pPr>
            <w:r>
              <w:rPr>
                <w:rFonts w:ascii="Tahoma" w:hAnsi="Tahoma" w:cs="Tahoma"/>
                <w:sz w:val="20"/>
                <w:szCs w:val="20"/>
              </w:rPr>
              <w:t>Product Pool</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4B43C08" w14:textId="77777777" w:rsidR="0036654E" w:rsidRDefault="0036654E">
            <w:pPr>
              <w:pStyle w:val="AppendixTableHeadings"/>
              <w:rPr>
                <w:rFonts w:ascii="Tahoma" w:hAnsi="Tahoma" w:cs="Tahoma"/>
                <w:sz w:val="20"/>
                <w:szCs w:val="20"/>
              </w:rPr>
            </w:pPr>
            <w:r>
              <w:rPr>
                <w:rFonts w:ascii="Tahoma" w:hAnsi="Tahoma" w:cs="Tahoma"/>
                <w:sz w:val="20"/>
                <w:szCs w:val="20"/>
              </w:rPr>
              <w:t>Open License, Open Value Subscription – Education Solutions, Open Value and Academic with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16FC7A9" w14:textId="77777777" w:rsidR="0036654E" w:rsidRDefault="0036654E">
            <w:pPr>
              <w:pStyle w:val="AppendixTableHeadings"/>
              <w:rPr>
                <w:rFonts w:ascii="Tahoma" w:hAnsi="Tahoma" w:cs="Tahoma"/>
                <w:sz w:val="20"/>
                <w:szCs w:val="20"/>
              </w:rPr>
            </w:pPr>
            <w:r>
              <w:rPr>
                <w:rFonts w:ascii="Tahoma" w:hAnsi="Tahoma" w:cs="Tahoma"/>
                <w:sz w:val="20"/>
                <w:szCs w:val="20"/>
              </w:rPr>
              <w:t>Select/Select Plus/EA</w:t>
            </w:r>
          </w:p>
        </w:tc>
      </w:tr>
      <w:tr w:rsidR="0036654E" w14:paraId="5039E2D8"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14756EC5" w14:textId="77777777" w:rsidR="0036654E" w:rsidRPr="007E466C" w:rsidRDefault="0036654E">
            <w:pPr>
              <w:pStyle w:val="AppendixTableText"/>
              <w:rPr>
                <w:rFonts w:ascii="Tahoma" w:hAnsi="Tahoma" w:cs="Tahoma"/>
                <w:b/>
              </w:rPr>
            </w:pPr>
            <w:r w:rsidRPr="007E466C">
              <w:rPr>
                <w:rFonts w:ascii="Tahoma" w:hAnsi="Tahoma" w:cs="Tahoma"/>
                <w:b/>
                <w:sz w:val="20"/>
              </w:rPr>
              <w:t>Server 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8274119" w14:textId="77777777" w:rsidR="0036654E" w:rsidRDefault="0036654E" w:rsidP="00A9099B">
            <w:pPr>
              <w:pStyle w:val="AppendixTableText"/>
              <w:rPr>
                <w:rFonts w:ascii="Tahoma" w:hAnsi="Tahoma" w:cs="Tahoma"/>
              </w:rPr>
            </w:pPr>
            <w:r>
              <w:rPr>
                <w:rFonts w:ascii="Tahoma" w:hAnsi="Tahoma" w:cs="Tahoma"/>
              </w:rPr>
              <w:t>1 User ID per</w:t>
            </w:r>
          </w:p>
          <w:p w14:paraId="14F94B81" w14:textId="77777777" w:rsidR="0036654E" w:rsidRDefault="0036654E" w:rsidP="00A9099B">
            <w:pPr>
              <w:pStyle w:val="AppendixTableText"/>
              <w:rPr>
                <w:rFonts w:ascii="Tahoma" w:hAnsi="Tahoma" w:cs="Tahoma"/>
              </w:rPr>
            </w:pPr>
            <w:r>
              <w:rPr>
                <w:rFonts w:ascii="Tahoma" w:hAnsi="Tahoma" w:cs="Tahoma"/>
              </w:rPr>
              <w:t>Server License</w:t>
            </w:r>
          </w:p>
          <w:p w14:paraId="3AD24B3C" w14:textId="77777777" w:rsidR="0036654E" w:rsidRDefault="0036654E">
            <w:pPr>
              <w:pStyle w:val="AppendixTableText"/>
              <w:rPr>
                <w:rFonts w:ascii="Tahoma" w:hAnsi="Tahoma" w:cs="Tahoma"/>
              </w:rPr>
            </w:pPr>
            <w:r>
              <w:rPr>
                <w:rFonts w:ascii="Tahoma" w:hAnsi="Tahoma" w:cs="Tahoma"/>
              </w:rPr>
              <w:t>(once 5 Server SA requirement is met)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309D1F8E" w14:textId="77777777" w:rsidR="0036654E" w:rsidRDefault="0036654E" w:rsidP="00A9099B">
            <w:pPr>
              <w:pStyle w:val="AppendixTableText"/>
              <w:rPr>
                <w:rFonts w:ascii="Tahoma" w:hAnsi="Tahoma" w:cs="Tahoma"/>
              </w:rPr>
            </w:pPr>
            <w:r>
              <w:rPr>
                <w:rFonts w:ascii="Tahoma" w:hAnsi="Tahoma" w:cs="Tahoma"/>
              </w:rPr>
              <w:t>1 User ID per</w:t>
            </w:r>
          </w:p>
          <w:p w14:paraId="16D04D80" w14:textId="77777777" w:rsidR="0036654E" w:rsidRDefault="0036654E">
            <w:pPr>
              <w:pStyle w:val="AppendixTableText"/>
              <w:rPr>
                <w:rFonts w:ascii="Tahoma" w:hAnsi="Tahoma" w:cs="Tahoma"/>
              </w:rPr>
            </w:pPr>
            <w:r>
              <w:rPr>
                <w:rFonts w:ascii="Tahoma" w:hAnsi="Tahoma" w:cs="Tahoma"/>
              </w:rPr>
              <w:t>Server License</w:t>
            </w:r>
          </w:p>
        </w:tc>
      </w:tr>
    </w:tbl>
    <w:p w14:paraId="57C04CE9" w14:textId="77777777" w:rsidR="00B2460D" w:rsidRDefault="00B2460D">
      <w:pPr>
        <w:pStyle w:val="AppendixBodyText"/>
        <w:rPr>
          <w:rFonts w:ascii="Tahoma" w:hAnsi="Tahoma" w:cs="Tahoma"/>
        </w:rPr>
      </w:pPr>
    </w:p>
    <w:p w14:paraId="07537BB0" w14:textId="77777777" w:rsidR="00023FE7" w:rsidRPr="00792D1E" w:rsidRDefault="00023FE7" w:rsidP="00792D1E">
      <w:pPr>
        <w:pStyle w:val="AppendixBodyText"/>
        <w:spacing w:after="0"/>
        <w:rPr>
          <w:rFonts w:ascii="Tahoma" w:hAnsi="Tahoma" w:cs="Tahoma"/>
          <w:sz w:val="18"/>
          <w:szCs w:val="16"/>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456"/>
      </w:tblGrid>
      <w:tr w:rsidR="0043190C" w14:paraId="0E5DF5BB" w14:textId="77777777" w:rsidTr="00737AED">
        <w:trPr>
          <w:trHeight w:val="178"/>
        </w:trPr>
        <w:tc>
          <w:tcPr>
            <w:tcW w:w="1269" w:type="dxa"/>
            <w:shd w:val="clear" w:color="auto" w:fill="FFCC99"/>
            <w:vAlign w:val="center"/>
          </w:tcPr>
          <w:p w14:paraId="28BCB7C6"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Product Pool</w:t>
            </w:r>
          </w:p>
        </w:tc>
        <w:tc>
          <w:tcPr>
            <w:tcW w:w="1055" w:type="dxa"/>
            <w:shd w:val="clear" w:color="auto" w:fill="FFCC99"/>
            <w:vAlign w:val="center"/>
          </w:tcPr>
          <w:p w14:paraId="6AE3008B"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Open </w:t>
            </w:r>
            <w:r w:rsidRPr="00157016">
              <w:rPr>
                <w:rFonts w:ascii="Tahoma" w:hAnsi="Tahoma" w:cs="Tahoma"/>
                <w:sz w:val="20"/>
                <w:szCs w:val="20"/>
              </w:rPr>
              <w:t>Value</w:t>
            </w:r>
            <w:r w:rsidRPr="00157016">
              <w:rPr>
                <w:rFonts w:ascii="Tahoma" w:hAnsi="Tahoma" w:cs="Tahoma" w:hint="eastAsia"/>
                <w:sz w:val="20"/>
                <w:szCs w:val="20"/>
                <w:lang w:eastAsia="ja-JP"/>
              </w:rPr>
              <w:t xml:space="preserve"> with SAM</w:t>
            </w:r>
          </w:p>
        </w:tc>
        <w:tc>
          <w:tcPr>
            <w:tcW w:w="1440" w:type="dxa"/>
            <w:shd w:val="clear" w:color="auto" w:fill="FFCC99"/>
            <w:vAlign w:val="center"/>
          </w:tcPr>
          <w:p w14:paraId="2198B7A1"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7AC95AF3"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250-2,399 </w:t>
            </w:r>
          </w:p>
        </w:tc>
        <w:tc>
          <w:tcPr>
            <w:tcW w:w="1350" w:type="dxa"/>
            <w:shd w:val="clear" w:color="auto" w:fill="FFCC99"/>
            <w:vAlign w:val="center"/>
          </w:tcPr>
          <w:p w14:paraId="19B316B6"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067B1678"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2,400-5,999</w:t>
            </w:r>
          </w:p>
        </w:tc>
        <w:tc>
          <w:tcPr>
            <w:tcW w:w="1530" w:type="dxa"/>
            <w:shd w:val="clear" w:color="auto" w:fill="FFCC99"/>
            <w:vAlign w:val="center"/>
          </w:tcPr>
          <w:p w14:paraId="3B199E9C"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60E6962B"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6,000-14,999</w:t>
            </w:r>
          </w:p>
        </w:tc>
        <w:tc>
          <w:tcPr>
            <w:tcW w:w="1350" w:type="dxa"/>
            <w:shd w:val="clear" w:color="auto" w:fill="FFCC99"/>
            <w:vAlign w:val="center"/>
          </w:tcPr>
          <w:p w14:paraId="091BE51D"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0E3135D2"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15,000+</w:t>
            </w:r>
          </w:p>
        </w:tc>
        <w:tc>
          <w:tcPr>
            <w:tcW w:w="1456" w:type="dxa"/>
            <w:shd w:val="clear" w:color="auto" w:fill="FFCC99"/>
            <w:vAlign w:val="center"/>
          </w:tcPr>
          <w:p w14:paraId="10EA7A2E"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Academic Select/Select Plus for Academic/Open with SAM</w:t>
            </w:r>
          </w:p>
        </w:tc>
      </w:tr>
      <w:tr w:rsidR="0043190C" w14:paraId="0305FFA7" w14:textId="77777777" w:rsidTr="00737AED">
        <w:trPr>
          <w:trHeight w:val="236"/>
        </w:trPr>
        <w:tc>
          <w:tcPr>
            <w:tcW w:w="1269" w:type="dxa"/>
            <w:vAlign w:val="center"/>
          </w:tcPr>
          <w:p w14:paraId="45A8B131" w14:textId="77777777" w:rsidR="0043190C" w:rsidRDefault="0043190C" w:rsidP="002A6416">
            <w:pPr>
              <w:pStyle w:val="AppendixTableText"/>
              <w:keepNext/>
              <w:spacing w:line="240" w:lineRule="auto"/>
              <w:rPr>
                <w:rFonts w:ascii="Tahoma" w:hAnsi="Tahoma" w:cs="Tahoma"/>
              </w:rPr>
            </w:pPr>
            <w:r>
              <w:rPr>
                <w:rFonts w:ascii="Tahoma" w:hAnsi="Tahoma" w:cs="Tahoma"/>
                <w:b/>
              </w:rPr>
              <w:t>Application</w:t>
            </w:r>
            <w:r>
              <w:rPr>
                <w:rFonts w:ascii="Tahoma" w:hAnsi="Tahoma" w:cs="Tahoma"/>
              </w:rPr>
              <w:t xml:space="preserve"> </w:t>
            </w:r>
            <w:r>
              <w:rPr>
                <w:rFonts w:ascii="Tahoma" w:hAnsi="Tahoma" w:cs="Tahoma"/>
                <w:b/>
              </w:rPr>
              <w:t>Pool</w:t>
            </w:r>
          </w:p>
        </w:tc>
        <w:tc>
          <w:tcPr>
            <w:tcW w:w="1055" w:type="dxa"/>
            <w:vAlign w:val="center"/>
          </w:tcPr>
          <w:p w14:paraId="73A28FB8"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agreement</w:t>
            </w:r>
          </w:p>
        </w:tc>
        <w:tc>
          <w:tcPr>
            <w:tcW w:w="1440" w:type="dxa"/>
            <w:vAlign w:val="center"/>
          </w:tcPr>
          <w:p w14:paraId="3E708DC4"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 User IDs per</w:t>
            </w:r>
          </w:p>
          <w:p w14:paraId="7EFB5EDB"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0C7302C7"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333E52A7"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5 User IDs per</w:t>
            </w:r>
          </w:p>
          <w:p w14:paraId="78F599A5"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01144C00"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530" w:type="dxa"/>
            <w:vAlign w:val="center"/>
          </w:tcPr>
          <w:p w14:paraId="02B455A0"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10 User IDs per</w:t>
            </w:r>
          </w:p>
          <w:p w14:paraId="5B458263"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14A7FC33"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0B82EECC"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20 User IDs per</w:t>
            </w:r>
          </w:p>
          <w:p w14:paraId="390FB96A"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2B48DEEB"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456" w:type="dxa"/>
            <w:vAlign w:val="center"/>
          </w:tcPr>
          <w:p w14:paraId="259C94D2"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enrollment/agreement</w:t>
            </w:r>
          </w:p>
        </w:tc>
      </w:tr>
      <w:tr w:rsidR="0043190C" w14:paraId="35BB1008" w14:textId="77777777" w:rsidTr="00737AED">
        <w:trPr>
          <w:trHeight w:val="236"/>
        </w:trPr>
        <w:tc>
          <w:tcPr>
            <w:tcW w:w="1269" w:type="dxa"/>
            <w:vAlign w:val="center"/>
          </w:tcPr>
          <w:p w14:paraId="182D6876" w14:textId="77777777" w:rsidR="0043190C" w:rsidRDefault="0043190C" w:rsidP="002A6416">
            <w:pPr>
              <w:pStyle w:val="AppendixTableText"/>
              <w:keepNext/>
              <w:spacing w:line="240" w:lineRule="auto"/>
              <w:rPr>
                <w:rFonts w:ascii="Tahoma" w:hAnsi="Tahoma" w:cs="Tahoma"/>
              </w:rPr>
            </w:pPr>
            <w:r>
              <w:rPr>
                <w:rFonts w:ascii="Tahoma" w:hAnsi="Tahoma" w:cs="Tahoma"/>
                <w:b/>
              </w:rPr>
              <w:t>Systems</w:t>
            </w:r>
            <w:r>
              <w:rPr>
                <w:rFonts w:ascii="Tahoma" w:hAnsi="Tahoma" w:cs="Tahoma"/>
              </w:rPr>
              <w:t xml:space="preserve"> </w:t>
            </w:r>
            <w:r>
              <w:rPr>
                <w:rFonts w:ascii="Tahoma" w:hAnsi="Tahoma" w:cs="Tahoma"/>
                <w:b/>
              </w:rPr>
              <w:t>Pool</w:t>
            </w:r>
          </w:p>
        </w:tc>
        <w:tc>
          <w:tcPr>
            <w:tcW w:w="1055" w:type="dxa"/>
            <w:vAlign w:val="center"/>
          </w:tcPr>
          <w:p w14:paraId="210D3297"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agreement</w:t>
            </w:r>
          </w:p>
        </w:tc>
        <w:tc>
          <w:tcPr>
            <w:tcW w:w="1440" w:type="dxa"/>
            <w:vAlign w:val="center"/>
          </w:tcPr>
          <w:p w14:paraId="125A8C6C"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 User IDs per</w:t>
            </w:r>
          </w:p>
          <w:p w14:paraId="36C9BC3D"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7447420E"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6CBE0161"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3</w:t>
            </w:r>
            <w:r w:rsidRPr="0082203E">
              <w:rPr>
                <w:rFonts w:ascii="Tahoma" w:hAnsi="Tahoma" w:cs="Tahoma"/>
              </w:rPr>
              <w:t xml:space="preserve"> </w:t>
            </w:r>
            <w:r w:rsidR="0043190C" w:rsidRPr="0082203E">
              <w:rPr>
                <w:rFonts w:ascii="Tahoma" w:hAnsi="Tahoma" w:cs="Tahoma"/>
              </w:rPr>
              <w:t>User IDs per</w:t>
            </w:r>
          </w:p>
          <w:p w14:paraId="5047CE76"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6DC8782E"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530" w:type="dxa"/>
            <w:vAlign w:val="center"/>
          </w:tcPr>
          <w:p w14:paraId="3EB76B75"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5</w:t>
            </w:r>
            <w:r w:rsidRPr="0082203E">
              <w:rPr>
                <w:rFonts w:ascii="Tahoma" w:hAnsi="Tahoma" w:cs="Tahoma"/>
              </w:rPr>
              <w:t xml:space="preserve"> </w:t>
            </w:r>
            <w:r w:rsidR="0043190C" w:rsidRPr="0082203E">
              <w:rPr>
                <w:rFonts w:ascii="Tahoma" w:hAnsi="Tahoma" w:cs="Tahoma"/>
              </w:rPr>
              <w:t>User IDs per</w:t>
            </w:r>
          </w:p>
          <w:p w14:paraId="1DA22CF7"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71A3C1D1"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324F50B5"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10</w:t>
            </w:r>
            <w:r w:rsidRPr="0082203E">
              <w:rPr>
                <w:rFonts w:ascii="Tahoma" w:hAnsi="Tahoma" w:cs="Tahoma"/>
              </w:rPr>
              <w:t xml:space="preserve"> </w:t>
            </w:r>
            <w:r w:rsidR="0043190C" w:rsidRPr="0082203E">
              <w:rPr>
                <w:rFonts w:ascii="Tahoma" w:hAnsi="Tahoma" w:cs="Tahoma"/>
              </w:rPr>
              <w:t>User IDs per</w:t>
            </w:r>
          </w:p>
          <w:p w14:paraId="27D80B3E"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26341B0C"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456" w:type="dxa"/>
            <w:vAlign w:val="center"/>
          </w:tcPr>
          <w:p w14:paraId="37FE66D0"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enrollment/agreement</w:t>
            </w:r>
          </w:p>
        </w:tc>
      </w:tr>
    </w:tbl>
    <w:p w14:paraId="6462CDE8" w14:textId="77777777" w:rsidR="009D26EE" w:rsidRDefault="009D26EE" w:rsidP="00792D1E">
      <w:pPr>
        <w:pStyle w:val="AppendixFlushBulletedList"/>
        <w:tabs>
          <w:tab w:val="clear" w:pos="360"/>
          <w:tab w:val="num" w:pos="0"/>
        </w:tabs>
        <w:ind w:left="0" w:firstLine="0"/>
        <w:rPr>
          <w:rFonts w:ascii="Tahoma" w:hAnsi="Tahoma" w:cs="Tahoma"/>
          <w:sz w:val="18"/>
          <w:szCs w:val="18"/>
        </w:rPr>
      </w:pPr>
      <w:r w:rsidRPr="009D26EE">
        <w:rPr>
          <w:rFonts w:ascii="Tahoma" w:hAnsi="Tahoma" w:cs="Tahoma"/>
          <w:sz w:val="18"/>
          <w:szCs w:val="18"/>
        </w:rPr>
        <w:t>Each User ID entitles an individual to register and obtain access to the Subscriber-only online services site, including but not limited to: Online Concierge Chat, Managed Newsgroups, and premium content.</w:t>
      </w:r>
    </w:p>
    <w:p w14:paraId="3D8236AA" w14:textId="77777777" w:rsidR="00792D1E" w:rsidRPr="009D26EE" w:rsidRDefault="00792D1E" w:rsidP="00792D1E">
      <w:pPr>
        <w:pStyle w:val="AppendixFlushBulletedList"/>
        <w:tabs>
          <w:tab w:val="clear" w:pos="360"/>
          <w:tab w:val="num" w:pos="0"/>
        </w:tabs>
        <w:ind w:left="0" w:firstLine="0"/>
        <w:rPr>
          <w:rFonts w:ascii="Tahoma" w:hAnsi="Tahoma" w:cs="Tahoma"/>
          <w:sz w:val="18"/>
          <w:szCs w:val="18"/>
        </w:rPr>
      </w:pPr>
    </w:p>
    <w:p w14:paraId="4777FB7D" w14:textId="77777777" w:rsidR="008C0608" w:rsidRDefault="008C0608" w:rsidP="00792D1E">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 xml:space="preserve">Open License, </w:t>
      </w:r>
      <w:r w:rsidRPr="009D26EE">
        <w:rPr>
          <w:rFonts w:ascii="Tahoma" w:hAnsi="Tahoma" w:cs="Tahoma"/>
          <w:sz w:val="18"/>
          <w:szCs w:val="18"/>
        </w:rPr>
        <w:t xml:space="preserve">Open Value, </w:t>
      </w:r>
      <w:r>
        <w:rPr>
          <w:rFonts w:ascii="Tahoma" w:hAnsi="Tahoma" w:cs="Tahoma"/>
          <w:sz w:val="18"/>
          <w:szCs w:val="18"/>
        </w:rPr>
        <w:t xml:space="preserve">Open Value Subscription – Education Solutions, </w:t>
      </w:r>
      <w:r w:rsidRPr="009D26EE">
        <w:rPr>
          <w:rFonts w:ascii="Tahoma" w:hAnsi="Tahoma" w:cs="Tahoma"/>
          <w:sz w:val="18"/>
          <w:szCs w:val="18"/>
        </w:rPr>
        <w:t>Academic Select License, and Select Plus for Academic customers must acquire Software Assurance for a minimum of five server licenses for qualifying produc</w:t>
      </w:r>
      <w:r w:rsidRPr="00130278">
        <w:rPr>
          <w:rFonts w:ascii="Tahoma" w:hAnsi="Tahoma" w:cs="Tahoma"/>
          <w:sz w:val="18"/>
          <w:szCs w:val="18"/>
        </w:rPr>
        <w:t>ts to be eligible for this benefit.</w:t>
      </w:r>
    </w:p>
    <w:p w14:paraId="60F7BB2E" w14:textId="77777777" w:rsidR="00792D1E" w:rsidRPr="00130278" w:rsidRDefault="00792D1E" w:rsidP="00792D1E">
      <w:pPr>
        <w:pStyle w:val="AppendixFlushBulletedList"/>
        <w:tabs>
          <w:tab w:val="clear" w:pos="360"/>
          <w:tab w:val="num" w:pos="0"/>
        </w:tabs>
        <w:ind w:left="0" w:firstLine="0"/>
        <w:rPr>
          <w:rFonts w:ascii="Tahoma" w:hAnsi="Tahoma" w:cs="Tahoma"/>
          <w:sz w:val="18"/>
          <w:szCs w:val="18"/>
        </w:rPr>
      </w:pPr>
    </w:p>
    <w:p w14:paraId="1AD4CC93" w14:textId="77777777" w:rsidR="00023FE7" w:rsidRDefault="009D26EE" w:rsidP="00792D1E">
      <w:pPr>
        <w:pStyle w:val="AppendixBodyText"/>
        <w:spacing w:after="0"/>
        <w:rPr>
          <w:rFonts w:ascii="Tahoma" w:hAnsi="Tahoma" w:cs="Tahoma"/>
          <w:sz w:val="18"/>
          <w:szCs w:val="18"/>
        </w:rPr>
      </w:pPr>
      <w:r w:rsidRPr="00B842EC">
        <w:rPr>
          <w:rFonts w:ascii="Tahoma" w:hAnsi="Tahoma" w:cs="Tahoma"/>
          <w:sz w:val="18"/>
          <w:szCs w:val="18"/>
        </w:rPr>
        <w:t>Customers’ use of TechNet SA Subscription Services software is subject to the terms and conditions of their license agreement.</w:t>
      </w:r>
    </w:p>
    <w:p w14:paraId="70B8D65A" w14:textId="77777777" w:rsidR="004D4D43" w:rsidRPr="00F0652C" w:rsidRDefault="004D4D43" w:rsidP="00F0652C">
      <w:pPr>
        <w:pStyle w:val="Heading3"/>
        <w:rPr>
          <w:rFonts w:ascii="Tahoma" w:hAnsi="Tahoma"/>
          <w:b w:val="0"/>
          <w:sz w:val="18"/>
          <w:lang w:val="en-US"/>
        </w:rPr>
      </w:pPr>
    </w:p>
    <w:p w14:paraId="7E042850" w14:textId="77777777" w:rsidR="00023FE7" w:rsidRDefault="00023FE7" w:rsidP="00F0652C">
      <w:pPr>
        <w:pStyle w:val="Heading3"/>
        <w:rPr>
          <w:rFonts w:ascii="Tahoma" w:hAnsi="Tahoma"/>
          <w:sz w:val="24"/>
          <w:lang w:val="en-US"/>
        </w:rPr>
      </w:pPr>
      <w:bookmarkStart w:id="761" w:name="_Toc336338241"/>
      <w:bookmarkStart w:id="762" w:name="_Toc357763625"/>
      <w:r w:rsidRPr="00F0652C">
        <w:rPr>
          <w:rFonts w:ascii="Tahoma" w:hAnsi="Tahoma"/>
          <w:sz w:val="24"/>
        </w:rPr>
        <w:t>TechNet Plus Direct</w:t>
      </w:r>
      <w:bookmarkEnd w:id="761"/>
      <w:bookmarkEnd w:id="762"/>
    </w:p>
    <w:p w14:paraId="008B7B61" w14:textId="77777777" w:rsidR="00F0652C" w:rsidRPr="00F0652C" w:rsidRDefault="00F0652C" w:rsidP="00F0652C">
      <w:pPr>
        <w:rPr>
          <w:lang w:eastAsia="x-none"/>
        </w:rPr>
      </w:pPr>
    </w:p>
    <w:p w14:paraId="0208E486" w14:textId="77777777" w:rsidR="00792D1E" w:rsidRDefault="00A65414" w:rsidP="00792D1E">
      <w:pPr>
        <w:pStyle w:val="AppendixBodyText"/>
        <w:spacing w:after="0"/>
        <w:rPr>
          <w:rFonts w:ascii="Tahoma" w:hAnsi="Tahoma" w:cs="Tahoma"/>
          <w:sz w:val="18"/>
          <w:szCs w:val="18"/>
        </w:rPr>
      </w:pPr>
      <w:r>
        <w:rPr>
          <w:rFonts w:ascii="Tahoma" w:hAnsi="Tahoma" w:cs="Tahoma"/>
          <w:sz w:val="18"/>
          <w:szCs w:val="18"/>
        </w:rPr>
        <w:t>Customers</w:t>
      </w:r>
      <w:r w:rsidR="00CB5745">
        <w:rPr>
          <w:rFonts w:ascii="Tahoma" w:hAnsi="Tahoma" w:cs="Tahoma"/>
          <w:sz w:val="18"/>
          <w:szCs w:val="18"/>
        </w:rPr>
        <w:t xml:space="preserve"> </w:t>
      </w:r>
      <w:r>
        <w:rPr>
          <w:rFonts w:ascii="Tahoma" w:hAnsi="Tahoma" w:cs="Tahoma"/>
          <w:sz w:val="18"/>
          <w:szCs w:val="18"/>
        </w:rPr>
        <w:t>with Software Assurance for qualifying products within server pool are eligible for a TechNet Plus Direct Subscription during the term of their Software Assurance coverage.</w:t>
      </w:r>
      <w:r w:rsidR="00DE28FE">
        <w:rPr>
          <w:rFonts w:ascii="Tahoma" w:hAnsi="Tahoma" w:cs="Tahoma"/>
          <w:sz w:val="18"/>
          <w:szCs w:val="18"/>
        </w:rPr>
        <w:t xml:space="preserve"> </w:t>
      </w:r>
      <w:r>
        <w:rPr>
          <w:rFonts w:ascii="Tahoma" w:hAnsi="Tahoma" w:cs="Tahoma"/>
          <w:sz w:val="18"/>
          <w:szCs w:val="18"/>
        </w:rPr>
        <w:t xml:space="preserve"> </w:t>
      </w:r>
      <w:r w:rsidR="00023FE7">
        <w:rPr>
          <w:rFonts w:ascii="Tahoma" w:hAnsi="Tahoma" w:cs="Tahoma"/>
          <w:sz w:val="18"/>
          <w:szCs w:val="18"/>
        </w:rPr>
        <w:t>This provides IT professionals with access to TechNet Plus Direct content that includes the Microsoft Knowledge Base, technical training, downloads, security patches, service packs, and how-to articles.  In addition, customers will also receive the following benefits:</w:t>
      </w:r>
    </w:p>
    <w:p w14:paraId="2A33A992" w14:textId="77777777" w:rsidR="00023FE7" w:rsidRDefault="00023FE7" w:rsidP="00792D1E">
      <w:pPr>
        <w:pStyle w:val="AppendixBodyText"/>
        <w:spacing w:after="0"/>
        <w:rPr>
          <w:rFonts w:ascii="Tahoma" w:hAnsi="Tahoma" w:cs="Tahoma"/>
          <w:sz w:val="18"/>
          <w:szCs w:val="18"/>
        </w:rPr>
      </w:pPr>
      <w:r>
        <w:rPr>
          <w:rFonts w:ascii="Tahoma" w:hAnsi="Tahoma" w:cs="Tahoma"/>
          <w:sz w:val="18"/>
          <w:szCs w:val="18"/>
        </w:rPr>
        <w:t xml:space="preserve"> </w:t>
      </w:r>
    </w:p>
    <w:p w14:paraId="1AFD108E"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Access to download full-version software licensed for evaluation purposes; includes Microsoft operating systems, servers, and Office System software. </w:t>
      </w:r>
    </w:p>
    <w:p w14:paraId="7970DFDA"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Access to download Beta software - pre-release versions of Microsoft software </w:t>
      </w:r>
    </w:p>
    <w:p w14:paraId="7A48A298"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Two (2) complimentary technical support incidents per year and a 20% discount on additional phone support incidents a customer purchases. </w:t>
      </w:r>
    </w:p>
    <w:p w14:paraId="4F929522" w14:textId="77777777" w:rsidR="00023FE7" w:rsidRDefault="00023FE7" w:rsidP="00346F4B">
      <w:pPr>
        <w:pStyle w:val="AppendixFlushBulletedList"/>
        <w:numPr>
          <w:ilvl w:val="0"/>
          <w:numId w:val="111"/>
        </w:numPr>
        <w:spacing w:after="60"/>
        <w:ind w:left="1440"/>
        <w:rPr>
          <w:rFonts w:ascii="Tahoma" w:hAnsi="Tahoma" w:cs="Tahoma"/>
          <w:sz w:val="18"/>
          <w:szCs w:val="18"/>
        </w:rPr>
      </w:pPr>
      <w:r>
        <w:rPr>
          <w:rFonts w:ascii="Tahoma" w:hAnsi="Tahoma" w:cs="Tahoma"/>
          <w:sz w:val="18"/>
          <w:szCs w:val="18"/>
        </w:rPr>
        <w:t xml:space="preserve">Unlimited Managed Newsgroup Support and Online Concierge service. </w:t>
      </w:r>
    </w:p>
    <w:p w14:paraId="45701331" w14:textId="77777777" w:rsidR="00023FE7" w:rsidRDefault="00023FE7" w:rsidP="00792D1E">
      <w:pPr>
        <w:pStyle w:val="AppendixBodyText"/>
        <w:spacing w:after="0"/>
        <w:rPr>
          <w:rFonts w:ascii="Tahoma" w:hAnsi="Tahoma" w:cs="Tahoma"/>
          <w:sz w:val="18"/>
          <w:szCs w:val="18"/>
        </w:rPr>
      </w:pPr>
    </w:p>
    <w:p w14:paraId="741FE91C" w14:textId="77777777" w:rsidR="00AF1D88" w:rsidRDefault="00AF1D88">
      <w:pPr>
        <w:rPr>
          <w:rFonts w:cs="Tahoma"/>
          <w:szCs w:val="18"/>
        </w:rPr>
      </w:pPr>
      <w:r>
        <w:rPr>
          <w:rFonts w:cs="Tahoma"/>
          <w:szCs w:val="18"/>
        </w:rPr>
        <w:br w:type="page"/>
      </w:r>
    </w:p>
    <w:p w14:paraId="779D1078" w14:textId="0D28DFD7" w:rsidR="00023FE7" w:rsidRPr="00792D1E" w:rsidRDefault="00023FE7" w:rsidP="00792D1E">
      <w:pPr>
        <w:pStyle w:val="AppendixBodyText"/>
        <w:spacing w:after="0"/>
        <w:rPr>
          <w:rFonts w:ascii="Tahoma" w:hAnsi="Tahoma" w:cs="Tahoma"/>
          <w:sz w:val="18"/>
          <w:szCs w:val="18"/>
        </w:rPr>
      </w:pPr>
      <w:r>
        <w:rPr>
          <w:rFonts w:ascii="Tahoma" w:hAnsi="Tahoma" w:cs="Tahoma"/>
          <w:sz w:val="18"/>
          <w:szCs w:val="18"/>
        </w:rPr>
        <w:t>Eligible customers are provided one subscription per qualif</w:t>
      </w:r>
      <w:r w:rsidR="00792D1E">
        <w:rPr>
          <w:rFonts w:ascii="Tahoma" w:hAnsi="Tahoma" w:cs="Tahoma"/>
          <w:sz w:val="18"/>
          <w:szCs w:val="18"/>
        </w:rPr>
        <w:t>ying enrollment as shown below:</w:t>
      </w:r>
    </w:p>
    <w:p w14:paraId="5F8DCB58" w14:textId="77777777" w:rsidR="00023FE7" w:rsidRPr="00270612" w:rsidRDefault="00023FE7" w:rsidP="00792D1E">
      <w:pPr>
        <w:pStyle w:val="AppendixBodyText"/>
        <w:tabs>
          <w:tab w:val="left" w:pos="1425"/>
        </w:tabs>
        <w:spacing w:after="0"/>
        <w:rPr>
          <w:rFonts w:ascii="Tahoma" w:hAnsi="Tahoma" w:cs="Tahoma"/>
          <w:color w:val="000000"/>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70612" w14:paraId="7B6DDB09"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DBEE3A1"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F2F9092"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ECA1F42"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0B1E0850" w14:textId="77777777" w:rsidR="00270612" w:rsidRPr="00270612" w:rsidRDefault="00270612" w:rsidP="00CA4488">
            <w:pPr>
              <w:jc w:val="center"/>
              <w:rPr>
                <w:rFonts w:cs="Tahoma"/>
                <w:b/>
                <w:bCs/>
                <w:color w:val="000000"/>
                <w:sz w:val="20"/>
                <w:szCs w:val="20"/>
              </w:rPr>
            </w:pPr>
            <w:r w:rsidRPr="00270612">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A3196AB"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Select (other than Academic) /Select Plus (other than Academic)/EA</w:t>
            </w:r>
          </w:p>
        </w:tc>
      </w:tr>
      <w:tr w:rsidR="00270612" w:rsidRPr="00270612" w14:paraId="3519376E"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078DBF6" w14:textId="77777777" w:rsidR="00270612" w:rsidRPr="00270612" w:rsidRDefault="00270612" w:rsidP="00CA4488">
            <w:pPr>
              <w:rPr>
                <w:rFonts w:cs="Tahoma"/>
                <w:color w:val="000000"/>
                <w:szCs w:val="18"/>
                <w:highlight w:val="yellow"/>
              </w:rPr>
            </w:pPr>
            <w:r w:rsidRPr="00270612">
              <w:rPr>
                <w:rFonts w:cs="Tahoma"/>
                <w:b/>
                <w:bCs/>
                <w:iCs/>
                <w:color w:val="000000"/>
                <w:szCs w:val="18"/>
              </w:rPr>
              <w:t>Server</w:t>
            </w:r>
            <w:r w:rsidRPr="00270612">
              <w:rPr>
                <w:rFonts w:cs="Tahoma"/>
                <w:b/>
                <w:color w:val="000000"/>
                <w:szCs w:val="18"/>
              </w:rPr>
              <w:t xml:space="preserve"> Licenses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779B3139" w14:textId="77777777" w:rsidR="00270612" w:rsidRPr="00270612" w:rsidRDefault="00270612" w:rsidP="00CA4488">
            <w:pPr>
              <w:jc w:val="center"/>
              <w:rPr>
                <w:rFonts w:cs="Tahoma"/>
                <w:color w:val="000000"/>
                <w:szCs w:val="18"/>
                <w:highlight w:val="yellow"/>
              </w:rPr>
            </w:pPr>
            <w:r w:rsidRPr="00270612">
              <w:rPr>
                <w:rFonts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17BC5524" w14:textId="77777777" w:rsidR="00270612" w:rsidRPr="00270612" w:rsidRDefault="00270612" w:rsidP="00CA4488">
            <w:pPr>
              <w:jc w:val="center"/>
              <w:rPr>
                <w:rFonts w:cs="Tahoma"/>
                <w:color w:val="000000"/>
                <w:szCs w:val="18"/>
                <w:highlight w:val="yellow"/>
              </w:rPr>
            </w:pPr>
            <w:r w:rsidRPr="00270612">
              <w:rPr>
                <w:rFonts w:cs="Tahoma"/>
                <w:color w:val="000000"/>
                <w:szCs w:val="18"/>
              </w:rPr>
              <w:t>1 subscription per enrollment</w:t>
            </w:r>
          </w:p>
        </w:tc>
        <w:tc>
          <w:tcPr>
            <w:tcW w:w="2160" w:type="dxa"/>
            <w:tcBorders>
              <w:top w:val="single" w:sz="8" w:space="0" w:color="auto"/>
              <w:left w:val="nil"/>
              <w:bottom w:val="single" w:sz="8" w:space="0" w:color="auto"/>
              <w:right w:val="single" w:sz="8" w:space="0" w:color="auto"/>
            </w:tcBorders>
          </w:tcPr>
          <w:p w14:paraId="2F1AFC41" w14:textId="77777777" w:rsidR="00270612" w:rsidRPr="00270612" w:rsidRDefault="00270612" w:rsidP="00F30075">
            <w:pPr>
              <w:ind w:left="360"/>
              <w:rPr>
                <w:rFonts w:cs="Tahoma"/>
                <w:color w:val="000000"/>
                <w:szCs w:val="18"/>
              </w:rPr>
            </w:pPr>
            <w:r w:rsidRPr="00270612">
              <w:rPr>
                <w:rFonts w:cs="Tahoma"/>
                <w:color w:val="000000"/>
                <w:szCs w:val="18"/>
              </w:rPr>
              <w:t>1 subscription per enrollment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94C099A" w14:textId="77777777" w:rsidR="00270612" w:rsidRPr="00270612" w:rsidRDefault="00270612" w:rsidP="00CA4488">
            <w:pPr>
              <w:rPr>
                <w:rFonts w:cs="Tahoma"/>
                <w:color w:val="000000"/>
                <w:szCs w:val="18"/>
              </w:rPr>
            </w:pPr>
            <w:r w:rsidRPr="00270612">
              <w:rPr>
                <w:rFonts w:cs="Tahoma"/>
                <w:color w:val="000000"/>
                <w:szCs w:val="18"/>
              </w:rPr>
              <w:t>1 subscription per enrollment</w:t>
            </w:r>
          </w:p>
        </w:tc>
      </w:tr>
    </w:tbl>
    <w:p w14:paraId="237052AD" w14:textId="77777777" w:rsidR="00F30075" w:rsidRPr="0096634F" w:rsidRDefault="00F30075" w:rsidP="00F30075">
      <w:pPr>
        <w:tabs>
          <w:tab w:val="num" w:pos="0"/>
        </w:tabs>
        <w:rPr>
          <w:rFonts w:cs="Tahoma"/>
          <w:i/>
          <w:color w:val="000000"/>
          <w:sz w:val="16"/>
          <w:szCs w:val="16"/>
        </w:rPr>
      </w:pPr>
      <w:r w:rsidRPr="0096634F">
        <w:rPr>
          <w:rFonts w:cs="Tahoma"/>
          <w:i/>
          <w:color w:val="000000"/>
          <w:sz w:val="16"/>
          <w:szCs w:val="16"/>
        </w:rPr>
        <w:t>* If customer has active SA coverage on five server software licenses</w:t>
      </w:r>
    </w:p>
    <w:p w14:paraId="272076EA"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p>
    <w:p w14:paraId="237EAE19"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Customers’ use of TechNet Plus Direct software, pre-release, and evaluation software is subject to the terms and conditions of their license agreement.  </w:t>
      </w:r>
    </w:p>
    <w:p w14:paraId="4DE9CCAC"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Full version software licensed is non-time bombed and is for evaluation purposes only – it is not for use in production environments. </w:t>
      </w:r>
    </w:p>
    <w:p w14:paraId="1D5DC94A" w14:textId="77777777" w:rsidR="004D4D43" w:rsidRPr="00270612" w:rsidRDefault="004D4D43" w:rsidP="00270612">
      <w:pPr>
        <w:pStyle w:val="AppendixFlushBulletedList"/>
        <w:tabs>
          <w:tab w:val="clear" w:pos="360"/>
          <w:tab w:val="num" w:pos="0"/>
        </w:tabs>
        <w:ind w:left="0" w:firstLine="0"/>
        <w:rPr>
          <w:rFonts w:ascii="Tahoma" w:hAnsi="Tahoma" w:cs="Tahoma"/>
          <w:color w:val="000000"/>
          <w:sz w:val="18"/>
          <w:szCs w:val="18"/>
        </w:rPr>
      </w:pPr>
    </w:p>
    <w:p w14:paraId="31FFD774"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SA customers have rights to share the technical content within the organization such as knowledge base, technical training, downloads, service packs, and security patches.  However, the following benefits are unique to the primary subscriber and cannot be shared: full version software for evaluation purposes; beta software, technical support incidents and discount, managed newsgroup and online concierge and other premium services available through the TechNet Plus Direct Only Services Web site. </w:t>
      </w:r>
    </w:p>
    <w:p w14:paraId="3EF94020" w14:textId="77777777" w:rsidR="00792D1E" w:rsidRPr="00270612" w:rsidRDefault="00792D1E" w:rsidP="00270612">
      <w:pPr>
        <w:pStyle w:val="AppendixFlushBulletedList"/>
        <w:tabs>
          <w:tab w:val="clear" w:pos="360"/>
          <w:tab w:val="num" w:pos="0"/>
        </w:tabs>
        <w:ind w:left="0" w:firstLine="0"/>
        <w:rPr>
          <w:rFonts w:ascii="Tahoma" w:hAnsi="Tahoma" w:cs="Tahoma"/>
          <w:color w:val="000000"/>
          <w:sz w:val="18"/>
          <w:szCs w:val="18"/>
        </w:rPr>
      </w:pPr>
    </w:p>
    <w:p w14:paraId="7B1DF44C"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Not all TechNet Plus Direct services and benefits are available in every country/region.  </w:t>
      </w:r>
    </w:p>
    <w:p w14:paraId="4731FE4C" w14:textId="77777777" w:rsidR="00792D1E" w:rsidRPr="00270612" w:rsidRDefault="00792D1E" w:rsidP="00270612">
      <w:pPr>
        <w:pStyle w:val="AppendixFlushBulletedList"/>
        <w:tabs>
          <w:tab w:val="clear" w:pos="360"/>
          <w:tab w:val="num" w:pos="0"/>
        </w:tabs>
        <w:ind w:left="0" w:firstLine="0"/>
        <w:rPr>
          <w:rFonts w:ascii="Tahoma" w:hAnsi="Tahoma" w:cs="Tahoma"/>
          <w:color w:val="000000"/>
          <w:sz w:val="18"/>
          <w:szCs w:val="18"/>
        </w:rPr>
      </w:pPr>
    </w:p>
    <w:p w14:paraId="63F578A8"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Please visit </w:t>
      </w:r>
      <w:hyperlink r:id="rId29" w:history="1">
        <w:r w:rsidR="00737AED">
          <w:rPr>
            <w:rStyle w:val="Hyperlink"/>
            <w:rFonts w:ascii="Tahoma" w:hAnsi="Tahoma" w:cs="Tahoma"/>
            <w:color w:val="000000"/>
            <w:sz w:val="18"/>
            <w:szCs w:val="18"/>
          </w:rPr>
          <w:t>www.microsoft.com/technet/subscription</w:t>
        </w:r>
      </w:hyperlink>
      <w:r w:rsidRPr="00270612">
        <w:rPr>
          <w:rFonts w:ascii="Tahoma" w:hAnsi="Tahoma" w:cs="Tahoma"/>
          <w:color w:val="000000"/>
          <w:sz w:val="18"/>
          <w:szCs w:val="18"/>
        </w:rPr>
        <w:t xml:space="preserve"> for more information on availability by country/region. </w:t>
      </w:r>
    </w:p>
    <w:p w14:paraId="5B22B712"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Customers’ right to use TechNet Plus Direct software, pre-release software and evaluation software expires upon expiration of their Software Assurance coverage.</w:t>
      </w:r>
    </w:p>
    <w:p w14:paraId="5DD618E9" w14:textId="77777777" w:rsidR="00023FE7" w:rsidRPr="0007218F" w:rsidRDefault="00023FE7">
      <w:pPr>
        <w:pStyle w:val="Heading3"/>
        <w:tabs>
          <w:tab w:val="num" w:pos="0"/>
        </w:tabs>
        <w:rPr>
          <w:rFonts w:ascii="Tahoma" w:hAnsi="Tahoma" w:cs="Tahoma"/>
          <w:b w:val="0"/>
          <w:sz w:val="18"/>
        </w:rPr>
      </w:pPr>
    </w:p>
    <w:p w14:paraId="798687A5" w14:textId="77777777" w:rsidR="004D4D43" w:rsidRPr="00F0652C" w:rsidRDefault="004D4D43" w:rsidP="004D4D43">
      <w:pPr>
        <w:pStyle w:val="Heading3"/>
        <w:tabs>
          <w:tab w:val="num" w:pos="0"/>
        </w:tabs>
        <w:rPr>
          <w:rFonts w:ascii="Tahoma" w:hAnsi="Tahoma" w:cs="Tahoma"/>
          <w:sz w:val="24"/>
        </w:rPr>
      </w:pPr>
      <w:bookmarkStart w:id="763" w:name="_Toc336338242"/>
      <w:bookmarkStart w:id="764" w:name="_Toc357763626"/>
      <w:r w:rsidRPr="00F0652C">
        <w:rPr>
          <w:rFonts w:ascii="Tahoma" w:hAnsi="Tahoma" w:cs="Tahoma"/>
          <w:sz w:val="24"/>
        </w:rPr>
        <w:t>License Mobility through Software Assurance</w:t>
      </w:r>
      <w:bookmarkEnd w:id="763"/>
      <w:bookmarkEnd w:id="764"/>
    </w:p>
    <w:p w14:paraId="390EBF73" w14:textId="77777777" w:rsidR="004D4D43" w:rsidRPr="0007218F" w:rsidRDefault="004D4D43" w:rsidP="0007218F">
      <w:pPr>
        <w:pStyle w:val="Heading3"/>
        <w:tabs>
          <w:tab w:val="num" w:pos="0"/>
        </w:tabs>
        <w:rPr>
          <w:rFonts w:ascii="Tahoma" w:hAnsi="Tahoma" w:cs="Tahoma"/>
          <w:b w:val="0"/>
          <w:sz w:val="18"/>
        </w:rPr>
      </w:pPr>
    </w:p>
    <w:p w14:paraId="05D37805" w14:textId="77777777" w:rsidR="004D4D43" w:rsidRPr="00E762F8" w:rsidRDefault="004D4D43" w:rsidP="002171C3">
      <w:bookmarkStart w:id="765" w:name="_Toc294048012"/>
      <w:bookmarkStart w:id="766" w:name="_Toc294048569"/>
      <w:bookmarkStart w:id="767" w:name="_Toc294092640"/>
      <w:bookmarkStart w:id="768" w:name="_Toc295819320"/>
      <w:bookmarkStart w:id="769" w:name="_Toc298795971"/>
      <w:bookmarkStart w:id="770" w:name="_Toc299369847"/>
      <w:bookmarkStart w:id="771" w:name="_Toc300391558"/>
      <w:bookmarkStart w:id="772" w:name="_Toc301939835"/>
      <w:bookmarkStart w:id="773" w:name="_Toc304801232"/>
      <w:bookmarkStart w:id="774" w:name="_Toc312399280"/>
      <w:bookmarkStart w:id="775" w:name="_Toc315289087"/>
      <w:bookmarkStart w:id="776" w:name="_Toc317591243"/>
      <w:bookmarkStart w:id="777" w:name="_Toc325313196"/>
      <w:bookmarkStart w:id="778" w:name="_Toc325609219"/>
      <w:r w:rsidRPr="00E762F8">
        <w:t>License Mobility through Software Assurance lets you move certain on-premise licenses covered by Software Assurance to third party shared servers.</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1CB0181B" w14:textId="77777777" w:rsidR="004D4D43" w:rsidRPr="00E762F8" w:rsidRDefault="004D4D43" w:rsidP="002171C3"/>
    <w:p w14:paraId="2A9997CE" w14:textId="77777777" w:rsidR="004D4D43" w:rsidRPr="00E762F8" w:rsidRDefault="004D4D43" w:rsidP="002171C3">
      <w:bookmarkStart w:id="779" w:name="_Toc294048013"/>
      <w:bookmarkStart w:id="780" w:name="_Toc294048570"/>
      <w:bookmarkStart w:id="781" w:name="_Toc294092641"/>
      <w:bookmarkStart w:id="782" w:name="_Toc295819321"/>
      <w:bookmarkStart w:id="783" w:name="_Toc298795972"/>
      <w:bookmarkStart w:id="784" w:name="_Toc299369848"/>
      <w:bookmarkStart w:id="785" w:name="_Toc300391559"/>
      <w:bookmarkStart w:id="786" w:name="_Toc301939836"/>
      <w:bookmarkStart w:id="787" w:name="_Toc304801233"/>
      <w:bookmarkStart w:id="788" w:name="_Toc307350402"/>
      <w:bookmarkStart w:id="789" w:name="_Toc308429813"/>
      <w:bookmarkStart w:id="790" w:name="_Toc312399281"/>
      <w:bookmarkStart w:id="791" w:name="_Toc315289088"/>
      <w:bookmarkStart w:id="792" w:name="_Toc317591244"/>
      <w:bookmarkStart w:id="793" w:name="_Toc323034197"/>
      <w:bookmarkStart w:id="794" w:name="_Toc325313197"/>
      <w:bookmarkStart w:id="795" w:name="_Toc325609220"/>
      <w:r w:rsidRPr="00E762F8">
        <w:t>All Products that are currently eligible for “License Mobility within Server Farms” as defined in the Product Use Rights (PUR) and covered by Software Assurance are eligible for License Mobility through Software Assurance. In addition, the following Products are also eligible for License Mobility through Software Assurance:</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61618510" w14:textId="77777777" w:rsidR="004D4D43" w:rsidRPr="00207514" w:rsidRDefault="004D4D43" w:rsidP="00F86E06">
      <w:pPr>
        <w:rPr>
          <w:sz w:val="16"/>
        </w:rPr>
      </w:pPr>
    </w:p>
    <w:p w14:paraId="753A9EBC" w14:textId="77777777" w:rsidR="004D4D43" w:rsidRPr="00F86E06" w:rsidRDefault="004D4D43" w:rsidP="00346F4B">
      <w:pPr>
        <w:numPr>
          <w:ilvl w:val="0"/>
          <w:numId w:val="74"/>
        </w:numPr>
        <w:spacing w:after="60"/>
        <w:ind w:left="1440"/>
      </w:pPr>
      <w:bookmarkStart w:id="796" w:name="_Toc294048014"/>
      <w:bookmarkStart w:id="797" w:name="_Toc294048571"/>
      <w:bookmarkStart w:id="798" w:name="_Toc294092642"/>
      <w:bookmarkStart w:id="799" w:name="_Toc295819322"/>
      <w:bookmarkStart w:id="800" w:name="_Toc298795973"/>
      <w:bookmarkStart w:id="801" w:name="_Toc299369849"/>
      <w:bookmarkStart w:id="802" w:name="_Toc300391560"/>
      <w:bookmarkStart w:id="803" w:name="_Toc301939837"/>
      <w:bookmarkStart w:id="804" w:name="_Toc304801234"/>
      <w:bookmarkStart w:id="805" w:name="_Toc307350403"/>
      <w:bookmarkStart w:id="806" w:name="_Toc308429814"/>
      <w:bookmarkStart w:id="807" w:name="_Toc312399282"/>
      <w:bookmarkStart w:id="808" w:name="_Toc315289089"/>
      <w:bookmarkStart w:id="809" w:name="_Toc317591245"/>
      <w:bookmarkStart w:id="810" w:name="_Toc323034198"/>
      <w:bookmarkStart w:id="811" w:name="_Toc325313198"/>
      <w:bookmarkStart w:id="812" w:name="_Toc325609221"/>
      <w:r w:rsidRPr="00F86E06">
        <w:t>SQL Server Standard -- Per Processor and Server/CAL (processor and server licenses only) with Software Assurance</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14:paraId="64E89006" w14:textId="77777777" w:rsidR="004D4D43" w:rsidRPr="00DA4AA4" w:rsidRDefault="004D4D43" w:rsidP="00346F4B">
      <w:pPr>
        <w:numPr>
          <w:ilvl w:val="0"/>
          <w:numId w:val="74"/>
        </w:numPr>
        <w:spacing w:after="60"/>
        <w:ind w:left="1440"/>
      </w:pPr>
      <w:bookmarkStart w:id="813" w:name="_Toc294048015"/>
      <w:bookmarkStart w:id="814" w:name="_Toc294048572"/>
      <w:bookmarkStart w:id="815" w:name="_Toc294092643"/>
      <w:bookmarkStart w:id="816" w:name="_Toc295819323"/>
      <w:bookmarkStart w:id="817" w:name="_Toc298795974"/>
      <w:bookmarkStart w:id="818" w:name="_Toc299369850"/>
      <w:bookmarkStart w:id="819" w:name="_Toc300391561"/>
      <w:bookmarkStart w:id="820" w:name="_Toc301939838"/>
      <w:bookmarkStart w:id="821" w:name="_Toc304801235"/>
      <w:bookmarkStart w:id="822" w:name="_Toc307350404"/>
      <w:bookmarkStart w:id="823" w:name="_Toc308429815"/>
      <w:bookmarkStart w:id="824" w:name="_Toc312399283"/>
      <w:bookmarkStart w:id="825" w:name="_Toc315289090"/>
      <w:bookmarkStart w:id="826" w:name="_Toc317591246"/>
      <w:bookmarkStart w:id="827" w:name="_Toc323034199"/>
      <w:bookmarkStart w:id="828" w:name="_Toc325313199"/>
      <w:bookmarkStart w:id="829" w:name="_Toc325609222"/>
      <w:r w:rsidRPr="00F86E06">
        <w:t>System Center – all Server Management Licenses (MLs), including SMSE and SMSD with Software Assurance</w:t>
      </w:r>
      <w:bookmarkEnd w:id="813"/>
      <w:bookmarkEnd w:id="814"/>
      <w:bookmarkEnd w:id="815"/>
      <w:bookmarkEnd w:id="816"/>
      <w:bookmarkEnd w:id="817"/>
      <w:bookmarkEnd w:id="818"/>
      <w:bookmarkEnd w:id="819"/>
      <w:bookmarkEnd w:id="820"/>
      <w:bookmarkEnd w:id="821"/>
      <w:bookmarkEnd w:id="822"/>
      <w:bookmarkEnd w:id="823"/>
      <w:bookmarkEnd w:id="824"/>
      <w:bookmarkEnd w:id="825"/>
      <w:r w:rsidR="007627B7" w:rsidRPr="00CF3FEE">
        <w:t>,, and System Center 2012 Standard and Datacenter with Software Assurance</w:t>
      </w:r>
      <w:bookmarkEnd w:id="826"/>
      <w:bookmarkEnd w:id="827"/>
      <w:bookmarkEnd w:id="828"/>
      <w:bookmarkEnd w:id="829"/>
    </w:p>
    <w:p w14:paraId="48EA2E97" w14:textId="77777777" w:rsidR="00973A93" w:rsidRDefault="00973A93">
      <w:bookmarkStart w:id="830" w:name="_Toc294048016"/>
      <w:bookmarkStart w:id="831" w:name="_Toc294048573"/>
      <w:bookmarkStart w:id="832" w:name="_Toc294092644"/>
      <w:bookmarkStart w:id="833" w:name="_Toc295819324"/>
      <w:bookmarkStart w:id="834" w:name="_Toc298795975"/>
      <w:bookmarkStart w:id="835" w:name="_Toc299369851"/>
      <w:bookmarkStart w:id="836" w:name="_Toc300391562"/>
      <w:bookmarkStart w:id="837" w:name="_Toc301939839"/>
      <w:bookmarkStart w:id="838" w:name="_Toc304801236"/>
      <w:bookmarkStart w:id="839" w:name="_Toc307350405"/>
      <w:bookmarkStart w:id="840" w:name="_Toc308429816"/>
      <w:bookmarkStart w:id="841" w:name="_Toc312399284"/>
      <w:bookmarkStart w:id="842" w:name="_Toc315289091"/>
      <w:bookmarkStart w:id="843" w:name="_Toc317591247"/>
      <w:bookmarkStart w:id="844" w:name="_Toc323034200"/>
      <w:bookmarkStart w:id="845" w:name="_Toc325313200"/>
      <w:bookmarkStart w:id="846" w:name="_Toc325609223"/>
    </w:p>
    <w:p w14:paraId="5B0A2CB9" w14:textId="77777777" w:rsidR="004D4D43" w:rsidRPr="00207514" w:rsidRDefault="004D4D43" w:rsidP="002171C3">
      <w:r w:rsidRPr="00207514">
        <w:t>To use License Mobility through Software Assurance, customers must:</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30629531" w14:textId="77777777" w:rsidR="004D4D43" w:rsidRPr="00207514" w:rsidRDefault="004D4D43" w:rsidP="00F86E06">
      <w:pPr>
        <w:rPr>
          <w:sz w:val="16"/>
        </w:rPr>
      </w:pPr>
    </w:p>
    <w:p w14:paraId="5102466D" w14:textId="77777777" w:rsidR="004D4D43" w:rsidRPr="00207514" w:rsidRDefault="004D4D43" w:rsidP="00346F4B">
      <w:pPr>
        <w:numPr>
          <w:ilvl w:val="0"/>
          <w:numId w:val="63"/>
        </w:numPr>
        <w:spacing w:after="60"/>
        <w:ind w:left="1440"/>
      </w:pPr>
      <w:bookmarkStart w:id="847" w:name="_Toc294048017"/>
      <w:bookmarkStart w:id="848" w:name="_Toc294048574"/>
      <w:bookmarkStart w:id="849" w:name="_Toc294092645"/>
      <w:bookmarkStart w:id="850" w:name="_Toc295819325"/>
      <w:bookmarkStart w:id="851" w:name="_Toc298795976"/>
      <w:bookmarkStart w:id="852" w:name="_Toc299369852"/>
      <w:bookmarkStart w:id="853" w:name="_Toc300391563"/>
      <w:bookmarkStart w:id="854" w:name="_Toc301939840"/>
      <w:bookmarkStart w:id="855" w:name="_Toc304801237"/>
      <w:bookmarkStart w:id="856" w:name="_Toc307350406"/>
      <w:bookmarkStart w:id="857" w:name="_Toc308429817"/>
      <w:bookmarkStart w:id="858" w:name="_Toc312399285"/>
      <w:bookmarkStart w:id="859" w:name="_Toc315289092"/>
      <w:bookmarkStart w:id="860" w:name="_Toc317591248"/>
      <w:bookmarkStart w:id="861" w:name="_Toc323034201"/>
      <w:bookmarkStart w:id="862" w:name="_Toc325313201"/>
      <w:bookmarkStart w:id="863" w:name="_Toc325609224"/>
      <w:r w:rsidRPr="00207514">
        <w:t>Maintain Software Assurance coverage for the licenses under which they run software or manage operating system environments on shared third party servers as well as all of the corresponding CALs, External Connector licenses and management licenses;</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5F54A454" w14:textId="77777777" w:rsidR="004D4D43" w:rsidRPr="00207514" w:rsidRDefault="004D4D43" w:rsidP="00346F4B">
      <w:pPr>
        <w:numPr>
          <w:ilvl w:val="0"/>
          <w:numId w:val="63"/>
        </w:numPr>
        <w:spacing w:after="60"/>
        <w:ind w:left="1440"/>
      </w:pPr>
      <w:bookmarkStart w:id="864" w:name="_Toc294048018"/>
      <w:bookmarkStart w:id="865" w:name="_Toc294048575"/>
      <w:bookmarkStart w:id="866" w:name="_Toc294092646"/>
      <w:bookmarkStart w:id="867" w:name="_Toc295819326"/>
      <w:bookmarkStart w:id="868" w:name="_Toc298795977"/>
      <w:bookmarkStart w:id="869" w:name="_Toc299369853"/>
      <w:bookmarkStart w:id="870" w:name="_Toc300391564"/>
      <w:bookmarkStart w:id="871" w:name="_Toc301939841"/>
      <w:bookmarkStart w:id="872" w:name="_Toc304801238"/>
      <w:bookmarkStart w:id="873" w:name="_Toc307350407"/>
      <w:bookmarkStart w:id="874" w:name="_Toc308429818"/>
      <w:bookmarkStart w:id="875" w:name="_Toc312399286"/>
      <w:bookmarkStart w:id="876" w:name="_Toc315289093"/>
      <w:bookmarkStart w:id="877" w:name="_Toc317591249"/>
      <w:bookmarkStart w:id="878" w:name="_Toc323034202"/>
      <w:bookmarkStart w:id="879" w:name="_Toc325313202"/>
      <w:bookmarkStart w:id="880" w:name="_Toc325609225"/>
      <w:r w:rsidRPr="00207514">
        <w:t>Deploy their licenses only with qualified License Mobility through Software Assurance Partners. A list of qualified License Mobility through Software Assurance Partners is available at http://www.microsoft.com/licensing/software-assurance/license-mobility; and</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4D311776" w14:textId="77777777" w:rsidR="004D4D43" w:rsidRPr="00207514" w:rsidRDefault="004D4D43" w:rsidP="00346F4B">
      <w:pPr>
        <w:numPr>
          <w:ilvl w:val="0"/>
          <w:numId w:val="63"/>
        </w:numPr>
        <w:spacing w:after="60"/>
        <w:ind w:left="1440"/>
      </w:pPr>
      <w:bookmarkStart w:id="881" w:name="_Toc294048019"/>
      <w:bookmarkStart w:id="882" w:name="_Toc294048576"/>
      <w:bookmarkStart w:id="883" w:name="_Toc294092647"/>
      <w:bookmarkStart w:id="884" w:name="_Toc295819327"/>
      <w:bookmarkStart w:id="885" w:name="_Toc298795978"/>
      <w:bookmarkStart w:id="886" w:name="_Toc299369854"/>
      <w:bookmarkStart w:id="887" w:name="_Toc300391565"/>
      <w:bookmarkStart w:id="888" w:name="_Toc301939842"/>
      <w:bookmarkStart w:id="889" w:name="_Toc304801239"/>
      <w:bookmarkStart w:id="890" w:name="_Toc307350408"/>
      <w:bookmarkStart w:id="891" w:name="_Toc308429819"/>
      <w:bookmarkStart w:id="892" w:name="_Toc312399287"/>
      <w:bookmarkStart w:id="893" w:name="_Toc315289094"/>
      <w:bookmarkStart w:id="894" w:name="_Toc317591250"/>
      <w:bookmarkStart w:id="895" w:name="_Toc323034203"/>
      <w:bookmarkStart w:id="896" w:name="_Toc325313203"/>
      <w:bookmarkStart w:id="897" w:name="_Toc325609226"/>
      <w:r w:rsidRPr="00207514">
        <w:t>Complete and submit the License Mobility Validation form with each License Mobility through Software Assurance Partner who will run customers’ licensed software on partners’ shared servers.  The License Mobility Validation form will be made available to customers by the qualified License Mobility through Software Assurance Partner.</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14:paraId="6F5DE7C0" w14:textId="77777777" w:rsidR="004D4D43" w:rsidRPr="00207514" w:rsidRDefault="004D4D43" w:rsidP="002171C3"/>
    <w:p w14:paraId="0090A172" w14:textId="77777777" w:rsidR="004D4D43" w:rsidRPr="00207514" w:rsidRDefault="004D4D43" w:rsidP="002171C3">
      <w:bookmarkStart w:id="898" w:name="_Toc294048020"/>
      <w:bookmarkStart w:id="899" w:name="_Toc294048577"/>
      <w:bookmarkStart w:id="900" w:name="_Toc294092648"/>
      <w:bookmarkStart w:id="901" w:name="_Toc295819328"/>
      <w:bookmarkStart w:id="902" w:name="_Toc298795979"/>
      <w:bookmarkStart w:id="903" w:name="_Toc299369855"/>
      <w:bookmarkStart w:id="904" w:name="_Toc300391566"/>
      <w:bookmarkStart w:id="905" w:name="_Toc301939843"/>
      <w:bookmarkStart w:id="906" w:name="_Toc304801240"/>
      <w:bookmarkStart w:id="907" w:name="_Toc307350409"/>
      <w:bookmarkStart w:id="908" w:name="_Toc308429820"/>
      <w:bookmarkStart w:id="909" w:name="_Toc312399288"/>
      <w:bookmarkStart w:id="910" w:name="_Toc317591251"/>
      <w:bookmarkStart w:id="911" w:name="_Toc323034204"/>
      <w:bookmarkStart w:id="912" w:name="_Toc325313204"/>
      <w:bookmarkStart w:id="913" w:name="_Toc325609227"/>
      <w:r w:rsidRPr="00207514">
        <w:t>Customers’ rights to run licensed software and manage OSEs on shared third party servers expires with the expiration of the Software Assurance coverage on those licenses or their corresponding access or management licenses.</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14:paraId="478E4D15" w14:textId="77777777" w:rsidR="004D4D43" w:rsidRDefault="004D4D43" w:rsidP="0007218F"/>
    <w:p w14:paraId="39300116" w14:textId="77777777" w:rsidR="00023FE7" w:rsidRPr="00F0652C" w:rsidRDefault="00023FE7" w:rsidP="0007218F">
      <w:pPr>
        <w:pStyle w:val="Heading3"/>
        <w:tabs>
          <w:tab w:val="num" w:pos="0"/>
        </w:tabs>
        <w:rPr>
          <w:rFonts w:ascii="Tahoma" w:hAnsi="Tahoma" w:cs="Tahoma"/>
          <w:sz w:val="24"/>
          <w:lang w:val="en-US"/>
        </w:rPr>
      </w:pPr>
      <w:bookmarkStart w:id="914" w:name="_Toc336338243"/>
      <w:bookmarkStart w:id="915" w:name="_Toc357763627"/>
      <w:r w:rsidRPr="00F0652C">
        <w:rPr>
          <w:rFonts w:ascii="Tahoma" w:hAnsi="Tahoma" w:cs="Tahoma"/>
          <w:sz w:val="24"/>
        </w:rPr>
        <w:t xml:space="preserve">Windows </w:t>
      </w:r>
      <w:r w:rsidR="0008414D" w:rsidRPr="00F0652C">
        <w:rPr>
          <w:rFonts w:ascii="Tahoma" w:hAnsi="Tahoma" w:cs="Tahoma"/>
          <w:sz w:val="24"/>
        </w:rPr>
        <w:t xml:space="preserve">Thin </w:t>
      </w:r>
      <w:r w:rsidR="0008414D" w:rsidRPr="00F0652C">
        <w:rPr>
          <w:rFonts w:ascii="Tahoma" w:hAnsi="Tahoma" w:cs="Tahoma"/>
          <w:sz w:val="24"/>
          <w:lang w:val="en-US"/>
        </w:rPr>
        <w:t>PC</w:t>
      </w:r>
      <w:bookmarkEnd w:id="914"/>
      <w:bookmarkEnd w:id="915"/>
    </w:p>
    <w:p w14:paraId="01A681DC" w14:textId="77777777" w:rsidR="00023FE7" w:rsidRPr="0007218F" w:rsidRDefault="00023FE7" w:rsidP="0007218F">
      <w:pPr>
        <w:pStyle w:val="Heading3"/>
        <w:rPr>
          <w:rFonts w:ascii="Tahoma" w:hAnsi="Tahoma" w:cs="Tahoma"/>
          <w:b w:val="0"/>
          <w:sz w:val="18"/>
          <w:lang w:val="en-US"/>
        </w:rPr>
      </w:pPr>
    </w:p>
    <w:p w14:paraId="6BD098BB" w14:textId="77777777" w:rsidR="0008414D" w:rsidRPr="0008414D" w:rsidRDefault="0008414D" w:rsidP="0007218F">
      <w:pPr>
        <w:rPr>
          <w:rFonts w:eastAsia="Calibri" w:cs="Tahoma"/>
          <w:szCs w:val="20"/>
        </w:rPr>
      </w:pPr>
      <w:r w:rsidRPr="0008414D">
        <w:rPr>
          <w:rFonts w:eastAsia="Calibri" w:cs="Tahoma"/>
          <w:szCs w:val="20"/>
        </w:rPr>
        <w:t xml:space="preserve">Volume Licensing customers with active Software Assurance coverage for the Windows desktop operating system, or active licenses for VDA or </w:t>
      </w:r>
      <w:r w:rsidR="0071258F">
        <w:rPr>
          <w:rFonts w:eastAsia="Calibri" w:cs="Tahoma"/>
          <w:szCs w:val="20"/>
        </w:rPr>
        <w:t xml:space="preserve">Windows Intune </w:t>
      </w:r>
      <w:r w:rsidR="00102195">
        <w:rPr>
          <w:rFonts w:cs="Tahoma"/>
          <w:szCs w:val="18"/>
        </w:rPr>
        <w:t xml:space="preserve">(Per Device) </w:t>
      </w:r>
      <w:r w:rsidRPr="0008414D">
        <w:rPr>
          <w:rFonts w:eastAsia="Calibri" w:cs="Tahoma"/>
          <w:szCs w:val="20"/>
        </w:rPr>
        <w:t xml:space="preserve">are eligible for this benefit.  Customers accessing this benefit </w:t>
      </w:r>
      <w:r w:rsidRPr="0008414D">
        <w:rPr>
          <w:rFonts w:eastAsia="Calibri" w:cs="Tahoma"/>
          <w:color w:val="000000"/>
          <w:szCs w:val="20"/>
        </w:rPr>
        <w:t xml:space="preserve">under </w:t>
      </w:r>
      <w:r w:rsidRPr="0008414D">
        <w:rPr>
          <w:rFonts w:eastAsia="Calibri" w:cs="Tahoma"/>
          <w:szCs w:val="20"/>
        </w:rPr>
        <w:t>VDA must have a qualifying OS</w:t>
      </w:r>
      <w:r w:rsidRPr="0008414D">
        <w:rPr>
          <w:rFonts w:eastAsia="Calibri" w:cs="Tahoma"/>
          <w:color w:val="1F497D"/>
          <w:szCs w:val="20"/>
        </w:rPr>
        <w:t xml:space="preserve"> </w:t>
      </w:r>
      <w:r w:rsidRPr="0008414D">
        <w:rPr>
          <w:rFonts w:eastAsia="Calibri" w:cs="Tahoma"/>
          <w:color w:val="000000"/>
          <w:szCs w:val="20"/>
        </w:rPr>
        <w:t xml:space="preserve">installed on their licensed device </w:t>
      </w:r>
      <w:r w:rsidRPr="0008414D">
        <w:rPr>
          <w:rFonts w:eastAsia="Calibri" w:cs="Tahoma"/>
          <w:szCs w:val="20"/>
        </w:rPr>
        <w:t xml:space="preserve">per the Qualifying Operating Systems table under the </w:t>
      </w:r>
      <w:r w:rsidRPr="0008414D">
        <w:rPr>
          <w:rFonts w:eastAsia="Calibri" w:cs="Tahoma"/>
          <w:color w:val="000000"/>
          <w:szCs w:val="20"/>
        </w:rPr>
        <w:t xml:space="preserve">Product Notes, </w:t>
      </w:r>
      <w:r w:rsidRPr="0008414D">
        <w:rPr>
          <w:rFonts w:eastAsia="Calibri" w:cs="Tahoma"/>
          <w:szCs w:val="20"/>
        </w:rPr>
        <w:t>Systems Pool section of this document. </w:t>
      </w:r>
      <w:r w:rsidRPr="0008414D">
        <w:rPr>
          <w:rFonts w:eastAsia="Calibri" w:cs="Tahoma"/>
          <w:color w:val="FF0000"/>
          <w:szCs w:val="20"/>
        </w:rPr>
        <w:t xml:space="preserve"> </w:t>
      </w:r>
    </w:p>
    <w:p w14:paraId="3C802689" w14:textId="77777777" w:rsidR="0008414D" w:rsidRPr="0008414D" w:rsidRDefault="0008414D" w:rsidP="0007218F">
      <w:pPr>
        <w:rPr>
          <w:rFonts w:eastAsia="Calibri" w:cs="Tahoma"/>
          <w:szCs w:val="20"/>
        </w:rPr>
      </w:pPr>
    </w:p>
    <w:p w14:paraId="1B532AAA" w14:textId="77777777" w:rsidR="0008414D" w:rsidRPr="0008414D" w:rsidRDefault="0008414D" w:rsidP="0007218F">
      <w:pPr>
        <w:rPr>
          <w:rFonts w:eastAsia="Calibri" w:cs="Tahoma"/>
          <w:szCs w:val="20"/>
        </w:rPr>
      </w:pPr>
      <w:r w:rsidRPr="0008414D">
        <w:rPr>
          <w:rFonts w:eastAsia="Calibri" w:cs="Tahoma"/>
          <w:szCs w:val="20"/>
        </w:rPr>
        <w:t xml:space="preserve">Windows Thin PC is a smaller footprint Windows-based OS solution designed for customers that would like to repurpose their existing Windows </w:t>
      </w:r>
      <w:r w:rsidR="008643A3">
        <w:rPr>
          <w:rFonts w:eastAsia="Calibri" w:cs="Tahoma"/>
          <w:szCs w:val="20"/>
        </w:rPr>
        <w:t>8</w:t>
      </w:r>
      <w:r w:rsidRPr="0008414D">
        <w:rPr>
          <w:rFonts w:eastAsia="Calibri" w:cs="Tahoma"/>
          <w:szCs w:val="20"/>
        </w:rPr>
        <w:t xml:space="preserve"> capable</w:t>
      </w:r>
      <w:r w:rsidRPr="0008414D">
        <w:rPr>
          <w:rFonts w:eastAsia="Calibri" w:cs="Tahoma"/>
          <w:color w:val="1F497D"/>
          <w:szCs w:val="20"/>
        </w:rPr>
        <w:t xml:space="preserve"> </w:t>
      </w:r>
      <w:r w:rsidRPr="0008414D">
        <w:rPr>
          <w:rFonts w:eastAsia="Calibri" w:cs="Tahoma"/>
          <w:szCs w:val="20"/>
        </w:rPr>
        <w:t>PCs to connect to a centralized desktop without having to buy new thin client hardware.  Eligible customers may use Windows Thin PC in place of instances of Windows desktop operating system that they are permitted to use under their Windows Software Assurance coverage</w:t>
      </w:r>
      <w:r w:rsidR="00102195">
        <w:rPr>
          <w:rFonts w:eastAsia="Calibri" w:cs="Tahoma"/>
          <w:szCs w:val="20"/>
        </w:rPr>
        <w:t xml:space="preserve">, Windows Intune </w:t>
      </w:r>
      <w:r w:rsidR="00102195">
        <w:rPr>
          <w:rFonts w:cs="Tahoma"/>
          <w:szCs w:val="18"/>
        </w:rPr>
        <w:t>(Per Device)</w:t>
      </w:r>
      <w:r w:rsidRPr="0008414D">
        <w:rPr>
          <w:rFonts w:eastAsia="Calibri" w:cs="Tahoma"/>
          <w:color w:val="000000"/>
          <w:szCs w:val="20"/>
        </w:rPr>
        <w:t xml:space="preserve"> or </w:t>
      </w:r>
      <w:r w:rsidR="00102195">
        <w:rPr>
          <w:rFonts w:eastAsia="Calibri" w:cs="Tahoma"/>
          <w:color w:val="000000"/>
          <w:szCs w:val="20"/>
        </w:rPr>
        <w:t>Windows</w:t>
      </w:r>
      <w:r w:rsidRPr="0008414D">
        <w:rPr>
          <w:rFonts w:eastAsia="Calibri" w:cs="Tahoma"/>
          <w:color w:val="000000"/>
          <w:szCs w:val="20"/>
        </w:rPr>
        <w:t xml:space="preserve"> </w:t>
      </w:r>
      <w:r w:rsidRPr="0008414D">
        <w:rPr>
          <w:rFonts w:eastAsia="Calibri" w:cs="Tahoma"/>
          <w:szCs w:val="20"/>
        </w:rPr>
        <w:t xml:space="preserve">VDA </w:t>
      </w:r>
      <w:r w:rsidR="00102195">
        <w:rPr>
          <w:rFonts w:eastAsia="Calibri" w:cs="Tahoma"/>
          <w:szCs w:val="20"/>
        </w:rPr>
        <w:t>licenses</w:t>
      </w:r>
      <w:r w:rsidRPr="0008414D">
        <w:rPr>
          <w:rFonts w:eastAsia="Calibri" w:cs="Tahoma"/>
          <w:szCs w:val="20"/>
        </w:rPr>
        <w:t>.  Customers’ use of Windows Thin PC is subject to the terms and conditions of their license agreement.</w:t>
      </w:r>
    </w:p>
    <w:p w14:paraId="60988DE1" w14:textId="77777777" w:rsidR="00023FE7" w:rsidRDefault="00023FE7" w:rsidP="0007218F">
      <w:pPr>
        <w:rPr>
          <w:rFonts w:cs="Tahoma"/>
          <w:szCs w:val="18"/>
        </w:rPr>
      </w:pPr>
    </w:p>
    <w:p w14:paraId="0FE65C45" w14:textId="77777777" w:rsidR="00F30075" w:rsidRPr="00F0652C" w:rsidRDefault="00F30075" w:rsidP="0007218F">
      <w:pPr>
        <w:outlineLvl w:val="2"/>
        <w:rPr>
          <w:rFonts w:cs="Tahoma"/>
          <w:b/>
          <w:sz w:val="24"/>
          <w:szCs w:val="20"/>
          <w:lang w:eastAsia="x-none"/>
        </w:rPr>
      </w:pPr>
      <w:bookmarkStart w:id="916" w:name="_Toc291204568"/>
      <w:r w:rsidRPr="00F0652C">
        <w:rPr>
          <w:rFonts w:cs="Tahoma"/>
          <w:b/>
          <w:sz w:val="24"/>
          <w:szCs w:val="20"/>
          <w:lang w:val="x-none" w:eastAsia="x-none"/>
        </w:rPr>
        <w:t>Extended Hotfix Support</w:t>
      </w:r>
      <w:bookmarkEnd w:id="916"/>
    </w:p>
    <w:p w14:paraId="136E6AB5" w14:textId="77777777" w:rsidR="00F30075" w:rsidRPr="0007218F" w:rsidRDefault="00F30075" w:rsidP="0007218F">
      <w:pPr>
        <w:outlineLvl w:val="2"/>
        <w:rPr>
          <w:rFonts w:cs="Tahoma"/>
          <w:szCs w:val="20"/>
          <w:lang w:eastAsia="x-none"/>
        </w:rPr>
      </w:pPr>
    </w:p>
    <w:p w14:paraId="0E00589B" w14:textId="77777777" w:rsidR="00F30075" w:rsidRDefault="00F30075" w:rsidP="00F30075">
      <w:pPr>
        <w:rPr>
          <w:rFonts w:cs="Tahoma"/>
        </w:rPr>
      </w:pPr>
      <w:r w:rsidRPr="00F30075">
        <w:rPr>
          <w:rFonts w:cs="Tahoma"/>
        </w:rPr>
        <w:t>Extended Hotfix Support is available to the following customers:</w:t>
      </w:r>
    </w:p>
    <w:p w14:paraId="3E53E449" w14:textId="77777777" w:rsidR="0007218F" w:rsidRPr="00F30075" w:rsidRDefault="0007218F" w:rsidP="00F30075">
      <w:pPr>
        <w:rPr>
          <w:rFonts w:cs="Tahoma"/>
        </w:rPr>
      </w:pPr>
    </w:p>
    <w:p w14:paraId="3369A447" w14:textId="77777777" w:rsidR="00F30075" w:rsidRPr="00F30075" w:rsidRDefault="00F30075" w:rsidP="00346F4B">
      <w:pPr>
        <w:numPr>
          <w:ilvl w:val="0"/>
          <w:numId w:val="48"/>
        </w:numPr>
        <w:spacing w:after="60"/>
        <w:ind w:left="1440"/>
        <w:contextualSpacing/>
        <w:jc w:val="both"/>
        <w:rPr>
          <w:rFonts w:eastAsia="Calibri" w:cs="Tahoma"/>
          <w:szCs w:val="18"/>
        </w:rPr>
      </w:pPr>
      <w:r w:rsidRPr="00F30075">
        <w:rPr>
          <w:rFonts w:eastAsia="Calibri" w:cs="Tahoma"/>
          <w:szCs w:val="18"/>
        </w:rPr>
        <w:t xml:space="preserve">Customers (other than Academic Select, Select Plus for Academic, and Campus and School Agreement, and Open Value Subscription – Education Solutions customers) with Software Assurance Membership coverage for Applications Pool qualify for Extended Hotfix Support for Application pool products. </w:t>
      </w:r>
    </w:p>
    <w:p w14:paraId="76D016E0" w14:textId="77777777" w:rsidR="00F30075" w:rsidRPr="00F30075" w:rsidRDefault="00F30075" w:rsidP="00346F4B">
      <w:pPr>
        <w:numPr>
          <w:ilvl w:val="0"/>
          <w:numId w:val="48"/>
        </w:numPr>
        <w:spacing w:after="60"/>
        <w:ind w:left="1440"/>
        <w:jc w:val="both"/>
        <w:rPr>
          <w:rFonts w:cs="Tahoma"/>
          <w:szCs w:val="18"/>
        </w:rPr>
      </w:pPr>
      <w:r w:rsidRPr="00F30075">
        <w:rPr>
          <w:rFonts w:cs="Tahoma"/>
          <w:szCs w:val="18"/>
        </w:rPr>
        <w:t>Customers (other than Academic Select, Select Plus for Academic, and Campus and School Agreement, and Open Value Subscription – Education Solutions customers) with Software Assurance Membership coverage for Systems pool qualify for Extended Hotfix Support for Windows desktop operating system</w:t>
      </w:r>
    </w:p>
    <w:p w14:paraId="280A7C79" w14:textId="77777777" w:rsidR="00F30075" w:rsidRPr="00F30075" w:rsidRDefault="00F30075" w:rsidP="00346F4B">
      <w:pPr>
        <w:numPr>
          <w:ilvl w:val="0"/>
          <w:numId w:val="48"/>
        </w:numPr>
        <w:spacing w:after="60"/>
        <w:ind w:left="1440"/>
        <w:jc w:val="both"/>
        <w:rPr>
          <w:rFonts w:cs="Tahoma"/>
          <w:szCs w:val="18"/>
        </w:rPr>
      </w:pPr>
      <w:r w:rsidRPr="00F30075">
        <w:rPr>
          <w:rFonts w:cs="Tahoma"/>
          <w:szCs w:val="18"/>
        </w:rPr>
        <w:t xml:space="preserve">Customers with active subscriptions for </w:t>
      </w:r>
      <w:r w:rsidR="0071258F">
        <w:rPr>
          <w:rFonts w:cs="Tahoma"/>
          <w:szCs w:val="18"/>
        </w:rPr>
        <w:t xml:space="preserve">Windows Intune </w:t>
      </w:r>
      <w:r w:rsidR="00102195">
        <w:rPr>
          <w:rFonts w:cs="Tahoma"/>
          <w:szCs w:val="18"/>
        </w:rPr>
        <w:t xml:space="preserve">(Per Device) </w:t>
      </w:r>
      <w:r w:rsidRPr="00F30075">
        <w:rPr>
          <w:rFonts w:cs="Tahoma"/>
          <w:szCs w:val="18"/>
        </w:rPr>
        <w:t>qualify for Extended Hotfix Support for Windows desktop operating system</w:t>
      </w:r>
    </w:p>
    <w:p w14:paraId="3555F36B" w14:textId="77777777" w:rsidR="0007218F" w:rsidRPr="0007218F" w:rsidRDefault="007627B7" w:rsidP="00346F4B">
      <w:pPr>
        <w:numPr>
          <w:ilvl w:val="0"/>
          <w:numId w:val="48"/>
        </w:numPr>
        <w:spacing w:after="60"/>
        <w:ind w:left="1440"/>
        <w:contextualSpacing/>
        <w:rPr>
          <w:rFonts w:cs="Tahoma"/>
          <w:iCs/>
          <w:color w:val="000000"/>
          <w:szCs w:val="18"/>
          <w:lang w:val="x-none" w:eastAsia="x-none"/>
        </w:rPr>
      </w:pPr>
      <w:r w:rsidRPr="00F30075">
        <w:rPr>
          <w:rFonts w:eastAsia="Calibri" w:cs="Tahoma"/>
          <w:szCs w:val="18"/>
          <w:lang w:val="x-none" w:eastAsia="x-none"/>
        </w:rPr>
        <w:t xml:space="preserve">Customers (other than Academic) with Software Assurance on at least one server product qualify for Extended Hotfix Support for Server products.  </w:t>
      </w:r>
      <w:r w:rsidRPr="00F30075">
        <w:rPr>
          <w:rFonts w:cs="Tahoma"/>
          <w:szCs w:val="18"/>
          <w:lang w:val="x-none" w:eastAsia="x-none"/>
        </w:rPr>
        <w:t>The followi</w:t>
      </w:r>
      <w:r w:rsidR="0007218F">
        <w:rPr>
          <w:rFonts w:cs="Tahoma"/>
          <w:szCs w:val="18"/>
          <w:lang w:val="x-none" w:eastAsia="x-none"/>
        </w:rPr>
        <w:t>ng server products are covered:</w:t>
      </w:r>
    </w:p>
    <w:p w14:paraId="3D6811F5" w14:textId="77777777" w:rsidR="007627B7" w:rsidRPr="0007218F" w:rsidRDefault="007627B7" w:rsidP="00346F4B">
      <w:pPr>
        <w:numPr>
          <w:ilvl w:val="2"/>
          <w:numId w:val="48"/>
        </w:numPr>
        <w:spacing w:after="60"/>
        <w:ind w:left="1980"/>
        <w:contextualSpacing/>
        <w:rPr>
          <w:rFonts w:cs="Tahoma"/>
          <w:iCs/>
          <w:color w:val="000000"/>
          <w:szCs w:val="18"/>
          <w:lang w:val="x-none" w:eastAsia="x-none"/>
        </w:rPr>
      </w:pPr>
      <w:r w:rsidRPr="00F30075">
        <w:rPr>
          <w:rFonts w:cs="Tahoma"/>
          <w:iCs/>
          <w:color w:val="000000"/>
          <w:szCs w:val="18"/>
          <w:lang w:val="x-none" w:eastAsia="x-none"/>
        </w:rPr>
        <w:t xml:space="preserve">Microsoft Exchange Server, Microsoft SQL Server, </w:t>
      </w:r>
      <w:r>
        <w:rPr>
          <w:rFonts w:cs="Tahoma"/>
          <w:iCs/>
          <w:color w:val="000000"/>
          <w:szCs w:val="18"/>
          <w:lang w:eastAsia="x-none"/>
        </w:rPr>
        <w:t>System Center 2012</w:t>
      </w:r>
      <w:r w:rsidRPr="00F30075">
        <w:rPr>
          <w:rFonts w:cs="Tahoma"/>
          <w:iCs/>
          <w:color w:val="000000"/>
          <w:szCs w:val="18"/>
          <w:lang w:val="x-none" w:eastAsia="x-none"/>
        </w:rPr>
        <w:t>, and Windows Server.</w:t>
      </w:r>
    </w:p>
    <w:p w14:paraId="5C85C5C9" w14:textId="77777777" w:rsidR="0007218F" w:rsidRPr="00F30075" w:rsidRDefault="0007218F" w:rsidP="0007218F">
      <w:pPr>
        <w:spacing w:after="200" w:line="276" w:lineRule="auto"/>
        <w:contextualSpacing/>
        <w:rPr>
          <w:rFonts w:cs="Tahoma"/>
          <w:iCs/>
          <w:color w:val="000000"/>
          <w:szCs w:val="18"/>
          <w:lang w:val="x-none" w:eastAsia="x-none"/>
        </w:rPr>
      </w:pPr>
    </w:p>
    <w:p w14:paraId="13018B6F" w14:textId="77777777" w:rsidR="00023FE7" w:rsidRDefault="00023FE7">
      <w:pPr>
        <w:rPr>
          <w:rStyle w:val="PageNumber"/>
          <w:rFonts w:cs="Tahoma"/>
          <w:szCs w:val="18"/>
        </w:rPr>
      </w:pPr>
      <w:r>
        <w:rPr>
          <w:rFonts w:cs="Tahoma"/>
          <w:szCs w:val="18"/>
        </w:rPr>
        <w:t xml:space="preserve">Extended Hotfix Support is a benefit for older software versions that have transitioned from Mainstream to Extended Support.  The annual fees normally charged as part of an Extended Support contract are now waived during the term of their Software Assurance coverage for customers eligible for this Software Assurance benefit. Customers eligible for this benefit do not need to sign-up within a 90 day period of a product’s transition to Extended Support. </w:t>
      </w:r>
      <w:r>
        <w:rPr>
          <w:rStyle w:val="PageNumber"/>
          <w:rFonts w:cs="Tahoma"/>
          <w:szCs w:val="18"/>
        </w:rPr>
        <w:t xml:space="preserve"> </w:t>
      </w:r>
    </w:p>
    <w:p w14:paraId="3D4EEBE1" w14:textId="77777777" w:rsidR="00023FE7" w:rsidRDefault="00023FE7">
      <w:pPr>
        <w:rPr>
          <w:rStyle w:val="PageNumber"/>
          <w:rFonts w:cs="Tahoma"/>
          <w:szCs w:val="18"/>
        </w:rPr>
      </w:pPr>
    </w:p>
    <w:p w14:paraId="17BBE651" w14:textId="77777777" w:rsidR="00023FE7" w:rsidRDefault="00023FE7">
      <w:pPr>
        <w:rPr>
          <w:rFonts w:cs="Tahoma"/>
          <w:szCs w:val="18"/>
        </w:rPr>
      </w:pPr>
      <w:r>
        <w:rPr>
          <w:rStyle w:val="PageNumber"/>
          <w:rFonts w:cs="Tahoma"/>
          <w:szCs w:val="18"/>
        </w:rPr>
        <w:t>C</w:t>
      </w:r>
      <w:r>
        <w:rPr>
          <w:rFonts w:cs="Tahoma"/>
          <w:szCs w:val="18"/>
        </w:rPr>
        <w:t>ustomers are still responsible for the fees for individual Hotfixes.  A Premier or Essential Support agreement is a pre-requisite for eligibility.</w:t>
      </w:r>
    </w:p>
    <w:p w14:paraId="1E7F6128" w14:textId="77777777" w:rsidR="000429EF" w:rsidRDefault="000429EF">
      <w:pPr>
        <w:pStyle w:val="Heading3"/>
        <w:rPr>
          <w:rFonts w:ascii="Tahoma" w:hAnsi="Tahoma" w:cs="Tahoma"/>
          <w:lang w:val="en-US"/>
        </w:rPr>
      </w:pPr>
    </w:p>
    <w:p w14:paraId="17BF0A0F" w14:textId="77777777" w:rsidR="00023FE7" w:rsidRPr="00F0652C" w:rsidRDefault="00023FE7">
      <w:pPr>
        <w:pStyle w:val="Heading3"/>
        <w:rPr>
          <w:rFonts w:ascii="Tahoma" w:hAnsi="Tahoma" w:cs="Tahoma"/>
          <w:sz w:val="24"/>
        </w:rPr>
      </w:pPr>
      <w:bookmarkStart w:id="917" w:name="_Toc336338244"/>
      <w:bookmarkStart w:id="918" w:name="_Toc357763628"/>
      <w:r w:rsidRPr="00F0652C">
        <w:rPr>
          <w:rFonts w:ascii="Tahoma" w:hAnsi="Tahoma" w:cs="Tahoma"/>
          <w:sz w:val="24"/>
        </w:rPr>
        <w:t>Microsoft Desktop Optimization Pack for Software Assurance</w:t>
      </w:r>
      <w:bookmarkEnd w:id="917"/>
      <w:bookmarkEnd w:id="918"/>
    </w:p>
    <w:p w14:paraId="16F1A2B7" w14:textId="77777777" w:rsidR="00023FE7" w:rsidRDefault="00023FE7">
      <w:pPr>
        <w:rPr>
          <w:rFonts w:cs="Tahoma"/>
        </w:rPr>
      </w:pPr>
    </w:p>
    <w:p w14:paraId="4EFC01F9" w14:textId="77777777" w:rsidR="00F30075" w:rsidRDefault="00F30075" w:rsidP="00F30075">
      <w:pPr>
        <w:rPr>
          <w:rFonts w:eastAsia="MS PGothic" w:cs="Tahoma"/>
          <w:szCs w:val="18"/>
        </w:rPr>
      </w:pPr>
      <w:r w:rsidRPr="00F30075">
        <w:rPr>
          <w:rFonts w:eastAsia="MS PGothic" w:cs="Tahoma"/>
          <w:szCs w:val="18"/>
        </w:rPr>
        <w:t>Microsoft Desktop Optimization Pack for Software Assurance (MDOP) is an optional purchase available only to those customers who have the following:</w:t>
      </w:r>
    </w:p>
    <w:p w14:paraId="34E48FD7" w14:textId="77777777" w:rsidR="00E762F8" w:rsidRPr="00F30075" w:rsidRDefault="00E762F8" w:rsidP="00F30075">
      <w:pPr>
        <w:rPr>
          <w:rFonts w:eastAsia="MS PGothic" w:cs="Tahoma"/>
          <w:szCs w:val="18"/>
        </w:rPr>
      </w:pPr>
    </w:p>
    <w:p w14:paraId="3F6EF18A" w14:textId="77777777" w:rsidR="00F30075" w:rsidRPr="00F30075" w:rsidRDefault="00F30075" w:rsidP="00346F4B">
      <w:pPr>
        <w:numPr>
          <w:ilvl w:val="0"/>
          <w:numId w:val="47"/>
        </w:numPr>
        <w:spacing w:after="60" w:line="276" w:lineRule="auto"/>
        <w:ind w:left="1440" w:hanging="274"/>
        <w:rPr>
          <w:rFonts w:eastAsia="MS PGothic" w:cs="Tahoma"/>
          <w:color w:val="000000"/>
          <w:szCs w:val="18"/>
        </w:rPr>
      </w:pPr>
      <w:r w:rsidRPr="00F30075">
        <w:rPr>
          <w:rFonts w:eastAsia="MS PGothic" w:cs="Tahoma"/>
          <w:szCs w:val="18"/>
        </w:rPr>
        <w:t>Active Software Assurance for their Windows desktop operating system licenses</w:t>
      </w:r>
    </w:p>
    <w:p w14:paraId="1E350B15" w14:textId="77777777" w:rsidR="00F30075" w:rsidRPr="00F30075" w:rsidRDefault="00F30075" w:rsidP="00346F4B">
      <w:pPr>
        <w:numPr>
          <w:ilvl w:val="0"/>
          <w:numId w:val="47"/>
        </w:numPr>
        <w:spacing w:after="60" w:line="276" w:lineRule="auto"/>
        <w:ind w:left="1440" w:hanging="274"/>
        <w:rPr>
          <w:rFonts w:eastAsia="MS PGothic" w:cs="Tahoma"/>
          <w:color w:val="000000"/>
          <w:szCs w:val="18"/>
        </w:rPr>
      </w:pPr>
      <w:r w:rsidRPr="00F30075">
        <w:rPr>
          <w:rFonts w:eastAsia="MS PGothic" w:cs="Tahoma"/>
          <w:szCs w:val="18"/>
        </w:rPr>
        <w:t>Active subscriptions for Windows Virtual Desktop Access, or</w:t>
      </w:r>
    </w:p>
    <w:p w14:paraId="73F6F732" w14:textId="77777777" w:rsidR="00F30075" w:rsidRPr="00737831" w:rsidRDefault="00F30075" w:rsidP="00346F4B">
      <w:pPr>
        <w:numPr>
          <w:ilvl w:val="0"/>
          <w:numId w:val="47"/>
        </w:numPr>
        <w:spacing w:after="60" w:line="276" w:lineRule="auto"/>
        <w:ind w:left="1440" w:hanging="274"/>
        <w:rPr>
          <w:rFonts w:eastAsia="MS PGothic" w:cs="Tahoma"/>
          <w:color w:val="000000"/>
          <w:szCs w:val="18"/>
        </w:rPr>
      </w:pPr>
      <w:r w:rsidRPr="00F30075">
        <w:rPr>
          <w:rFonts w:eastAsia="MS PGothic" w:cs="Tahoma"/>
          <w:szCs w:val="18"/>
        </w:rPr>
        <w:t xml:space="preserve">Active subscriptions for </w:t>
      </w:r>
      <w:r w:rsidR="006705D4">
        <w:rPr>
          <w:rFonts w:eastAsia="MS PGothic" w:cs="Tahoma"/>
          <w:szCs w:val="18"/>
        </w:rPr>
        <w:t>Windows Intune</w:t>
      </w:r>
      <w:r w:rsidR="00102195">
        <w:rPr>
          <w:rFonts w:eastAsia="MS PGothic" w:cs="Tahoma"/>
          <w:szCs w:val="18"/>
        </w:rPr>
        <w:t xml:space="preserve"> </w:t>
      </w:r>
      <w:r w:rsidR="00102195">
        <w:rPr>
          <w:rFonts w:cs="Tahoma"/>
          <w:szCs w:val="18"/>
        </w:rPr>
        <w:t>(Per Device)</w:t>
      </w:r>
      <w:r w:rsidR="00475147">
        <w:rPr>
          <w:rFonts w:cs="Tahoma"/>
          <w:szCs w:val="18"/>
        </w:rPr>
        <w:t>, or</w:t>
      </w:r>
    </w:p>
    <w:p w14:paraId="64763FCF" w14:textId="77777777" w:rsidR="00421D4A" w:rsidRPr="00421D4A" w:rsidRDefault="00421D4A" w:rsidP="00346F4B">
      <w:pPr>
        <w:numPr>
          <w:ilvl w:val="0"/>
          <w:numId w:val="47"/>
        </w:numPr>
        <w:spacing w:after="200" w:line="276" w:lineRule="auto"/>
        <w:ind w:left="1440" w:hanging="270"/>
        <w:rPr>
          <w:rFonts w:eastAsia="MS PGothic" w:cs="Tahoma"/>
          <w:color w:val="000000"/>
          <w:szCs w:val="18"/>
        </w:rPr>
      </w:pPr>
      <w:r>
        <w:rPr>
          <w:rFonts w:eastAsia="MS PGothic" w:cs="Tahoma"/>
          <w:color w:val="000000"/>
          <w:szCs w:val="18"/>
        </w:rPr>
        <w:t xml:space="preserve">Active subscriptions for </w:t>
      </w:r>
      <w:r>
        <w:rPr>
          <w:rFonts w:eastAsia="MS PGothic" w:cs="Tahoma"/>
          <w:szCs w:val="18"/>
        </w:rPr>
        <w:t>Windows</w:t>
      </w:r>
      <w:r w:rsidRPr="005E78A1">
        <w:rPr>
          <w:rFonts w:eastAsia="MS PGothic" w:cs="Tahoma"/>
          <w:szCs w:val="18"/>
        </w:rPr>
        <w:t xml:space="preserve"> Companion Subscription License</w:t>
      </w:r>
    </w:p>
    <w:p w14:paraId="277AD1C6" w14:textId="77777777" w:rsidR="00023FE7" w:rsidRPr="00B70B6E" w:rsidRDefault="008C0608">
      <w:pPr>
        <w:rPr>
          <w:rFonts w:eastAsia="MS PGothic" w:cs="Tahoma"/>
          <w:color w:val="000000"/>
          <w:szCs w:val="18"/>
        </w:rPr>
      </w:pPr>
      <w:r>
        <w:rPr>
          <w:rFonts w:eastAsia="MS PGothic" w:cs="Tahoma"/>
          <w:szCs w:val="18"/>
        </w:rPr>
        <w:t xml:space="preserve"> </w:t>
      </w:r>
    </w:p>
    <w:p w14:paraId="2DCE7026" w14:textId="5884437B" w:rsidR="00023FE7" w:rsidRPr="00B70B6E" w:rsidRDefault="00023FE7">
      <w:pPr>
        <w:rPr>
          <w:rFonts w:eastAsia="MS PGothic" w:cs="Tahoma"/>
          <w:color w:val="000000"/>
          <w:szCs w:val="18"/>
        </w:rPr>
      </w:pPr>
      <w:r w:rsidRPr="00B70B6E">
        <w:rPr>
          <w:rFonts w:eastAsia="MS PGothic" w:cs="Tahoma"/>
          <w:color w:val="000000"/>
          <w:szCs w:val="18"/>
        </w:rPr>
        <w:t xml:space="preserve">To receive more information about this product please refer to the Product Notes in the systems pool section of this document. </w:t>
      </w:r>
      <w:r w:rsidR="00E0729E">
        <w:rPr>
          <w:rFonts w:eastAsia="MS PGothic" w:cs="Tahoma"/>
          <w:color w:val="000000"/>
          <w:szCs w:val="18"/>
        </w:rPr>
        <w:t>MDOP is not available for Windows Embedded OS licenses.</w:t>
      </w:r>
    </w:p>
    <w:p w14:paraId="63B125C3" w14:textId="77777777" w:rsidR="00023FE7" w:rsidRPr="00B70B6E" w:rsidRDefault="00023FE7">
      <w:pPr>
        <w:rPr>
          <w:rFonts w:eastAsia="MS PGothic" w:cs="Tahoma"/>
          <w:color w:val="000000"/>
          <w:sz w:val="20"/>
          <w:szCs w:val="20"/>
        </w:rPr>
      </w:pPr>
    </w:p>
    <w:p w14:paraId="1E02A061" w14:textId="77777777" w:rsidR="002D7B73" w:rsidRPr="00F0652C" w:rsidRDefault="008C0608" w:rsidP="00AF1D88">
      <w:pPr>
        <w:keepNext/>
        <w:rPr>
          <w:rFonts w:cs="Tahoma"/>
          <w:b/>
          <w:color w:val="000000"/>
          <w:sz w:val="22"/>
          <w:szCs w:val="18"/>
        </w:rPr>
      </w:pPr>
      <w:r w:rsidRPr="00F0652C">
        <w:rPr>
          <w:rFonts w:cs="Tahoma"/>
          <w:b/>
          <w:color w:val="000000"/>
          <w:sz w:val="24"/>
          <w:szCs w:val="18"/>
        </w:rPr>
        <w:t xml:space="preserve">Virtualization Rights for Windows Licensed </w:t>
      </w:r>
      <w:r w:rsidR="00F30075" w:rsidRPr="00F0652C">
        <w:rPr>
          <w:rFonts w:cs="Tahoma"/>
          <w:b/>
          <w:color w:val="000000"/>
          <w:sz w:val="24"/>
          <w:szCs w:val="18"/>
        </w:rPr>
        <w:t>Desktops</w:t>
      </w:r>
    </w:p>
    <w:p w14:paraId="65CF6A59" w14:textId="77777777" w:rsidR="0043735F" w:rsidRDefault="0043735F" w:rsidP="008C0608">
      <w:pPr>
        <w:rPr>
          <w:rFonts w:cs="Tahoma"/>
          <w:color w:val="000000"/>
          <w:szCs w:val="18"/>
        </w:rPr>
      </w:pPr>
    </w:p>
    <w:p w14:paraId="612FD29D" w14:textId="77777777" w:rsidR="008C0608" w:rsidRDefault="008C0608" w:rsidP="008C0608">
      <w:pPr>
        <w:rPr>
          <w:rFonts w:cs="Tahoma"/>
          <w:color w:val="000000"/>
          <w:szCs w:val="18"/>
        </w:rPr>
      </w:pPr>
      <w:r w:rsidRPr="00A65414">
        <w:rPr>
          <w:rFonts w:cs="Tahoma"/>
          <w:color w:val="000000"/>
          <w:szCs w:val="18"/>
        </w:rPr>
        <w:t xml:space="preserve">Volume Licensing customers have some flexibility in how they can deploy Windows </w:t>
      </w:r>
      <w:r w:rsidR="008643A3">
        <w:rPr>
          <w:rFonts w:cs="Tahoma"/>
          <w:color w:val="000000"/>
          <w:szCs w:val="18"/>
        </w:rPr>
        <w:t>8</w:t>
      </w:r>
      <w:r w:rsidRPr="00A65414">
        <w:rPr>
          <w:rFonts w:cs="Tahoma"/>
          <w:color w:val="000000"/>
          <w:szCs w:val="18"/>
        </w:rPr>
        <w:t xml:space="preserve"> in their organizations.  </w:t>
      </w:r>
    </w:p>
    <w:p w14:paraId="02AFBBAA" w14:textId="77777777" w:rsidR="008C0608" w:rsidRDefault="008C0608" w:rsidP="008C0608">
      <w:pPr>
        <w:jc w:val="both"/>
        <w:rPr>
          <w:rFonts w:cs="Tahoma"/>
          <w:szCs w:val="18"/>
        </w:rPr>
      </w:pPr>
      <w:r>
        <w:rPr>
          <w:rFonts w:cs="Tahoma"/>
          <w:szCs w:val="18"/>
        </w:rPr>
        <w:t>Customers having one or both of the following may leverage virtualization use rights:</w:t>
      </w:r>
    </w:p>
    <w:p w14:paraId="2ABF0814" w14:textId="77777777" w:rsidR="00BF1889" w:rsidRDefault="00BF1889" w:rsidP="008C0608">
      <w:pPr>
        <w:jc w:val="both"/>
        <w:rPr>
          <w:rFonts w:cs="Tahoma"/>
          <w:szCs w:val="18"/>
        </w:rPr>
      </w:pPr>
    </w:p>
    <w:p w14:paraId="7DA5BE42" w14:textId="77777777" w:rsidR="00F30075" w:rsidRPr="00F30075" w:rsidRDefault="00F30075" w:rsidP="00346F4B">
      <w:pPr>
        <w:numPr>
          <w:ilvl w:val="0"/>
          <w:numId w:val="39"/>
        </w:numPr>
        <w:spacing w:after="60" w:line="276" w:lineRule="auto"/>
        <w:ind w:left="1440"/>
        <w:rPr>
          <w:rFonts w:eastAsia="MS PGothic" w:cs="Tahoma"/>
          <w:color w:val="000000"/>
          <w:szCs w:val="18"/>
        </w:rPr>
      </w:pPr>
      <w:r w:rsidRPr="00F30075">
        <w:rPr>
          <w:rFonts w:eastAsia="MS PGothic" w:cs="Tahoma"/>
          <w:szCs w:val="18"/>
        </w:rPr>
        <w:t>Active Software Assurance for their Windows desktop operating system licenses</w:t>
      </w:r>
    </w:p>
    <w:p w14:paraId="5A80D666" w14:textId="77777777" w:rsidR="00AC246A" w:rsidRDefault="00F30075" w:rsidP="00346F4B">
      <w:pPr>
        <w:numPr>
          <w:ilvl w:val="0"/>
          <w:numId w:val="39"/>
        </w:numPr>
        <w:spacing w:after="60" w:line="276" w:lineRule="auto"/>
        <w:ind w:left="1440"/>
        <w:jc w:val="both"/>
        <w:rPr>
          <w:rFonts w:cs="Tahoma"/>
          <w:szCs w:val="18"/>
        </w:rPr>
      </w:pPr>
      <w:r w:rsidRPr="00F30075" w:rsidDel="00204A0C">
        <w:rPr>
          <w:rFonts w:cs="Tahoma"/>
          <w:szCs w:val="18"/>
        </w:rPr>
        <w:t xml:space="preserve">Online Services benefit accompanying </w:t>
      </w:r>
      <w:r w:rsidR="0071258F">
        <w:rPr>
          <w:rFonts w:cs="Tahoma"/>
          <w:szCs w:val="18"/>
        </w:rPr>
        <w:t xml:space="preserve">Windows Intune </w:t>
      </w:r>
      <w:r w:rsidR="00102195">
        <w:rPr>
          <w:rFonts w:cs="Tahoma"/>
          <w:szCs w:val="18"/>
        </w:rPr>
        <w:t xml:space="preserve">(Per Device) </w:t>
      </w:r>
      <w:r w:rsidRPr="00F30075" w:rsidDel="00204A0C">
        <w:rPr>
          <w:rFonts w:cs="Tahoma"/>
          <w:szCs w:val="18"/>
        </w:rPr>
        <w:t>purchases</w:t>
      </w:r>
    </w:p>
    <w:p w14:paraId="1BADDA9A" w14:textId="77777777" w:rsidR="00F30075" w:rsidRPr="00F30075" w:rsidRDefault="00F30075" w:rsidP="00346F4B">
      <w:pPr>
        <w:numPr>
          <w:ilvl w:val="0"/>
          <w:numId w:val="39"/>
        </w:numPr>
        <w:spacing w:after="60" w:line="276" w:lineRule="auto"/>
        <w:ind w:left="1440"/>
        <w:jc w:val="both"/>
        <w:rPr>
          <w:rFonts w:cs="Tahoma"/>
          <w:szCs w:val="18"/>
        </w:rPr>
      </w:pPr>
      <w:r w:rsidRPr="00F30075">
        <w:rPr>
          <w:rFonts w:cs="Tahoma"/>
          <w:szCs w:val="18"/>
        </w:rPr>
        <w:t xml:space="preserve">Active subscriptions for </w:t>
      </w:r>
      <w:r w:rsidR="006705D4">
        <w:rPr>
          <w:rFonts w:cs="Tahoma"/>
          <w:szCs w:val="18"/>
        </w:rPr>
        <w:t>Windows Intune</w:t>
      </w:r>
      <w:r w:rsidR="00102195">
        <w:rPr>
          <w:rFonts w:cs="Tahoma"/>
          <w:szCs w:val="18"/>
        </w:rPr>
        <w:t xml:space="preserve"> (Per Device)</w:t>
      </w:r>
    </w:p>
    <w:p w14:paraId="77A80DB9" w14:textId="77777777" w:rsidR="00F30075" w:rsidRDefault="00F30075" w:rsidP="008C0608">
      <w:pPr>
        <w:rPr>
          <w:rFonts w:cs="Tahoma"/>
          <w:color w:val="000000"/>
          <w:szCs w:val="18"/>
        </w:rPr>
      </w:pPr>
    </w:p>
    <w:p w14:paraId="052372DD" w14:textId="77777777" w:rsidR="002D7B73" w:rsidRPr="00B70B6E" w:rsidRDefault="002D7B73" w:rsidP="008C0608">
      <w:pPr>
        <w:rPr>
          <w:rFonts w:cs="Tahoma"/>
          <w:color w:val="000000"/>
          <w:szCs w:val="18"/>
        </w:rPr>
      </w:pPr>
      <w:r w:rsidRPr="00371D64">
        <w:rPr>
          <w:rFonts w:cs="Tahoma"/>
          <w:color w:val="000000"/>
          <w:szCs w:val="18"/>
        </w:rPr>
        <w:t>This use right allows running the software in up to four local virtual</w:t>
      </w:r>
      <w:r w:rsidRPr="00B70B6E">
        <w:rPr>
          <w:rFonts w:cs="Tahoma"/>
          <w:color w:val="000000"/>
          <w:szCs w:val="18"/>
        </w:rPr>
        <w:t xml:space="preserve"> machines.  While a customer’s right to use Windows </w:t>
      </w:r>
      <w:r w:rsidR="008643A3">
        <w:rPr>
          <w:rFonts w:cs="Tahoma"/>
          <w:color w:val="000000"/>
          <w:szCs w:val="18"/>
        </w:rPr>
        <w:t>8</w:t>
      </w:r>
      <w:r w:rsidRPr="00B70B6E">
        <w:rPr>
          <w:rFonts w:cs="Tahoma"/>
          <w:color w:val="000000"/>
          <w:szCs w:val="18"/>
        </w:rPr>
        <w:t xml:space="preserve"> Enterprise may survive the expiration of their Software Assurance coverage, the Virtualization Use Right does not.  For further use right details, please refer to the Product Use Rights document.</w:t>
      </w:r>
    </w:p>
    <w:p w14:paraId="3BFA371E" w14:textId="77777777" w:rsidR="00C831EC" w:rsidRDefault="00C831EC" w:rsidP="002D7B73">
      <w:pPr>
        <w:pStyle w:val="Heading3"/>
        <w:rPr>
          <w:rFonts w:ascii="Tahoma" w:hAnsi="Tahoma"/>
          <w:color w:val="000000"/>
          <w:lang w:val="en-US"/>
        </w:rPr>
      </w:pPr>
      <w:bookmarkStart w:id="919" w:name="_Toc257907651"/>
      <w:bookmarkStart w:id="920" w:name="_Toc233026785"/>
    </w:p>
    <w:p w14:paraId="5BDBCAC2" w14:textId="77777777" w:rsidR="002D7B73" w:rsidRPr="00F0652C" w:rsidRDefault="002D7B73" w:rsidP="002D7B73">
      <w:pPr>
        <w:pStyle w:val="Heading3"/>
        <w:rPr>
          <w:rFonts w:ascii="Tahoma" w:hAnsi="Tahoma"/>
          <w:color w:val="000000"/>
          <w:sz w:val="24"/>
          <w:lang w:val="en-US"/>
        </w:rPr>
      </w:pPr>
      <w:bookmarkStart w:id="921" w:name="_Toc336338245"/>
      <w:bookmarkStart w:id="922" w:name="_Toc357763629"/>
      <w:r w:rsidRPr="00F0652C">
        <w:rPr>
          <w:rFonts w:ascii="Tahoma" w:hAnsi="Tahoma"/>
          <w:color w:val="000000"/>
          <w:sz w:val="24"/>
        </w:rPr>
        <w:t>Windows Virtual Desktop Access (VDA)</w:t>
      </w:r>
      <w:bookmarkEnd w:id="919"/>
      <w:r w:rsidR="00331198" w:rsidRPr="00F0652C">
        <w:rPr>
          <w:rFonts w:ascii="Tahoma" w:hAnsi="Tahoma"/>
          <w:color w:val="000000"/>
          <w:sz w:val="24"/>
          <w:lang w:val="en-US"/>
        </w:rPr>
        <w:t xml:space="preserve"> Rights</w:t>
      </w:r>
      <w:bookmarkEnd w:id="921"/>
      <w:bookmarkEnd w:id="922"/>
    </w:p>
    <w:p w14:paraId="19FE51D7" w14:textId="77777777" w:rsidR="002D7B73" w:rsidRPr="00B70B6E" w:rsidRDefault="002D7B73" w:rsidP="002D7B73">
      <w:pPr>
        <w:rPr>
          <w:rFonts w:cs="Tahoma"/>
          <w:b/>
          <w:bCs/>
          <w:color w:val="000000"/>
          <w:sz w:val="20"/>
          <w:szCs w:val="20"/>
        </w:rPr>
      </w:pPr>
    </w:p>
    <w:p w14:paraId="4C966505" w14:textId="77777777" w:rsidR="00EC5C9D" w:rsidRPr="00EC5C9D" w:rsidRDefault="00EC5C9D" w:rsidP="00EC5C9D">
      <w:pPr>
        <w:rPr>
          <w:rFonts w:eastAsia="Calibri" w:cs="Tahoma"/>
          <w:color w:val="000000"/>
          <w:szCs w:val="18"/>
        </w:rPr>
      </w:pPr>
      <w:r w:rsidRPr="00EC5C9D">
        <w:rPr>
          <w:rFonts w:eastAsia="Calibri" w:cs="Tahoma"/>
          <w:color w:val="000000"/>
          <w:szCs w:val="18"/>
        </w:rPr>
        <w:t xml:space="preserve">Windows VDA </w:t>
      </w:r>
      <w:r w:rsidR="00331198">
        <w:rPr>
          <w:rFonts w:eastAsia="Calibri" w:cs="Tahoma"/>
          <w:color w:val="000000"/>
          <w:szCs w:val="18"/>
        </w:rPr>
        <w:t>rights are</w:t>
      </w:r>
      <w:r w:rsidRPr="00EC5C9D">
        <w:rPr>
          <w:rFonts w:eastAsia="Calibri" w:cs="Tahoma"/>
          <w:color w:val="000000"/>
          <w:szCs w:val="18"/>
        </w:rPr>
        <w:t xml:space="preserve"> available to customers with Software Assurance for Windows desktop operating system and customers licensed for </w:t>
      </w:r>
      <w:r w:rsidR="0071258F">
        <w:rPr>
          <w:rFonts w:eastAsia="Calibri" w:cs="Tahoma"/>
          <w:color w:val="000000"/>
          <w:szCs w:val="18"/>
        </w:rPr>
        <w:t>Windows Intune</w:t>
      </w:r>
      <w:r w:rsidR="0057135E">
        <w:rPr>
          <w:rFonts w:eastAsia="Calibri" w:cs="Tahoma"/>
          <w:color w:val="000000"/>
          <w:szCs w:val="18"/>
        </w:rPr>
        <w:t xml:space="preserve"> </w:t>
      </w:r>
      <w:r w:rsidR="0057135E">
        <w:rPr>
          <w:rFonts w:cs="Tahoma"/>
          <w:szCs w:val="18"/>
        </w:rPr>
        <w:t>(Per Device)</w:t>
      </w:r>
      <w:r w:rsidR="00331198">
        <w:rPr>
          <w:rFonts w:eastAsia="Calibri" w:cs="Tahoma"/>
          <w:color w:val="000000"/>
          <w:szCs w:val="18"/>
        </w:rPr>
        <w:t>.  They are also available</w:t>
      </w:r>
      <w:r w:rsidRPr="00EC5C9D">
        <w:rPr>
          <w:rFonts w:eastAsia="Calibri" w:cs="Tahoma"/>
          <w:color w:val="000000"/>
          <w:szCs w:val="18"/>
        </w:rPr>
        <w:t xml:space="preserve"> as a separate subscription license. Windows VDA </w:t>
      </w:r>
      <w:r w:rsidR="007711EE">
        <w:rPr>
          <w:rFonts w:eastAsia="Calibri" w:cs="Tahoma"/>
          <w:color w:val="000000"/>
          <w:szCs w:val="18"/>
        </w:rPr>
        <w:t>benefits</w:t>
      </w:r>
      <w:r w:rsidRPr="00EC5C9D">
        <w:rPr>
          <w:rFonts w:eastAsia="Calibri" w:cs="Tahoma"/>
          <w:color w:val="000000"/>
          <w:szCs w:val="18"/>
        </w:rPr>
        <w:t xml:space="preserve"> customers who would like to deploy Windows using thin client devices (typically pre-installed with an embedded operating system). The VDA subscription license provides customers the right to run the latest version of the Windows desktop operating system made available during the term of their subscription.</w:t>
      </w:r>
    </w:p>
    <w:p w14:paraId="40AE4855" w14:textId="77777777" w:rsidR="00EC5C9D" w:rsidRPr="00EC5C9D" w:rsidRDefault="00EC5C9D" w:rsidP="00EC5C9D">
      <w:pPr>
        <w:rPr>
          <w:rFonts w:eastAsia="Calibri" w:cs="Tahoma"/>
          <w:color w:val="000000"/>
          <w:szCs w:val="18"/>
        </w:rPr>
      </w:pPr>
    </w:p>
    <w:p w14:paraId="7919C4B6" w14:textId="77777777" w:rsidR="00EC5C9D" w:rsidRPr="00EC5C9D" w:rsidRDefault="00EC5C9D" w:rsidP="00EC5C9D">
      <w:pPr>
        <w:rPr>
          <w:rFonts w:eastAsia="Calibri" w:cs="Tahoma"/>
          <w:color w:val="000000"/>
          <w:szCs w:val="18"/>
        </w:rPr>
      </w:pPr>
      <w:r w:rsidRPr="00EC5C9D">
        <w:rPr>
          <w:rFonts w:eastAsia="Calibri" w:cs="Tahoma"/>
          <w:color w:val="000000"/>
          <w:szCs w:val="18"/>
        </w:rPr>
        <w:t>For more information about VDA please refer to the Product Use Rights document.</w:t>
      </w:r>
    </w:p>
    <w:bookmarkEnd w:id="920"/>
    <w:p w14:paraId="6C9C602B" w14:textId="77777777" w:rsidR="00023FE7" w:rsidRDefault="00023FE7">
      <w:pPr>
        <w:rPr>
          <w:rFonts w:cs="Tahoma"/>
          <w:b/>
          <w:sz w:val="20"/>
          <w:szCs w:val="20"/>
        </w:rPr>
      </w:pPr>
    </w:p>
    <w:p w14:paraId="46223ABF" w14:textId="77777777" w:rsidR="00023FE7" w:rsidRPr="00F0652C" w:rsidRDefault="00023FE7">
      <w:pPr>
        <w:rPr>
          <w:rFonts w:cs="Tahoma"/>
          <w:b/>
          <w:sz w:val="24"/>
          <w:szCs w:val="20"/>
        </w:rPr>
      </w:pPr>
      <w:bookmarkStart w:id="923" w:name="_Toc336338246"/>
      <w:bookmarkStart w:id="924" w:name="_Toc357763630"/>
      <w:r w:rsidRPr="00F0652C">
        <w:rPr>
          <w:rStyle w:val="Heading3Char"/>
          <w:rFonts w:ascii="Tahoma" w:hAnsi="Tahoma"/>
          <w:sz w:val="24"/>
        </w:rPr>
        <w:t>Step-up License Availability</w:t>
      </w:r>
      <w:bookmarkEnd w:id="923"/>
      <w:bookmarkEnd w:id="924"/>
      <w:r w:rsidRPr="00F0652C">
        <w:rPr>
          <w:rFonts w:cs="Tahoma"/>
          <w:b/>
          <w:sz w:val="24"/>
          <w:szCs w:val="20"/>
        </w:rPr>
        <w:t>*</w:t>
      </w:r>
    </w:p>
    <w:p w14:paraId="2A34853C" w14:textId="77777777" w:rsidR="00023FE7" w:rsidRDefault="00023FE7">
      <w:pPr>
        <w:rPr>
          <w:rFonts w:cs="Tahoma"/>
        </w:rPr>
      </w:pPr>
    </w:p>
    <w:p w14:paraId="3BE80C17" w14:textId="2D1D7AFA" w:rsidR="00023FE7" w:rsidRDefault="00AD6AD6">
      <w:pPr>
        <w:rPr>
          <w:rFonts w:cs="Tahoma"/>
          <w:szCs w:val="18"/>
        </w:rPr>
      </w:pPr>
      <w:r>
        <w:rPr>
          <w:rFonts w:cs="Tahoma"/>
          <w:szCs w:val="18"/>
        </w:rPr>
        <w:t xml:space="preserve">Customers may migrate from a lower level edition to a higher level edition of certain products with a Step-Up License.  Customers must have a license with active Software Assurance for the qualifying product in order to </w:t>
      </w:r>
      <w:r w:rsidRPr="003573CD">
        <w:rPr>
          <w:rFonts w:cs="Tahoma"/>
          <w:color w:val="000000"/>
          <w:szCs w:val="18"/>
        </w:rPr>
        <w:t xml:space="preserve">acquire a Step-Up License.  The Step-Up License must be acquired, and is valid only when acquired, under the same </w:t>
      </w:r>
      <w:r w:rsidR="004829AF">
        <w:rPr>
          <w:rFonts w:cs="Tahoma"/>
          <w:color w:val="000000"/>
          <w:szCs w:val="18"/>
        </w:rPr>
        <w:t>V</w:t>
      </w:r>
      <w:r w:rsidR="009E5FF1">
        <w:rPr>
          <w:rFonts w:cs="Tahoma"/>
          <w:color w:val="000000"/>
          <w:szCs w:val="18"/>
        </w:rPr>
        <w:t xml:space="preserve">olume </w:t>
      </w:r>
      <w:r w:rsidR="004829AF">
        <w:rPr>
          <w:rFonts w:cs="Tahoma"/>
          <w:color w:val="000000"/>
          <w:szCs w:val="18"/>
        </w:rPr>
        <w:t>L</w:t>
      </w:r>
      <w:r w:rsidR="009E5FF1">
        <w:rPr>
          <w:rFonts w:cs="Tahoma"/>
          <w:color w:val="000000"/>
          <w:szCs w:val="18"/>
        </w:rPr>
        <w:t>icens</w:t>
      </w:r>
      <w:r w:rsidR="004829AF">
        <w:rPr>
          <w:rFonts w:cs="Tahoma"/>
          <w:color w:val="000000"/>
          <w:szCs w:val="18"/>
        </w:rPr>
        <w:t>ing</w:t>
      </w:r>
      <w:r w:rsidR="009E5FF1">
        <w:rPr>
          <w:rFonts w:cs="Tahoma"/>
          <w:color w:val="000000"/>
          <w:szCs w:val="18"/>
        </w:rPr>
        <w:t xml:space="preserve"> </w:t>
      </w:r>
      <w:r w:rsidRPr="003573CD">
        <w:rPr>
          <w:rFonts w:cs="Tahoma"/>
          <w:color w:val="000000"/>
          <w:szCs w:val="18"/>
        </w:rPr>
        <w:t xml:space="preserve">agreement and enrollment (if any), under which </w:t>
      </w:r>
      <w:r>
        <w:rPr>
          <w:rFonts w:cs="Tahoma"/>
          <w:color w:val="000000"/>
          <w:szCs w:val="18"/>
        </w:rPr>
        <w:t>Software Assurance</w:t>
      </w:r>
      <w:r w:rsidRPr="003573CD">
        <w:rPr>
          <w:rFonts w:cs="Tahoma"/>
          <w:color w:val="000000"/>
          <w:szCs w:val="18"/>
        </w:rPr>
        <w:t xml:space="preserve"> coverage for the qualifying</w:t>
      </w:r>
      <w:r>
        <w:rPr>
          <w:rFonts w:cs="Tahoma"/>
          <w:szCs w:val="18"/>
        </w:rPr>
        <w:t xml:space="preserve"> product was originally acquired.  </w:t>
      </w:r>
      <w:r w:rsidR="00023FE7">
        <w:rPr>
          <w:rFonts w:cs="Tahoma"/>
          <w:szCs w:val="18"/>
        </w:rPr>
        <w:t>The customer’s right to the use of software under a Step-Up license is conditioned on their having and retaining a License for the qualifying product.  Customers cannot transfer the License for the qualifying product separately from the Step-Up license.  Customers’ perpetual rights under the Step-Up License supersede and replace the underlying license for the qualifying product.  For more details, please see the Enterprise Edition Step-up License Volume Licensing Brief: http://</w:t>
      </w:r>
      <w:hyperlink r:id="rId30" w:history="1">
        <w:r w:rsidR="00023FE7">
          <w:rPr>
            <w:rStyle w:val="Hyperlink"/>
            <w:rFonts w:cs="Tahoma"/>
            <w:szCs w:val="18"/>
          </w:rPr>
          <w:t>www.microsoft.com/licensing</w:t>
        </w:r>
      </w:hyperlink>
      <w:r w:rsidR="00023FE7">
        <w:rPr>
          <w:rFonts w:cs="Tahoma"/>
          <w:szCs w:val="18"/>
        </w:rPr>
        <w:t xml:space="preserve"> </w:t>
      </w:r>
    </w:p>
    <w:p w14:paraId="50249829" w14:textId="77777777" w:rsidR="00023FE7" w:rsidRDefault="00023FE7">
      <w:pPr>
        <w:rPr>
          <w:rFonts w:cs="Tahoma"/>
          <w:sz w:val="20"/>
          <w:szCs w:val="20"/>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202CA" w14:paraId="41B6892F" w14:textId="77777777" w:rsidTr="001E3F7D">
        <w:trPr>
          <w:tblHeader/>
        </w:trPr>
        <w:tc>
          <w:tcPr>
            <w:tcW w:w="4230" w:type="dxa"/>
            <w:shd w:val="clear" w:color="auto" w:fill="FABF8F"/>
            <w:tcMar>
              <w:top w:w="0" w:type="dxa"/>
              <w:left w:w="108" w:type="dxa"/>
              <w:bottom w:w="0" w:type="dxa"/>
              <w:right w:w="108" w:type="dxa"/>
            </w:tcMar>
            <w:hideMark/>
          </w:tcPr>
          <w:p w14:paraId="26EE3383" w14:textId="77777777" w:rsidR="003573CD" w:rsidRPr="002202CA" w:rsidRDefault="003573CD" w:rsidP="00554A35">
            <w:pPr>
              <w:jc w:val="center"/>
              <w:rPr>
                <w:rFonts w:eastAsia="Calibri" w:cs="Tahoma"/>
                <w:b/>
                <w:sz w:val="20"/>
                <w:szCs w:val="20"/>
              </w:rPr>
            </w:pPr>
            <w:r w:rsidRPr="002202CA">
              <w:rPr>
                <w:rFonts w:cs="Tahoma"/>
                <w:b/>
                <w:sz w:val="20"/>
                <w:szCs w:val="20"/>
              </w:rPr>
              <w:t>Step Up From</w:t>
            </w:r>
          </w:p>
        </w:tc>
        <w:tc>
          <w:tcPr>
            <w:tcW w:w="4230" w:type="dxa"/>
            <w:shd w:val="clear" w:color="auto" w:fill="FABF8F"/>
            <w:tcMar>
              <w:top w:w="0" w:type="dxa"/>
              <w:left w:w="108" w:type="dxa"/>
              <w:bottom w:w="0" w:type="dxa"/>
              <w:right w:w="108" w:type="dxa"/>
            </w:tcMar>
            <w:hideMark/>
          </w:tcPr>
          <w:p w14:paraId="1B3B0188" w14:textId="77777777" w:rsidR="003573CD" w:rsidRPr="002202CA" w:rsidRDefault="003573CD" w:rsidP="00554A35">
            <w:pPr>
              <w:jc w:val="center"/>
              <w:rPr>
                <w:rFonts w:eastAsia="Calibri" w:cs="Tahoma"/>
                <w:b/>
                <w:sz w:val="20"/>
                <w:szCs w:val="20"/>
              </w:rPr>
            </w:pPr>
            <w:r w:rsidRPr="002202CA">
              <w:rPr>
                <w:rFonts w:cs="Tahoma"/>
                <w:b/>
                <w:sz w:val="20"/>
                <w:szCs w:val="20"/>
              </w:rPr>
              <w:t>Step Up To</w:t>
            </w:r>
          </w:p>
        </w:tc>
      </w:tr>
      <w:tr w:rsidR="003573CD" w:rsidRPr="002202CA" w14:paraId="1EB17414" w14:textId="77777777" w:rsidTr="001E3F7D">
        <w:tc>
          <w:tcPr>
            <w:tcW w:w="4230" w:type="dxa"/>
            <w:tcMar>
              <w:top w:w="0" w:type="dxa"/>
              <w:left w:w="108" w:type="dxa"/>
              <w:bottom w:w="0" w:type="dxa"/>
              <w:right w:w="108" w:type="dxa"/>
            </w:tcMar>
            <w:hideMark/>
          </w:tcPr>
          <w:p w14:paraId="12B9B48E"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Mar>
              <w:top w:w="0" w:type="dxa"/>
              <w:left w:w="108" w:type="dxa"/>
              <w:bottom w:w="0" w:type="dxa"/>
              <w:right w:w="108" w:type="dxa"/>
            </w:tcMar>
            <w:hideMark/>
          </w:tcPr>
          <w:p w14:paraId="79507550" w14:textId="77777777" w:rsidR="003573CD" w:rsidRPr="002202CA" w:rsidRDefault="003573CD" w:rsidP="00554A35">
            <w:pPr>
              <w:rPr>
                <w:rFonts w:eastAsia="Calibri" w:cs="Tahoma"/>
                <w:szCs w:val="18"/>
              </w:rPr>
            </w:pPr>
            <w:r w:rsidRPr="002202CA">
              <w:rPr>
                <w:rFonts w:cs="Tahoma"/>
                <w:szCs w:val="18"/>
              </w:rPr>
              <w:t>BizTalk® Server Standard</w:t>
            </w:r>
          </w:p>
        </w:tc>
      </w:tr>
      <w:tr w:rsidR="003573CD" w:rsidRPr="002202CA" w14:paraId="0A11A13F" w14:textId="77777777" w:rsidTr="001E3F7D">
        <w:tc>
          <w:tcPr>
            <w:tcW w:w="4230" w:type="dxa"/>
            <w:tcMar>
              <w:top w:w="0" w:type="dxa"/>
              <w:left w:w="108" w:type="dxa"/>
              <w:bottom w:w="0" w:type="dxa"/>
              <w:right w:w="108" w:type="dxa"/>
            </w:tcMar>
            <w:hideMark/>
          </w:tcPr>
          <w:p w14:paraId="18BEDA0A"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Mar>
              <w:top w:w="0" w:type="dxa"/>
              <w:left w:w="108" w:type="dxa"/>
              <w:bottom w:w="0" w:type="dxa"/>
              <w:right w:w="108" w:type="dxa"/>
            </w:tcMar>
            <w:hideMark/>
          </w:tcPr>
          <w:p w14:paraId="6CBF8301"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7EBA34AC" w14:textId="77777777" w:rsidTr="001E3F7D">
        <w:tc>
          <w:tcPr>
            <w:tcW w:w="4230" w:type="dxa"/>
            <w:tcMar>
              <w:top w:w="0" w:type="dxa"/>
              <w:left w:w="108" w:type="dxa"/>
              <w:bottom w:w="0" w:type="dxa"/>
              <w:right w:w="108" w:type="dxa"/>
            </w:tcMar>
            <w:hideMark/>
          </w:tcPr>
          <w:p w14:paraId="6163A64E" w14:textId="77777777" w:rsidR="003573CD" w:rsidRPr="002202CA" w:rsidRDefault="003573CD" w:rsidP="00554A35">
            <w:pPr>
              <w:rPr>
                <w:rFonts w:eastAsia="Calibri" w:cs="Tahoma"/>
                <w:szCs w:val="18"/>
              </w:rPr>
            </w:pPr>
            <w:r w:rsidRPr="002202CA">
              <w:rPr>
                <w:rFonts w:cs="Tahoma"/>
                <w:szCs w:val="18"/>
              </w:rPr>
              <w:t>BizTalk® Server Standard</w:t>
            </w:r>
          </w:p>
        </w:tc>
        <w:tc>
          <w:tcPr>
            <w:tcW w:w="4230" w:type="dxa"/>
            <w:tcMar>
              <w:top w:w="0" w:type="dxa"/>
              <w:left w:w="108" w:type="dxa"/>
              <w:bottom w:w="0" w:type="dxa"/>
              <w:right w:w="108" w:type="dxa"/>
            </w:tcMar>
            <w:hideMark/>
          </w:tcPr>
          <w:p w14:paraId="46EFF5EC"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25B1A3AC" w14:textId="77777777" w:rsidTr="001E3F7D">
        <w:tc>
          <w:tcPr>
            <w:tcW w:w="4230" w:type="dxa"/>
            <w:tcMar>
              <w:top w:w="0" w:type="dxa"/>
              <w:left w:w="108" w:type="dxa"/>
              <w:bottom w:w="0" w:type="dxa"/>
              <w:right w:w="108" w:type="dxa"/>
            </w:tcMar>
            <w:hideMark/>
          </w:tcPr>
          <w:p w14:paraId="4883B7CD" w14:textId="77777777" w:rsidR="003573CD" w:rsidRPr="002202CA" w:rsidRDefault="003573CD" w:rsidP="00554A35">
            <w:pPr>
              <w:rPr>
                <w:rFonts w:eastAsia="Calibri" w:cs="Tahoma"/>
                <w:szCs w:val="18"/>
              </w:rPr>
            </w:pPr>
            <w:r w:rsidRPr="002202CA">
              <w:rPr>
                <w:rFonts w:cs="Tahoma"/>
                <w:szCs w:val="18"/>
              </w:rPr>
              <w:t>Commerce Server Standard</w:t>
            </w:r>
          </w:p>
        </w:tc>
        <w:tc>
          <w:tcPr>
            <w:tcW w:w="4230" w:type="dxa"/>
            <w:tcMar>
              <w:top w:w="0" w:type="dxa"/>
              <w:left w:w="108" w:type="dxa"/>
              <w:bottom w:w="0" w:type="dxa"/>
              <w:right w:w="108" w:type="dxa"/>
            </w:tcMar>
            <w:hideMark/>
          </w:tcPr>
          <w:p w14:paraId="002EFD22" w14:textId="77777777" w:rsidR="003573CD" w:rsidRPr="002202CA" w:rsidRDefault="003573CD" w:rsidP="00554A35">
            <w:pPr>
              <w:rPr>
                <w:rFonts w:eastAsia="Calibri" w:cs="Tahoma"/>
                <w:szCs w:val="18"/>
              </w:rPr>
            </w:pPr>
            <w:r w:rsidRPr="002202CA">
              <w:rPr>
                <w:rFonts w:cs="Tahoma"/>
                <w:szCs w:val="18"/>
              </w:rPr>
              <w:t>Commerce Server Enterprise</w:t>
            </w:r>
          </w:p>
        </w:tc>
      </w:tr>
      <w:tr w:rsidR="003573CD" w:rsidRPr="002202CA" w14:paraId="718B8C79" w14:textId="77777777" w:rsidTr="001E3F7D">
        <w:trPr>
          <w:trHeight w:val="238"/>
        </w:trPr>
        <w:tc>
          <w:tcPr>
            <w:tcW w:w="4230" w:type="dxa"/>
            <w:tcMar>
              <w:top w:w="0" w:type="dxa"/>
              <w:left w:w="108" w:type="dxa"/>
              <w:bottom w:w="0" w:type="dxa"/>
              <w:right w:w="108" w:type="dxa"/>
            </w:tcMar>
            <w:hideMark/>
          </w:tcPr>
          <w:p w14:paraId="2AE0B84E" w14:textId="77777777" w:rsidR="003573CD" w:rsidRPr="002202CA" w:rsidRDefault="003573CD" w:rsidP="00554A35">
            <w:pPr>
              <w:rPr>
                <w:rFonts w:eastAsia="Calibri" w:cs="Tahoma"/>
                <w:szCs w:val="18"/>
              </w:rPr>
            </w:pPr>
            <w:r w:rsidRPr="002202CA">
              <w:rPr>
                <w:rFonts w:cs="Tahoma"/>
                <w:szCs w:val="18"/>
              </w:rPr>
              <w:t>Core CAL Suite</w:t>
            </w:r>
          </w:p>
        </w:tc>
        <w:tc>
          <w:tcPr>
            <w:tcW w:w="4230" w:type="dxa"/>
            <w:tcMar>
              <w:top w:w="0" w:type="dxa"/>
              <w:left w:w="108" w:type="dxa"/>
              <w:bottom w:w="0" w:type="dxa"/>
              <w:right w:w="108" w:type="dxa"/>
            </w:tcMar>
            <w:hideMark/>
          </w:tcPr>
          <w:p w14:paraId="0A0B60C1" w14:textId="77777777" w:rsidR="003573CD" w:rsidRPr="002202CA" w:rsidRDefault="003573CD" w:rsidP="00554A35">
            <w:pPr>
              <w:rPr>
                <w:rFonts w:eastAsia="Calibri" w:cs="Tahoma"/>
                <w:szCs w:val="18"/>
              </w:rPr>
            </w:pPr>
            <w:r w:rsidRPr="002202CA">
              <w:rPr>
                <w:rFonts w:cs="Tahoma"/>
                <w:szCs w:val="18"/>
              </w:rPr>
              <w:t>Enterprise CAL Suite</w:t>
            </w:r>
          </w:p>
        </w:tc>
      </w:tr>
      <w:tr w:rsidR="00E87953" w:rsidRPr="004B50C5" w14:paraId="7E55542A" w14:textId="77777777" w:rsidTr="001E3F7D">
        <w:trPr>
          <w:trHeight w:val="247"/>
        </w:trPr>
        <w:tc>
          <w:tcPr>
            <w:tcW w:w="4230" w:type="dxa"/>
            <w:tcMar>
              <w:top w:w="0" w:type="dxa"/>
              <w:left w:w="108" w:type="dxa"/>
              <w:bottom w:w="0" w:type="dxa"/>
              <w:right w:w="108" w:type="dxa"/>
            </w:tcMar>
          </w:tcPr>
          <w:p w14:paraId="1198FF49" w14:textId="77777777" w:rsidR="00E87953" w:rsidRPr="00C3058D" w:rsidRDefault="00E87953" w:rsidP="00734CF4">
            <w:pPr>
              <w:rPr>
                <w:rFonts w:cs="Tahoma"/>
                <w:color w:val="000000"/>
                <w:szCs w:val="18"/>
              </w:rPr>
            </w:pPr>
            <w:r w:rsidRPr="00C3058D">
              <w:rPr>
                <w:rFonts w:cs="Tahoma"/>
                <w:color w:val="000000"/>
                <w:szCs w:val="18"/>
              </w:rPr>
              <w:t>Core CAL Suite Bridge for Office 365</w:t>
            </w:r>
          </w:p>
        </w:tc>
        <w:tc>
          <w:tcPr>
            <w:tcW w:w="4230" w:type="dxa"/>
            <w:tcMar>
              <w:top w:w="0" w:type="dxa"/>
              <w:left w:w="108" w:type="dxa"/>
              <w:bottom w:w="0" w:type="dxa"/>
              <w:right w:w="108" w:type="dxa"/>
            </w:tcMar>
          </w:tcPr>
          <w:p w14:paraId="35865AC7" w14:textId="77777777" w:rsidR="00E87953" w:rsidRPr="008D2C42" w:rsidRDefault="00E87953" w:rsidP="00734CF4">
            <w:pPr>
              <w:rPr>
                <w:rFonts w:cs="Tahoma"/>
                <w:color w:val="000000"/>
                <w:szCs w:val="18"/>
              </w:rPr>
            </w:pPr>
            <w:r w:rsidRPr="00856696">
              <w:rPr>
                <w:rFonts w:cs="Tahoma"/>
                <w:color w:val="000000"/>
                <w:szCs w:val="18"/>
              </w:rPr>
              <w:t>Enterprise CAL Suite Bridge for Office 365</w:t>
            </w:r>
          </w:p>
        </w:tc>
      </w:tr>
      <w:tr w:rsidR="00E87953" w:rsidRPr="004B50C5" w14:paraId="76C5D72A" w14:textId="77777777" w:rsidTr="001E3F7D">
        <w:trPr>
          <w:trHeight w:val="247"/>
        </w:trPr>
        <w:tc>
          <w:tcPr>
            <w:tcW w:w="4230" w:type="dxa"/>
            <w:tcMar>
              <w:top w:w="0" w:type="dxa"/>
              <w:left w:w="108" w:type="dxa"/>
              <w:bottom w:w="0" w:type="dxa"/>
              <w:right w:w="108" w:type="dxa"/>
            </w:tcMar>
          </w:tcPr>
          <w:p w14:paraId="2A8AC13A" w14:textId="77777777" w:rsidR="00E87953" w:rsidRPr="00856696" w:rsidRDefault="00E87953" w:rsidP="007C6582">
            <w:pPr>
              <w:rPr>
                <w:rFonts w:cs="Tahoma"/>
                <w:color w:val="000000"/>
                <w:szCs w:val="18"/>
              </w:rPr>
            </w:pPr>
            <w:r w:rsidRPr="00C3058D">
              <w:rPr>
                <w:rFonts w:cs="Tahoma"/>
                <w:color w:val="000000"/>
                <w:szCs w:val="18"/>
              </w:rPr>
              <w:t>Core CAL Suite Bridge for Windows</w:t>
            </w:r>
            <w:r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28238C30" w14:textId="77777777" w:rsidR="00E87953" w:rsidRPr="00B2182D" w:rsidRDefault="00E87953" w:rsidP="007C6582">
            <w:pPr>
              <w:rPr>
                <w:rFonts w:cs="Tahoma"/>
                <w:color w:val="000000"/>
                <w:szCs w:val="18"/>
              </w:rPr>
            </w:pPr>
            <w:r w:rsidRPr="008D2C42">
              <w:rPr>
                <w:rFonts w:cs="Tahoma"/>
                <w:color w:val="000000"/>
                <w:szCs w:val="18"/>
              </w:rPr>
              <w:t>Enterprise CAL Suite Bridge for Windows</w:t>
            </w:r>
            <w:r w:rsidRPr="00B2182D">
              <w:rPr>
                <w:rFonts w:cs="Tahoma"/>
                <w:color w:val="000000"/>
                <w:szCs w:val="18"/>
                <w:vertAlign w:val="superscript"/>
              </w:rPr>
              <w:t>®</w:t>
            </w:r>
            <w:r w:rsidRPr="00B2182D">
              <w:rPr>
                <w:rFonts w:cs="Tahoma"/>
                <w:color w:val="000000"/>
                <w:szCs w:val="18"/>
              </w:rPr>
              <w:t xml:space="preserve"> Intune</w:t>
            </w:r>
          </w:p>
        </w:tc>
      </w:tr>
      <w:tr w:rsidR="000466E8" w:rsidRPr="002202CA" w14:paraId="732ABC43" w14:textId="77777777" w:rsidTr="001E3F7D">
        <w:trPr>
          <w:trHeight w:val="247"/>
        </w:trPr>
        <w:tc>
          <w:tcPr>
            <w:tcW w:w="4230" w:type="dxa"/>
            <w:tcMar>
              <w:top w:w="0" w:type="dxa"/>
              <w:left w:w="108" w:type="dxa"/>
              <w:bottom w:w="0" w:type="dxa"/>
              <w:right w:w="108" w:type="dxa"/>
            </w:tcMar>
          </w:tcPr>
          <w:p w14:paraId="1EDC5C46" w14:textId="77777777" w:rsidR="000466E8" w:rsidRPr="00C3058D" w:rsidRDefault="0054507B" w:rsidP="007C6582">
            <w:pPr>
              <w:rPr>
                <w:rFonts w:cs="Tahoma"/>
                <w:color w:val="000000"/>
                <w:szCs w:val="18"/>
              </w:rPr>
            </w:pPr>
            <w:r w:rsidRPr="00C3058D">
              <w:rPr>
                <w:rFonts w:cs="Tahoma"/>
                <w:color w:val="000000"/>
                <w:szCs w:val="18"/>
              </w:rPr>
              <w:t>Core CAL Suite Bridge for Office 365 and Windows</w:t>
            </w:r>
            <w:r w:rsidR="00B06FB2"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06CCA035" w14:textId="77777777" w:rsidR="000466E8" w:rsidRPr="00C3058D" w:rsidRDefault="00C3058D" w:rsidP="007C6582">
            <w:pPr>
              <w:rPr>
                <w:rFonts w:cs="Tahoma"/>
                <w:color w:val="000000"/>
                <w:szCs w:val="18"/>
              </w:rPr>
            </w:pPr>
            <w:r w:rsidRPr="00C3058D">
              <w:rPr>
                <w:rFonts w:eastAsia="Calibri" w:cs="Tahoma"/>
                <w:szCs w:val="18"/>
              </w:rPr>
              <w:t>Enterprise CAL Suite Bridge for Office 365 and Windows</w:t>
            </w:r>
            <w:r w:rsidR="00B06FB2" w:rsidRPr="00C3058D">
              <w:rPr>
                <w:rFonts w:cs="Tahoma"/>
                <w:color w:val="000000"/>
                <w:szCs w:val="18"/>
                <w:vertAlign w:val="superscript"/>
              </w:rPr>
              <w:t>®</w:t>
            </w:r>
            <w:r w:rsidR="00DE28FE">
              <w:rPr>
                <w:rFonts w:cs="Tahoma"/>
                <w:color w:val="000000"/>
                <w:szCs w:val="18"/>
                <w:vertAlign w:val="superscript"/>
              </w:rPr>
              <w:t xml:space="preserve"> </w:t>
            </w:r>
            <w:r w:rsidRPr="00C3058D">
              <w:rPr>
                <w:rFonts w:eastAsia="Calibri" w:cs="Tahoma"/>
                <w:szCs w:val="18"/>
              </w:rPr>
              <w:t>Intune</w:t>
            </w:r>
          </w:p>
        </w:tc>
      </w:tr>
      <w:tr w:rsidR="004C6855" w:rsidRPr="002202CA" w14:paraId="7529A435" w14:textId="77777777" w:rsidTr="001E3F7D">
        <w:trPr>
          <w:trHeight w:val="247"/>
        </w:trPr>
        <w:tc>
          <w:tcPr>
            <w:tcW w:w="4230" w:type="dxa"/>
            <w:tcMar>
              <w:top w:w="0" w:type="dxa"/>
              <w:left w:w="108" w:type="dxa"/>
              <w:bottom w:w="0" w:type="dxa"/>
              <w:right w:w="108" w:type="dxa"/>
            </w:tcMar>
            <w:hideMark/>
          </w:tcPr>
          <w:p w14:paraId="49853A38" w14:textId="77777777" w:rsidR="004C6855" w:rsidRPr="002202CA" w:rsidRDefault="004C6855" w:rsidP="00554A35">
            <w:pPr>
              <w:rPr>
                <w:rFonts w:cs="Tahoma"/>
                <w:szCs w:val="18"/>
              </w:rPr>
            </w:pPr>
            <w:r w:rsidRPr="004B50C5">
              <w:rPr>
                <w:rFonts w:cs="Tahoma"/>
                <w:color w:val="000000"/>
                <w:szCs w:val="18"/>
              </w:rPr>
              <w:t>Core Infrastructure Server Suite Standard</w:t>
            </w:r>
          </w:p>
        </w:tc>
        <w:tc>
          <w:tcPr>
            <w:tcW w:w="4230" w:type="dxa"/>
            <w:tcMar>
              <w:top w:w="0" w:type="dxa"/>
              <w:left w:w="108" w:type="dxa"/>
              <w:bottom w:w="0" w:type="dxa"/>
              <w:right w:w="108" w:type="dxa"/>
            </w:tcMar>
            <w:hideMark/>
          </w:tcPr>
          <w:p w14:paraId="17175522" w14:textId="77777777" w:rsidR="004C6855" w:rsidRPr="002202CA" w:rsidRDefault="004C6855" w:rsidP="00933674">
            <w:pPr>
              <w:rPr>
                <w:rFonts w:cs="Tahoma"/>
                <w:szCs w:val="18"/>
              </w:rPr>
            </w:pPr>
            <w:r w:rsidRPr="004B50C5">
              <w:rPr>
                <w:rFonts w:cs="Tahoma"/>
                <w:color w:val="000000"/>
                <w:szCs w:val="18"/>
              </w:rPr>
              <w:t xml:space="preserve">Core Infrastructure Server Suite </w:t>
            </w:r>
            <w:r w:rsidR="00546475">
              <w:rPr>
                <w:rFonts w:cs="Tahoma"/>
                <w:color w:val="000000"/>
                <w:szCs w:val="18"/>
              </w:rPr>
              <w:t>Datacenter</w:t>
            </w:r>
          </w:p>
        </w:tc>
      </w:tr>
      <w:tr w:rsidR="003573CD" w:rsidRPr="002202CA" w14:paraId="167A144C" w14:textId="77777777" w:rsidTr="001E3F7D">
        <w:tc>
          <w:tcPr>
            <w:tcW w:w="4230" w:type="dxa"/>
            <w:tcMar>
              <w:top w:w="0" w:type="dxa"/>
              <w:left w:w="108" w:type="dxa"/>
              <w:bottom w:w="0" w:type="dxa"/>
              <w:right w:w="108" w:type="dxa"/>
            </w:tcMar>
            <w:hideMark/>
          </w:tcPr>
          <w:p w14:paraId="598D818F"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Education</w:t>
            </w:r>
            <w:r w:rsidR="00394D2B" w:rsidRPr="002202CA">
              <w:rPr>
                <w:rFonts w:cs="Tahoma"/>
                <w:szCs w:val="18"/>
              </w:rPr>
              <w:t xml:space="preserve"> </w:t>
            </w:r>
            <w:r w:rsidRPr="002202CA">
              <w:rPr>
                <w:rFonts w:cs="Tahoma"/>
                <w:szCs w:val="18"/>
              </w:rPr>
              <w:t>w/ Core CAL</w:t>
            </w:r>
          </w:p>
        </w:tc>
        <w:tc>
          <w:tcPr>
            <w:tcW w:w="4230" w:type="dxa"/>
            <w:tcMar>
              <w:top w:w="0" w:type="dxa"/>
              <w:left w:w="108" w:type="dxa"/>
              <w:bottom w:w="0" w:type="dxa"/>
              <w:right w:w="108" w:type="dxa"/>
            </w:tcMar>
            <w:hideMark/>
          </w:tcPr>
          <w:p w14:paraId="24B031FA"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 xml:space="preserve">Education </w:t>
            </w:r>
            <w:r w:rsidRPr="002202CA">
              <w:rPr>
                <w:rFonts w:cs="Tahoma"/>
                <w:szCs w:val="18"/>
              </w:rPr>
              <w:t>w/ E</w:t>
            </w:r>
            <w:r w:rsidR="00ED0F02">
              <w:rPr>
                <w:rFonts w:cs="Tahoma"/>
                <w:szCs w:val="18"/>
              </w:rPr>
              <w:t xml:space="preserve">nterprise </w:t>
            </w:r>
            <w:r w:rsidRPr="002202CA">
              <w:rPr>
                <w:rFonts w:cs="Tahoma"/>
                <w:szCs w:val="18"/>
              </w:rPr>
              <w:t>CAL</w:t>
            </w:r>
            <w:r w:rsidR="00ED0F02">
              <w:rPr>
                <w:rFonts w:cs="Tahoma"/>
                <w:szCs w:val="18"/>
              </w:rPr>
              <w:t xml:space="preserve"> Suite</w:t>
            </w:r>
          </w:p>
        </w:tc>
      </w:tr>
      <w:tr w:rsidR="003573CD" w:rsidRPr="002202CA" w14:paraId="6FC3AE8D" w14:textId="77777777" w:rsidTr="001E3F7D">
        <w:tc>
          <w:tcPr>
            <w:tcW w:w="4230" w:type="dxa"/>
            <w:tcMar>
              <w:top w:w="0" w:type="dxa"/>
              <w:left w:w="108" w:type="dxa"/>
              <w:bottom w:w="0" w:type="dxa"/>
              <w:right w:w="108" w:type="dxa"/>
            </w:tcMar>
            <w:hideMark/>
          </w:tcPr>
          <w:p w14:paraId="64695E3B" w14:textId="77777777" w:rsidR="003573CD" w:rsidRPr="002202CA" w:rsidRDefault="003573CD" w:rsidP="00554A35">
            <w:pPr>
              <w:rPr>
                <w:rFonts w:eastAsia="Calibri" w:cs="Tahoma"/>
                <w:szCs w:val="18"/>
              </w:rPr>
            </w:pPr>
            <w:r w:rsidRPr="002202CA">
              <w:rPr>
                <w:rFonts w:cs="Tahoma"/>
                <w:szCs w:val="18"/>
              </w:rPr>
              <w:t>Desktop School w/ Core CAL</w:t>
            </w:r>
          </w:p>
        </w:tc>
        <w:tc>
          <w:tcPr>
            <w:tcW w:w="4230" w:type="dxa"/>
            <w:tcMar>
              <w:top w:w="0" w:type="dxa"/>
              <w:left w:w="108" w:type="dxa"/>
              <w:bottom w:w="0" w:type="dxa"/>
              <w:right w:w="108" w:type="dxa"/>
            </w:tcMar>
            <w:hideMark/>
          </w:tcPr>
          <w:p w14:paraId="3950E73C" w14:textId="77777777" w:rsidR="003573CD" w:rsidRPr="002202CA" w:rsidRDefault="00ED0F02" w:rsidP="00554A35">
            <w:pPr>
              <w:rPr>
                <w:rFonts w:eastAsia="Calibri" w:cs="Tahoma"/>
                <w:szCs w:val="18"/>
              </w:rPr>
            </w:pPr>
            <w:r>
              <w:rPr>
                <w:rFonts w:cs="Tahoma"/>
                <w:szCs w:val="18"/>
              </w:rPr>
              <w:t>Desktop School w/ Enterprise CAL Suite</w:t>
            </w:r>
          </w:p>
        </w:tc>
      </w:tr>
      <w:tr w:rsidR="003573CD" w:rsidRPr="002202CA" w14:paraId="118A2A30" w14:textId="77777777" w:rsidTr="001E3F7D">
        <w:tc>
          <w:tcPr>
            <w:tcW w:w="4230" w:type="dxa"/>
            <w:tcMar>
              <w:top w:w="0" w:type="dxa"/>
              <w:left w:w="108" w:type="dxa"/>
              <w:bottom w:w="0" w:type="dxa"/>
              <w:right w:w="108" w:type="dxa"/>
            </w:tcMar>
            <w:hideMark/>
          </w:tcPr>
          <w:p w14:paraId="410C5B8C" w14:textId="77777777" w:rsidR="003573CD" w:rsidRPr="002202CA" w:rsidRDefault="003573CD" w:rsidP="00554A35">
            <w:pPr>
              <w:rPr>
                <w:rFonts w:eastAsia="Calibri" w:cs="Tahoma"/>
                <w:szCs w:val="18"/>
                <w:lang w:val="fr-FR"/>
              </w:rPr>
            </w:pPr>
            <w:r w:rsidRPr="002202CA">
              <w:rPr>
                <w:rFonts w:cs="Tahoma"/>
                <w:szCs w:val="18"/>
              </w:rPr>
              <w:t>Exchange Server Standard</w:t>
            </w:r>
          </w:p>
        </w:tc>
        <w:tc>
          <w:tcPr>
            <w:tcW w:w="4230" w:type="dxa"/>
            <w:tcMar>
              <w:top w:w="0" w:type="dxa"/>
              <w:left w:w="108" w:type="dxa"/>
              <w:bottom w:w="0" w:type="dxa"/>
              <w:right w:w="108" w:type="dxa"/>
            </w:tcMar>
            <w:hideMark/>
          </w:tcPr>
          <w:p w14:paraId="1220DB4F" w14:textId="77777777" w:rsidR="003573CD" w:rsidRPr="002202CA" w:rsidRDefault="003573CD" w:rsidP="00554A35">
            <w:pPr>
              <w:rPr>
                <w:rFonts w:eastAsia="Calibri" w:cs="Tahoma"/>
                <w:szCs w:val="18"/>
              </w:rPr>
            </w:pPr>
            <w:r w:rsidRPr="002202CA">
              <w:rPr>
                <w:rFonts w:cs="Tahoma"/>
                <w:szCs w:val="18"/>
              </w:rPr>
              <w:t>Exchange Server Enterprise</w:t>
            </w:r>
          </w:p>
        </w:tc>
      </w:tr>
      <w:tr w:rsidR="004D4D43" w:rsidRPr="002202CA" w14:paraId="5A4CFF81" w14:textId="77777777" w:rsidTr="001E3F7D">
        <w:tc>
          <w:tcPr>
            <w:tcW w:w="4230" w:type="dxa"/>
            <w:tcMar>
              <w:top w:w="0" w:type="dxa"/>
              <w:left w:w="108" w:type="dxa"/>
              <w:bottom w:w="0" w:type="dxa"/>
              <w:right w:w="108" w:type="dxa"/>
            </w:tcMar>
          </w:tcPr>
          <w:p w14:paraId="7C8127A9" w14:textId="77777777" w:rsidR="004D4D43" w:rsidRPr="002202CA" w:rsidRDefault="004D4D43" w:rsidP="00AB4C80">
            <w:pPr>
              <w:rPr>
                <w:rFonts w:cs="Tahoma"/>
                <w:szCs w:val="18"/>
              </w:rPr>
            </w:pPr>
            <w:r>
              <w:rPr>
                <w:rFonts w:cs="Tahoma"/>
                <w:szCs w:val="18"/>
              </w:rPr>
              <w:t>Forefront TMG Standard</w:t>
            </w:r>
          </w:p>
        </w:tc>
        <w:tc>
          <w:tcPr>
            <w:tcW w:w="4230" w:type="dxa"/>
            <w:tcMar>
              <w:top w:w="0" w:type="dxa"/>
              <w:left w:w="108" w:type="dxa"/>
              <w:bottom w:w="0" w:type="dxa"/>
              <w:right w:w="108" w:type="dxa"/>
            </w:tcMar>
          </w:tcPr>
          <w:p w14:paraId="01DB6F64" w14:textId="77777777" w:rsidR="004D4D43" w:rsidRPr="002202CA" w:rsidRDefault="004D4D43" w:rsidP="00AB4C80">
            <w:pPr>
              <w:rPr>
                <w:rFonts w:cs="Tahoma"/>
                <w:szCs w:val="18"/>
              </w:rPr>
            </w:pPr>
            <w:r>
              <w:rPr>
                <w:rFonts w:cs="Tahoma"/>
                <w:szCs w:val="18"/>
              </w:rPr>
              <w:t>Forefront TMG Enterprise</w:t>
            </w:r>
          </w:p>
        </w:tc>
      </w:tr>
      <w:tr w:rsidR="003573CD" w:rsidRPr="002202CA" w14:paraId="2DFDE900" w14:textId="77777777" w:rsidTr="001E3F7D">
        <w:tc>
          <w:tcPr>
            <w:tcW w:w="4230" w:type="dxa"/>
            <w:tcMar>
              <w:top w:w="0" w:type="dxa"/>
              <w:left w:w="108" w:type="dxa"/>
              <w:bottom w:w="0" w:type="dxa"/>
              <w:right w:w="108" w:type="dxa"/>
            </w:tcMar>
            <w:hideMark/>
          </w:tcPr>
          <w:p w14:paraId="56F2F033" w14:textId="77777777" w:rsidR="003573CD" w:rsidRPr="002202CA" w:rsidRDefault="003573CD" w:rsidP="00554A35">
            <w:pPr>
              <w:rPr>
                <w:rFonts w:eastAsia="Calibri" w:cs="Tahoma"/>
                <w:szCs w:val="18"/>
              </w:rPr>
            </w:pPr>
            <w:r w:rsidRPr="002202CA">
              <w:rPr>
                <w:rFonts w:cs="Tahoma"/>
                <w:szCs w:val="18"/>
              </w:rPr>
              <w:t>Internet Security &amp; Acceleration (ISA) Standard Server</w:t>
            </w:r>
          </w:p>
        </w:tc>
        <w:tc>
          <w:tcPr>
            <w:tcW w:w="4230" w:type="dxa"/>
            <w:tcMar>
              <w:top w:w="0" w:type="dxa"/>
              <w:left w:w="108" w:type="dxa"/>
              <w:bottom w:w="0" w:type="dxa"/>
              <w:right w:w="108" w:type="dxa"/>
            </w:tcMar>
            <w:hideMark/>
          </w:tcPr>
          <w:p w14:paraId="40F5BA6E" w14:textId="77777777" w:rsidR="003573CD" w:rsidRPr="002202CA" w:rsidRDefault="003573CD" w:rsidP="00554A35">
            <w:pPr>
              <w:rPr>
                <w:rFonts w:eastAsia="Calibri" w:cs="Tahoma"/>
                <w:szCs w:val="18"/>
              </w:rPr>
            </w:pPr>
            <w:r w:rsidRPr="002202CA">
              <w:rPr>
                <w:rFonts w:cs="Tahoma"/>
                <w:szCs w:val="18"/>
              </w:rPr>
              <w:t>Internet Security &amp; Acceleration (ISA) Enterprise Server</w:t>
            </w:r>
          </w:p>
        </w:tc>
      </w:tr>
      <w:tr w:rsidR="00781A60" w:rsidRPr="002202CA" w14:paraId="77F6EDD9" w14:textId="77777777" w:rsidTr="001E3F7D">
        <w:tc>
          <w:tcPr>
            <w:tcW w:w="4230" w:type="dxa"/>
            <w:tcMar>
              <w:top w:w="0" w:type="dxa"/>
              <w:left w:w="108" w:type="dxa"/>
              <w:bottom w:w="0" w:type="dxa"/>
              <w:right w:w="108" w:type="dxa"/>
            </w:tcMar>
          </w:tcPr>
          <w:p w14:paraId="00E07314" w14:textId="77777777" w:rsidR="00781A60" w:rsidRPr="002202CA" w:rsidRDefault="00781A60" w:rsidP="00554A35">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3DAB8415" w14:textId="77777777" w:rsidR="00781A60" w:rsidRPr="002202CA" w:rsidRDefault="00781A60" w:rsidP="00554A35">
            <w:pPr>
              <w:rPr>
                <w:rFonts w:cs="Tahoma"/>
                <w:szCs w:val="18"/>
              </w:rPr>
            </w:pPr>
            <w:r>
              <w:rPr>
                <w:rFonts w:cs="Tahoma"/>
                <w:szCs w:val="18"/>
              </w:rPr>
              <w:t>Microsoft Dynamics CRM Server 2011</w:t>
            </w:r>
          </w:p>
        </w:tc>
      </w:tr>
      <w:tr w:rsidR="003573CD" w:rsidRPr="002202CA" w14:paraId="58D78702" w14:textId="77777777" w:rsidTr="001E3F7D">
        <w:tc>
          <w:tcPr>
            <w:tcW w:w="4230" w:type="dxa"/>
            <w:tcMar>
              <w:top w:w="0" w:type="dxa"/>
              <w:left w:w="108" w:type="dxa"/>
              <w:bottom w:w="0" w:type="dxa"/>
              <w:right w:w="108" w:type="dxa"/>
            </w:tcMar>
            <w:hideMark/>
          </w:tcPr>
          <w:p w14:paraId="570F896E" w14:textId="77777777" w:rsidR="003573CD" w:rsidRPr="002202CA" w:rsidRDefault="003573CD" w:rsidP="00554A35">
            <w:pPr>
              <w:rPr>
                <w:rFonts w:eastAsia="Calibri" w:cs="Tahoma"/>
                <w:szCs w:val="18"/>
              </w:rPr>
            </w:pPr>
            <w:r w:rsidRPr="002202CA">
              <w:rPr>
                <w:rFonts w:cs="Tahoma"/>
                <w:szCs w:val="18"/>
              </w:rPr>
              <w:t xml:space="preserve">Office Standard </w:t>
            </w:r>
          </w:p>
        </w:tc>
        <w:tc>
          <w:tcPr>
            <w:tcW w:w="4230" w:type="dxa"/>
            <w:tcMar>
              <w:top w:w="0" w:type="dxa"/>
              <w:left w:w="108" w:type="dxa"/>
              <w:bottom w:w="0" w:type="dxa"/>
              <w:right w:w="108" w:type="dxa"/>
            </w:tcMar>
            <w:hideMark/>
          </w:tcPr>
          <w:p w14:paraId="0A181482" w14:textId="77777777" w:rsidR="003573CD" w:rsidRPr="002202CA" w:rsidRDefault="003573CD" w:rsidP="00554A35">
            <w:pPr>
              <w:rPr>
                <w:rFonts w:eastAsia="Calibri" w:cs="Tahoma"/>
                <w:szCs w:val="18"/>
                <w:lang w:val="fr-FR"/>
              </w:rPr>
            </w:pPr>
            <w:r w:rsidRPr="002202CA">
              <w:rPr>
                <w:rFonts w:cs="Tahoma"/>
                <w:szCs w:val="18"/>
              </w:rPr>
              <w:t xml:space="preserve">Office Professional Plus </w:t>
            </w:r>
          </w:p>
        </w:tc>
      </w:tr>
      <w:tr w:rsidR="003573CD" w:rsidRPr="002202CA" w14:paraId="5C240010" w14:textId="77777777" w:rsidTr="001E3F7D">
        <w:tc>
          <w:tcPr>
            <w:tcW w:w="4230" w:type="dxa"/>
            <w:tcMar>
              <w:top w:w="0" w:type="dxa"/>
              <w:left w:w="108" w:type="dxa"/>
              <w:bottom w:w="0" w:type="dxa"/>
              <w:right w:w="108" w:type="dxa"/>
            </w:tcMar>
            <w:hideMark/>
          </w:tcPr>
          <w:p w14:paraId="5F633203" w14:textId="77777777" w:rsidR="003573CD" w:rsidRPr="002202CA" w:rsidRDefault="003573CD" w:rsidP="00554A35">
            <w:pPr>
              <w:rPr>
                <w:rFonts w:eastAsia="Calibri" w:cs="Tahoma"/>
                <w:szCs w:val="18"/>
              </w:rPr>
            </w:pPr>
            <w:r w:rsidRPr="002202CA">
              <w:rPr>
                <w:rFonts w:cs="Tahoma"/>
                <w:szCs w:val="18"/>
              </w:rPr>
              <w:t>Professional Desktop</w:t>
            </w:r>
          </w:p>
        </w:tc>
        <w:tc>
          <w:tcPr>
            <w:tcW w:w="4230" w:type="dxa"/>
            <w:tcMar>
              <w:top w:w="0" w:type="dxa"/>
              <w:left w:w="108" w:type="dxa"/>
              <w:bottom w:w="0" w:type="dxa"/>
              <w:right w:w="108" w:type="dxa"/>
            </w:tcMar>
            <w:hideMark/>
          </w:tcPr>
          <w:p w14:paraId="7B829891" w14:textId="77777777" w:rsidR="003573CD" w:rsidRPr="002202CA" w:rsidRDefault="003573CD" w:rsidP="00554A35">
            <w:pPr>
              <w:rPr>
                <w:rFonts w:eastAsia="Calibri" w:cs="Tahoma"/>
                <w:szCs w:val="18"/>
              </w:rPr>
            </w:pPr>
            <w:r w:rsidRPr="002202CA">
              <w:rPr>
                <w:rFonts w:cs="Tahoma"/>
                <w:szCs w:val="18"/>
              </w:rPr>
              <w:t>Enterprise Desktop</w:t>
            </w:r>
          </w:p>
        </w:tc>
      </w:tr>
      <w:tr w:rsidR="008925CF" w:rsidRPr="002202CA" w14:paraId="26D14FB9" w14:textId="77777777" w:rsidTr="001E3F7D">
        <w:tc>
          <w:tcPr>
            <w:tcW w:w="4230" w:type="dxa"/>
            <w:tcMar>
              <w:top w:w="0" w:type="dxa"/>
              <w:left w:w="108" w:type="dxa"/>
              <w:bottom w:w="0" w:type="dxa"/>
              <w:right w:w="108" w:type="dxa"/>
            </w:tcMar>
            <w:hideMark/>
          </w:tcPr>
          <w:p w14:paraId="6C235CB9" w14:textId="77777777" w:rsidR="008925CF" w:rsidRPr="009C3A55" w:rsidRDefault="008925CF" w:rsidP="008925CF">
            <w:pPr>
              <w:rPr>
                <w:rFonts w:cs="Tahoma"/>
                <w:color w:val="000000"/>
                <w:szCs w:val="18"/>
              </w:rPr>
            </w:pPr>
            <w:r w:rsidRPr="009C3A55">
              <w:rPr>
                <w:rFonts w:cs="Tahoma"/>
                <w:color w:val="000000"/>
                <w:szCs w:val="18"/>
              </w:rPr>
              <w:t>Professional Desktop with Microsoft</w:t>
            </w:r>
            <w:bookmarkStart w:id="925" w:name="_Toc236810936"/>
            <w:r w:rsidRPr="009C3A55">
              <w:rPr>
                <w:rFonts w:cs="Tahoma"/>
                <w:color w:val="000000"/>
                <w:szCs w:val="18"/>
              </w:rPr>
              <w:t xml:space="preserve"> Desktop Optimization Pack </w:t>
            </w:r>
            <w:bookmarkEnd w:id="925"/>
          </w:p>
        </w:tc>
        <w:tc>
          <w:tcPr>
            <w:tcW w:w="4230" w:type="dxa"/>
            <w:tcMar>
              <w:top w:w="0" w:type="dxa"/>
              <w:left w:w="108" w:type="dxa"/>
              <w:bottom w:w="0" w:type="dxa"/>
              <w:right w:w="108" w:type="dxa"/>
            </w:tcMar>
            <w:hideMark/>
          </w:tcPr>
          <w:p w14:paraId="23A9092A" w14:textId="77777777" w:rsidR="008925CF" w:rsidRPr="009C3A55" w:rsidRDefault="008925CF" w:rsidP="00554A35">
            <w:pPr>
              <w:rPr>
                <w:rFonts w:cs="Tahoma"/>
                <w:color w:val="000000"/>
                <w:szCs w:val="18"/>
              </w:rPr>
            </w:pPr>
            <w:r w:rsidRPr="009C3A55">
              <w:rPr>
                <w:rFonts w:cs="Tahoma"/>
                <w:color w:val="000000"/>
                <w:szCs w:val="18"/>
              </w:rPr>
              <w:t>Enterprise Desktop with Microsoft Desktop Optimization Pack</w:t>
            </w:r>
          </w:p>
        </w:tc>
      </w:tr>
      <w:tr w:rsidR="009F254F" w:rsidRPr="002202CA" w14:paraId="48D48EB7" w14:textId="77777777" w:rsidTr="001E3F7D">
        <w:tc>
          <w:tcPr>
            <w:tcW w:w="4230" w:type="dxa"/>
            <w:tcMar>
              <w:top w:w="0" w:type="dxa"/>
              <w:left w:w="108" w:type="dxa"/>
              <w:bottom w:w="0" w:type="dxa"/>
              <w:right w:w="108" w:type="dxa"/>
            </w:tcMar>
            <w:hideMark/>
          </w:tcPr>
          <w:p w14:paraId="46EC4047"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Standard </w:t>
            </w:r>
          </w:p>
        </w:tc>
        <w:tc>
          <w:tcPr>
            <w:tcW w:w="4230" w:type="dxa"/>
            <w:tcMar>
              <w:top w:w="0" w:type="dxa"/>
              <w:left w:w="108" w:type="dxa"/>
              <w:bottom w:w="0" w:type="dxa"/>
              <w:right w:w="108" w:type="dxa"/>
            </w:tcMar>
            <w:hideMark/>
          </w:tcPr>
          <w:p w14:paraId="706AB5FD"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Professional </w:t>
            </w:r>
          </w:p>
        </w:tc>
      </w:tr>
      <w:tr w:rsidR="003573CD" w:rsidRPr="002202CA" w14:paraId="6AEF7E51" w14:textId="77777777" w:rsidTr="001E3F7D">
        <w:tc>
          <w:tcPr>
            <w:tcW w:w="4230" w:type="dxa"/>
            <w:tcMar>
              <w:top w:w="0" w:type="dxa"/>
              <w:left w:w="108" w:type="dxa"/>
              <w:bottom w:w="0" w:type="dxa"/>
              <w:right w:w="108" w:type="dxa"/>
            </w:tcMar>
            <w:hideMark/>
          </w:tcPr>
          <w:p w14:paraId="1D73DA39" w14:textId="77777777" w:rsidR="003573CD" w:rsidRPr="009C3A55" w:rsidRDefault="003573CD" w:rsidP="00554A35">
            <w:pPr>
              <w:rPr>
                <w:rFonts w:eastAsia="Calibri" w:cs="Tahoma"/>
                <w:color w:val="000000"/>
                <w:szCs w:val="18"/>
              </w:rPr>
            </w:pPr>
            <w:r w:rsidRPr="009C3A55">
              <w:rPr>
                <w:rFonts w:cs="Tahoma"/>
                <w:color w:val="000000"/>
                <w:szCs w:val="18"/>
              </w:rPr>
              <w:t>SQL Server ™ Standard</w:t>
            </w:r>
            <w:r w:rsidR="00D41E38">
              <w:rPr>
                <w:rFonts w:cs="Tahoma"/>
                <w:color w:val="000000"/>
                <w:szCs w:val="18"/>
              </w:rPr>
              <w:t xml:space="preserve"> Core</w:t>
            </w:r>
          </w:p>
        </w:tc>
        <w:tc>
          <w:tcPr>
            <w:tcW w:w="4230" w:type="dxa"/>
            <w:tcMar>
              <w:top w:w="0" w:type="dxa"/>
              <w:left w:w="108" w:type="dxa"/>
              <w:bottom w:w="0" w:type="dxa"/>
              <w:right w:w="108" w:type="dxa"/>
            </w:tcMar>
            <w:hideMark/>
          </w:tcPr>
          <w:p w14:paraId="00878B16" w14:textId="77777777" w:rsidR="003573CD" w:rsidRPr="009C3A55" w:rsidRDefault="003573CD" w:rsidP="00554A35">
            <w:pPr>
              <w:rPr>
                <w:rFonts w:eastAsia="Calibri" w:cs="Tahoma"/>
                <w:color w:val="000000"/>
                <w:szCs w:val="18"/>
              </w:rPr>
            </w:pPr>
            <w:r w:rsidRPr="009C3A55">
              <w:rPr>
                <w:rFonts w:cs="Tahoma"/>
                <w:color w:val="000000"/>
                <w:szCs w:val="18"/>
              </w:rPr>
              <w:t>SQL Server ™ Enterprise</w:t>
            </w:r>
            <w:r w:rsidR="00D41E38">
              <w:rPr>
                <w:rFonts w:cs="Tahoma"/>
                <w:color w:val="000000"/>
                <w:szCs w:val="18"/>
              </w:rPr>
              <w:t xml:space="preserve"> Core</w:t>
            </w:r>
          </w:p>
        </w:tc>
      </w:tr>
      <w:tr w:rsidR="00270F92" w:rsidRPr="002202CA" w14:paraId="5FB27F9F" w14:textId="77777777" w:rsidTr="001E3F7D">
        <w:tc>
          <w:tcPr>
            <w:tcW w:w="4230" w:type="dxa"/>
            <w:tcMar>
              <w:top w:w="0" w:type="dxa"/>
              <w:left w:w="108" w:type="dxa"/>
              <w:bottom w:w="0" w:type="dxa"/>
              <w:right w:w="108" w:type="dxa"/>
            </w:tcMar>
            <w:hideMark/>
          </w:tcPr>
          <w:p w14:paraId="00CDD388" w14:textId="77777777" w:rsidR="00270F92" w:rsidRPr="002202CA" w:rsidRDefault="00270F92" w:rsidP="00270F92">
            <w:pPr>
              <w:rPr>
                <w:rFonts w:eastAsia="Calibri" w:cs="Tahoma"/>
                <w:szCs w:val="18"/>
              </w:rPr>
            </w:pPr>
            <w:r w:rsidRPr="002202CA">
              <w:rPr>
                <w:rFonts w:cs="Tahoma"/>
                <w:szCs w:val="18"/>
              </w:rPr>
              <w:t xml:space="preserve">SQL Server ™ </w:t>
            </w:r>
            <w:r w:rsidR="00BB516F" w:rsidRPr="009C3A55">
              <w:rPr>
                <w:rFonts w:cs="Tahoma"/>
                <w:color w:val="000000"/>
                <w:szCs w:val="18"/>
              </w:rPr>
              <w:t>Standard</w:t>
            </w:r>
          </w:p>
        </w:tc>
        <w:tc>
          <w:tcPr>
            <w:tcW w:w="4230" w:type="dxa"/>
            <w:tcMar>
              <w:top w:w="0" w:type="dxa"/>
              <w:left w:w="108" w:type="dxa"/>
              <w:bottom w:w="0" w:type="dxa"/>
              <w:right w:w="108" w:type="dxa"/>
            </w:tcMar>
            <w:hideMark/>
          </w:tcPr>
          <w:p w14:paraId="7338A8D9" w14:textId="77777777" w:rsidR="00270F92" w:rsidRPr="002202CA" w:rsidRDefault="00270F92" w:rsidP="00BB516F">
            <w:pPr>
              <w:rPr>
                <w:rFonts w:eastAsia="Calibri" w:cs="Tahoma"/>
                <w:szCs w:val="18"/>
              </w:rPr>
            </w:pPr>
            <w:r w:rsidRPr="002202CA">
              <w:rPr>
                <w:rFonts w:cs="Tahoma"/>
                <w:szCs w:val="18"/>
              </w:rPr>
              <w:t xml:space="preserve">SQL Server ™ </w:t>
            </w:r>
            <w:r w:rsidR="00BB516F">
              <w:rPr>
                <w:rFonts w:cs="Tahoma"/>
                <w:szCs w:val="18"/>
              </w:rPr>
              <w:t>Business Intelligence</w:t>
            </w:r>
          </w:p>
        </w:tc>
      </w:tr>
      <w:tr w:rsidR="003573CD" w:rsidRPr="002202CA" w14:paraId="6543A3A4" w14:textId="77777777" w:rsidTr="001E3F7D">
        <w:tc>
          <w:tcPr>
            <w:tcW w:w="4230" w:type="dxa"/>
            <w:tcMar>
              <w:top w:w="0" w:type="dxa"/>
              <w:left w:w="108" w:type="dxa"/>
              <w:bottom w:w="0" w:type="dxa"/>
              <w:right w:w="108" w:type="dxa"/>
            </w:tcMar>
            <w:hideMark/>
          </w:tcPr>
          <w:p w14:paraId="5DD6E6A1" w14:textId="77777777" w:rsidR="003573CD" w:rsidRPr="002202CA" w:rsidRDefault="00D04131" w:rsidP="00554A35">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185A8F99" w14:textId="77777777" w:rsidR="003573CD" w:rsidRPr="002202CA" w:rsidRDefault="00D04131" w:rsidP="00554A35">
            <w:pPr>
              <w:rPr>
                <w:rFonts w:eastAsia="Calibri" w:cs="Tahoma"/>
                <w:szCs w:val="18"/>
              </w:rPr>
            </w:pPr>
            <w:r>
              <w:rPr>
                <w:rFonts w:cs="Tahoma"/>
                <w:szCs w:val="18"/>
              </w:rPr>
              <w:t>System Center 2012 Datacenter</w:t>
            </w:r>
          </w:p>
        </w:tc>
      </w:tr>
      <w:tr w:rsidR="009F254F" w:rsidRPr="002202CA" w14:paraId="06890226" w14:textId="77777777" w:rsidTr="001E3F7D">
        <w:tc>
          <w:tcPr>
            <w:tcW w:w="4230" w:type="dxa"/>
            <w:tcMar>
              <w:top w:w="0" w:type="dxa"/>
              <w:left w:w="108" w:type="dxa"/>
              <w:bottom w:w="0" w:type="dxa"/>
              <w:right w:w="108" w:type="dxa"/>
            </w:tcMar>
            <w:hideMark/>
          </w:tcPr>
          <w:p w14:paraId="6EE9BA38" w14:textId="77777777" w:rsidR="009F254F" w:rsidRPr="0086142A" w:rsidRDefault="009F254F" w:rsidP="00CA4488">
            <w:pPr>
              <w:rPr>
                <w:rFonts w:eastAsia="Calibri" w:cs="Tahoma"/>
                <w:color w:val="000000"/>
                <w:szCs w:val="18"/>
              </w:rPr>
            </w:pPr>
            <w:r w:rsidRPr="0086142A">
              <w:rPr>
                <w:rFonts w:cs="Tahoma"/>
                <w:color w:val="000000"/>
                <w:szCs w:val="18"/>
              </w:rPr>
              <w:t>Visio® Standard</w:t>
            </w:r>
          </w:p>
        </w:tc>
        <w:tc>
          <w:tcPr>
            <w:tcW w:w="4230" w:type="dxa"/>
            <w:tcMar>
              <w:top w:w="0" w:type="dxa"/>
              <w:left w:w="108" w:type="dxa"/>
              <w:bottom w:w="0" w:type="dxa"/>
              <w:right w:w="108" w:type="dxa"/>
            </w:tcMar>
            <w:hideMark/>
          </w:tcPr>
          <w:p w14:paraId="1799E8E9" w14:textId="77777777" w:rsidR="009F254F" w:rsidRPr="0086142A" w:rsidRDefault="009F254F" w:rsidP="00CA4488">
            <w:pPr>
              <w:rPr>
                <w:rFonts w:eastAsia="Calibri" w:cs="Tahoma"/>
                <w:color w:val="000000"/>
                <w:szCs w:val="18"/>
              </w:rPr>
            </w:pPr>
            <w:r w:rsidRPr="0086142A">
              <w:rPr>
                <w:rFonts w:cs="Tahoma"/>
                <w:color w:val="000000"/>
                <w:szCs w:val="18"/>
              </w:rPr>
              <w:t xml:space="preserve"> Visio® Professional</w:t>
            </w:r>
          </w:p>
        </w:tc>
      </w:tr>
      <w:tr w:rsidR="009F254F" w:rsidRPr="002202CA" w14:paraId="5BAC1E0A" w14:textId="77777777" w:rsidTr="001E3F7D">
        <w:tc>
          <w:tcPr>
            <w:tcW w:w="4230" w:type="dxa"/>
            <w:tcMar>
              <w:top w:w="0" w:type="dxa"/>
              <w:left w:w="108" w:type="dxa"/>
              <w:bottom w:w="0" w:type="dxa"/>
              <w:right w:w="108" w:type="dxa"/>
            </w:tcMar>
            <w:hideMark/>
          </w:tcPr>
          <w:p w14:paraId="51241491" w14:textId="77777777" w:rsidR="009F254F" w:rsidRPr="0086142A" w:rsidRDefault="009F254F" w:rsidP="00CA4488">
            <w:pPr>
              <w:rPr>
                <w:rFonts w:eastAsia="Calibri" w:cs="Tahoma"/>
                <w:color w:val="000000"/>
                <w:szCs w:val="18"/>
              </w:rPr>
            </w:pPr>
            <w:r w:rsidRPr="0086142A">
              <w:rPr>
                <w:rFonts w:cs="Tahoma"/>
                <w:color w:val="000000"/>
                <w:szCs w:val="18"/>
              </w:rPr>
              <w:t>Visual Studio Professional with MSDN</w:t>
            </w:r>
          </w:p>
        </w:tc>
        <w:tc>
          <w:tcPr>
            <w:tcW w:w="4230" w:type="dxa"/>
            <w:tcMar>
              <w:top w:w="0" w:type="dxa"/>
              <w:left w:w="108" w:type="dxa"/>
              <w:bottom w:w="0" w:type="dxa"/>
              <w:right w:w="108" w:type="dxa"/>
            </w:tcMar>
            <w:hideMark/>
          </w:tcPr>
          <w:p w14:paraId="7035D152" w14:textId="77777777" w:rsidR="009F254F" w:rsidRPr="0086142A" w:rsidRDefault="009F254F" w:rsidP="00CA4488">
            <w:pPr>
              <w:rPr>
                <w:rFonts w:eastAsia="Calibri" w:cs="Tahoma"/>
                <w:color w:val="000000"/>
                <w:szCs w:val="18"/>
              </w:rPr>
            </w:pPr>
            <w:r w:rsidRPr="0086142A">
              <w:rPr>
                <w:rFonts w:cs="Tahoma"/>
                <w:color w:val="000000"/>
                <w:szCs w:val="18"/>
              </w:rPr>
              <w:t>Visual Studio Premium with MSDN</w:t>
            </w:r>
          </w:p>
        </w:tc>
      </w:tr>
      <w:tr w:rsidR="009F254F" w:rsidRPr="002202CA" w14:paraId="79233EF8" w14:textId="77777777" w:rsidTr="001E3F7D">
        <w:tc>
          <w:tcPr>
            <w:tcW w:w="4230" w:type="dxa"/>
            <w:tcMar>
              <w:top w:w="0" w:type="dxa"/>
              <w:left w:w="108" w:type="dxa"/>
              <w:bottom w:w="0" w:type="dxa"/>
              <w:right w:w="108" w:type="dxa"/>
            </w:tcMar>
            <w:hideMark/>
          </w:tcPr>
          <w:p w14:paraId="75094B28" w14:textId="77777777" w:rsidR="009F254F" w:rsidRPr="002202CA" w:rsidRDefault="009F254F" w:rsidP="00CA4488">
            <w:pPr>
              <w:rPr>
                <w:rFonts w:eastAsia="Calibri" w:cs="Tahoma"/>
                <w:szCs w:val="18"/>
              </w:rPr>
            </w:pPr>
            <w:r>
              <w:rPr>
                <w:rFonts w:cs="Tahoma"/>
                <w:szCs w:val="18"/>
              </w:rPr>
              <w:t>Visual Studio Premium with MSDN</w:t>
            </w:r>
          </w:p>
        </w:tc>
        <w:tc>
          <w:tcPr>
            <w:tcW w:w="4230" w:type="dxa"/>
            <w:tcMar>
              <w:top w:w="0" w:type="dxa"/>
              <w:left w:w="108" w:type="dxa"/>
              <w:bottom w:w="0" w:type="dxa"/>
              <w:right w:w="108" w:type="dxa"/>
            </w:tcMar>
            <w:hideMark/>
          </w:tcPr>
          <w:p w14:paraId="00954275" w14:textId="77777777" w:rsidR="009F254F" w:rsidRPr="002202CA" w:rsidRDefault="009F254F" w:rsidP="00CA4488">
            <w:pPr>
              <w:rPr>
                <w:rFonts w:eastAsia="Calibri" w:cs="Tahoma"/>
                <w:szCs w:val="18"/>
              </w:rPr>
            </w:pPr>
            <w:r>
              <w:rPr>
                <w:rFonts w:cs="Tahoma"/>
                <w:szCs w:val="18"/>
              </w:rPr>
              <w:t>Visual Studio Ultimate with MSDN</w:t>
            </w:r>
          </w:p>
        </w:tc>
      </w:tr>
      <w:tr w:rsidR="009F254F" w:rsidRPr="002202CA" w14:paraId="056AA5EC" w14:textId="77777777" w:rsidTr="001E3F7D">
        <w:tc>
          <w:tcPr>
            <w:tcW w:w="4230" w:type="dxa"/>
            <w:tcMar>
              <w:top w:w="0" w:type="dxa"/>
              <w:left w:w="108" w:type="dxa"/>
              <w:bottom w:w="0" w:type="dxa"/>
              <w:right w:w="108" w:type="dxa"/>
            </w:tcMar>
            <w:hideMark/>
          </w:tcPr>
          <w:p w14:paraId="5833A056" w14:textId="77777777" w:rsidR="009F254F" w:rsidRPr="002202CA" w:rsidRDefault="009F254F" w:rsidP="00CA4488">
            <w:pPr>
              <w:rPr>
                <w:rFonts w:eastAsia="Calibri" w:cs="Tahoma"/>
                <w:szCs w:val="18"/>
              </w:rPr>
            </w:pPr>
            <w:r>
              <w:rPr>
                <w:rFonts w:cs="Tahoma"/>
                <w:szCs w:val="18"/>
              </w:rPr>
              <w:t>Visual Studio Test Professional with MSDN</w:t>
            </w:r>
          </w:p>
        </w:tc>
        <w:tc>
          <w:tcPr>
            <w:tcW w:w="4230" w:type="dxa"/>
            <w:tcMar>
              <w:top w:w="0" w:type="dxa"/>
              <w:left w:w="108" w:type="dxa"/>
              <w:bottom w:w="0" w:type="dxa"/>
              <w:right w:w="108" w:type="dxa"/>
            </w:tcMar>
            <w:hideMark/>
          </w:tcPr>
          <w:p w14:paraId="4F9AEC5E" w14:textId="77777777" w:rsidR="009F254F" w:rsidRPr="002202CA" w:rsidRDefault="009F254F" w:rsidP="007E710C">
            <w:pPr>
              <w:rPr>
                <w:rFonts w:eastAsia="Calibri" w:cs="Tahoma"/>
                <w:szCs w:val="18"/>
              </w:rPr>
            </w:pPr>
            <w:r>
              <w:rPr>
                <w:rFonts w:cs="Tahoma"/>
                <w:szCs w:val="18"/>
              </w:rPr>
              <w:t xml:space="preserve">Visual Studio </w:t>
            </w:r>
            <w:r w:rsidR="007E710C">
              <w:rPr>
                <w:rFonts w:cs="Tahoma"/>
                <w:szCs w:val="18"/>
              </w:rPr>
              <w:t xml:space="preserve">Premium </w:t>
            </w:r>
            <w:r>
              <w:rPr>
                <w:rFonts w:cs="Tahoma"/>
                <w:szCs w:val="18"/>
              </w:rPr>
              <w:t>with MSDN</w:t>
            </w:r>
          </w:p>
        </w:tc>
      </w:tr>
      <w:tr w:rsidR="003573CD" w:rsidRPr="002202CA" w14:paraId="5A01DF1E" w14:textId="77777777" w:rsidTr="001E3F7D">
        <w:tc>
          <w:tcPr>
            <w:tcW w:w="4230" w:type="dxa"/>
            <w:tcMar>
              <w:top w:w="0" w:type="dxa"/>
              <w:left w:w="108" w:type="dxa"/>
              <w:bottom w:w="0" w:type="dxa"/>
              <w:right w:w="108" w:type="dxa"/>
            </w:tcMar>
            <w:hideMark/>
          </w:tcPr>
          <w:p w14:paraId="676C050E" w14:textId="77777777" w:rsidR="003573CD" w:rsidRPr="002202CA" w:rsidRDefault="003573CD" w:rsidP="00554A35">
            <w:pPr>
              <w:rPr>
                <w:rFonts w:eastAsia="Calibri" w:cs="Tahoma"/>
                <w:szCs w:val="18"/>
              </w:rPr>
            </w:pPr>
            <w:r w:rsidRPr="002202CA">
              <w:rPr>
                <w:rFonts w:cs="Tahoma"/>
                <w:szCs w:val="18"/>
              </w:rPr>
              <w:t>Windows® Server™ Standard</w:t>
            </w:r>
          </w:p>
        </w:tc>
        <w:tc>
          <w:tcPr>
            <w:tcW w:w="4230" w:type="dxa"/>
            <w:tcMar>
              <w:top w:w="0" w:type="dxa"/>
              <w:left w:w="108" w:type="dxa"/>
              <w:bottom w:w="0" w:type="dxa"/>
              <w:right w:w="108" w:type="dxa"/>
            </w:tcMar>
            <w:hideMark/>
          </w:tcPr>
          <w:p w14:paraId="360ADE60" w14:textId="77777777" w:rsidR="003573CD" w:rsidRPr="002202CA" w:rsidRDefault="003573CD" w:rsidP="00554A35">
            <w:pPr>
              <w:rPr>
                <w:rFonts w:eastAsia="Calibri" w:cs="Tahoma"/>
                <w:szCs w:val="18"/>
              </w:rPr>
            </w:pPr>
            <w:r w:rsidRPr="002202CA">
              <w:rPr>
                <w:rFonts w:cs="Tahoma"/>
                <w:szCs w:val="18"/>
              </w:rPr>
              <w:t>Windows® Server™ Datacenter</w:t>
            </w:r>
          </w:p>
        </w:tc>
      </w:tr>
    </w:tbl>
    <w:p w14:paraId="14D95E5D" w14:textId="77777777" w:rsidR="003573CD" w:rsidRDefault="003573CD" w:rsidP="00AF1D88">
      <w:pPr>
        <w:pStyle w:val="AppendixBodyText"/>
        <w:rPr>
          <w:rFonts w:ascii="Tahoma" w:hAnsi="Tahoma" w:cs="Tahoma"/>
          <w:i/>
          <w:sz w:val="16"/>
          <w:szCs w:val="16"/>
        </w:rPr>
      </w:pPr>
      <w:r>
        <w:rPr>
          <w:rFonts w:ascii="Tahoma" w:hAnsi="Tahoma" w:cs="Tahoma"/>
          <w:b/>
          <w:i/>
          <w:sz w:val="16"/>
          <w:szCs w:val="16"/>
        </w:rPr>
        <w:t>*</w:t>
      </w:r>
      <w:r w:rsidRPr="00F0652C">
        <w:rPr>
          <w:rFonts w:ascii="Tahoma" w:hAnsi="Tahoma" w:cs="Tahoma"/>
          <w:b/>
          <w:i/>
          <w:sz w:val="16"/>
          <w:szCs w:val="16"/>
        </w:rPr>
        <w:t>Note:</w:t>
      </w:r>
      <w:r>
        <w:rPr>
          <w:rFonts w:ascii="Tahoma" w:hAnsi="Tahoma" w:cs="Tahoma"/>
          <w:i/>
          <w:sz w:val="16"/>
          <w:szCs w:val="16"/>
        </w:rPr>
        <w:t xml:space="preserve"> The list of products for which Step-up Licenses are available is subject to change.</w:t>
      </w:r>
    </w:p>
    <w:p w14:paraId="7205CECE" w14:textId="77777777" w:rsidR="003573CD" w:rsidRDefault="003573CD">
      <w:pPr>
        <w:rPr>
          <w:rFonts w:cs="Tahoma"/>
          <w:sz w:val="20"/>
          <w:szCs w:val="20"/>
        </w:rPr>
      </w:pPr>
    </w:p>
    <w:p w14:paraId="63DB9771" w14:textId="77777777" w:rsidR="00023FE7" w:rsidRDefault="00023FE7">
      <w:pPr>
        <w:pStyle w:val="AppendixBodyText"/>
        <w:ind w:left="1710" w:hanging="1260"/>
        <w:rPr>
          <w:rFonts w:ascii="Tahoma" w:hAnsi="Tahoma" w:cs="Tahoma"/>
          <w:i/>
          <w:sz w:val="16"/>
          <w:szCs w:val="16"/>
        </w:rPr>
      </w:pPr>
      <w:r>
        <w:rPr>
          <w:rFonts w:ascii="Tahoma" w:hAnsi="Tahoma" w:cs="Tahoma"/>
          <w:b/>
          <w:i/>
        </w:rPr>
        <w:t xml:space="preserve"> </w:t>
      </w:r>
    </w:p>
    <w:p w14:paraId="7A4DA563" w14:textId="77777777" w:rsidR="00023FE7" w:rsidRDefault="00CA395A" w:rsidP="00B0065F">
      <w:pPr>
        <w:pStyle w:val="Heading1"/>
      </w:pPr>
      <w:r>
        <w:rPr>
          <w:lang w:val="en-US"/>
        </w:rPr>
        <w:br w:type="page"/>
      </w:r>
      <w:bookmarkStart w:id="926" w:name="_Toc317591256"/>
      <w:bookmarkStart w:id="927" w:name="_Toc336338247"/>
      <w:bookmarkStart w:id="928" w:name="_Toc357763631"/>
      <w:r w:rsidR="00A33112">
        <w:rPr>
          <w:lang w:val="en-US"/>
        </w:rPr>
        <w:t xml:space="preserve">SECTION </w:t>
      </w:r>
      <w:r w:rsidR="008A1637">
        <w:rPr>
          <w:lang w:val="en-US"/>
        </w:rPr>
        <w:t>8</w:t>
      </w:r>
      <w:r w:rsidR="008A1637">
        <w:t xml:space="preserve"> </w:t>
      </w:r>
      <w:r w:rsidR="00023FE7">
        <w:t>- Services</w:t>
      </w:r>
      <w:bookmarkEnd w:id="926"/>
      <w:bookmarkEnd w:id="927"/>
      <w:bookmarkEnd w:id="928"/>
    </w:p>
    <w:p w14:paraId="0FCEB0EB" w14:textId="77777777" w:rsidR="00023FE7" w:rsidRDefault="00023FE7">
      <w:pPr>
        <w:rPr>
          <w:rFonts w:cs="Tahoma"/>
          <w:sz w:val="20"/>
          <w:szCs w:val="20"/>
        </w:rPr>
      </w:pPr>
    </w:p>
    <w:p w14:paraId="0765D4DB" w14:textId="7F0FCC0F" w:rsidR="00DD7F8E" w:rsidRPr="00DD7F8E" w:rsidRDefault="00DD7F8E" w:rsidP="00607FE8">
      <w:pPr>
        <w:jc w:val="both"/>
        <w:rPr>
          <w:rFonts w:eastAsia="Times New Roman" w:cs="Tahoma"/>
          <w:szCs w:val="20"/>
        </w:rPr>
      </w:pPr>
      <w:r w:rsidRPr="00DD7F8E">
        <w:rPr>
          <w:rFonts w:eastAsia="Times New Roman" w:cs="Tahoma"/>
          <w:szCs w:val="20"/>
        </w:rPr>
        <w:t xml:space="preserve">Customer’s right to use of any Services purchased from this Product List are governed by (1) customer’s </w:t>
      </w:r>
      <w:r w:rsidR="004829AF">
        <w:rPr>
          <w:rFonts w:eastAsia="Times New Roman" w:cs="Tahoma"/>
          <w:szCs w:val="20"/>
        </w:rPr>
        <w:t>V</w:t>
      </w:r>
      <w:r w:rsidRPr="00DD7F8E">
        <w:rPr>
          <w:rFonts w:eastAsia="Times New Roman" w:cs="Tahoma"/>
          <w:szCs w:val="20"/>
        </w:rPr>
        <w:t xml:space="preserve">olume </w:t>
      </w:r>
      <w:r w:rsidR="004829AF">
        <w:rPr>
          <w:rFonts w:eastAsia="Times New Roman" w:cs="Tahoma"/>
          <w:szCs w:val="20"/>
        </w:rPr>
        <w:t>L</w:t>
      </w:r>
      <w:r w:rsidR="009E5FF1">
        <w:rPr>
          <w:rFonts w:eastAsia="Times New Roman" w:cs="Tahoma"/>
          <w:szCs w:val="20"/>
        </w:rPr>
        <w:t>icens</w:t>
      </w:r>
      <w:r w:rsidR="004829AF">
        <w:rPr>
          <w:rFonts w:eastAsia="Times New Roman" w:cs="Tahoma"/>
          <w:szCs w:val="20"/>
        </w:rPr>
        <w:t>ing</w:t>
      </w:r>
      <w:r w:rsidRPr="00DD7F8E">
        <w:rPr>
          <w:rFonts w:eastAsia="Times New Roman" w:cs="Tahoma"/>
          <w:szCs w:val="20"/>
        </w:rPr>
        <w:t xml:space="preserve"> agreement, and (2) any master-level Microsoft Services agreement customer may have in place at the time of purchase. In the event of a conflict, the most current Services agreement controls.</w:t>
      </w:r>
      <w:r w:rsidR="00DE28FE">
        <w:rPr>
          <w:rFonts w:eastAsia="Times New Roman" w:cs="Tahoma"/>
          <w:szCs w:val="20"/>
        </w:rPr>
        <w:t xml:space="preserve"> </w:t>
      </w:r>
      <w:r w:rsidRPr="00DD7F8E">
        <w:rPr>
          <w:rFonts w:eastAsia="Times New Roman" w:cs="Tahoma"/>
          <w:szCs w:val="20"/>
        </w:rPr>
        <w:t xml:space="preserve"> </w:t>
      </w:r>
      <w:r w:rsidRPr="00DD7F8E">
        <w:rPr>
          <w:rFonts w:cs="Tahoma"/>
          <w:color w:val="000000"/>
          <w:szCs w:val="18"/>
        </w:rPr>
        <w:t xml:space="preserve">If customer’s volume license agreement or customer’s master-level Services terms do not contain Services Ownership and License language, then the Use, ownership, and license rights set forth in the Additional Services Terms and Conditions below apply.  </w:t>
      </w:r>
      <w:r w:rsidRPr="00DD7F8E">
        <w:rPr>
          <w:rFonts w:eastAsia="Times New Roman" w:cs="Tahoma"/>
          <w:szCs w:val="20"/>
        </w:rPr>
        <w:t>If customer has no current master-level Services agreement with Microsoft, then all of the Additional Services Terms and Conditions below apply.</w:t>
      </w:r>
    </w:p>
    <w:p w14:paraId="68A392D9" w14:textId="77777777" w:rsidR="00DD7F8E" w:rsidRPr="00DD7F8E" w:rsidRDefault="00DD7F8E" w:rsidP="00607FE8">
      <w:pPr>
        <w:jc w:val="both"/>
        <w:rPr>
          <w:rFonts w:cs="Tahoma"/>
          <w:color w:val="000000"/>
          <w:szCs w:val="18"/>
        </w:rPr>
      </w:pPr>
    </w:p>
    <w:p w14:paraId="66457EFF" w14:textId="77777777" w:rsidR="00DD7F8E" w:rsidRPr="00DD7F8E" w:rsidRDefault="00DD7F8E" w:rsidP="00607FE8">
      <w:pPr>
        <w:spacing w:after="75"/>
        <w:rPr>
          <w:rFonts w:eastAsia="Times New Roman" w:cs="Tahoma"/>
          <w:szCs w:val="20"/>
        </w:rPr>
      </w:pPr>
      <w:r w:rsidRPr="00DD7F8E">
        <w:rPr>
          <w:rFonts w:eastAsia="Times New Roman" w:cs="Tahoma"/>
          <w:szCs w:val="20"/>
        </w:rPr>
        <w:t xml:space="preserve">A detailed description of any Services customers may purchase the right to are provided in the sections below. </w:t>
      </w:r>
    </w:p>
    <w:p w14:paraId="1325F99F" w14:textId="77777777" w:rsidR="00DD7F8E" w:rsidRDefault="00DD7F8E" w:rsidP="00607FE8">
      <w:pPr>
        <w:spacing w:after="75"/>
        <w:rPr>
          <w:rFonts w:eastAsia="Times New Roman" w:cs="Tahoma"/>
          <w:szCs w:val="20"/>
        </w:rPr>
      </w:pPr>
      <w:r w:rsidRPr="00DD7F8E">
        <w:rPr>
          <w:rFonts w:eastAsia="Times New Roman" w:cs="Tahoma"/>
          <w:szCs w:val="20"/>
        </w:rPr>
        <w:t>Availability of the following offerings varies by region and Volume Licensing Program. Some offerings may be unavailable to Government customers with certain limited exceptions on a pilot basis. Customers should contact their reseller or Microsoft Account Manager for information pertaining to the availability of a particular offering.</w:t>
      </w:r>
    </w:p>
    <w:p w14:paraId="32E5FB57" w14:textId="77777777" w:rsidR="00F42FB8" w:rsidRPr="00F42FB8" w:rsidRDefault="00F42FB8" w:rsidP="00DD7F8E">
      <w:pPr>
        <w:rPr>
          <w:b/>
          <w:szCs w:val="24"/>
          <w:lang w:eastAsia="x-none"/>
        </w:rPr>
      </w:pPr>
    </w:p>
    <w:p w14:paraId="3BE80362" w14:textId="77777777" w:rsidR="00DD7F8E" w:rsidRPr="00002C0B" w:rsidRDefault="00DD7F8E" w:rsidP="00DD7F8E">
      <w:pPr>
        <w:rPr>
          <w:b/>
          <w:sz w:val="28"/>
          <w:szCs w:val="24"/>
          <w:lang w:eastAsia="x-none"/>
        </w:rPr>
      </w:pPr>
      <w:r w:rsidRPr="00002C0B">
        <w:rPr>
          <w:b/>
          <w:sz w:val="24"/>
          <w:szCs w:val="24"/>
          <w:lang w:eastAsia="x-none"/>
        </w:rPr>
        <w:t>Microsoft Premier Support Offerings</w:t>
      </w:r>
    </w:p>
    <w:p w14:paraId="4ED6AB14" w14:textId="77777777" w:rsidR="00DB2D1E" w:rsidRPr="004F3ACA" w:rsidRDefault="00DB2D1E" w:rsidP="00DC0853">
      <w:pPr>
        <w:rPr>
          <w:rFonts w:cs="Tahoma"/>
          <w:color w:val="000000"/>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F3ACA" w14:paraId="6D5EF915" w14:textId="77777777" w:rsidTr="002A6416">
        <w:tc>
          <w:tcPr>
            <w:tcW w:w="3168" w:type="dxa"/>
            <w:shd w:val="clear" w:color="auto" w:fill="FABF8F"/>
            <w:vAlign w:val="center"/>
          </w:tcPr>
          <w:p w14:paraId="1C6E0E5C" w14:textId="77777777" w:rsidR="00DB2D1E" w:rsidRPr="004F3ACA" w:rsidRDefault="00DB2D1E" w:rsidP="00DE73D4">
            <w:pPr>
              <w:jc w:val="center"/>
              <w:rPr>
                <w:rFonts w:cs="Tahoma"/>
                <w:color w:val="000000"/>
                <w:szCs w:val="18"/>
              </w:rPr>
            </w:pPr>
            <w:r w:rsidRPr="004F3ACA">
              <w:rPr>
                <w:rFonts w:cs="Tahoma"/>
                <w:b/>
                <w:bCs/>
                <w:color w:val="000000"/>
                <w:sz w:val="20"/>
                <w:szCs w:val="18"/>
              </w:rPr>
              <w:t xml:space="preserve">Area </w:t>
            </w:r>
            <w:r w:rsidRPr="004F3ACA">
              <w:rPr>
                <w:rFonts w:cs="Tahoma"/>
                <w:b/>
                <w:bCs/>
                <w:color w:val="000000"/>
                <w:sz w:val="20"/>
                <w:szCs w:val="18"/>
                <w:vertAlign w:val="superscript"/>
              </w:rPr>
              <w:t>1</w:t>
            </w:r>
          </w:p>
        </w:tc>
        <w:tc>
          <w:tcPr>
            <w:tcW w:w="1580" w:type="dxa"/>
            <w:shd w:val="clear" w:color="auto" w:fill="FABF8F"/>
            <w:vAlign w:val="center"/>
          </w:tcPr>
          <w:p w14:paraId="4529AF12" w14:textId="77777777" w:rsidR="00DB2D1E" w:rsidRPr="00AB7AC2" w:rsidRDefault="00DB2D1E" w:rsidP="00DE73D4">
            <w:pPr>
              <w:jc w:val="center"/>
              <w:rPr>
                <w:rFonts w:cs="Tahoma"/>
                <w:color w:val="000000"/>
                <w:sz w:val="20"/>
                <w:szCs w:val="20"/>
              </w:rPr>
            </w:pPr>
            <w:r w:rsidRPr="00AB7AC2">
              <w:rPr>
                <w:rFonts w:cs="Tahoma"/>
                <w:b/>
                <w:bCs/>
                <w:color w:val="000000"/>
                <w:sz w:val="20"/>
                <w:szCs w:val="20"/>
              </w:rPr>
              <w:t>Premier Core</w:t>
            </w:r>
          </w:p>
        </w:tc>
        <w:tc>
          <w:tcPr>
            <w:tcW w:w="1444" w:type="dxa"/>
            <w:shd w:val="clear" w:color="auto" w:fill="FABF8F"/>
          </w:tcPr>
          <w:p w14:paraId="6B2E2299" w14:textId="77777777" w:rsidR="00DB2D1E" w:rsidRPr="00AB7AC2" w:rsidRDefault="00DB2D1E" w:rsidP="00DE73D4">
            <w:pPr>
              <w:jc w:val="center"/>
              <w:rPr>
                <w:rFonts w:cs="Tahoma"/>
                <w:b/>
                <w:bCs/>
                <w:color w:val="000000"/>
                <w:sz w:val="20"/>
                <w:szCs w:val="18"/>
              </w:rPr>
            </w:pPr>
            <w:r w:rsidRPr="00AB7AC2">
              <w:rPr>
                <w:rFonts w:cs="Tahoma"/>
                <w:b/>
                <w:bCs/>
                <w:color w:val="000000"/>
                <w:sz w:val="20"/>
                <w:szCs w:val="18"/>
              </w:rPr>
              <w:t>Premier Foundation</w:t>
            </w:r>
          </w:p>
        </w:tc>
        <w:tc>
          <w:tcPr>
            <w:tcW w:w="1687" w:type="dxa"/>
            <w:shd w:val="clear" w:color="auto" w:fill="FABF8F"/>
            <w:vAlign w:val="center"/>
          </w:tcPr>
          <w:p w14:paraId="63F23859"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Standard</w:t>
            </w:r>
          </w:p>
        </w:tc>
        <w:tc>
          <w:tcPr>
            <w:tcW w:w="1589" w:type="dxa"/>
            <w:shd w:val="clear" w:color="auto" w:fill="FABF8F"/>
            <w:vAlign w:val="center"/>
          </w:tcPr>
          <w:p w14:paraId="5E689668"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Plus</w:t>
            </w:r>
          </w:p>
        </w:tc>
      </w:tr>
      <w:tr w:rsidR="00DB2D1E" w:rsidRPr="004F3ACA" w14:paraId="3C186C0D" w14:textId="77777777" w:rsidTr="002A6416">
        <w:tc>
          <w:tcPr>
            <w:tcW w:w="3168" w:type="dxa"/>
            <w:vAlign w:val="center"/>
          </w:tcPr>
          <w:p w14:paraId="6F868AA5" w14:textId="77777777" w:rsidR="00DB2D1E" w:rsidRPr="004F3ACA" w:rsidRDefault="00DB2D1E" w:rsidP="00DE73D4">
            <w:pPr>
              <w:rPr>
                <w:rFonts w:cs="Tahoma"/>
                <w:color w:val="000000"/>
                <w:szCs w:val="18"/>
              </w:rPr>
            </w:pPr>
            <w:r w:rsidRPr="004F3ACA">
              <w:rPr>
                <w:rFonts w:cs="Tahoma"/>
                <w:color w:val="000000"/>
                <w:szCs w:val="18"/>
              </w:rPr>
              <w:t xml:space="preserve">Support Account Management </w:t>
            </w:r>
          </w:p>
        </w:tc>
        <w:tc>
          <w:tcPr>
            <w:tcW w:w="1580" w:type="dxa"/>
            <w:vAlign w:val="center"/>
          </w:tcPr>
          <w:p w14:paraId="1781CB10"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6957E6AC"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6C3947B9"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6C816BFB" w14:textId="77777777" w:rsidR="00DB2D1E" w:rsidRPr="00C96BAE" w:rsidRDefault="00DB2D1E" w:rsidP="00DE73D4">
            <w:pPr>
              <w:jc w:val="center"/>
              <w:rPr>
                <w:rFonts w:cs="Tahoma"/>
                <w:color w:val="000000"/>
                <w:szCs w:val="18"/>
              </w:rPr>
            </w:pPr>
            <w:r w:rsidRPr="00C96BAE">
              <w:rPr>
                <w:rFonts w:cs="Tahoma"/>
                <w:color w:val="000000"/>
                <w:szCs w:val="18"/>
              </w:rPr>
              <w:t>√</w:t>
            </w:r>
          </w:p>
        </w:tc>
      </w:tr>
      <w:tr w:rsidR="00DB2D1E" w:rsidRPr="004F3ACA" w14:paraId="59BA88FC" w14:textId="77777777" w:rsidTr="002A6416">
        <w:tc>
          <w:tcPr>
            <w:tcW w:w="3168" w:type="dxa"/>
            <w:vAlign w:val="center"/>
          </w:tcPr>
          <w:p w14:paraId="0FF60FE8" w14:textId="77777777" w:rsidR="00DB2D1E" w:rsidRPr="004F3ACA" w:rsidRDefault="00DB2D1E" w:rsidP="00DE73D4">
            <w:pPr>
              <w:rPr>
                <w:rFonts w:cs="Tahoma"/>
                <w:color w:val="000000"/>
                <w:szCs w:val="18"/>
              </w:rPr>
            </w:pPr>
            <w:r w:rsidRPr="004F3ACA">
              <w:rPr>
                <w:rFonts w:cs="Tahoma"/>
                <w:color w:val="000000"/>
                <w:szCs w:val="18"/>
              </w:rPr>
              <w:t>Account Profiling &amp; Reporting</w:t>
            </w:r>
          </w:p>
        </w:tc>
        <w:tc>
          <w:tcPr>
            <w:tcW w:w="1580" w:type="dxa"/>
            <w:vAlign w:val="center"/>
          </w:tcPr>
          <w:p w14:paraId="6DCD014F"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444" w:type="dxa"/>
            <w:vAlign w:val="center"/>
          </w:tcPr>
          <w:p w14:paraId="6CB81F38"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687" w:type="dxa"/>
            <w:vAlign w:val="center"/>
          </w:tcPr>
          <w:p w14:paraId="6E929A5B" w14:textId="77777777" w:rsidR="00DB2D1E" w:rsidRPr="00C96BAE" w:rsidRDefault="00DB2D1E" w:rsidP="00DE73D4">
            <w:pPr>
              <w:jc w:val="center"/>
              <w:rPr>
                <w:rFonts w:cs="Tahoma"/>
                <w:color w:val="000000"/>
                <w:szCs w:val="18"/>
              </w:rPr>
            </w:pPr>
            <w:r w:rsidRPr="00C96BAE">
              <w:rPr>
                <w:rFonts w:cs="Tahoma"/>
                <w:color w:val="000000"/>
                <w:szCs w:val="18"/>
              </w:rPr>
              <w:t>Monthly</w:t>
            </w:r>
          </w:p>
        </w:tc>
        <w:tc>
          <w:tcPr>
            <w:tcW w:w="1589" w:type="dxa"/>
            <w:vAlign w:val="center"/>
          </w:tcPr>
          <w:p w14:paraId="09388E5F" w14:textId="77777777" w:rsidR="00DB2D1E" w:rsidRPr="00C96BAE" w:rsidRDefault="00DB2D1E" w:rsidP="00DE73D4">
            <w:pPr>
              <w:jc w:val="center"/>
              <w:rPr>
                <w:rFonts w:cs="Tahoma"/>
                <w:color w:val="000000"/>
                <w:szCs w:val="18"/>
              </w:rPr>
            </w:pPr>
            <w:r w:rsidRPr="00C96BAE">
              <w:rPr>
                <w:rFonts w:cs="Tahoma"/>
                <w:color w:val="000000"/>
                <w:szCs w:val="18"/>
              </w:rPr>
              <w:t>Monthly</w:t>
            </w:r>
          </w:p>
        </w:tc>
      </w:tr>
      <w:tr w:rsidR="00DB2D1E" w:rsidRPr="004F3ACA" w14:paraId="6F96B447" w14:textId="77777777" w:rsidTr="002A6416">
        <w:tc>
          <w:tcPr>
            <w:tcW w:w="3168" w:type="dxa"/>
            <w:vAlign w:val="center"/>
          </w:tcPr>
          <w:p w14:paraId="64260768" w14:textId="77777777" w:rsidR="00DB2D1E" w:rsidRPr="004F3ACA" w:rsidRDefault="00DB2D1E" w:rsidP="00DE73D4">
            <w:pPr>
              <w:rPr>
                <w:rFonts w:cs="Tahoma"/>
                <w:color w:val="000000"/>
                <w:szCs w:val="18"/>
              </w:rPr>
            </w:pPr>
            <w:r w:rsidRPr="004F3ACA">
              <w:rPr>
                <w:rFonts w:cs="Tahoma"/>
                <w:color w:val="000000"/>
                <w:szCs w:val="18"/>
              </w:rPr>
              <w:t>Support Assistance (Hours annually allocated)</w:t>
            </w:r>
          </w:p>
        </w:tc>
        <w:tc>
          <w:tcPr>
            <w:tcW w:w="1580" w:type="dxa"/>
            <w:vAlign w:val="center"/>
          </w:tcPr>
          <w:p w14:paraId="21F71526" w14:textId="77777777" w:rsidR="00DB2D1E" w:rsidRPr="00AB7AC2" w:rsidRDefault="00DB2D1E" w:rsidP="00DE73D4">
            <w:pPr>
              <w:jc w:val="center"/>
              <w:rPr>
                <w:rFonts w:cs="Tahoma"/>
                <w:color w:val="000000"/>
                <w:szCs w:val="18"/>
              </w:rPr>
            </w:pPr>
            <w:r w:rsidRPr="00AB7AC2">
              <w:rPr>
                <w:rFonts w:cs="Tahoma"/>
                <w:color w:val="000000"/>
                <w:szCs w:val="18"/>
              </w:rPr>
              <w:t>Up to 10 hours</w:t>
            </w:r>
          </w:p>
        </w:tc>
        <w:tc>
          <w:tcPr>
            <w:tcW w:w="1444" w:type="dxa"/>
          </w:tcPr>
          <w:p w14:paraId="1EF309A8" w14:textId="77777777" w:rsidR="00DB2D1E" w:rsidRPr="00AB7AC2" w:rsidRDefault="00DB2D1E" w:rsidP="00DE73D4">
            <w:pPr>
              <w:jc w:val="center"/>
              <w:rPr>
                <w:rFonts w:cs="Tahoma"/>
                <w:color w:val="000000"/>
                <w:szCs w:val="18"/>
              </w:rPr>
            </w:pPr>
            <w:r w:rsidRPr="00AB7AC2">
              <w:rPr>
                <w:rFonts w:cs="Tahoma"/>
                <w:color w:val="000000"/>
                <w:szCs w:val="18"/>
              </w:rPr>
              <w:t>Up to 10 hours</w:t>
            </w:r>
            <w:r w:rsidRPr="00AB7AC2">
              <w:rPr>
                <w:rFonts w:cs="Tahoma"/>
                <w:color w:val="000000"/>
                <w:szCs w:val="18"/>
              </w:rPr>
              <w:br/>
              <w:t>+ 1 Health Check</w:t>
            </w:r>
            <w:r w:rsidRPr="00AB7AC2">
              <w:rPr>
                <w:rFonts w:cs="Tahoma"/>
                <w:color w:val="000000"/>
                <w:szCs w:val="18"/>
              </w:rPr>
              <w:br/>
              <w:t>+ 1 Workshop</w:t>
            </w:r>
          </w:p>
        </w:tc>
        <w:tc>
          <w:tcPr>
            <w:tcW w:w="1687" w:type="dxa"/>
            <w:vAlign w:val="center"/>
          </w:tcPr>
          <w:p w14:paraId="6CC62402" w14:textId="77777777" w:rsidR="00DB2D1E" w:rsidRPr="00C96BAE" w:rsidRDefault="00DB2D1E" w:rsidP="00DE73D4">
            <w:pPr>
              <w:jc w:val="center"/>
              <w:rPr>
                <w:rFonts w:cs="Tahoma"/>
                <w:color w:val="000000"/>
                <w:szCs w:val="18"/>
              </w:rPr>
            </w:pPr>
            <w:r w:rsidRPr="00C96BAE">
              <w:rPr>
                <w:rFonts w:cs="Tahoma"/>
                <w:color w:val="000000"/>
                <w:szCs w:val="18"/>
              </w:rPr>
              <w:t>Up to 120 hours</w:t>
            </w:r>
          </w:p>
        </w:tc>
        <w:tc>
          <w:tcPr>
            <w:tcW w:w="1589" w:type="dxa"/>
            <w:vAlign w:val="center"/>
          </w:tcPr>
          <w:p w14:paraId="0860407D" w14:textId="77777777" w:rsidR="00DB2D1E" w:rsidRPr="00C96BAE" w:rsidRDefault="00DB2D1E" w:rsidP="00DE73D4">
            <w:pPr>
              <w:jc w:val="center"/>
              <w:rPr>
                <w:rFonts w:cs="Tahoma"/>
                <w:color w:val="000000"/>
                <w:szCs w:val="18"/>
              </w:rPr>
            </w:pPr>
            <w:r w:rsidRPr="00C96BAE">
              <w:rPr>
                <w:rFonts w:cs="Tahoma"/>
                <w:color w:val="000000"/>
                <w:szCs w:val="18"/>
              </w:rPr>
              <w:t>Up to 160 Hours</w:t>
            </w:r>
          </w:p>
        </w:tc>
      </w:tr>
      <w:tr w:rsidR="00DB2D1E" w:rsidRPr="004F3ACA" w14:paraId="6AAC2624" w14:textId="77777777" w:rsidTr="002A6416">
        <w:tc>
          <w:tcPr>
            <w:tcW w:w="3168" w:type="dxa"/>
            <w:vAlign w:val="center"/>
          </w:tcPr>
          <w:p w14:paraId="038F02D4" w14:textId="77777777" w:rsidR="00DB2D1E" w:rsidRPr="004F3ACA" w:rsidRDefault="00DB2D1E" w:rsidP="00DE73D4">
            <w:pPr>
              <w:rPr>
                <w:rFonts w:cs="Tahoma"/>
                <w:color w:val="000000"/>
                <w:szCs w:val="18"/>
              </w:rPr>
            </w:pPr>
            <w:r w:rsidRPr="004F3ACA">
              <w:rPr>
                <w:rFonts w:cs="Tahoma"/>
                <w:color w:val="000000"/>
                <w:szCs w:val="18"/>
              </w:rPr>
              <w:t>Problem Resolution Support (PRS) (annually allocated)</w:t>
            </w:r>
          </w:p>
        </w:tc>
        <w:tc>
          <w:tcPr>
            <w:tcW w:w="1580" w:type="dxa"/>
            <w:vAlign w:val="center"/>
          </w:tcPr>
          <w:p w14:paraId="206C3C62" w14:textId="77777777" w:rsidR="00DB2D1E" w:rsidRPr="00AB7AC2" w:rsidRDefault="00DB2D1E" w:rsidP="00DE73D4">
            <w:pPr>
              <w:jc w:val="center"/>
              <w:rPr>
                <w:rFonts w:cs="Tahoma"/>
                <w:color w:val="000000"/>
                <w:szCs w:val="18"/>
              </w:rPr>
            </w:pPr>
            <w:r w:rsidRPr="00AB7AC2">
              <w:rPr>
                <w:rFonts w:cs="Tahoma"/>
                <w:color w:val="000000"/>
                <w:szCs w:val="18"/>
              </w:rPr>
              <w:t>Up to 40 hours</w:t>
            </w:r>
          </w:p>
        </w:tc>
        <w:tc>
          <w:tcPr>
            <w:tcW w:w="1444" w:type="dxa"/>
          </w:tcPr>
          <w:p w14:paraId="73554C5F" w14:textId="77777777" w:rsidR="00DB2D1E" w:rsidRPr="00AB7AC2" w:rsidRDefault="00DB2D1E" w:rsidP="00DE73D4">
            <w:pPr>
              <w:spacing w:before="120"/>
              <w:jc w:val="center"/>
              <w:rPr>
                <w:rFonts w:cs="Tahoma"/>
                <w:color w:val="000000"/>
                <w:szCs w:val="18"/>
              </w:rPr>
            </w:pPr>
            <w:r w:rsidRPr="00AB7AC2">
              <w:rPr>
                <w:rFonts w:cs="Tahoma"/>
                <w:color w:val="000000"/>
                <w:szCs w:val="18"/>
              </w:rPr>
              <w:t>Up to 30 hours</w:t>
            </w:r>
          </w:p>
        </w:tc>
        <w:tc>
          <w:tcPr>
            <w:tcW w:w="1687" w:type="dxa"/>
            <w:vAlign w:val="center"/>
          </w:tcPr>
          <w:p w14:paraId="2A5FD15F" w14:textId="77777777" w:rsidR="00DB2D1E" w:rsidRPr="00C96BAE" w:rsidRDefault="00DB2D1E" w:rsidP="00DE73D4">
            <w:pPr>
              <w:jc w:val="center"/>
              <w:rPr>
                <w:rFonts w:cs="Tahoma"/>
                <w:color w:val="000000"/>
                <w:szCs w:val="18"/>
              </w:rPr>
            </w:pPr>
            <w:r w:rsidRPr="00C96BAE">
              <w:rPr>
                <w:rFonts w:cs="Tahoma"/>
                <w:color w:val="000000"/>
                <w:szCs w:val="18"/>
              </w:rPr>
              <w:t>Up to 80 hours</w:t>
            </w:r>
          </w:p>
        </w:tc>
        <w:tc>
          <w:tcPr>
            <w:tcW w:w="1589" w:type="dxa"/>
            <w:vAlign w:val="center"/>
          </w:tcPr>
          <w:p w14:paraId="38F002E7" w14:textId="77777777" w:rsidR="00DB2D1E" w:rsidRPr="00C96BAE" w:rsidRDefault="00DB2D1E" w:rsidP="00DE73D4">
            <w:pPr>
              <w:jc w:val="center"/>
              <w:rPr>
                <w:rFonts w:cs="Tahoma"/>
                <w:color w:val="000000"/>
                <w:szCs w:val="18"/>
              </w:rPr>
            </w:pPr>
            <w:r w:rsidRPr="00C96BAE">
              <w:rPr>
                <w:rFonts w:cs="Tahoma"/>
                <w:color w:val="000000"/>
                <w:szCs w:val="18"/>
              </w:rPr>
              <w:t>Up to 140 Hours</w:t>
            </w:r>
          </w:p>
        </w:tc>
      </w:tr>
      <w:tr w:rsidR="00DB2D1E" w:rsidRPr="004F3ACA" w14:paraId="6B4B2C3F" w14:textId="77777777" w:rsidTr="002A6416">
        <w:tc>
          <w:tcPr>
            <w:tcW w:w="3168" w:type="dxa"/>
            <w:vAlign w:val="center"/>
          </w:tcPr>
          <w:p w14:paraId="69402531" w14:textId="77777777" w:rsidR="00DB2D1E" w:rsidRPr="004F3ACA" w:rsidRDefault="00DB2D1E" w:rsidP="00DE73D4">
            <w:pPr>
              <w:rPr>
                <w:rFonts w:cs="Tahoma"/>
                <w:color w:val="000000"/>
                <w:szCs w:val="18"/>
              </w:rPr>
            </w:pPr>
            <w:r w:rsidRPr="004F3ACA">
              <w:rPr>
                <w:rFonts w:cs="Tahoma"/>
                <w:color w:val="000000"/>
                <w:szCs w:val="18"/>
              </w:rPr>
              <w:t>24x7 Critical Situation Escalation Management (Severity Level 1)</w:t>
            </w:r>
          </w:p>
        </w:tc>
        <w:tc>
          <w:tcPr>
            <w:tcW w:w="1580" w:type="dxa"/>
            <w:vAlign w:val="center"/>
          </w:tcPr>
          <w:p w14:paraId="5CDFBB24"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0E1B34F7"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4CB95E3"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5141FB1B"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2259146D" w14:textId="77777777" w:rsidTr="002A6416">
        <w:tc>
          <w:tcPr>
            <w:tcW w:w="3168" w:type="dxa"/>
            <w:vAlign w:val="center"/>
          </w:tcPr>
          <w:p w14:paraId="3DED6D3D" w14:textId="77777777" w:rsidR="00DB2D1E" w:rsidRPr="004F3ACA" w:rsidRDefault="00DB2D1E" w:rsidP="00DE73D4">
            <w:pPr>
              <w:rPr>
                <w:rFonts w:cs="Tahoma"/>
                <w:color w:val="000000"/>
                <w:szCs w:val="18"/>
              </w:rPr>
            </w:pPr>
            <w:r w:rsidRPr="004F3ACA">
              <w:rPr>
                <w:rFonts w:cs="Tahoma"/>
                <w:color w:val="000000"/>
                <w:szCs w:val="18"/>
              </w:rPr>
              <w:t>Rapid Onsite Support</w:t>
            </w:r>
          </w:p>
        </w:tc>
        <w:tc>
          <w:tcPr>
            <w:tcW w:w="1580" w:type="dxa"/>
            <w:vAlign w:val="center"/>
          </w:tcPr>
          <w:p w14:paraId="58849CD8"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7281E295"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7BDE5F58"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1CFC9E7E"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6626A543" w14:textId="77777777" w:rsidTr="002A6416">
        <w:tc>
          <w:tcPr>
            <w:tcW w:w="3168" w:type="dxa"/>
            <w:vAlign w:val="center"/>
          </w:tcPr>
          <w:p w14:paraId="4E716C78" w14:textId="77777777" w:rsidR="00DB2D1E" w:rsidRPr="004F3ACA" w:rsidRDefault="00DB2D1E" w:rsidP="00DE73D4">
            <w:pPr>
              <w:rPr>
                <w:rFonts w:cs="Tahoma"/>
                <w:color w:val="000000"/>
                <w:szCs w:val="18"/>
              </w:rPr>
            </w:pPr>
            <w:r w:rsidRPr="004F3ACA">
              <w:rPr>
                <w:rFonts w:cs="Tahoma"/>
                <w:color w:val="000000"/>
                <w:szCs w:val="18"/>
              </w:rPr>
              <w:t>Proactive Information Services</w:t>
            </w:r>
          </w:p>
        </w:tc>
        <w:tc>
          <w:tcPr>
            <w:tcW w:w="1580" w:type="dxa"/>
            <w:vAlign w:val="center"/>
          </w:tcPr>
          <w:p w14:paraId="705B0D62"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701D67FA"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332AD9EE"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0DF75FE6"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1CACB4F5" w14:textId="77777777" w:rsidTr="002A6416">
        <w:tc>
          <w:tcPr>
            <w:tcW w:w="3168" w:type="dxa"/>
            <w:vAlign w:val="center"/>
          </w:tcPr>
          <w:p w14:paraId="739EE9B5" w14:textId="77777777" w:rsidR="00DB2D1E" w:rsidRPr="004F3ACA" w:rsidRDefault="00DB2D1E" w:rsidP="00DE73D4">
            <w:pPr>
              <w:rPr>
                <w:rFonts w:cs="Tahoma"/>
                <w:color w:val="000000"/>
                <w:szCs w:val="18"/>
              </w:rPr>
            </w:pPr>
            <w:r w:rsidRPr="004F3ACA">
              <w:rPr>
                <w:rFonts w:cs="Tahoma"/>
                <w:color w:val="000000"/>
                <w:szCs w:val="18"/>
              </w:rPr>
              <w:t>Microsoft Premier Online</w:t>
            </w:r>
          </w:p>
        </w:tc>
        <w:tc>
          <w:tcPr>
            <w:tcW w:w="1580" w:type="dxa"/>
            <w:vAlign w:val="center"/>
          </w:tcPr>
          <w:p w14:paraId="3278B3F3"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5B9C3A08"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136B2D0F"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11AC5E5C"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0510B5EF" w14:textId="77777777" w:rsidTr="002A6416">
        <w:tc>
          <w:tcPr>
            <w:tcW w:w="3168" w:type="dxa"/>
            <w:vAlign w:val="center"/>
          </w:tcPr>
          <w:p w14:paraId="28A6E410" w14:textId="77777777" w:rsidR="00DB2D1E" w:rsidRPr="004F3ACA" w:rsidRDefault="00DB2D1E" w:rsidP="00DE73D4">
            <w:pPr>
              <w:rPr>
                <w:rFonts w:cs="Tahoma"/>
                <w:color w:val="000000"/>
                <w:szCs w:val="18"/>
              </w:rPr>
            </w:pPr>
            <w:r w:rsidRPr="004F3ACA">
              <w:rPr>
                <w:rFonts w:cs="Tahoma"/>
                <w:color w:val="000000"/>
                <w:szCs w:val="18"/>
              </w:rPr>
              <w:t xml:space="preserve">Add-On Hours </w:t>
            </w:r>
          </w:p>
        </w:tc>
        <w:tc>
          <w:tcPr>
            <w:tcW w:w="1580" w:type="dxa"/>
            <w:vAlign w:val="center"/>
          </w:tcPr>
          <w:p w14:paraId="2587F11D"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444" w:type="dxa"/>
            <w:vAlign w:val="center"/>
          </w:tcPr>
          <w:p w14:paraId="6B399AF5"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687" w:type="dxa"/>
            <w:vAlign w:val="center"/>
          </w:tcPr>
          <w:p w14:paraId="1BFA9667" w14:textId="77777777" w:rsidR="00DB2D1E" w:rsidRPr="00C96BAE" w:rsidRDefault="00DB2D1E" w:rsidP="00DE73D4">
            <w:pPr>
              <w:jc w:val="center"/>
              <w:rPr>
                <w:rFonts w:cs="Tahoma"/>
                <w:color w:val="000000"/>
                <w:szCs w:val="18"/>
              </w:rPr>
            </w:pPr>
            <w:r w:rsidRPr="00C96BAE">
              <w:rPr>
                <w:rFonts w:cs="Tahoma"/>
                <w:color w:val="000000"/>
                <w:szCs w:val="18"/>
              </w:rPr>
              <w:t>Packs of 20</w:t>
            </w:r>
          </w:p>
        </w:tc>
        <w:tc>
          <w:tcPr>
            <w:tcW w:w="1589" w:type="dxa"/>
            <w:vAlign w:val="center"/>
          </w:tcPr>
          <w:p w14:paraId="7768A862" w14:textId="77777777" w:rsidR="00DB2D1E" w:rsidRPr="00BB7D5F" w:rsidRDefault="00DB2D1E" w:rsidP="00DE73D4">
            <w:pPr>
              <w:jc w:val="center"/>
              <w:rPr>
                <w:rFonts w:cs="Tahoma"/>
                <w:color w:val="000000"/>
                <w:szCs w:val="18"/>
              </w:rPr>
            </w:pPr>
            <w:r w:rsidRPr="00BB7D5F">
              <w:rPr>
                <w:rFonts w:cs="Tahoma"/>
                <w:color w:val="000000"/>
                <w:szCs w:val="18"/>
              </w:rPr>
              <w:t>Packs of 20</w:t>
            </w:r>
          </w:p>
        </w:tc>
      </w:tr>
    </w:tbl>
    <w:p w14:paraId="6D204EE3" w14:textId="77777777" w:rsidR="00DB2D1E" w:rsidRDefault="00DB2D1E" w:rsidP="00DB2D1E">
      <w:pPr>
        <w:pStyle w:val="tableclose"/>
        <w:tabs>
          <w:tab w:val="left" w:pos="810"/>
        </w:tabs>
        <w:ind w:left="810" w:hanging="720"/>
        <w:rPr>
          <w:rFonts w:ascii="Tahoma" w:hAnsi="Tahoma" w:cs="Tahoma"/>
          <w:i/>
          <w:color w:val="000000"/>
          <w:sz w:val="16"/>
          <w:szCs w:val="16"/>
        </w:rPr>
      </w:pPr>
      <w:r>
        <w:rPr>
          <w:rFonts w:ascii="Tahoma" w:hAnsi="Tahoma" w:cs="Tahoma"/>
          <w:i/>
          <w:color w:val="000000"/>
          <w:sz w:val="16"/>
          <w:szCs w:val="16"/>
          <w:vertAlign w:val="superscript"/>
        </w:rPr>
        <w:t xml:space="preserve"> 1</w:t>
      </w:r>
      <w:r>
        <w:rPr>
          <w:rFonts w:ascii="Tahoma" w:hAnsi="Tahoma" w:cs="Tahoma"/>
          <w:i/>
          <w:color w:val="000000"/>
          <w:sz w:val="16"/>
          <w:szCs w:val="16"/>
        </w:rPr>
        <w:t xml:space="preserve"> Business Hours are defined locally.</w:t>
      </w:r>
    </w:p>
    <w:p w14:paraId="0B7F5C18" w14:textId="77777777" w:rsidR="00DB2D1E" w:rsidRPr="003B2168" w:rsidRDefault="00DB2D1E" w:rsidP="00F42FB8">
      <w:pPr>
        <w:pStyle w:val="BodyText2"/>
        <w:spacing w:after="0" w:line="240" w:lineRule="auto"/>
        <w:rPr>
          <w:rFonts w:ascii="Tahoma" w:hAnsi="Tahoma" w:cs="Tahoma"/>
          <w:b/>
          <w:bCs/>
          <w:color w:val="000000"/>
          <w:sz w:val="18"/>
          <w:szCs w:val="18"/>
        </w:rPr>
      </w:pPr>
    </w:p>
    <w:p w14:paraId="2FFCC17D" w14:textId="77777777" w:rsidR="00DB2D1E" w:rsidRDefault="00DB2D1E" w:rsidP="00CA52FE">
      <w:pPr>
        <w:pStyle w:val="BodyText2"/>
        <w:spacing w:after="0" w:line="240" w:lineRule="auto"/>
        <w:rPr>
          <w:rFonts w:ascii="Tahoma" w:hAnsi="Tahoma" w:cs="Tahoma"/>
          <w:color w:val="000000"/>
          <w:sz w:val="18"/>
          <w:szCs w:val="18"/>
          <w:lang w:val="en-US"/>
        </w:rPr>
      </w:pPr>
      <w:r w:rsidRPr="003B2168">
        <w:rPr>
          <w:rFonts w:ascii="Tahoma" w:hAnsi="Tahoma" w:cs="Tahoma"/>
          <w:b/>
          <w:bCs/>
          <w:color w:val="000000"/>
          <w:sz w:val="18"/>
          <w:szCs w:val="18"/>
        </w:rPr>
        <w:t>Support Account Management</w:t>
      </w:r>
      <w:r w:rsidRPr="003B2168">
        <w:rPr>
          <w:rFonts w:ascii="Tahoma" w:hAnsi="Tahoma" w:cs="Tahoma"/>
          <w:color w:val="000000"/>
          <w:sz w:val="18"/>
          <w:szCs w:val="18"/>
        </w:rPr>
        <w:t xml:space="preserve"> helps to build and maintain relationships with customer’s management and service delivery staff and helps customers arrange each element of the customer’s service plan to meet business requirements. </w:t>
      </w:r>
    </w:p>
    <w:p w14:paraId="0E9797CE" w14:textId="77777777" w:rsidR="00CA52FE" w:rsidRPr="00CA52FE" w:rsidRDefault="00CA52FE" w:rsidP="00CA52FE">
      <w:pPr>
        <w:pStyle w:val="BodyText2"/>
        <w:spacing w:after="0" w:line="240" w:lineRule="auto"/>
        <w:rPr>
          <w:rFonts w:ascii="Tahoma" w:hAnsi="Tahoma" w:cs="Tahoma"/>
          <w:color w:val="000000"/>
          <w:sz w:val="18"/>
          <w:szCs w:val="18"/>
          <w:lang w:val="en-US"/>
        </w:rPr>
      </w:pPr>
    </w:p>
    <w:p w14:paraId="68A76092" w14:textId="77777777" w:rsidR="00DB2D1E" w:rsidRDefault="00DB2D1E" w:rsidP="00CA52FE">
      <w:pPr>
        <w:jc w:val="both"/>
        <w:rPr>
          <w:rFonts w:cs="Tahoma"/>
          <w:color w:val="000000"/>
          <w:szCs w:val="18"/>
        </w:rPr>
      </w:pPr>
      <w:r w:rsidRPr="003B2168">
        <w:rPr>
          <w:rFonts w:cs="Tahoma"/>
          <w:b/>
          <w:bCs/>
          <w:color w:val="000000"/>
          <w:szCs w:val="18"/>
        </w:rPr>
        <w:t xml:space="preserve">Support Assistance </w:t>
      </w:r>
      <w:r w:rsidRPr="003B2168">
        <w:rPr>
          <w:rFonts w:cs="Tahoma"/>
          <w:color w:val="000000"/>
          <w:szCs w:val="18"/>
        </w:rPr>
        <w:t>provides short-term advice and guidance (based on available Microsoft resources) for problems not covered with Problem Resolution Support</w:t>
      </w:r>
      <w:r>
        <w:rPr>
          <w:rFonts w:cs="Tahoma"/>
          <w:color w:val="000000"/>
          <w:szCs w:val="18"/>
        </w:rPr>
        <w:t>, including assistance with design, development and deployment issues.</w:t>
      </w:r>
    </w:p>
    <w:p w14:paraId="7830BDB7" w14:textId="77777777" w:rsidR="00CA52FE" w:rsidRDefault="00CA52FE" w:rsidP="00CA52FE">
      <w:pPr>
        <w:jc w:val="both"/>
        <w:rPr>
          <w:rFonts w:cs="Tahoma"/>
          <w:color w:val="000000"/>
          <w:szCs w:val="18"/>
        </w:rPr>
      </w:pPr>
    </w:p>
    <w:p w14:paraId="00EB1F47" w14:textId="1BEE8337" w:rsidR="00676723" w:rsidRDefault="00DB2D1E" w:rsidP="00CA52FE">
      <w:pPr>
        <w:rPr>
          <w:rFonts w:cs="Tahoma"/>
          <w:color w:val="000000"/>
          <w:szCs w:val="18"/>
        </w:rPr>
      </w:pPr>
      <w:r>
        <w:rPr>
          <w:rFonts w:cs="Tahoma"/>
          <w:b/>
          <w:bCs/>
          <w:color w:val="000000"/>
          <w:szCs w:val="18"/>
        </w:rPr>
        <w:t xml:space="preserve">Problem Resolution Support </w:t>
      </w:r>
      <w:r>
        <w:rPr>
          <w:rFonts w:cs="Tahoma"/>
          <w:color w:val="000000"/>
          <w:szCs w:val="18"/>
        </w:rPr>
        <w:t>provides assistance for problems with specific symptoms encountered while using Microsoft products, where there is a reasonable expectation that the problem is caused by Microsoft products.</w:t>
      </w:r>
    </w:p>
    <w:p w14:paraId="282C920C" w14:textId="77777777" w:rsidR="00676723" w:rsidRDefault="00676723">
      <w:pPr>
        <w:rPr>
          <w:rFonts w:cs="Tahoma"/>
          <w:color w:val="000000"/>
          <w:szCs w:val="18"/>
        </w:rPr>
      </w:pPr>
      <w:r>
        <w:rPr>
          <w:rFonts w:cs="Tahoma"/>
          <w:color w:val="000000"/>
          <w:szCs w:val="18"/>
        </w:rPr>
        <w:br w:type="page"/>
      </w:r>
    </w:p>
    <w:p w14:paraId="5E812829" w14:textId="77777777" w:rsidR="00DB2D1E" w:rsidRDefault="00DB2D1E" w:rsidP="00CA52FE">
      <w:pPr>
        <w:rPr>
          <w:rFonts w:cs="Tahoma"/>
          <w:color w:val="000000"/>
          <w:szCs w:val="18"/>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14:paraId="5075E387"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B60EF54" w14:textId="07265F63" w:rsidR="00DB2D1E" w:rsidRDefault="001C1727" w:rsidP="00DE73D4">
            <w:pPr>
              <w:pStyle w:val="tableclose"/>
              <w:spacing w:line="276" w:lineRule="auto"/>
              <w:rPr>
                <w:rFonts w:ascii="Tahoma" w:hAnsi="Tahoma" w:cs="Tahoma"/>
                <w:b/>
                <w:color w:val="000000"/>
              </w:rPr>
            </w:pPr>
            <w:r>
              <w:rPr>
                <w:rFonts w:cs="Tahoma"/>
                <w:color w:val="000000"/>
                <w:sz w:val="6"/>
              </w:rPr>
              <w:br w:type="page"/>
            </w:r>
            <w:r w:rsidR="00DB2D1E">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0CA3737"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8B520AF"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Our Expected Response</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7B39C09"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Customer’s Expected Response</w:t>
            </w:r>
          </w:p>
        </w:tc>
      </w:tr>
      <w:tr w:rsidR="00DB2D1E" w14:paraId="0F49003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5A69F36"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1.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436CD68"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 xml:space="preserve">Catastrophic business impact: </w:t>
            </w:r>
          </w:p>
          <w:p w14:paraId="7572F31B"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Complete loss of a core (mission critical) business process and work cannot reasonably continue</w:t>
            </w:r>
          </w:p>
          <w:p w14:paraId="55E55B67"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immediate attention</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AF05D5A"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523A24DA"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Our Resources at customer site as soon as possible.</w:t>
            </w:r>
          </w:p>
          <w:p w14:paraId="1BA4B343"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187DD2AE"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Rapid Escalation within Microsoft to Product teams</w:t>
            </w:r>
          </w:p>
          <w:p w14:paraId="2E081FAC"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 xml:space="preserve">Notification of Microsoft’s Senior Executives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8B3E7BF"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 xml:space="preserve">Notification of customer Senior executives </w:t>
            </w:r>
          </w:p>
          <w:p w14:paraId="78CE5131"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1E0DB798"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tc>
      </w:tr>
      <w:tr w:rsidR="00DB2D1E" w14:paraId="64E475D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E98ED3A"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A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BD1C853"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 xml:space="preserve">Critical business impact: </w:t>
            </w:r>
          </w:p>
          <w:p w14:paraId="49FEF48A"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Significant loss or degradation of services</w:t>
            </w:r>
          </w:p>
          <w:p w14:paraId="54F82A8C"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attention within 1hour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F852396"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41B30C75"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Our Resources at customer site as required.</w:t>
            </w:r>
          </w:p>
          <w:p w14:paraId="0CF1AB9D"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2E5167F9"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Notification of Microsoft’s Senior Managers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40E8F4E"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3D9C60A1"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p w14:paraId="3333CA4B"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Management notification</w:t>
            </w:r>
          </w:p>
        </w:tc>
      </w:tr>
      <w:tr w:rsidR="00DB2D1E" w14:paraId="21CDA3C1"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8A783A"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B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A3313D8"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Moderate business</w:t>
            </w:r>
            <w:r w:rsidR="00DE28FE">
              <w:rPr>
                <w:rFonts w:ascii="Tahoma" w:hAnsi="Tahoma" w:cs="Tahoma"/>
                <w:color w:val="000000"/>
                <w:sz w:val="18"/>
                <w:szCs w:val="18"/>
              </w:rPr>
              <w:t xml:space="preserve"> </w:t>
            </w:r>
            <w:r>
              <w:rPr>
                <w:rFonts w:ascii="Tahoma" w:hAnsi="Tahoma" w:cs="Tahoma"/>
                <w:color w:val="000000"/>
                <w:sz w:val="18"/>
                <w:szCs w:val="18"/>
              </w:rPr>
              <w:t xml:space="preserve">impact: </w:t>
            </w:r>
          </w:p>
          <w:p w14:paraId="148D5050"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Moderate loss or degradation of services but work can reasonably continue in an impaired manner.</w:t>
            </w:r>
          </w:p>
          <w:p w14:paraId="0C4ED6DF"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attention within 2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795D944"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2 hours or less</w:t>
            </w:r>
          </w:p>
          <w:p w14:paraId="5ABCDEA4"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1AB62AB9" w14:textId="77777777" w:rsidR="00DB2D1E"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991B952"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Business Hours</w:t>
            </w:r>
            <w:r>
              <w:rPr>
                <w:rFonts w:ascii="Tahoma" w:hAnsi="Tahoma" w:cs="Tahoma"/>
                <w:color w:val="000000"/>
                <w:sz w:val="18"/>
                <w:szCs w:val="18"/>
                <w:vertAlign w:val="superscript"/>
              </w:rPr>
              <w:t>1</w:t>
            </w:r>
            <w:r>
              <w:rPr>
                <w:rFonts w:ascii="Tahoma" w:hAnsi="Tahoma" w:cs="Tahoma"/>
                <w:color w:val="000000"/>
                <w:sz w:val="18"/>
                <w:szCs w:val="18"/>
              </w:rPr>
              <w:t xml:space="preserve"> continuous effort</w:t>
            </w:r>
          </w:p>
          <w:p w14:paraId="467F6EE2"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Access and response from change control authority within 4 Business Hours</w:t>
            </w:r>
            <w:r>
              <w:rPr>
                <w:rFonts w:ascii="Tahoma" w:hAnsi="Tahoma" w:cs="Tahoma"/>
                <w:color w:val="000000"/>
                <w:sz w:val="18"/>
                <w:szCs w:val="18"/>
                <w:vertAlign w:val="superscript"/>
              </w:rPr>
              <w:t>1</w:t>
            </w:r>
          </w:p>
        </w:tc>
      </w:tr>
      <w:tr w:rsidR="00DB2D1E" w14:paraId="30EC1D0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90FD9CF"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C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023CAF8"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 xml:space="preserve">Minimum business impact: </w:t>
            </w:r>
          </w:p>
          <w:p w14:paraId="182E4DBC"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Substantially functioning with minor or no impediments of services.</w:t>
            </w:r>
          </w:p>
          <w:p w14:paraId="4368DD45" w14:textId="77777777" w:rsidR="00DB2D1E" w:rsidRDefault="00DB2D1E" w:rsidP="00346F4B">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Needs attention within 4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8FD6DD8"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4 hours or less</w:t>
            </w:r>
          </w:p>
          <w:p w14:paraId="1D6BBFC7" w14:textId="77777777" w:rsidR="00DB2D1E" w:rsidRDefault="00DB2D1E" w:rsidP="00346F4B">
            <w:pPr>
              <w:pStyle w:val="ListBullet3"/>
              <w:numPr>
                <w:ilvl w:val="0"/>
                <w:numId w:val="61"/>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49A8F3A2" w14:textId="77777777" w:rsidR="00DB2D1E"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1976C7C"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Accurate contact information on case owner</w:t>
            </w:r>
          </w:p>
          <w:p w14:paraId="5929BAB2" w14:textId="77777777" w:rsidR="00DB2D1E" w:rsidRDefault="00DB2D1E" w:rsidP="00346F4B">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Responsive within 24 hours.</w:t>
            </w:r>
          </w:p>
        </w:tc>
      </w:tr>
    </w:tbl>
    <w:p w14:paraId="6D2156C6" w14:textId="77777777" w:rsidR="00DB2D1E" w:rsidRDefault="00DB2D1E" w:rsidP="00DB2D1E">
      <w:pPr>
        <w:pStyle w:val="tableclose"/>
        <w:rPr>
          <w:rFonts w:ascii="Tahoma" w:hAnsi="Tahoma" w:cs="Tahoma"/>
          <w:i/>
          <w:color w:val="000000"/>
          <w:sz w:val="16"/>
          <w:szCs w:val="16"/>
        </w:rPr>
      </w:pPr>
      <w:r>
        <w:rPr>
          <w:rFonts w:ascii="Tahoma" w:hAnsi="Tahoma" w:cs="Tahoma"/>
          <w:i/>
          <w:color w:val="000000"/>
          <w:sz w:val="16"/>
          <w:szCs w:val="16"/>
          <w:vertAlign w:val="superscript"/>
        </w:rPr>
        <w:t>1</w:t>
      </w:r>
      <w:r>
        <w:rPr>
          <w:rFonts w:ascii="Tahoma" w:hAnsi="Tahoma" w:cs="Tahoma"/>
          <w:i/>
          <w:color w:val="000000"/>
          <w:sz w:val="16"/>
          <w:szCs w:val="16"/>
        </w:rPr>
        <w:t xml:space="preserve"> Business Hours are defined locally.</w:t>
      </w:r>
    </w:p>
    <w:p w14:paraId="330AD89A" w14:textId="77777777" w:rsidR="00DB2D1E" w:rsidRDefault="00DB2D1E" w:rsidP="00F42FB8">
      <w:pPr>
        <w:pStyle w:val="tableclose"/>
        <w:rPr>
          <w:rFonts w:ascii="Tahoma" w:hAnsi="Tahoma" w:cs="Tahoma"/>
          <w:i/>
          <w:color w:val="000000"/>
          <w:sz w:val="16"/>
          <w:szCs w:val="16"/>
        </w:rPr>
      </w:pPr>
      <w:r>
        <w:rPr>
          <w:rFonts w:ascii="Tahoma" w:hAnsi="Tahoma" w:cs="Tahoma"/>
          <w:i/>
          <w:color w:val="000000"/>
          <w:sz w:val="16"/>
          <w:szCs w:val="16"/>
          <w:vertAlign w:val="superscript"/>
        </w:rPr>
        <w:t>2</w:t>
      </w:r>
      <w:r>
        <w:rPr>
          <w:rFonts w:ascii="Tahoma" w:hAnsi="Tahoma" w:cs="Tahoma"/>
          <w:i/>
          <w:color w:val="000000"/>
          <w:sz w:val="16"/>
          <w:szCs w:val="16"/>
        </w:rPr>
        <w:t xml:space="preserve"> We may need to downgrade the severity level if customer is not able to provide adequate resources or responses to enable us to continue with problem resolution efforts.</w:t>
      </w:r>
    </w:p>
    <w:p w14:paraId="42244A5C" w14:textId="77777777" w:rsidR="00DB2D1E" w:rsidRDefault="00DB2D1E" w:rsidP="00F42FB8">
      <w:pPr>
        <w:rPr>
          <w:rFonts w:cs="Tahoma"/>
          <w:b/>
          <w:bCs/>
          <w:color w:val="000000"/>
          <w:sz w:val="20"/>
          <w:szCs w:val="20"/>
        </w:rPr>
      </w:pPr>
    </w:p>
    <w:p w14:paraId="05459107" w14:textId="77777777" w:rsidR="00DB2D1E" w:rsidRDefault="00DB2D1E" w:rsidP="00DB2D1E">
      <w:pPr>
        <w:spacing w:after="120"/>
        <w:rPr>
          <w:rFonts w:cs="Tahoma"/>
          <w:color w:val="000000"/>
          <w:szCs w:val="18"/>
        </w:rPr>
      </w:pPr>
      <w:r>
        <w:rPr>
          <w:rFonts w:cs="Tahoma"/>
          <w:b/>
          <w:bCs/>
          <w:color w:val="000000"/>
          <w:szCs w:val="18"/>
        </w:rPr>
        <w:t>Information Services</w:t>
      </w:r>
      <w:r>
        <w:rPr>
          <w:rFonts w:cs="Tahoma"/>
          <w:color w:val="000000"/>
          <w:szCs w:val="18"/>
        </w:rPr>
        <w:t xml:space="preserve"> include access to the Premier online website and regularly scheduled support webcasts led by Microsoft program managers, developers and professionals providing key information regarding Microsoft technology.</w:t>
      </w:r>
    </w:p>
    <w:p w14:paraId="58D978B5" w14:textId="77777777" w:rsidR="00DB2D1E" w:rsidRDefault="00DB2D1E" w:rsidP="00DB2D1E">
      <w:pPr>
        <w:rPr>
          <w:rFonts w:cs="Tahoma"/>
          <w:color w:val="000000"/>
          <w:szCs w:val="18"/>
        </w:rPr>
      </w:pPr>
      <w:r>
        <w:rPr>
          <w:rFonts w:cs="Tahoma"/>
          <w:b/>
          <w:bCs/>
          <w:color w:val="000000"/>
          <w:szCs w:val="18"/>
        </w:rPr>
        <w:t xml:space="preserve">Add-On hours </w:t>
      </w:r>
      <w:r>
        <w:rPr>
          <w:rFonts w:cs="Tahoma"/>
          <w:color w:val="000000"/>
          <w:szCs w:val="18"/>
        </w:rPr>
        <w:t xml:space="preserve">can be used for Support Assistance or Problem Resolution Support. </w:t>
      </w:r>
    </w:p>
    <w:p w14:paraId="29F89651" w14:textId="77777777" w:rsidR="00DB2D1E" w:rsidRDefault="00DB2D1E" w:rsidP="00DB2D1E">
      <w:pPr>
        <w:jc w:val="both"/>
        <w:rPr>
          <w:rFonts w:cs="Tahoma"/>
          <w:b/>
          <w:bCs/>
          <w:color w:val="000000"/>
          <w:szCs w:val="18"/>
        </w:rPr>
      </w:pPr>
    </w:p>
    <w:p w14:paraId="40AB5DBE" w14:textId="77777777" w:rsidR="00DC0853" w:rsidRDefault="00DC0853" w:rsidP="00DC0853">
      <w:pPr>
        <w:spacing w:after="60"/>
        <w:rPr>
          <w:rFonts w:cs="Tahoma"/>
          <w:b/>
          <w:bCs/>
          <w:color w:val="000000"/>
          <w:szCs w:val="18"/>
        </w:rPr>
      </w:pPr>
      <w:r>
        <w:rPr>
          <w:rFonts w:cs="Tahoma"/>
          <w:b/>
          <w:bCs/>
          <w:color w:val="000000"/>
          <w:szCs w:val="18"/>
        </w:rPr>
        <w:t>Associated Business Rules</w:t>
      </w:r>
    </w:p>
    <w:p w14:paraId="09382455" w14:textId="77777777" w:rsidR="00DB2D1E" w:rsidRDefault="00DB2D1E" w:rsidP="00FD27BC">
      <w:pPr>
        <w:rPr>
          <w:rFonts w:cs="Tahoma"/>
          <w:color w:val="000000"/>
          <w:szCs w:val="18"/>
        </w:rPr>
      </w:pPr>
      <w:r>
        <w:rPr>
          <w:rFonts w:cs="Tahoma"/>
          <w:color w:val="000000"/>
          <w:szCs w:val="18"/>
        </w:rPr>
        <w:t xml:space="preserve">All Services provide support for commercially released, generally available Microsoft Products (unless specifically excluded on the Microsoft Premier On-Line Web site or the Microsoft Support Lifecycle Web site).  Services will generally be charged on an hourly basis, provided remotely, and in English (unless another language is available).  </w:t>
      </w:r>
      <w:r w:rsidRPr="00B3130B">
        <w:rPr>
          <w:rFonts w:cs="Tahoma"/>
          <w:color w:val="000000"/>
          <w:szCs w:val="18"/>
        </w:rPr>
        <w:t xml:space="preserve">Services will be provided in the country in which the VL agreement is signed. </w:t>
      </w:r>
      <w:r>
        <w:rPr>
          <w:rFonts w:cs="Tahoma"/>
          <w:color w:val="000000"/>
          <w:szCs w:val="18"/>
        </w:rPr>
        <w:t>On-Site visits are not pre-paid and are subject to resource availability.  All Services not consumed on an annual basis will be forfeited.  Upon customer request, we may access customer’s system via remote dial-in to analyze problems.  Customer must have access to the Internet in order to take advantage of Internet-based services.</w:t>
      </w:r>
    </w:p>
    <w:p w14:paraId="49D69058" w14:textId="77777777" w:rsidR="00DB2D1E" w:rsidRDefault="00DB2D1E" w:rsidP="00DB2D1E">
      <w:pPr>
        <w:jc w:val="both"/>
        <w:rPr>
          <w:rFonts w:cs="Tahoma"/>
          <w:color w:val="000000"/>
          <w:szCs w:val="18"/>
        </w:rPr>
      </w:pPr>
    </w:p>
    <w:p w14:paraId="476C540A" w14:textId="77777777" w:rsidR="00596386" w:rsidRPr="00EF05F4" w:rsidRDefault="00596386" w:rsidP="00596386">
      <w:pPr>
        <w:rPr>
          <w:b/>
          <w:sz w:val="24"/>
          <w:szCs w:val="24"/>
          <w:lang w:eastAsia="x-none"/>
        </w:rPr>
      </w:pPr>
      <w:r w:rsidRPr="00EF05F4">
        <w:rPr>
          <w:b/>
          <w:sz w:val="24"/>
          <w:szCs w:val="24"/>
          <w:lang w:eastAsia="x-none"/>
        </w:rPr>
        <w:t>Microsoft Windows Azure Support Offerings</w:t>
      </w:r>
    </w:p>
    <w:p w14:paraId="21E0D5D5" w14:textId="77777777" w:rsidR="00596386" w:rsidRPr="00F42FB8" w:rsidRDefault="00596386" w:rsidP="00596386">
      <w:pPr>
        <w:rPr>
          <w:b/>
          <w:szCs w:val="24"/>
          <w:lang w:eastAsia="x-none"/>
        </w:rPr>
      </w:pPr>
    </w:p>
    <w:p w14:paraId="497809D2" w14:textId="77777777" w:rsidR="00596386" w:rsidRPr="0064255F" w:rsidRDefault="00596386" w:rsidP="00596386">
      <w:pPr>
        <w:jc w:val="both"/>
        <w:rPr>
          <w:rFonts w:cs="Arial"/>
          <w:color w:val="000000"/>
          <w:szCs w:val="18"/>
        </w:rPr>
      </w:pPr>
      <w:r w:rsidRPr="0064255F">
        <w:rPr>
          <w:rFonts w:cs="Arial"/>
          <w:color w:val="000000"/>
          <w:szCs w:val="18"/>
        </w:rPr>
        <w:t xml:space="preserve">Unless </w:t>
      </w:r>
      <w:r>
        <w:rPr>
          <w:rFonts w:cs="Arial"/>
          <w:color w:val="000000"/>
          <w:szCs w:val="18"/>
        </w:rPr>
        <w:t>otherwise specified be</w:t>
      </w:r>
      <w:r w:rsidR="00EF0ACF">
        <w:rPr>
          <w:rFonts w:cs="Arial"/>
          <w:color w:val="000000"/>
          <w:szCs w:val="18"/>
        </w:rPr>
        <w:t>low, the Windows Azure support S</w:t>
      </w:r>
      <w:r>
        <w:rPr>
          <w:rFonts w:cs="Arial"/>
          <w:color w:val="000000"/>
          <w:szCs w:val="18"/>
        </w:rPr>
        <w:t>ervices are available for Windows Azure</w:t>
      </w:r>
      <w:r w:rsidRPr="0064255F">
        <w:rPr>
          <w:rFonts w:cs="Arial"/>
          <w:color w:val="000000"/>
          <w:szCs w:val="18"/>
        </w:rPr>
        <w:t>.</w:t>
      </w:r>
      <w:r>
        <w:rPr>
          <w:rFonts w:cs="Arial"/>
          <w:color w:val="000000"/>
          <w:szCs w:val="18"/>
        </w:rPr>
        <w:t xml:space="preserve"> </w:t>
      </w:r>
    </w:p>
    <w:p w14:paraId="1D1D9508" w14:textId="77777777" w:rsidR="00596386" w:rsidRDefault="00596386" w:rsidP="00596386">
      <w:pPr>
        <w:tabs>
          <w:tab w:val="left" w:pos="360"/>
        </w:tabs>
        <w:jc w:val="both"/>
        <w:rPr>
          <w:rFonts w:cs="Arial"/>
          <w:szCs w:val="18"/>
        </w:rPr>
      </w:pPr>
    </w:p>
    <w:p w14:paraId="12EB2249" w14:textId="77777777" w:rsidR="00596386" w:rsidRDefault="00596386" w:rsidP="00596386">
      <w:pPr>
        <w:tabs>
          <w:tab w:val="left" w:pos="360"/>
        </w:tabs>
        <w:jc w:val="both"/>
        <w:rPr>
          <w:rFonts w:cs="Arial"/>
          <w:szCs w:val="18"/>
        </w:rPr>
      </w:pPr>
      <w:r>
        <w:rPr>
          <w:rFonts w:cs="Arial"/>
          <w:szCs w:val="18"/>
        </w:rPr>
        <w:t xml:space="preserve">The </w:t>
      </w:r>
      <w:r w:rsidR="00EF0ACF">
        <w:rPr>
          <w:rFonts w:cs="Arial"/>
          <w:szCs w:val="18"/>
        </w:rPr>
        <w:t xml:space="preserve">Services will be delivered by the </w:t>
      </w:r>
      <w:r>
        <w:rPr>
          <w:rFonts w:cs="Arial"/>
          <w:szCs w:val="18"/>
        </w:rPr>
        <w:t xml:space="preserve">Windows Azure </w:t>
      </w:r>
      <w:r w:rsidR="00EF0ACF">
        <w:rPr>
          <w:rFonts w:cs="Arial"/>
          <w:szCs w:val="18"/>
        </w:rPr>
        <w:t xml:space="preserve">Support team, which </w:t>
      </w:r>
      <w:r>
        <w:rPr>
          <w:rFonts w:cs="Arial"/>
          <w:szCs w:val="18"/>
        </w:rPr>
        <w:t xml:space="preserve">is comprised of </w:t>
      </w:r>
      <w:r w:rsidR="00EF0ACF">
        <w:rPr>
          <w:rFonts w:cs="Arial"/>
          <w:szCs w:val="18"/>
        </w:rPr>
        <w:t xml:space="preserve">Windows Azure </w:t>
      </w:r>
      <w:r>
        <w:rPr>
          <w:rFonts w:cs="Arial"/>
          <w:szCs w:val="18"/>
        </w:rPr>
        <w:t xml:space="preserve">specialists who will respond to a customer’s support requests for </w:t>
      </w:r>
      <w:r w:rsidR="00EF0ACF">
        <w:rPr>
          <w:rFonts w:cs="Arial"/>
          <w:szCs w:val="18"/>
        </w:rPr>
        <w:t>Windows Azure</w:t>
      </w:r>
      <w:r w:rsidR="00E20EAD">
        <w:rPr>
          <w:rFonts w:cs="Arial"/>
          <w:snapToGrid w:val="0"/>
          <w:szCs w:val="18"/>
        </w:rPr>
        <w:t xml:space="preserve">. </w:t>
      </w:r>
      <w:r>
        <w:rPr>
          <w:rFonts w:cs="Arial"/>
          <w:snapToGrid w:val="0"/>
          <w:szCs w:val="18"/>
        </w:rPr>
        <w:t xml:space="preserve">Customers receive an elevated support experience with </w:t>
      </w:r>
      <w:r>
        <w:rPr>
          <w:rFonts w:cs="Arial"/>
          <w:szCs w:val="18"/>
        </w:rPr>
        <w:t>support available 24 hours/day, 7 days/week</w:t>
      </w:r>
      <w:r w:rsidR="001B7E60">
        <w:rPr>
          <w:rFonts w:cs="Arial"/>
          <w:szCs w:val="18"/>
        </w:rPr>
        <w:t xml:space="preserve"> in English only.  Additional language support (</w:t>
      </w:r>
      <w:hyperlink r:id="rId31" w:history="1">
        <w:r w:rsidR="001B7E60">
          <w:rPr>
            <w:rStyle w:val="Hyperlink"/>
            <w:szCs w:val="18"/>
          </w:rPr>
          <w:t>www.windowsazure.com/en-us/support/plans/</w:t>
        </w:r>
      </w:hyperlink>
      <w:r w:rsidR="001B7E60">
        <w:rPr>
          <w:rFonts w:cs="Arial"/>
          <w:szCs w:val="18"/>
        </w:rPr>
        <w:t xml:space="preserve">) is available during business hours only.  </w:t>
      </w:r>
      <w:r>
        <w:rPr>
          <w:rFonts w:cs="Arial"/>
          <w:szCs w:val="18"/>
        </w:rPr>
        <w:t xml:space="preserve">.  </w:t>
      </w:r>
    </w:p>
    <w:p w14:paraId="618EFDD8" w14:textId="77777777" w:rsidR="00596386" w:rsidRDefault="00596386" w:rsidP="00596386">
      <w:pPr>
        <w:tabs>
          <w:tab w:val="left" w:pos="360"/>
        </w:tabs>
        <w:jc w:val="both"/>
        <w:rPr>
          <w:rFonts w:cs="Arial"/>
          <w:szCs w:val="18"/>
        </w:rPr>
      </w:pPr>
    </w:p>
    <w:p w14:paraId="45AD3191" w14:textId="77777777" w:rsidR="00596386" w:rsidRDefault="00596386" w:rsidP="00596386">
      <w:pPr>
        <w:tabs>
          <w:tab w:val="left" w:pos="360"/>
        </w:tabs>
        <w:jc w:val="both"/>
        <w:rPr>
          <w:rFonts w:cs="Arial"/>
          <w:szCs w:val="18"/>
        </w:rPr>
      </w:pPr>
      <w:r w:rsidRPr="004B4A2B">
        <w:rPr>
          <w:rFonts w:cs="Arial"/>
          <w:szCs w:val="18"/>
        </w:rPr>
        <w:t>“Incident”</w:t>
      </w:r>
      <w:r>
        <w:rPr>
          <w:rFonts w:cs="Arial"/>
          <w:szCs w:val="18"/>
        </w:rPr>
        <w:t xml:space="preserve"> means an assisted break-fix support request for a Single Support Issue.  “Single Support Issue” means a problem that cannot be broken down into subordinate issues.  If a problem consists of subordinate issues, each will be considered a separate Incident.  Incidents include the commercially reasonable amount of services necessary to troubleshoot and help resolve the support issue.  Incidents may be submitted through the online assisted support website on </w:t>
      </w:r>
      <w:hyperlink r:id="rId32" w:history="1">
        <w:r w:rsidRPr="001B7E60">
          <w:rPr>
            <w:rStyle w:val="Hyperlink"/>
            <w:rFonts w:cs="Arial"/>
            <w:szCs w:val="18"/>
          </w:rPr>
          <w:t>www.windowsazure.com</w:t>
        </w:r>
      </w:hyperlink>
      <w:r>
        <w:rPr>
          <w:rFonts w:cs="Arial"/>
          <w:szCs w:val="18"/>
        </w:rPr>
        <w:t xml:space="preserve">.  </w:t>
      </w:r>
    </w:p>
    <w:p w14:paraId="2053694F" w14:textId="77777777" w:rsidR="00596386" w:rsidRDefault="00596386" w:rsidP="00596386">
      <w:pPr>
        <w:tabs>
          <w:tab w:val="left" w:pos="360"/>
        </w:tabs>
        <w:jc w:val="both"/>
        <w:rPr>
          <w:rFonts w:cs="Arial"/>
          <w:szCs w:val="18"/>
        </w:rPr>
      </w:pPr>
    </w:p>
    <w:p w14:paraId="3AFBC92D" w14:textId="77777777" w:rsidR="00596386" w:rsidRPr="008C4052" w:rsidRDefault="00596386" w:rsidP="00596386">
      <w:pPr>
        <w:tabs>
          <w:tab w:val="left" w:pos="360"/>
        </w:tabs>
        <w:jc w:val="both"/>
        <w:rPr>
          <w:rFonts w:cs="Arial"/>
          <w:szCs w:val="18"/>
        </w:rPr>
      </w:pPr>
      <w:r w:rsidRPr="00180424">
        <w:rPr>
          <w:rFonts w:cs="Arial"/>
          <w:szCs w:val="18"/>
        </w:rPr>
        <w:t>The</w:t>
      </w:r>
      <w:r w:rsidRPr="00FA643D">
        <w:rPr>
          <w:rFonts w:cs="Arial"/>
          <w:szCs w:val="18"/>
        </w:rPr>
        <w:t xml:space="preserve"> </w:t>
      </w:r>
      <w:r w:rsidR="00B53C3C">
        <w:rPr>
          <w:rFonts w:cs="Arial"/>
          <w:szCs w:val="18"/>
        </w:rPr>
        <w:t xml:space="preserve">Services </w:t>
      </w:r>
      <w:r w:rsidRPr="00FA643D">
        <w:rPr>
          <w:rFonts w:cs="Arial"/>
          <w:szCs w:val="18"/>
        </w:rPr>
        <w:t xml:space="preserve">will be provided in the English language unless otherwise agreed to by </w:t>
      </w:r>
      <w:r>
        <w:rPr>
          <w:rFonts w:cs="Arial"/>
          <w:szCs w:val="18"/>
        </w:rPr>
        <w:t xml:space="preserve">a </w:t>
      </w:r>
      <w:r w:rsidRPr="00FA643D">
        <w:rPr>
          <w:rFonts w:cs="Arial"/>
          <w:szCs w:val="18"/>
        </w:rPr>
        <w:t xml:space="preserve">customer and Microsoft in writing. Additional services, including technical support services, may be available for </w:t>
      </w:r>
      <w:r w:rsidR="00B53C3C">
        <w:rPr>
          <w:rFonts w:cs="Arial"/>
          <w:szCs w:val="18"/>
        </w:rPr>
        <w:t xml:space="preserve">Windows Azure </w:t>
      </w:r>
      <w:r w:rsidRPr="00FA643D">
        <w:rPr>
          <w:rFonts w:cs="Arial"/>
          <w:szCs w:val="18"/>
        </w:rPr>
        <w:t>pursuant to a separate agree</w:t>
      </w:r>
      <w:r w:rsidRPr="00E85394">
        <w:rPr>
          <w:rFonts w:cs="Arial"/>
          <w:szCs w:val="18"/>
        </w:rPr>
        <w:t>ment entered into between the parties.  Those additional services will be governed by the terms of that separate agreement.</w:t>
      </w:r>
    </w:p>
    <w:p w14:paraId="68619624" w14:textId="77777777" w:rsidR="00596386" w:rsidRDefault="00596386" w:rsidP="00596386">
      <w:pPr>
        <w:pStyle w:val="normal1"/>
        <w:jc w:val="both"/>
        <w:rPr>
          <w:sz w:val="18"/>
          <w:szCs w:val="18"/>
        </w:rPr>
      </w:pPr>
    </w:p>
    <w:p w14:paraId="02C9D845" w14:textId="77777777" w:rsidR="00596386" w:rsidRPr="00EF05F4" w:rsidRDefault="00596386" w:rsidP="00596386">
      <w:pPr>
        <w:widowControl w:val="0"/>
        <w:tabs>
          <w:tab w:val="left" w:pos="720"/>
          <w:tab w:val="left" w:pos="1170"/>
        </w:tabs>
        <w:rPr>
          <w:rFonts w:cs="Arial"/>
          <w:b/>
          <w:bCs/>
          <w:sz w:val="24"/>
          <w:szCs w:val="18"/>
          <w:lang w:eastAsia="ja-JP"/>
        </w:rPr>
      </w:pPr>
      <w:r w:rsidRPr="00EF05F4">
        <w:rPr>
          <w:rFonts w:cs="Arial"/>
          <w:b/>
          <w:bCs/>
          <w:sz w:val="24"/>
          <w:szCs w:val="18"/>
          <w:lang w:eastAsia="ja-JP"/>
        </w:rPr>
        <w:t>Professional Direct Support for Windows Azure</w:t>
      </w:r>
    </w:p>
    <w:p w14:paraId="147A85D8" w14:textId="77777777" w:rsidR="00596386" w:rsidRDefault="00596386" w:rsidP="00596386">
      <w:pPr>
        <w:tabs>
          <w:tab w:val="left" w:pos="360"/>
        </w:tabs>
        <w:jc w:val="both"/>
        <w:rPr>
          <w:rFonts w:cs="Arial"/>
          <w:b/>
          <w:color w:val="000000"/>
          <w:szCs w:val="18"/>
        </w:rPr>
      </w:pPr>
    </w:p>
    <w:p w14:paraId="6D34F533" w14:textId="7C66A4C5" w:rsidR="006E7D7A" w:rsidRDefault="001B7453" w:rsidP="006E7D7A">
      <w:pPr>
        <w:tabs>
          <w:tab w:val="left" w:pos="360"/>
        </w:tabs>
        <w:jc w:val="both"/>
        <w:rPr>
          <w:rFonts w:cs="Arial"/>
          <w:szCs w:val="18"/>
        </w:rPr>
      </w:pPr>
      <w:r w:rsidRPr="00F74F2A">
        <w:rPr>
          <w:rFonts w:cs="Arial"/>
          <w:i/>
          <w:color w:val="000000"/>
          <w:szCs w:val="18"/>
        </w:rPr>
        <w:t>Limited market availability</w:t>
      </w:r>
      <w:r>
        <w:rPr>
          <w:rFonts w:cs="Arial"/>
          <w:color w:val="000000"/>
          <w:szCs w:val="18"/>
        </w:rPr>
        <w:t xml:space="preserve"> - The Professional Direct Support for Windows Azure services outlined below are provided in the English language only in a limited number of countries (</w:t>
      </w:r>
      <w:hyperlink r:id="rId33" w:history="1">
        <w:r w:rsidRPr="006E7D7A">
          <w:rPr>
            <w:rStyle w:val="Hyperlink"/>
            <w:rFonts w:cs="Arial"/>
            <w:szCs w:val="18"/>
          </w:rPr>
          <w:t>www.windowsazure.com/en-us/support/plans/</w:t>
        </w:r>
      </w:hyperlink>
      <w:r>
        <w:rPr>
          <w:rFonts w:cs="Arial"/>
          <w:szCs w:val="18"/>
        </w:rPr>
        <w:t>).</w:t>
      </w:r>
    </w:p>
    <w:p w14:paraId="25AA8AE8" w14:textId="77777777" w:rsidR="001B7453" w:rsidRDefault="001B7453" w:rsidP="006E7D7A">
      <w:pPr>
        <w:tabs>
          <w:tab w:val="left" w:pos="360"/>
        </w:tabs>
        <w:jc w:val="both"/>
        <w:rPr>
          <w:rFonts w:cs="Arial"/>
          <w:szCs w:val="18"/>
        </w:rPr>
      </w:pPr>
    </w:p>
    <w:p w14:paraId="23AFA189" w14:textId="77777777" w:rsidR="00596386" w:rsidRDefault="00596386" w:rsidP="00596386">
      <w:pPr>
        <w:tabs>
          <w:tab w:val="left" w:pos="360"/>
        </w:tabs>
        <w:jc w:val="both"/>
        <w:rPr>
          <w:rFonts w:cs="Arial"/>
          <w:color w:val="000000"/>
          <w:szCs w:val="18"/>
        </w:rPr>
      </w:pPr>
      <w:r w:rsidRPr="006D4DFC">
        <w:rPr>
          <w:rFonts w:cs="Arial"/>
          <w:color w:val="000000"/>
          <w:szCs w:val="18"/>
        </w:rPr>
        <w:t xml:space="preserve">Customers are responsible for setting the initial severity level </w:t>
      </w:r>
      <w:r w:rsidR="000D747C">
        <w:rPr>
          <w:rFonts w:cs="Arial"/>
          <w:color w:val="000000"/>
          <w:szCs w:val="18"/>
        </w:rPr>
        <w:t xml:space="preserve">using the web submission process in alignment with the severity guidance provided below. </w:t>
      </w:r>
      <w:r w:rsidR="000D747C" w:rsidRPr="00A77735">
        <w:rPr>
          <w:rFonts w:cs="Arial"/>
          <w:color w:val="000000"/>
          <w:szCs w:val="18"/>
        </w:rPr>
        <w:t>Microsoft may downgrade the severity level</w:t>
      </w:r>
      <w:r w:rsidR="000D747C">
        <w:rPr>
          <w:rFonts w:cs="Arial"/>
          <w:color w:val="000000"/>
          <w:szCs w:val="18"/>
        </w:rPr>
        <w:t>,</w:t>
      </w:r>
      <w:r w:rsidR="000D747C" w:rsidRPr="00A77735">
        <w:rPr>
          <w:rFonts w:cs="Arial"/>
          <w:color w:val="000000"/>
          <w:szCs w:val="18"/>
        </w:rPr>
        <w:t xml:space="preserve"> </w:t>
      </w:r>
      <w:r w:rsidR="000D747C">
        <w:rPr>
          <w:rFonts w:cs="Arial"/>
          <w:color w:val="000000"/>
          <w:szCs w:val="18"/>
        </w:rPr>
        <w:t>including when</w:t>
      </w:r>
      <w:r w:rsidR="000D747C" w:rsidRPr="00A77735">
        <w:rPr>
          <w:rFonts w:cs="Arial"/>
          <w:color w:val="000000"/>
          <w:szCs w:val="18"/>
        </w:rPr>
        <w:t xml:space="preserve"> the customer </w:t>
      </w:r>
      <w:r w:rsidR="000D747C">
        <w:rPr>
          <w:rFonts w:cs="Arial"/>
          <w:color w:val="000000"/>
          <w:szCs w:val="18"/>
        </w:rPr>
        <w:t>does</w:t>
      </w:r>
      <w:r w:rsidR="000D747C" w:rsidRPr="00A77735">
        <w:rPr>
          <w:rFonts w:cs="Arial"/>
          <w:color w:val="000000"/>
          <w:szCs w:val="18"/>
        </w:rPr>
        <w:t xml:space="preserve"> not provide adequate resources or responses to enable Microsoft to continue with problem resolution efforts.</w:t>
      </w:r>
      <w:r w:rsidRPr="006D4DFC">
        <w:rPr>
          <w:rFonts w:cs="Arial"/>
          <w:color w:val="000000"/>
          <w:szCs w:val="18"/>
        </w:rPr>
        <w:t xml:space="preserve">  The incident severity will determine the response levels within Microsoft and estimated response times are defined in the following table.  Our ability to deliver the services depends upon </w:t>
      </w:r>
      <w:r>
        <w:rPr>
          <w:rFonts w:cs="Arial"/>
          <w:color w:val="000000"/>
          <w:szCs w:val="18"/>
        </w:rPr>
        <w:t>the customer’s</w:t>
      </w:r>
      <w:r w:rsidRPr="006D4DFC">
        <w:rPr>
          <w:rFonts w:cs="Arial"/>
          <w:color w:val="000000"/>
          <w:szCs w:val="18"/>
        </w:rPr>
        <w:t xml:space="preserve"> full and timely cooperation, as well as the accuracy and completeness of any information </w:t>
      </w:r>
      <w:r>
        <w:rPr>
          <w:rFonts w:cs="Arial"/>
          <w:color w:val="000000"/>
          <w:szCs w:val="18"/>
        </w:rPr>
        <w:t>the customer</w:t>
      </w:r>
      <w:r w:rsidRPr="006D4DFC">
        <w:rPr>
          <w:rFonts w:cs="Arial"/>
          <w:color w:val="000000"/>
          <w:szCs w:val="18"/>
        </w:rPr>
        <w:t xml:space="preserve"> provide</w:t>
      </w:r>
      <w:r>
        <w:rPr>
          <w:rFonts w:cs="Arial"/>
          <w:color w:val="000000"/>
          <w:szCs w:val="18"/>
        </w:rPr>
        <w:t>s</w:t>
      </w:r>
      <w:r w:rsidRPr="006D4DFC">
        <w:rPr>
          <w:rFonts w:cs="Arial"/>
          <w:color w:val="000000"/>
          <w:szCs w:val="18"/>
        </w:rPr>
        <w:t>.</w:t>
      </w:r>
    </w:p>
    <w:p w14:paraId="23D4CFED" w14:textId="77777777" w:rsidR="000D747C" w:rsidRPr="006D4DFC" w:rsidRDefault="000D747C" w:rsidP="00596386">
      <w:pPr>
        <w:tabs>
          <w:tab w:val="left" w:pos="360"/>
        </w:tabs>
        <w:jc w:val="both"/>
        <w:rPr>
          <w:rFonts w:cs="Arial"/>
          <w:color w:val="000000"/>
          <w:szCs w:val="18"/>
        </w:rPr>
      </w:pPr>
    </w:p>
    <w:p w14:paraId="363971B1" w14:textId="77777777" w:rsidR="00381B33" w:rsidRDefault="00381B33" w:rsidP="00DD7F8E">
      <w:pPr>
        <w:rPr>
          <w:b/>
          <w:szCs w:val="24"/>
          <w:lang w:eastAsia="x-non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E0647" w14:paraId="5BA46734" w14:textId="77777777" w:rsidTr="002A6416">
        <w:tc>
          <w:tcPr>
            <w:tcW w:w="1347" w:type="dxa"/>
            <w:shd w:val="clear" w:color="auto" w:fill="FABF8F"/>
          </w:tcPr>
          <w:p w14:paraId="54CB6ECA"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Severity</w:t>
            </w:r>
          </w:p>
        </w:tc>
        <w:tc>
          <w:tcPr>
            <w:tcW w:w="1800" w:type="dxa"/>
            <w:shd w:val="clear" w:color="auto" w:fill="FABF8F"/>
          </w:tcPr>
          <w:p w14:paraId="1B660CE8"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Contact</w:t>
            </w:r>
          </w:p>
        </w:tc>
        <w:tc>
          <w:tcPr>
            <w:tcW w:w="3079" w:type="dxa"/>
            <w:shd w:val="clear" w:color="auto" w:fill="FABF8F"/>
          </w:tcPr>
          <w:p w14:paraId="3509EBBC"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Customer’s Situation</w:t>
            </w:r>
          </w:p>
        </w:tc>
        <w:tc>
          <w:tcPr>
            <w:tcW w:w="3314" w:type="dxa"/>
            <w:shd w:val="clear" w:color="auto" w:fill="FABF8F"/>
          </w:tcPr>
          <w:p w14:paraId="58A561C3"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Expected Microsoft Response</w:t>
            </w:r>
          </w:p>
        </w:tc>
      </w:tr>
      <w:tr w:rsidR="00596386" w:rsidRPr="009E0647" w14:paraId="5B0BA460" w14:textId="77777777" w:rsidTr="002A6416">
        <w:tc>
          <w:tcPr>
            <w:tcW w:w="1347" w:type="dxa"/>
          </w:tcPr>
          <w:p w14:paraId="4D182F46"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800" w:type="dxa"/>
          </w:tcPr>
          <w:p w14:paraId="33DA7429"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5EA719AA"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4B90879E"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02AF91B8"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1</w:t>
            </w:r>
            <w:r w:rsidRPr="00C72182">
              <w:rPr>
                <w:rFonts w:ascii="SegoeBook" w:hAnsi="SegoeBook"/>
                <w:szCs w:val="18"/>
              </w:rPr>
              <w:t xml:space="preserve"> hour</w:t>
            </w:r>
          </w:p>
        </w:tc>
        <w:tc>
          <w:tcPr>
            <w:tcW w:w="3314" w:type="dxa"/>
          </w:tcPr>
          <w:p w14:paraId="2475E0BD"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1 Hour or less</w:t>
            </w:r>
          </w:p>
          <w:p w14:paraId="593B8289" w14:textId="77777777" w:rsidR="00596386" w:rsidRPr="00C72182" w:rsidRDefault="00596386" w:rsidP="00647923">
            <w:pPr>
              <w:spacing w:after="60" w:line="240" w:lineRule="atLeast"/>
              <w:rPr>
                <w:rFonts w:ascii="SegoeBook" w:hAnsi="SegoeBook"/>
                <w:szCs w:val="18"/>
              </w:rPr>
            </w:pPr>
          </w:p>
        </w:tc>
      </w:tr>
      <w:tr w:rsidR="00596386" w:rsidRPr="009E0647" w14:paraId="21F51F40" w14:textId="77777777" w:rsidTr="002A6416">
        <w:tc>
          <w:tcPr>
            <w:tcW w:w="1347" w:type="dxa"/>
          </w:tcPr>
          <w:p w14:paraId="68ADD236"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B</w:t>
            </w:r>
          </w:p>
        </w:tc>
        <w:tc>
          <w:tcPr>
            <w:tcW w:w="1800" w:type="dxa"/>
          </w:tcPr>
          <w:p w14:paraId="6F664B90"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426DCD5F"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096C8B4F"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2429085A"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2</w:t>
            </w:r>
            <w:r w:rsidRPr="00C72182">
              <w:rPr>
                <w:rFonts w:ascii="SegoeBook" w:hAnsi="SegoeBook"/>
                <w:szCs w:val="18"/>
              </w:rPr>
              <w:t xml:space="preserve"> Hours</w:t>
            </w:r>
          </w:p>
        </w:tc>
        <w:tc>
          <w:tcPr>
            <w:tcW w:w="3314" w:type="dxa"/>
          </w:tcPr>
          <w:p w14:paraId="55323671"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025F6D6A" w14:textId="77777777" w:rsidR="00596386" w:rsidRPr="00C72182" w:rsidRDefault="00596386" w:rsidP="00647923">
            <w:pPr>
              <w:spacing w:after="60" w:line="240" w:lineRule="atLeast"/>
              <w:rPr>
                <w:rFonts w:ascii="SegoeBook" w:hAnsi="SegoeBook"/>
                <w:szCs w:val="18"/>
              </w:rPr>
            </w:pPr>
          </w:p>
        </w:tc>
      </w:tr>
      <w:tr w:rsidR="00596386" w:rsidRPr="009E0647" w14:paraId="202BDEC9" w14:textId="77777777" w:rsidTr="002A6416">
        <w:tc>
          <w:tcPr>
            <w:tcW w:w="1347" w:type="dxa"/>
          </w:tcPr>
          <w:p w14:paraId="53BCA661"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800" w:type="dxa"/>
          </w:tcPr>
          <w:p w14:paraId="0747B6B3"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3079" w:type="dxa"/>
          </w:tcPr>
          <w:p w14:paraId="6538B43C"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4B675F60"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57C2D032"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4</w:t>
            </w:r>
            <w:r w:rsidRPr="00C72182">
              <w:rPr>
                <w:rFonts w:ascii="SegoeBook" w:hAnsi="SegoeBook"/>
                <w:szCs w:val="18"/>
              </w:rPr>
              <w:t xml:space="preserve"> Hours</w:t>
            </w:r>
          </w:p>
        </w:tc>
        <w:tc>
          <w:tcPr>
            <w:tcW w:w="3314" w:type="dxa"/>
          </w:tcPr>
          <w:p w14:paraId="67BA04B3"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66532E80" w14:textId="77777777" w:rsidR="00596386" w:rsidRPr="00C72182" w:rsidRDefault="00596386" w:rsidP="00647923">
            <w:pPr>
              <w:spacing w:line="240" w:lineRule="atLeast"/>
              <w:rPr>
                <w:rFonts w:ascii="SegoeBook" w:hAnsi="SegoeBook"/>
                <w:szCs w:val="18"/>
              </w:rPr>
            </w:pPr>
          </w:p>
        </w:tc>
      </w:tr>
    </w:tbl>
    <w:p w14:paraId="4E0E8947" w14:textId="77777777" w:rsidR="00596386" w:rsidRDefault="00596386" w:rsidP="00DD7F8E">
      <w:pPr>
        <w:rPr>
          <w:b/>
          <w:szCs w:val="24"/>
          <w:lang w:eastAsia="x-none"/>
        </w:rPr>
      </w:pPr>
    </w:p>
    <w:p w14:paraId="1EB554D8" w14:textId="77777777" w:rsidR="000D747C" w:rsidRDefault="000D747C" w:rsidP="000D747C">
      <w:pPr>
        <w:rPr>
          <w:rFonts w:cs="Arial"/>
          <w:snapToGrid w:val="0"/>
          <w:color w:val="000000"/>
          <w:szCs w:val="18"/>
        </w:rPr>
      </w:pPr>
      <w:r>
        <w:rPr>
          <w:rFonts w:cs="Arial"/>
          <w:snapToGrid w:val="0"/>
          <w:color w:val="000000"/>
          <w:szCs w:val="18"/>
        </w:rPr>
        <w:t>Customers can elect to receive a callback from Microsoft.  Otherwise, the Windows Azure Support team will troubleshoot and help resolve the incident via online channels (e.g. email or Windows Azure portal).</w:t>
      </w:r>
    </w:p>
    <w:p w14:paraId="2D849319" w14:textId="77777777" w:rsidR="001C1727" w:rsidRDefault="001C1727">
      <w:pPr>
        <w:rPr>
          <w:rFonts w:cs="Arial"/>
          <w:b/>
          <w:color w:val="000000"/>
          <w:szCs w:val="18"/>
        </w:rPr>
      </w:pPr>
    </w:p>
    <w:p w14:paraId="520BFB80" w14:textId="77777777" w:rsidR="00737AED" w:rsidRDefault="00737AED">
      <w:pPr>
        <w:rPr>
          <w:rFonts w:cs="Arial"/>
          <w:b/>
          <w:color w:val="000000"/>
          <w:szCs w:val="18"/>
        </w:rPr>
      </w:pPr>
      <w:r>
        <w:rPr>
          <w:rFonts w:cs="Arial"/>
          <w:b/>
          <w:color w:val="000000"/>
          <w:szCs w:val="18"/>
        </w:rPr>
        <w:br w:type="page"/>
      </w:r>
    </w:p>
    <w:p w14:paraId="30BC3A0A" w14:textId="657C7067" w:rsidR="00DC0853" w:rsidRDefault="00CB228A" w:rsidP="00DC0853">
      <w:pPr>
        <w:tabs>
          <w:tab w:val="left" w:pos="360"/>
        </w:tabs>
        <w:spacing w:after="60"/>
        <w:jc w:val="both"/>
        <w:rPr>
          <w:rFonts w:cs="Arial"/>
          <w:color w:val="000000"/>
          <w:szCs w:val="18"/>
        </w:rPr>
      </w:pPr>
      <w:r>
        <w:rPr>
          <w:rFonts w:cs="Arial"/>
          <w:b/>
          <w:color w:val="000000"/>
          <w:szCs w:val="18"/>
        </w:rPr>
        <w:t>Service Delivery Management</w:t>
      </w:r>
    </w:p>
    <w:p w14:paraId="400B519F" w14:textId="53B6C2EA" w:rsidR="00596386" w:rsidRPr="0064255F" w:rsidRDefault="00596386" w:rsidP="00596386">
      <w:pPr>
        <w:tabs>
          <w:tab w:val="left" w:pos="360"/>
        </w:tabs>
        <w:jc w:val="both"/>
        <w:rPr>
          <w:rFonts w:cs="Arial"/>
          <w:color w:val="000000"/>
          <w:szCs w:val="18"/>
        </w:rPr>
      </w:pPr>
      <w:r w:rsidRPr="00EF0219">
        <w:rPr>
          <w:rFonts w:cs="Arial"/>
          <w:color w:val="000000"/>
          <w:szCs w:val="18"/>
        </w:rPr>
        <w:t>In addition</w:t>
      </w:r>
      <w:r>
        <w:rPr>
          <w:rFonts w:cs="Arial"/>
          <w:snapToGrid w:val="0"/>
          <w:szCs w:val="18"/>
        </w:rPr>
        <w:t xml:space="preserve"> to the </w:t>
      </w:r>
      <w:r w:rsidR="00B53C3C">
        <w:rPr>
          <w:rFonts w:cs="Arial"/>
          <w:snapToGrid w:val="0"/>
          <w:szCs w:val="18"/>
        </w:rPr>
        <w:t xml:space="preserve">Services </w:t>
      </w:r>
      <w:r>
        <w:rPr>
          <w:rFonts w:cs="Arial"/>
          <w:snapToGrid w:val="0"/>
          <w:szCs w:val="18"/>
        </w:rPr>
        <w:t xml:space="preserve">described above, </w:t>
      </w:r>
      <w:r w:rsidR="000D747C">
        <w:rPr>
          <w:rFonts w:cs="Arial"/>
          <w:snapToGrid w:val="0"/>
          <w:szCs w:val="18"/>
        </w:rPr>
        <w:t xml:space="preserve">customers with </w:t>
      </w:r>
      <w:r>
        <w:rPr>
          <w:rFonts w:cs="Arial"/>
          <w:snapToGrid w:val="0"/>
          <w:szCs w:val="18"/>
        </w:rPr>
        <w:t xml:space="preserve">Professional Direct Support for Windows Azure receive </w:t>
      </w:r>
      <w:r>
        <w:rPr>
          <w:rFonts w:cs="Arial"/>
          <w:snapToGrid w:val="0"/>
          <w:color w:val="000000"/>
          <w:szCs w:val="18"/>
        </w:rPr>
        <w:t>help coordinating</w:t>
      </w:r>
      <w:r w:rsidRPr="0064255F">
        <w:rPr>
          <w:rFonts w:cs="Arial"/>
          <w:snapToGrid w:val="0"/>
          <w:color w:val="000000"/>
          <w:szCs w:val="18"/>
        </w:rPr>
        <w:t xml:space="preserve"> the support and services relationship</w:t>
      </w:r>
      <w:r>
        <w:rPr>
          <w:rFonts w:cs="Arial"/>
          <w:snapToGrid w:val="0"/>
          <w:color w:val="000000"/>
          <w:szCs w:val="18"/>
        </w:rPr>
        <w:t xml:space="preserve"> for </w:t>
      </w:r>
      <w:r w:rsidR="00B53C3C">
        <w:rPr>
          <w:rFonts w:cs="Arial"/>
          <w:snapToGrid w:val="0"/>
          <w:color w:val="000000"/>
          <w:szCs w:val="18"/>
        </w:rPr>
        <w:t>Windows Azure</w:t>
      </w:r>
      <w:r w:rsidRPr="0064255F">
        <w:rPr>
          <w:rFonts w:cs="Arial"/>
          <w:snapToGrid w:val="0"/>
          <w:color w:val="000000"/>
          <w:szCs w:val="18"/>
        </w:rPr>
        <w:t xml:space="preserve">.  </w:t>
      </w:r>
      <w:r>
        <w:rPr>
          <w:rFonts w:cs="Arial"/>
          <w:snapToGrid w:val="0"/>
          <w:color w:val="000000"/>
          <w:szCs w:val="18"/>
        </w:rPr>
        <w:t>These services are delivered by a pool of services personnel (“</w:t>
      </w:r>
      <w:r w:rsidR="00CB228A">
        <w:rPr>
          <w:rFonts w:cs="Arial"/>
          <w:snapToGrid w:val="0"/>
          <w:color w:val="000000"/>
          <w:szCs w:val="18"/>
        </w:rPr>
        <w:t>Professional Direct Delivery Managers</w:t>
      </w:r>
      <w:r w:rsidRPr="00DC0853">
        <w:rPr>
          <w:rFonts w:cs="Arial"/>
          <w:snapToGrid w:val="0"/>
          <w:color w:val="000000"/>
          <w:szCs w:val="18"/>
        </w:rPr>
        <w:t>”).</w:t>
      </w:r>
      <w:r>
        <w:rPr>
          <w:rFonts w:cs="Arial"/>
          <w:snapToGrid w:val="0"/>
          <w:color w:val="000000"/>
          <w:szCs w:val="18"/>
        </w:rPr>
        <w:t xml:space="preserve">  </w:t>
      </w:r>
      <w:r w:rsidRPr="0064255F">
        <w:rPr>
          <w:rFonts w:cs="Arial"/>
          <w:snapToGrid w:val="0"/>
          <w:color w:val="000000"/>
          <w:szCs w:val="18"/>
        </w:rPr>
        <w:t xml:space="preserve">The </w:t>
      </w:r>
      <w:r w:rsidR="00CB228A">
        <w:rPr>
          <w:rFonts w:cs="Arial"/>
          <w:snapToGrid w:val="0"/>
          <w:color w:val="000000"/>
          <w:szCs w:val="18"/>
        </w:rPr>
        <w:t>Professional Direct Delivery Managers</w:t>
      </w:r>
      <w:r w:rsidRPr="0064255F">
        <w:rPr>
          <w:rFonts w:cs="Arial"/>
          <w:snapToGrid w:val="0"/>
          <w:color w:val="000000"/>
          <w:szCs w:val="18"/>
        </w:rPr>
        <w:t xml:space="preserve"> are </w:t>
      </w:r>
      <w:r>
        <w:rPr>
          <w:rFonts w:cs="Arial"/>
          <w:szCs w:val="18"/>
        </w:rPr>
        <w:t xml:space="preserve">the customer’s </w:t>
      </w:r>
      <w:r w:rsidRPr="0064255F">
        <w:rPr>
          <w:rFonts w:cs="Arial"/>
          <w:snapToGrid w:val="0"/>
          <w:color w:val="000000"/>
          <w:szCs w:val="18"/>
        </w:rPr>
        <w:t>advocate</w:t>
      </w:r>
      <w:r>
        <w:rPr>
          <w:rFonts w:cs="Arial"/>
          <w:snapToGrid w:val="0"/>
          <w:color w:val="000000"/>
          <w:szCs w:val="18"/>
        </w:rPr>
        <w:t>s</w:t>
      </w:r>
      <w:r w:rsidRPr="0064255F">
        <w:rPr>
          <w:rFonts w:cs="Arial"/>
          <w:snapToGrid w:val="0"/>
          <w:color w:val="000000"/>
          <w:szCs w:val="18"/>
        </w:rPr>
        <w:t xml:space="preserve"> within Microsoft and facilitate </w:t>
      </w:r>
      <w:r>
        <w:rPr>
          <w:rFonts w:cs="Arial"/>
          <w:snapToGrid w:val="0"/>
          <w:color w:val="000000"/>
          <w:szCs w:val="18"/>
        </w:rPr>
        <w:t xml:space="preserve">coordination with </w:t>
      </w:r>
      <w:r w:rsidRPr="0064255F">
        <w:rPr>
          <w:rFonts w:cs="Arial"/>
          <w:snapToGrid w:val="0"/>
          <w:color w:val="000000"/>
          <w:szCs w:val="18"/>
        </w:rPr>
        <w:t>team</w:t>
      </w:r>
      <w:r>
        <w:rPr>
          <w:rFonts w:cs="Arial"/>
          <w:snapToGrid w:val="0"/>
          <w:color w:val="000000"/>
          <w:szCs w:val="18"/>
        </w:rPr>
        <w:t>s</w:t>
      </w:r>
      <w:r w:rsidRPr="0064255F">
        <w:rPr>
          <w:rFonts w:cs="Arial"/>
          <w:snapToGrid w:val="0"/>
          <w:color w:val="000000"/>
          <w:szCs w:val="18"/>
        </w:rPr>
        <w:t xml:space="preserve"> that can provide</w:t>
      </w:r>
      <w:r>
        <w:rPr>
          <w:rFonts w:cs="Arial"/>
          <w:snapToGrid w:val="0"/>
          <w:color w:val="000000"/>
          <w:szCs w:val="18"/>
        </w:rPr>
        <w:t xml:space="preserve"> the technical support available for the Online Services.</w:t>
      </w:r>
      <w:r w:rsidRPr="0064255F">
        <w:rPr>
          <w:rFonts w:cs="Arial"/>
          <w:snapToGrid w:val="0"/>
          <w:color w:val="000000"/>
          <w:szCs w:val="18"/>
        </w:rPr>
        <w:t xml:space="preserve">  The </w:t>
      </w:r>
      <w:r w:rsidR="00CB228A">
        <w:rPr>
          <w:rFonts w:cs="Arial"/>
          <w:snapToGrid w:val="0"/>
          <w:color w:val="000000"/>
          <w:szCs w:val="18"/>
        </w:rPr>
        <w:t>Professional Direct Delivery Managers</w:t>
      </w:r>
      <w:r w:rsidRPr="0064255F">
        <w:rPr>
          <w:rFonts w:cs="Arial"/>
          <w:snapToGrid w:val="0"/>
          <w:color w:val="000000"/>
          <w:szCs w:val="18"/>
        </w:rPr>
        <w:t xml:space="preserve"> also serve as the point of information delivery and provide </w:t>
      </w:r>
      <w:r>
        <w:rPr>
          <w:rFonts w:cs="Arial"/>
          <w:szCs w:val="18"/>
        </w:rPr>
        <w:t xml:space="preserve">customer </w:t>
      </w:r>
      <w:r w:rsidRPr="0064255F">
        <w:rPr>
          <w:rFonts w:cs="Arial"/>
          <w:snapToGrid w:val="0"/>
          <w:color w:val="000000"/>
          <w:szCs w:val="18"/>
        </w:rPr>
        <w:t xml:space="preserve">feedback regarding the </w:t>
      </w:r>
      <w:r w:rsidR="00B53C3C">
        <w:rPr>
          <w:rFonts w:cs="Arial"/>
          <w:snapToGrid w:val="0"/>
          <w:color w:val="000000"/>
          <w:szCs w:val="18"/>
        </w:rPr>
        <w:t xml:space="preserve">Services </w:t>
      </w:r>
      <w:r w:rsidRPr="0064255F">
        <w:rPr>
          <w:rFonts w:cs="Arial"/>
          <w:snapToGrid w:val="0"/>
          <w:color w:val="000000"/>
          <w:szCs w:val="18"/>
        </w:rPr>
        <w:t xml:space="preserve">to other Microsoft groups.  The </w:t>
      </w:r>
      <w:r w:rsidR="00CB228A">
        <w:rPr>
          <w:rFonts w:cs="Arial"/>
          <w:snapToGrid w:val="0"/>
          <w:color w:val="000000"/>
          <w:szCs w:val="18"/>
        </w:rPr>
        <w:t>Professional Direct Delivery Managers</w:t>
      </w:r>
      <w:r w:rsidRPr="0064255F">
        <w:rPr>
          <w:rFonts w:cs="Arial"/>
          <w:snapToGrid w:val="0"/>
          <w:color w:val="000000"/>
          <w:szCs w:val="18"/>
        </w:rPr>
        <w:t xml:space="preserve"> </w:t>
      </w:r>
      <w:r>
        <w:rPr>
          <w:rFonts w:cs="Arial"/>
          <w:snapToGrid w:val="0"/>
          <w:color w:val="000000"/>
          <w:szCs w:val="18"/>
        </w:rPr>
        <w:t xml:space="preserve">may </w:t>
      </w:r>
      <w:r w:rsidRPr="0064255F">
        <w:rPr>
          <w:rFonts w:cs="Arial"/>
          <w:snapToGrid w:val="0"/>
          <w:color w:val="000000"/>
          <w:szCs w:val="18"/>
        </w:rPr>
        <w:t xml:space="preserve">also provide the following </w:t>
      </w:r>
      <w:r w:rsidR="00B53C3C">
        <w:rPr>
          <w:rFonts w:cs="Arial"/>
          <w:snapToGrid w:val="0"/>
          <w:color w:val="000000"/>
          <w:szCs w:val="18"/>
        </w:rPr>
        <w:t>additional Services</w:t>
      </w:r>
      <w:r w:rsidRPr="0064255F">
        <w:rPr>
          <w:rFonts w:cs="Arial"/>
          <w:snapToGrid w:val="0"/>
          <w:color w:val="000000"/>
          <w:szCs w:val="18"/>
        </w:rPr>
        <w:t>:</w:t>
      </w:r>
    </w:p>
    <w:p w14:paraId="0D471F40" w14:textId="77777777" w:rsidR="00596386" w:rsidRPr="0064255F" w:rsidRDefault="00596386" w:rsidP="00596386">
      <w:pPr>
        <w:tabs>
          <w:tab w:val="left" w:pos="360"/>
        </w:tabs>
        <w:jc w:val="both"/>
        <w:rPr>
          <w:rFonts w:cs="Arial"/>
          <w:color w:val="000000"/>
          <w:szCs w:val="18"/>
        </w:rPr>
      </w:pPr>
    </w:p>
    <w:p w14:paraId="7C868F98" w14:textId="77777777" w:rsidR="00596386" w:rsidRDefault="00596386" w:rsidP="00346F4B">
      <w:pPr>
        <w:numPr>
          <w:ilvl w:val="0"/>
          <w:numId w:val="112"/>
        </w:numPr>
        <w:tabs>
          <w:tab w:val="clear" w:pos="720"/>
        </w:tabs>
        <w:spacing w:after="60"/>
        <w:ind w:left="1440"/>
        <w:jc w:val="both"/>
        <w:rPr>
          <w:rFonts w:cs="Arial"/>
          <w:szCs w:val="18"/>
        </w:rPr>
      </w:pPr>
      <w:r w:rsidRPr="00555459">
        <w:rPr>
          <w:rFonts w:cs="Tahoma"/>
          <w:b/>
          <w:color w:val="000000"/>
          <w:szCs w:val="18"/>
        </w:rPr>
        <w:t>Planning and Resource Facilitation.</w:t>
      </w:r>
      <w:r w:rsidR="00DE28FE">
        <w:rPr>
          <w:rFonts w:cs="Arial"/>
          <w:szCs w:val="18"/>
        </w:rPr>
        <w:t xml:space="preserve"> </w:t>
      </w:r>
      <w:r w:rsidRPr="007C713C">
        <w:rPr>
          <w:rFonts w:cs="Arial"/>
          <w:szCs w:val="18"/>
        </w:rPr>
        <w:t xml:space="preserve">At the commencement of this </w:t>
      </w:r>
      <w:r w:rsidRPr="002E57CF">
        <w:rPr>
          <w:rFonts w:cs="Arial"/>
          <w:szCs w:val="18"/>
        </w:rPr>
        <w:t>Agreement</w:t>
      </w:r>
      <w:r w:rsidRPr="007C713C">
        <w:rPr>
          <w:rFonts w:cs="Arial"/>
          <w:szCs w:val="18"/>
        </w:rPr>
        <w:t xml:space="preserve">, Microsoft offers an orientation session to customer management and staff via teleconference.  The purpose of this meeting is to discuss the </w:t>
      </w:r>
      <w:r w:rsidR="00B53C3C">
        <w:rPr>
          <w:rFonts w:cs="Arial"/>
          <w:szCs w:val="18"/>
        </w:rPr>
        <w:t xml:space="preserve">support Services </w:t>
      </w:r>
      <w:r w:rsidRPr="007C713C">
        <w:rPr>
          <w:rFonts w:cs="Arial"/>
          <w:szCs w:val="18"/>
        </w:rPr>
        <w:t xml:space="preserve">available and to answer any questions so that the customer may plan its use of the </w:t>
      </w:r>
      <w:r w:rsidR="00B53C3C">
        <w:rPr>
          <w:rFonts w:cs="Arial"/>
          <w:szCs w:val="18"/>
        </w:rPr>
        <w:t>Services</w:t>
      </w:r>
      <w:r w:rsidRPr="007C713C">
        <w:rPr>
          <w:rFonts w:cs="Arial"/>
          <w:szCs w:val="18"/>
        </w:rPr>
        <w:t>.</w:t>
      </w:r>
    </w:p>
    <w:p w14:paraId="513FC702" w14:textId="01AFE07A" w:rsidR="00596386" w:rsidRPr="009C7CAF" w:rsidRDefault="00596386" w:rsidP="00346F4B">
      <w:pPr>
        <w:numPr>
          <w:ilvl w:val="0"/>
          <w:numId w:val="112"/>
        </w:numPr>
        <w:tabs>
          <w:tab w:val="clear" w:pos="720"/>
        </w:tabs>
        <w:spacing w:after="60"/>
        <w:ind w:left="1440"/>
        <w:jc w:val="both"/>
        <w:rPr>
          <w:rFonts w:cs="Arial"/>
          <w:szCs w:val="18"/>
        </w:rPr>
      </w:pPr>
      <w:r w:rsidRPr="00555459">
        <w:rPr>
          <w:rFonts w:cs="Tahoma"/>
          <w:b/>
          <w:color w:val="000000"/>
          <w:szCs w:val="18"/>
        </w:rPr>
        <w:t>Escalation Management.</w:t>
      </w:r>
      <w:r w:rsidR="00DE28FE">
        <w:rPr>
          <w:rFonts w:cs="Arial"/>
          <w:szCs w:val="18"/>
        </w:rPr>
        <w:t xml:space="preserve"> </w:t>
      </w:r>
      <w:r w:rsidRPr="009C7CAF">
        <w:rPr>
          <w:rFonts w:cs="Arial"/>
          <w:szCs w:val="18"/>
        </w:rPr>
        <w:t>A</w:t>
      </w:r>
      <w:r w:rsidR="00CB228A">
        <w:rPr>
          <w:rFonts w:cs="Arial"/>
          <w:szCs w:val="18"/>
        </w:rPr>
        <w:t xml:space="preserve"> Professional Direct Delivery Manager </w:t>
      </w:r>
      <w:r w:rsidRPr="009C7CAF">
        <w:rPr>
          <w:rFonts w:cs="Arial"/>
          <w:snapToGrid w:val="0"/>
          <w:szCs w:val="18"/>
        </w:rPr>
        <w:t xml:space="preserve">will provide </w:t>
      </w:r>
      <w:r>
        <w:rPr>
          <w:rFonts w:cs="Arial"/>
          <w:snapToGrid w:val="0"/>
          <w:szCs w:val="18"/>
        </w:rPr>
        <w:t xml:space="preserve">the customer </w:t>
      </w:r>
      <w:r w:rsidRPr="009C7CAF">
        <w:rPr>
          <w:rFonts w:cs="Arial"/>
          <w:snapToGrid w:val="0"/>
          <w:szCs w:val="18"/>
        </w:rPr>
        <w:t xml:space="preserve">with technical support escalation management services for </w:t>
      </w:r>
      <w:r w:rsidR="00B53C3C">
        <w:rPr>
          <w:rFonts w:cs="Arial"/>
          <w:snapToGrid w:val="0"/>
          <w:szCs w:val="18"/>
        </w:rPr>
        <w:t>Windows Azure</w:t>
      </w:r>
      <w:r w:rsidRPr="009C7CAF">
        <w:rPr>
          <w:rFonts w:cs="Arial"/>
          <w:snapToGrid w:val="0"/>
          <w:szCs w:val="18"/>
        </w:rPr>
        <w:t>.</w:t>
      </w:r>
    </w:p>
    <w:p w14:paraId="16C27D42" w14:textId="77777777" w:rsidR="00596386" w:rsidRDefault="00596386" w:rsidP="00596386">
      <w:pPr>
        <w:tabs>
          <w:tab w:val="left" w:pos="360"/>
        </w:tabs>
        <w:jc w:val="both"/>
        <w:rPr>
          <w:rFonts w:cs="Arial"/>
          <w:color w:val="000000"/>
          <w:szCs w:val="18"/>
        </w:rPr>
      </w:pPr>
    </w:p>
    <w:p w14:paraId="3E4C052C" w14:textId="5A958DBD" w:rsidR="00596386" w:rsidRPr="00E03856" w:rsidRDefault="00CB228A" w:rsidP="00E03856">
      <w:pPr>
        <w:pStyle w:val="normal1"/>
        <w:jc w:val="both"/>
        <w:rPr>
          <w:b/>
          <w:sz w:val="18"/>
          <w:szCs w:val="18"/>
        </w:rPr>
      </w:pPr>
      <w:r>
        <w:rPr>
          <w:color w:val="000000"/>
          <w:sz w:val="18"/>
          <w:szCs w:val="18"/>
        </w:rPr>
        <w:t>Service Delivery Management services</w:t>
      </w:r>
      <w:r w:rsidR="00596386" w:rsidRPr="00581C47">
        <w:rPr>
          <w:color w:val="000000"/>
          <w:sz w:val="18"/>
          <w:szCs w:val="18"/>
        </w:rPr>
        <w:t xml:space="preserve"> are provided</w:t>
      </w:r>
      <w:r>
        <w:rPr>
          <w:color w:val="000000"/>
          <w:sz w:val="18"/>
          <w:szCs w:val="18"/>
        </w:rPr>
        <w:t xml:space="preserve"> in English only</w:t>
      </w:r>
      <w:r w:rsidR="00596386" w:rsidRPr="00581C47">
        <w:rPr>
          <w:color w:val="000000"/>
          <w:sz w:val="18"/>
          <w:szCs w:val="18"/>
        </w:rPr>
        <w:t xml:space="preserve"> during 9.00 am and 5.00 pm Local Time</w:t>
      </w:r>
      <w:r w:rsidR="00A47BFD">
        <w:rPr>
          <w:color w:val="000000"/>
          <w:sz w:val="18"/>
          <w:szCs w:val="18"/>
        </w:rPr>
        <w:t>,</w:t>
      </w:r>
      <w:r w:rsidR="00596386" w:rsidRPr="00581C47">
        <w:rPr>
          <w:color w:val="FF3399"/>
          <w:sz w:val="18"/>
          <w:szCs w:val="18"/>
        </w:rPr>
        <w:t xml:space="preserve"> </w:t>
      </w:r>
      <w:r w:rsidR="00596386" w:rsidRPr="00581C47">
        <w:rPr>
          <w:sz w:val="18"/>
          <w:szCs w:val="18"/>
        </w:rPr>
        <w:t>Monday to Friday, excluding weekends and holidays.</w:t>
      </w:r>
      <w:r w:rsidR="00596386" w:rsidRPr="00581C47" w:rsidDel="006D4DFC">
        <w:rPr>
          <w:color w:val="000000"/>
          <w:sz w:val="18"/>
          <w:szCs w:val="18"/>
          <w:u w:val="single"/>
        </w:rPr>
        <w:t xml:space="preserve"> </w:t>
      </w:r>
    </w:p>
    <w:p w14:paraId="056F4BAB" w14:textId="77777777" w:rsidR="00596386" w:rsidRDefault="00596386" w:rsidP="00596386">
      <w:pPr>
        <w:pStyle w:val="normal1"/>
        <w:jc w:val="both"/>
        <w:rPr>
          <w:b/>
          <w:sz w:val="18"/>
          <w:szCs w:val="18"/>
        </w:rPr>
      </w:pPr>
    </w:p>
    <w:p w14:paraId="19B69B11" w14:textId="77777777" w:rsidR="00DC0853" w:rsidRDefault="00596386" w:rsidP="00DC0853">
      <w:pPr>
        <w:tabs>
          <w:tab w:val="left" w:pos="360"/>
        </w:tabs>
        <w:spacing w:after="60"/>
        <w:jc w:val="both"/>
        <w:rPr>
          <w:rFonts w:cs="Arial"/>
          <w:b/>
          <w:szCs w:val="18"/>
        </w:rPr>
      </w:pPr>
      <w:r>
        <w:rPr>
          <w:rFonts w:cs="Arial"/>
          <w:b/>
          <w:szCs w:val="18"/>
        </w:rPr>
        <w:t>Other In</w:t>
      </w:r>
      <w:r w:rsidR="00DC0853">
        <w:rPr>
          <w:rFonts w:cs="Arial"/>
          <w:b/>
          <w:szCs w:val="18"/>
        </w:rPr>
        <w:t>formation Services and Benefits</w:t>
      </w:r>
    </w:p>
    <w:p w14:paraId="0D679AA5" w14:textId="366B74C9" w:rsidR="00596386" w:rsidRDefault="00596386" w:rsidP="00596386">
      <w:pPr>
        <w:tabs>
          <w:tab w:val="left" w:pos="360"/>
        </w:tabs>
        <w:jc w:val="both"/>
        <w:rPr>
          <w:rFonts w:cs="Arial"/>
          <w:szCs w:val="18"/>
        </w:rPr>
      </w:pPr>
      <w:r>
        <w:rPr>
          <w:rFonts w:cs="Arial"/>
          <w:szCs w:val="18"/>
        </w:rPr>
        <w:t xml:space="preserve">Information Services provide technical information about </w:t>
      </w:r>
      <w:r w:rsidR="00B53C3C">
        <w:rPr>
          <w:rFonts w:cs="Arial"/>
          <w:szCs w:val="18"/>
        </w:rPr>
        <w:t xml:space="preserve">Windows Azure </w:t>
      </w:r>
      <w:r>
        <w:rPr>
          <w:rFonts w:cs="Arial"/>
          <w:szCs w:val="18"/>
        </w:rPr>
        <w:t xml:space="preserve">and support tools that help customers implement and operate </w:t>
      </w:r>
      <w:r w:rsidR="00B53C3C">
        <w:rPr>
          <w:rFonts w:cs="Arial"/>
          <w:szCs w:val="18"/>
        </w:rPr>
        <w:t xml:space="preserve">Windows Azure </w:t>
      </w:r>
      <w:r>
        <w:rPr>
          <w:rFonts w:cs="Arial"/>
          <w:szCs w:val="18"/>
        </w:rPr>
        <w:t xml:space="preserve">in a more efficient and effective manner.  Information Services </w:t>
      </w:r>
      <w:r w:rsidR="00CB228A">
        <w:rPr>
          <w:rFonts w:cs="Arial"/>
          <w:szCs w:val="18"/>
        </w:rPr>
        <w:t xml:space="preserve">are provided in English only </w:t>
      </w:r>
      <w:r>
        <w:rPr>
          <w:rFonts w:cs="Arial"/>
          <w:szCs w:val="18"/>
        </w:rPr>
        <w:t>include the following:</w:t>
      </w:r>
    </w:p>
    <w:p w14:paraId="5AA459A5" w14:textId="77777777" w:rsidR="00596386" w:rsidRDefault="00596386" w:rsidP="00596386">
      <w:pPr>
        <w:tabs>
          <w:tab w:val="left" w:pos="360"/>
        </w:tabs>
        <w:jc w:val="both"/>
        <w:rPr>
          <w:rFonts w:cs="Arial"/>
          <w:szCs w:val="18"/>
        </w:rPr>
      </w:pPr>
    </w:p>
    <w:p w14:paraId="6E100780" w14:textId="77777777" w:rsidR="00596386" w:rsidRPr="00555459" w:rsidRDefault="00596386" w:rsidP="00346F4B">
      <w:pPr>
        <w:pStyle w:val="ListParagraph"/>
        <w:numPr>
          <w:ilvl w:val="0"/>
          <w:numId w:val="113"/>
        </w:numPr>
        <w:tabs>
          <w:tab w:val="left" w:pos="360"/>
        </w:tabs>
        <w:spacing w:after="60"/>
        <w:ind w:left="1440"/>
        <w:contextualSpacing w:val="0"/>
        <w:jc w:val="both"/>
        <w:rPr>
          <w:rFonts w:ascii="Tahoma" w:hAnsi="Tahoma" w:cs="Arial"/>
          <w:snapToGrid w:val="0"/>
          <w:sz w:val="18"/>
          <w:szCs w:val="18"/>
          <w:lang w:val="en-US" w:eastAsia="en-US"/>
        </w:rPr>
      </w:pPr>
      <w:r w:rsidRPr="00555459">
        <w:rPr>
          <w:rFonts w:ascii="Tahoma" w:hAnsi="Tahoma" w:cs="Tahoma"/>
          <w:b/>
          <w:color w:val="000000"/>
          <w:sz w:val="18"/>
          <w:szCs w:val="18"/>
          <w:lang w:val="en-US" w:eastAsia="en-US"/>
        </w:rPr>
        <w:t>Professional Direct Support for Windows Azure exclusive content.</w:t>
      </w:r>
      <w:r w:rsidR="00DE28FE">
        <w:rPr>
          <w:rFonts w:ascii="Tahoma" w:hAnsi="Tahoma" w:cs="Tahoma"/>
          <w:b/>
          <w:color w:val="000000"/>
          <w:sz w:val="18"/>
          <w:szCs w:val="18"/>
          <w:lang w:val="en-US" w:eastAsia="en-US"/>
        </w:rPr>
        <w:t xml:space="preserve"> </w:t>
      </w:r>
      <w:r w:rsidRPr="00555459">
        <w:rPr>
          <w:rFonts w:ascii="Tahoma" w:hAnsi="Tahoma" w:cs="Arial"/>
          <w:snapToGrid w:val="0"/>
          <w:sz w:val="18"/>
          <w:szCs w:val="18"/>
          <w:lang w:val="en-US" w:eastAsia="en-US"/>
        </w:rPr>
        <w:t xml:space="preserve">Customers will be granted access to exclusive Windows Azure content including, but not limited to, online publications related to architectural and deployment best practice guides, archived training content, notifications of upcoming Webinars and other general information about </w:t>
      </w:r>
      <w:r w:rsidR="00B53C3C">
        <w:rPr>
          <w:rFonts w:ascii="Tahoma" w:hAnsi="Tahoma" w:cs="Arial"/>
          <w:snapToGrid w:val="0"/>
          <w:sz w:val="18"/>
          <w:szCs w:val="18"/>
          <w:lang w:val="en-US" w:eastAsia="en-US"/>
        </w:rPr>
        <w:t xml:space="preserve">Windows </w:t>
      </w:r>
      <w:r w:rsidR="00A47BFD">
        <w:rPr>
          <w:rFonts w:ascii="Tahoma" w:hAnsi="Tahoma" w:cs="Arial"/>
          <w:snapToGrid w:val="0"/>
          <w:sz w:val="18"/>
          <w:szCs w:val="18"/>
          <w:lang w:val="en-US" w:eastAsia="en-US"/>
        </w:rPr>
        <w:t>A</w:t>
      </w:r>
      <w:r w:rsidR="00B53C3C">
        <w:rPr>
          <w:rFonts w:ascii="Tahoma" w:hAnsi="Tahoma" w:cs="Arial"/>
          <w:snapToGrid w:val="0"/>
          <w:sz w:val="18"/>
          <w:szCs w:val="18"/>
          <w:lang w:val="en-US" w:eastAsia="en-US"/>
        </w:rPr>
        <w:t>zure</w:t>
      </w:r>
      <w:r w:rsidRPr="00555459">
        <w:rPr>
          <w:rFonts w:ascii="Tahoma" w:hAnsi="Tahoma" w:cs="Arial"/>
          <w:snapToGrid w:val="0"/>
          <w:sz w:val="18"/>
          <w:szCs w:val="18"/>
          <w:lang w:val="en-US" w:eastAsia="en-US"/>
        </w:rPr>
        <w:t>.</w:t>
      </w:r>
    </w:p>
    <w:p w14:paraId="77FC9D4D" w14:textId="77777777" w:rsidR="00596386" w:rsidRPr="009C7CAF" w:rsidRDefault="00596386" w:rsidP="00346F4B">
      <w:pPr>
        <w:numPr>
          <w:ilvl w:val="0"/>
          <w:numId w:val="113"/>
        </w:numPr>
        <w:tabs>
          <w:tab w:val="left" w:pos="360"/>
        </w:tabs>
        <w:spacing w:after="60"/>
        <w:ind w:left="1440"/>
        <w:jc w:val="both"/>
        <w:rPr>
          <w:rFonts w:cs="Arial"/>
          <w:snapToGrid w:val="0"/>
          <w:szCs w:val="18"/>
        </w:rPr>
      </w:pPr>
      <w:r w:rsidRPr="00555459">
        <w:rPr>
          <w:rFonts w:cs="Tahoma"/>
          <w:b/>
          <w:color w:val="000000"/>
          <w:szCs w:val="18"/>
        </w:rPr>
        <w:t>Webinars.</w:t>
      </w:r>
      <w:r w:rsidR="00DE28FE">
        <w:rPr>
          <w:rFonts w:cs="Arial"/>
          <w:szCs w:val="18"/>
        </w:rPr>
        <w:t xml:space="preserve"> </w:t>
      </w:r>
      <w:r>
        <w:rPr>
          <w:rFonts w:cs="Arial"/>
          <w:szCs w:val="18"/>
        </w:rPr>
        <w:t xml:space="preserve">Webinars are regularly scheduled discussions led by </w:t>
      </w:r>
      <w:r w:rsidR="00A47BFD">
        <w:rPr>
          <w:rFonts w:cs="Arial"/>
          <w:szCs w:val="18"/>
        </w:rPr>
        <w:t xml:space="preserve">Microsoft </w:t>
      </w:r>
      <w:r>
        <w:rPr>
          <w:rFonts w:cs="Arial"/>
          <w:szCs w:val="18"/>
        </w:rPr>
        <w:t>professionals covering key areas of Microsoft Online Services</w:t>
      </w:r>
      <w:r w:rsidR="00A47BFD">
        <w:rPr>
          <w:rFonts w:cs="Arial"/>
          <w:szCs w:val="18"/>
        </w:rPr>
        <w:t>.Webinars</w:t>
      </w:r>
      <w:r>
        <w:rPr>
          <w:rFonts w:cs="Arial"/>
          <w:szCs w:val="18"/>
        </w:rPr>
        <w:t>include, but are not limited to, “Getting Started” with Windows Azure, New Feature Briefings, and “Ask the Experts” Q&amp;A.</w:t>
      </w:r>
      <w:r w:rsidR="00DE28FE">
        <w:rPr>
          <w:rFonts w:cs="Arial"/>
          <w:szCs w:val="18"/>
        </w:rPr>
        <w:t xml:space="preserve"> </w:t>
      </w:r>
    </w:p>
    <w:p w14:paraId="312B9114" w14:textId="74B32011" w:rsidR="00596386" w:rsidRPr="00555459" w:rsidRDefault="00596386" w:rsidP="00346F4B">
      <w:pPr>
        <w:numPr>
          <w:ilvl w:val="0"/>
          <w:numId w:val="113"/>
        </w:numPr>
        <w:tabs>
          <w:tab w:val="left" w:pos="360"/>
        </w:tabs>
        <w:spacing w:after="60"/>
        <w:ind w:left="1440"/>
        <w:jc w:val="both"/>
        <w:rPr>
          <w:rFonts w:cs="Tahoma"/>
          <w:b/>
          <w:color w:val="000000"/>
          <w:szCs w:val="18"/>
        </w:rPr>
      </w:pPr>
      <w:r w:rsidRPr="00555459">
        <w:rPr>
          <w:rFonts w:cs="Tahoma"/>
          <w:b/>
          <w:color w:val="000000"/>
          <w:szCs w:val="18"/>
        </w:rPr>
        <w:t xml:space="preserve">Additional Advisory Services performed by </w:t>
      </w:r>
      <w:r w:rsidR="00CB228A">
        <w:rPr>
          <w:rFonts w:cs="Tahoma"/>
          <w:b/>
          <w:color w:val="000000"/>
          <w:szCs w:val="18"/>
        </w:rPr>
        <w:t>Professional Direct Delivery Managers</w:t>
      </w:r>
      <w:r w:rsidR="00DC0853">
        <w:rPr>
          <w:rFonts w:cs="Tahoma"/>
          <w:b/>
          <w:color w:val="000000"/>
          <w:szCs w:val="18"/>
        </w:rPr>
        <w:t>.</w:t>
      </w:r>
    </w:p>
    <w:p w14:paraId="6F697AB7" w14:textId="16E22078" w:rsidR="00596386" w:rsidRPr="009C7CAF" w:rsidRDefault="00596386" w:rsidP="00346F4B">
      <w:pPr>
        <w:numPr>
          <w:ilvl w:val="1"/>
          <w:numId w:val="99"/>
        </w:numPr>
        <w:tabs>
          <w:tab w:val="left" w:pos="360"/>
        </w:tabs>
        <w:spacing w:after="60"/>
        <w:ind w:left="1980"/>
        <w:jc w:val="both"/>
        <w:rPr>
          <w:rFonts w:cs="Arial"/>
          <w:snapToGrid w:val="0"/>
          <w:szCs w:val="18"/>
        </w:rPr>
      </w:pPr>
      <w:r w:rsidRPr="009C7CAF">
        <w:rPr>
          <w:rFonts w:cs="Arial"/>
          <w:snapToGrid w:val="0"/>
          <w:szCs w:val="18"/>
        </w:rPr>
        <w:t>Referrals to top online resources.  A</w:t>
      </w:r>
      <w:r w:rsidR="00CB228A">
        <w:rPr>
          <w:rFonts w:cs="Arial"/>
          <w:snapToGrid w:val="0"/>
          <w:szCs w:val="18"/>
        </w:rPr>
        <w:t xml:space="preserve"> Professional Direct Delivery Manager </w:t>
      </w:r>
      <w:r w:rsidRPr="009C7CAF">
        <w:rPr>
          <w:rFonts w:cs="Arial"/>
          <w:snapToGrid w:val="0"/>
          <w:szCs w:val="18"/>
        </w:rPr>
        <w:t xml:space="preserve">will provide </w:t>
      </w:r>
      <w:r>
        <w:rPr>
          <w:rFonts w:cs="Arial"/>
          <w:snapToGrid w:val="0"/>
          <w:szCs w:val="18"/>
        </w:rPr>
        <w:t>customers</w:t>
      </w:r>
      <w:r w:rsidRPr="009C7CAF">
        <w:rPr>
          <w:rFonts w:cs="Arial"/>
          <w:snapToGrid w:val="0"/>
          <w:szCs w:val="18"/>
        </w:rPr>
        <w:t xml:space="preserve"> with recommendations, includi</w:t>
      </w:r>
      <w:r>
        <w:rPr>
          <w:rFonts w:cs="Arial"/>
          <w:snapToGrid w:val="0"/>
          <w:szCs w:val="18"/>
        </w:rPr>
        <w:t xml:space="preserve">ng directions on how to access </w:t>
      </w:r>
      <w:r w:rsidRPr="009C7CAF">
        <w:rPr>
          <w:rFonts w:cs="Arial"/>
          <w:snapToGrid w:val="0"/>
          <w:szCs w:val="18"/>
        </w:rPr>
        <w:t>self-service resources currently available to help answer “how to” questions on common Windows Azure services and features.</w:t>
      </w:r>
    </w:p>
    <w:p w14:paraId="3C959F23" w14:textId="7C044B78" w:rsidR="00596386" w:rsidRPr="009C7CAF" w:rsidRDefault="00596386" w:rsidP="00346F4B">
      <w:pPr>
        <w:numPr>
          <w:ilvl w:val="1"/>
          <w:numId w:val="99"/>
        </w:numPr>
        <w:spacing w:after="60"/>
        <w:ind w:left="1980"/>
        <w:jc w:val="both"/>
        <w:rPr>
          <w:rFonts w:cs="Arial"/>
          <w:snapToGrid w:val="0"/>
          <w:szCs w:val="18"/>
        </w:rPr>
      </w:pPr>
      <w:r w:rsidRPr="009C7CAF">
        <w:rPr>
          <w:rFonts w:cs="Arial"/>
          <w:snapToGrid w:val="0"/>
          <w:szCs w:val="18"/>
        </w:rPr>
        <w:t>Basic incident trending.  A</w:t>
      </w:r>
      <w:r w:rsidR="00CB228A">
        <w:rPr>
          <w:rFonts w:cs="Arial"/>
          <w:snapToGrid w:val="0"/>
          <w:szCs w:val="18"/>
        </w:rPr>
        <w:t xml:space="preserve"> Professional Direct Delivery Manager </w:t>
      </w:r>
      <w:r w:rsidRPr="009C7CAF">
        <w:rPr>
          <w:rFonts w:cs="Arial"/>
          <w:snapToGrid w:val="0"/>
          <w:szCs w:val="18"/>
        </w:rPr>
        <w:t xml:space="preserve">will </w:t>
      </w:r>
      <w:r>
        <w:rPr>
          <w:rFonts w:cs="Arial"/>
          <w:snapToGrid w:val="0"/>
          <w:szCs w:val="18"/>
        </w:rPr>
        <w:t xml:space="preserve">help </w:t>
      </w:r>
      <w:r w:rsidRPr="009C7CAF">
        <w:rPr>
          <w:rFonts w:cs="Arial"/>
          <w:snapToGrid w:val="0"/>
          <w:szCs w:val="18"/>
        </w:rPr>
        <w:t xml:space="preserve">detect and assess root cause of common support requests submitted by </w:t>
      </w:r>
      <w:r>
        <w:rPr>
          <w:rFonts w:cs="Arial"/>
          <w:snapToGrid w:val="0"/>
          <w:szCs w:val="18"/>
        </w:rPr>
        <w:t>customers</w:t>
      </w:r>
      <w:r w:rsidRPr="009C7CAF">
        <w:rPr>
          <w:rFonts w:cs="Arial"/>
          <w:snapToGrid w:val="0"/>
          <w:szCs w:val="18"/>
        </w:rPr>
        <w:t>, providing suggestions on how to mitigate such support issues in the future.</w:t>
      </w:r>
    </w:p>
    <w:p w14:paraId="5306E7D7" w14:textId="4BD03D6B" w:rsidR="00596386" w:rsidRPr="006D6A83" w:rsidRDefault="00596386" w:rsidP="00346F4B">
      <w:pPr>
        <w:pStyle w:val="ListParagraph"/>
        <w:numPr>
          <w:ilvl w:val="1"/>
          <w:numId w:val="99"/>
        </w:numPr>
        <w:tabs>
          <w:tab w:val="left" w:pos="360"/>
        </w:tabs>
        <w:contextualSpacing w:val="0"/>
        <w:jc w:val="both"/>
        <w:rPr>
          <w:rFonts w:cs="Arial"/>
          <w:b/>
          <w:sz w:val="18"/>
          <w:szCs w:val="18"/>
        </w:rPr>
      </w:pPr>
      <w:r w:rsidRPr="00555459">
        <w:rPr>
          <w:rFonts w:ascii="Tahoma" w:hAnsi="Tahoma" w:cs="Tahoma"/>
          <w:b/>
          <w:color w:val="000000"/>
          <w:sz w:val="18"/>
          <w:szCs w:val="18"/>
          <w:lang w:val="en-US" w:eastAsia="en-US"/>
        </w:rPr>
        <w:t>Windows Azure Optimization Reports.</w:t>
      </w:r>
      <w:r w:rsidR="00DE28FE">
        <w:rPr>
          <w:rFonts w:ascii="Tahoma" w:hAnsi="Tahoma" w:cs="Tahoma"/>
          <w:b/>
          <w:color w:val="000000"/>
          <w:sz w:val="18"/>
          <w:szCs w:val="18"/>
          <w:lang w:val="en-US" w:eastAsia="en-US"/>
        </w:rPr>
        <w:t xml:space="preserve"> </w:t>
      </w:r>
      <w:r w:rsidRPr="00555459">
        <w:rPr>
          <w:rFonts w:ascii="Tahoma" w:hAnsi="Tahoma" w:cs="Arial"/>
          <w:sz w:val="18"/>
          <w:szCs w:val="18"/>
          <w:lang w:val="en-US" w:eastAsia="en-US"/>
        </w:rPr>
        <w:t>A</w:t>
      </w:r>
      <w:r w:rsidR="00CB228A">
        <w:rPr>
          <w:rFonts w:ascii="Tahoma" w:hAnsi="Tahoma" w:cs="Arial"/>
          <w:sz w:val="18"/>
          <w:szCs w:val="18"/>
          <w:lang w:val="en-US" w:eastAsia="en-US"/>
        </w:rPr>
        <w:t xml:space="preserve"> Professional Direct Delivery Manager </w:t>
      </w:r>
      <w:r w:rsidRPr="00555459">
        <w:rPr>
          <w:rFonts w:ascii="Tahoma" w:hAnsi="Tahoma" w:cs="Arial"/>
          <w:sz w:val="18"/>
          <w:szCs w:val="18"/>
          <w:lang w:val="en-US" w:eastAsia="en-US"/>
        </w:rPr>
        <w:t>will provide regular reports to help identify potential</w:t>
      </w:r>
      <w:r w:rsidR="00A47BFD" w:rsidRPr="00A47BFD">
        <w:rPr>
          <w:rFonts w:cs="Arial"/>
          <w:szCs w:val="18"/>
        </w:rPr>
        <w:t xml:space="preserve"> </w:t>
      </w:r>
      <w:r w:rsidR="00A47BFD">
        <w:rPr>
          <w:rFonts w:ascii="Tahoma" w:hAnsi="Tahoma" w:cs="Arial"/>
          <w:sz w:val="18"/>
          <w:szCs w:val="18"/>
          <w:lang w:val="en-US" w:eastAsia="en-US"/>
        </w:rPr>
        <w:t>cost savings, maximize uptime and enhance user experience.</w:t>
      </w:r>
      <w:r w:rsidR="00A47BFD" w:rsidRPr="00BC44B5">
        <w:rPr>
          <w:rFonts w:ascii="Tahoma" w:hAnsi="Tahoma"/>
          <w:sz w:val="18"/>
          <w:lang w:val="en-US"/>
        </w:rPr>
        <w:t xml:space="preserve"> </w:t>
      </w:r>
      <w:r w:rsidRPr="006D6A83">
        <w:rPr>
          <w:rFonts w:cs="Arial"/>
          <w:b/>
          <w:sz w:val="18"/>
          <w:szCs w:val="18"/>
        </w:rPr>
        <w:t xml:space="preserve"> </w:t>
      </w:r>
    </w:p>
    <w:p w14:paraId="4AF9130C" w14:textId="77777777" w:rsidR="00596386" w:rsidRDefault="00596386" w:rsidP="00596386">
      <w:pPr>
        <w:pStyle w:val="normal1"/>
        <w:jc w:val="both"/>
        <w:rPr>
          <w:b/>
          <w:sz w:val="18"/>
          <w:szCs w:val="18"/>
        </w:rPr>
      </w:pPr>
    </w:p>
    <w:p w14:paraId="505C9B6F" w14:textId="77777777" w:rsidR="00A47BFD" w:rsidRDefault="00A47BFD" w:rsidP="00596386">
      <w:pPr>
        <w:pStyle w:val="normal1"/>
        <w:jc w:val="both"/>
        <w:rPr>
          <w:b/>
          <w:sz w:val="18"/>
          <w:szCs w:val="18"/>
        </w:rPr>
      </w:pPr>
    </w:p>
    <w:p w14:paraId="0BC3D6A1" w14:textId="77777777" w:rsidR="00596386" w:rsidRPr="00DC0853" w:rsidRDefault="00596386" w:rsidP="00596386">
      <w:pPr>
        <w:tabs>
          <w:tab w:val="left" w:pos="360"/>
        </w:tabs>
        <w:jc w:val="both"/>
        <w:rPr>
          <w:rFonts w:cs="Arial"/>
          <w:b/>
          <w:sz w:val="24"/>
          <w:szCs w:val="18"/>
        </w:rPr>
      </w:pPr>
      <w:r w:rsidRPr="00DC0853">
        <w:rPr>
          <w:rFonts w:cs="Arial"/>
          <w:b/>
          <w:sz w:val="24"/>
          <w:szCs w:val="18"/>
        </w:rPr>
        <w:t>Standard Support for Windows Azure</w:t>
      </w:r>
    </w:p>
    <w:p w14:paraId="730DA824" w14:textId="77777777" w:rsidR="00596386" w:rsidRDefault="00596386" w:rsidP="00596386">
      <w:pPr>
        <w:tabs>
          <w:tab w:val="left" w:pos="360"/>
        </w:tabs>
        <w:jc w:val="both"/>
        <w:rPr>
          <w:rFonts w:cs="Arial"/>
          <w:color w:val="000000"/>
          <w:szCs w:val="18"/>
        </w:rPr>
      </w:pPr>
    </w:p>
    <w:p w14:paraId="6DF85C1F" w14:textId="77777777" w:rsidR="00596386" w:rsidRDefault="00A47BFD" w:rsidP="00596386">
      <w:pPr>
        <w:rPr>
          <w:rFonts w:cs="Arial"/>
          <w:szCs w:val="18"/>
        </w:rPr>
      </w:pPr>
      <w:r w:rsidRPr="006D4DFC">
        <w:rPr>
          <w:rFonts w:cs="Arial"/>
          <w:color w:val="000000"/>
          <w:szCs w:val="18"/>
        </w:rPr>
        <w:t xml:space="preserve">Customers are responsible for setting the initial severity level </w:t>
      </w:r>
      <w:r>
        <w:rPr>
          <w:rFonts w:cs="Arial"/>
          <w:color w:val="000000"/>
          <w:szCs w:val="18"/>
        </w:rPr>
        <w:t xml:space="preserve">during the web submission process in alignment with the severity guidance provided.  </w:t>
      </w:r>
      <w:r w:rsidRPr="00A77735">
        <w:rPr>
          <w:rFonts w:cs="Arial"/>
          <w:color w:val="000000"/>
          <w:szCs w:val="18"/>
        </w:rPr>
        <w:t>Microsoft may downgrade the severity level if the customer is not able to provide adequate resources or responses to enable Microsoft to continue with problem resolution efforts.</w:t>
      </w:r>
      <w:r>
        <w:rPr>
          <w:rFonts w:cs="Arial"/>
          <w:color w:val="000000"/>
          <w:szCs w:val="18"/>
        </w:rPr>
        <w:t xml:space="preserve"> </w:t>
      </w:r>
      <w:r w:rsidR="00596386" w:rsidRPr="000130B4">
        <w:rPr>
          <w:rFonts w:cs="Arial"/>
          <w:szCs w:val="18"/>
        </w:rPr>
        <w:t>The incident severity will determine the response levels within Microsoft and estimated response times</w:t>
      </w:r>
      <w:r w:rsidR="00596386">
        <w:rPr>
          <w:rFonts w:cs="Arial"/>
          <w:szCs w:val="18"/>
        </w:rPr>
        <w:t>, as set forth in the table below</w:t>
      </w:r>
      <w:r w:rsidR="00596386" w:rsidRPr="000130B4">
        <w:rPr>
          <w:rFonts w:cs="Arial"/>
          <w:szCs w:val="18"/>
        </w:rPr>
        <w:t>.</w:t>
      </w:r>
      <w:r w:rsidR="00596386">
        <w:rPr>
          <w:rFonts w:cs="Arial"/>
          <w:szCs w:val="18"/>
        </w:rPr>
        <w:t xml:space="preserve"> </w:t>
      </w:r>
      <w:r w:rsidR="00596386" w:rsidRPr="000130B4">
        <w:rPr>
          <w:rFonts w:cs="Arial"/>
          <w:szCs w:val="18"/>
        </w:rPr>
        <w:t xml:space="preserve">Our ability to deliver the services depends upon </w:t>
      </w:r>
      <w:r w:rsidR="00596386">
        <w:rPr>
          <w:rFonts w:cs="Arial"/>
          <w:szCs w:val="18"/>
        </w:rPr>
        <w:t>the customer’s</w:t>
      </w:r>
      <w:r w:rsidR="00596386" w:rsidRPr="000130B4">
        <w:rPr>
          <w:rFonts w:cs="Arial"/>
          <w:szCs w:val="18"/>
        </w:rPr>
        <w:t xml:space="preserve"> full and timely cooperation, as well as the accuracy and completeness of any information </w:t>
      </w:r>
      <w:r w:rsidR="00596386">
        <w:rPr>
          <w:rFonts w:cs="Arial"/>
          <w:szCs w:val="18"/>
        </w:rPr>
        <w:t>the customer</w:t>
      </w:r>
      <w:r w:rsidR="00596386" w:rsidRPr="000130B4">
        <w:rPr>
          <w:rFonts w:cs="Arial"/>
          <w:szCs w:val="18"/>
        </w:rPr>
        <w:t xml:space="preserve"> provide</w:t>
      </w:r>
      <w:r w:rsidR="00596386">
        <w:rPr>
          <w:rFonts w:cs="Arial"/>
          <w:szCs w:val="18"/>
        </w:rPr>
        <w:t>s.</w:t>
      </w:r>
    </w:p>
    <w:p w14:paraId="6BF2F297" w14:textId="77777777" w:rsidR="0064651F" w:rsidRDefault="0064651F">
      <w:pPr>
        <w:rPr>
          <w:rFonts w:cs="Arial"/>
          <w:szCs w:val="18"/>
        </w:rPr>
      </w:pPr>
      <w:r>
        <w:rPr>
          <w:rFonts w:cs="Arial"/>
          <w:szCs w:val="18"/>
        </w:rPr>
        <w:br w:type="page"/>
      </w:r>
    </w:p>
    <w:p w14:paraId="62518942" w14:textId="77777777" w:rsidR="00596386" w:rsidRDefault="00596386" w:rsidP="00596386">
      <w:pPr>
        <w:rPr>
          <w:rFonts w:cs="Arial"/>
          <w:szCs w:val="18"/>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9E0647" w14:paraId="31C4FB29" w14:textId="77777777" w:rsidTr="002A6416">
        <w:tc>
          <w:tcPr>
            <w:tcW w:w="779" w:type="pct"/>
            <w:shd w:val="clear" w:color="auto" w:fill="FABF8F"/>
          </w:tcPr>
          <w:p w14:paraId="6D0B934C"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Severity</w:t>
            </w:r>
          </w:p>
        </w:tc>
        <w:tc>
          <w:tcPr>
            <w:tcW w:w="1022" w:type="pct"/>
            <w:shd w:val="clear" w:color="auto" w:fill="FABF8F"/>
          </w:tcPr>
          <w:p w14:paraId="701EC125"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Contact</w:t>
            </w:r>
          </w:p>
        </w:tc>
        <w:tc>
          <w:tcPr>
            <w:tcW w:w="1571" w:type="pct"/>
            <w:shd w:val="clear" w:color="auto" w:fill="FABF8F"/>
          </w:tcPr>
          <w:p w14:paraId="66E49011"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Customer’s Situation</w:t>
            </w:r>
          </w:p>
        </w:tc>
        <w:tc>
          <w:tcPr>
            <w:tcW w:w="1628" w:type="pct"/>
            <w:shd w:val="clear" w:color="auto" w:fill="FABF8F"/>
          </w:tcPr>
          <w:p w14:paraId="6977BE1B"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Expected Microsoft Response</w:t>
            </w:r>
          </w:p>
        </w:tc>
      </w:tr>
      <w:tr w:rsidR="00596386" w:rsidRPr="009E0647" w14:paraId="1B8AD7FA" w14:textId="77777777" w:rsidTr="002A6416">
        <w:tc>
          <w:tcPr>
            <w:tcW w:w="779" w:type="pct"/>
          </w:tcPr>
          <w:p w14:paraId="6CE41634"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022" w:type="pct"/>
          </w:tcPr>
          <w:p w14:paraId="0534BF95"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53A65FD0"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30B6A09B"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693C1F51"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2</w:t>
            </w:r>
            <w:r w:rsidRPr="00C72182">
              <w:rPr>
                <w:rFonts w:ascii="SegoeBook" w:hAnsi="SegoeBook"/>
                <w:szCs w:val="18"/>
              </w:rPr>
              <w:t xml:space="preserve"> hour</w:t>
            </w:r>
            <w:r>
              <w:rPr>
                <w:rFonts w:ascii="SegoeBook" w:hAnsi="SegoeBook"/>
                <w:szCs w:val="18"/>
              </w:rPr>
              <w:t>s</w:t>
            </w:r>
          </w:p>
        </w:tc>
        <w:tc>
          <w:tcPr>
            <w:tcW w:w="1628" w:type="pct"/>
          </w:tcPr>
          <w:p w14:paraId="428A4B6E"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4E7C8F1B" w14:textId="77777777" w:rsidR="00596386" w:rsidRPr="00C72182" w:rsidRDefault="00596386" w:rsidP="00647923">
            <w:pPr>
              <w:spacing w:after="60" w:line="240" w:lineRule="atLeast"/>
              <w:rPr>
                <w:rFonts w:ascii="SegoeBook" w:hAnsi="SegoeBook"/>
                <w:szCs w:val="18"/>
              </w:rPr>
            </w:pPr>
          </w:p>
        </w:tc>
      </w:tr>
      <w:tr w:rsidR="00596386" w:rsidRPr="009E0647" w14:paraId="7E3BD802" w14:textId="77777777" w:rsidTr="002A6416">
        <w:tc>
          <w:tcPr>
            <w:tcW w:w="779" w:type="pct"/>
          </w:tcPr>
          <w:p w14:paraId="388C4B24"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B</w:t>
            </w:r>
          </w:p>
        </w:tc>
        <w:tc>
          <w:tcPr>
            <w:tcW w:w="1022" w:type="pct"/>
          </w:tcPr>
          <w:p w14:paraId="792B7C31"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14485505"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35F265FA"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2F3EF466"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4</w:t>
            </w:r>
            <w:r w:rsidRPr="00C72182">
              <w:rPr>
                <w:rFonts w:ascii="SegoeBook" w:hAnsi="SegoeBook"/>
                <w:szCs w:val="18"/>
              </w:rPr>
              <w:t xml:space="preserve"> Hours</w:t>
            </w:r>
          </w:p>
        </w:tc>
        <w:tc>
          <w:tcPr>
            <w:tcW w:w="1628" w:type="pct"/>
          </w:tcPr>
          <w:p w14:paraId="1D32B8F6"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3DEE68EB" w14:textId="77777777" w:rsidR="00596386" w:rsidRPr="00C72182" w:rsidRDefault="00596386" w:rsidP="00647923">
            <w:pPr>
              <w:spacing w:after="60" w:line="240" w:lineRule="atLeast"/>
              <w:rPr>
                <w:rFonts w:ascii="SegoeBook" w:hAnsi="SegoeBook"/>
                <w:szCs w:val="18"/>
              </w:rPr>
            </w:pPr>
          </w:p>
        </w:tc>
      </w:tr>
      <w:tr w:rsidR="00596386" w:rsidRPr="009E0647" w14:paraId="4F1512EE" w14:textId="77777777" w:rsidTr="002A6416">
        <w:tc>
          <w:tcPr>
            <w:tcW w:w="779" w:type="pct"/>
          </w:tcPr>
          <w:p w14:paraId="58DAC05B"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022" w:type="pct"/>
          </w:tcPr>
          <w:p w14:paraId="5B12582C"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1571" w:type="pct"/>
          </w:tcPr>
          <w:p w14:paraId="69CD6626"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07D4BBAA"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073025E7"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8</w:t>
            </w:r>
            <w:r w:rsidRPr="00C72182">
              <w:rPr>
                <w:rFonts w:ascii="SegoeBook" w:hAnsi="SegoeBook"/>
                <w:szCs w:val="18"/>
              </w:rPr>
              <w:t xml:space="preserve"> Hours</w:t>
            </w:r>
          </w:p>
        </w:tc>
        <w:tc>
          <w:tcPr>
            <w:tcW w:w="1628" w:type="pct"/>
          </w:tcPr>
          <w:p w14:paraId="5D2ACAC9"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8 Hours or less</w:t>
            </w:r>
          </w:p>
          <w:p w14:paraId="4DB25FE1" w14:textId="77777777" w:rsidR="00596386" w:rsidRPr="00C72182" w:rsidRDefault="00596386" w:rsidP="00647923">
            <w:pPr>
              <w:spacing w:line="240" w:lineRule="atLeast"/>
              <w:rPr>
                <w:rFonts w:ascii="SegoeBook" w:hAnsi="SegoeBook"/>
                <w:szCs w:val="18"/>
              </w:rPr>
            </w:pPr>
          </w:p>
        </w:tc>
      </w:tr>
    </w:tbl>
    <w:p w14:paraId="76840648" w14:textId="77777777" w:rsidR="00596386" w:rsidRDefault="00596386" w:rsidP="00596386">
      <w:pPr>
        <w:rPr>
          <w:b/>
          <w:sz w:val="22"/>
          <w:szCs w:val="24"/>
          <w:lang w:eastAsia="x-none"/>
        </w:rPr>
      </w:pPr>
    </w:p>
    <w:p w14:paraId="41F1DF7C" w14:textId="77777777" w:rsidR="00596386" w:rsidRDefault="00596386" w:rsidP="00596386">
      <w:pPr>
        <w:tabs>
          <w:tab w:val="left" w:pos="360"/>
        </w:tabs>
        <w:jc w:val="both"/>
        <w:rPr>
          <w:rFonts w:cs="Arial"/>
          <w:snapToGrid w:val="0"/>
          <w:color w:val="000000"/>
          <w:szCs w:val="18"/>
        </w:rPr>
      </w:pPr>
      <w:r>
        <w:rPr>
          <w:rFonts w:cs="Arial"/>
          <w:snapToGrid w:val="0"/>
          <w:color w:val="000000"/>
          <w:szCs w:val="18"/>
        </w:rPr>
        <w:t xml:space="preserve">Customers can elect to receive a callback from Microsoft on up to 3 incidents per month.  Otherwise, the Windows Azure Support team will troubleshoot and help resolve the incident via online channels (e.g. email or Windows Azure portal).  </w:t>
      </w:r>
    </w:p>
    <w:p w14:paraId="31DD679B" w14:textId="77777777" w:rsidR="00596386" w:rsidRPr="00002C0B" w:rsidRDefault="00596386" w:rsidP="00DD7F8E">
      <w:pPr>
        <w:rPr>
          <w:b/>
          <w:szCs w:val="24"/>
          <w:lang w:eastAsia="x-none"/>
        </w:rPr>
      </w:pPr>
    </w:p>
    <w:p w14:paraId="15DC67FF" w14:textId="77777777" w:rsidR="00DD7F8E" w:rsidRPr="00BE3DEA" w:rsidRDefault="00DD7F8E" w:rsidP="00DD7F8E">
      <w:pPr>
        <w:rPr>
          <w:sz w:val="24"/>
          <w:szCs w:val="24"/>
          <w:lang w:eastAsia="x-none"/>
        </w:rPr>
      </w:pPr>
      <w:r w:rsidRPr="00BE3DEA">
        <w:rPr>
          <w:b/>
          <w:sz w:val="24"/>
          <w:szCs w:val="24"/>
          <w:lang w:eastAsia="x-none"/>
        </w:rPr>
        <w:t>Microsoft Enterprise Strategy Program Offerings</w:t>
      </w:r>
    </w:p>
    <w:p w14:paraId="438E6E70" w14:textId="77777777" w:rsidR="00DD7F8E" w:rsidRPr="006D6BED" w:rsidRDefault="00DD7F8E" w:rsidP="00DD7F8E">
      <w:pPr>
        <w:rPr>
          <w:szCs w:val="24"/>
          <w:lang w:eastAsia="x-none"/>
        </w:rPr>
      </w:pPr>
    </w:p>
    <w:p w14:paraId="4A2F9F7F" w14:textId="77777777" w:rsidR="00DD7F8E" w:rsidRPr="00764D99" w:rsidRDefault="00DD7F8E" w:rsidP="006D6BED">
      <w:pPr>
        <w:widowControl w:val="0"/>
        <w:tabs>
          <w:tab w:val="left" w:pos="720"/>
          <w:tab w:val="left" w:pos="1170"/>
        </w:tabs>
        <w:spacing w:after="60"/>
        <w:rPr>
          <w:rFonts w:cs="Arial"/>
          <w:b/>
          <w:bCs/>
          <w:szCs w:val="18"/>
          <w:lang w:eastAsia="ja-JP"/>
        </w:rPr>
      </w:pPr>
      <w:r w:rsidRPr="00764D99">
        <w:rPr>
          <w:rFonts w:cs="Arial"/>
          <w:b/>
          <w:bCs/>
          <w:szCs w:val="18"/>
          <w:lang w:eastAsia="ja-JP"/>
        </w:rPr>
        <w:t>Enter</w:t>
      </w:r>
      <w:r w:rsidR="006D6BED" w:rsidRPr="00764D99">
        <w:rPr>
          <w:rFonts w:cs="Arial"/>
          <w:b/>
          <w:bCs/>
          <w:szCs w:val="18"/>
          <w:lang w:eastAsia="ja-JP"/>
        </w:rPr>
        <w:t>prise Strategy Program Overview</w:t>
      </w:r>
    </w:p>
    <w:p w14:paraId="200698B1" w14:textId="77777777" w:rsidR="00DD7F8E" w:rsidRPr="00DD7F8E" w:rsidRDefault="00DD7F8E" w:rsidP="006D6BED">
      <w:pPr>
        <w:rPr>
          <w:rFonts w:cs="Arial"/>
        </w:rPr>
      </w:pPr>
      <w:r w:rsidRPr="00DD7F8E">
        <w:rPr>
          <w:rFonts w:cs="Arial"/>
        </w:rPr>
        <w:t>The Enterprise Strategy Program for the Microsoft Enterprise Agreement provides customers with advice from Microsoft Enterprise Architect</w:t>
      </w:r>
      <w:r w:rsidR="005F0406">
        <w:rPr>
          <w:rFonts w:cs="Arial"/>
        </w:rPr>
        <w:t>s</w:t>
      </w:r>
      <w:r w:rsidRPr="00DD7F8E">
        <w:rPr>
          <w:rFonts w:cs="Arial"/>
        </w:rPr>
        <w:t xml:space="preserve"> on how to accelerate time to </w:t>
      </w:r>
      <w:r w:rsidR="005F0406">
        <w:rPr>
          <w:rFonts w:cs="Arial"/>
        </w:rPr>
        <w:t>technology adoption</w:t>
      </w:r>
      <w:r w:rsidR="005F0406" w:rsidRPr="00DD7F8E">
        <w:rPr>
          <w:rFonts w:cs="Arial"/>
        </w:rPr>
        <w:t xml:space="preserve"> </w:t>
      </w:r>
      <w:r w:rsidRPr="00DD7F8E">
        <w:rPr>
          <w:rFonts w:cs="Arial"/>
        </w:rPr>
        <w:t xml:space="preserve">and how to plan for measurable change in order to derive greater value from their investment in Microsoft </w:t>
      </w:r>
      <w:r w:rsidR="00415DDA">
        <w:rPr>
          <w:rFonts w:cs="Arial"/>
        </w:rPr>
        <w:t>technologies</w:t>
      </w:r>
      <w:r w:rsidR="005F0406">
        <w:rPr>
          <w:rFonts w:cs="Arial"/>
        </w:rPr>
        <w:t xml:space="preserve">. </w:t>
      </w:r>
      <w:r w:rsidRPr="00DD7F8E">
        <w:rPr>
          <w:rFonts w:cs="Arial"/>
        </w:rPr>
        <w:t xml:space="preserve">Any timelines, dates, and delivery schedules are estimates only and are subject to change. </w:t>
      </w:r>
    </w:p>
    <w:p w14:paraId="381C71B4" w14:textId="77777777" w:rsidR="00DD7F8E" w:rsidRPr="00DD7F8E" w:rsidRDefault="00DD7F8E" w:rsidP="006D6BED">
      <w:pPr>
        <w:rPr>
          <w:rFonts w:cs="Arial"/>
        </w:rPr>
      </w:pPr>
    </w:p>
    <w:p w14:paraId="3C5C633B" w14:textId="6CD1C10B" w:rsidR="0064651F" w:rsidRPr="00AF1D88" w:rsidRDefault="00DD7F8E" w:rsidP="0064651F">
      <w:pPr>
        <w:rPr>
          <w:rFonts w:cs="Arial"/>
        </w:rPr>
      </w:pPr>
      <w:r w:rsidRPr="00DD7F8E">
        <w:rPr>
          <w:rFonts w:cs="Arial"/>
        </w:rPr>
        <w:t>The Enterprise Strategy Program offerings contain the following components which will be provided for each year of the Customer’s Enterprise Agreement:</w:t>
      </w:r>
    </w:p>
    <w:p w14:paraId="3F579C49" w14:textId="77777777" w:rsidR="00DD7F8E" w:rsidRPr="00DD7F8E" w:rsidRDefault="00DD7F8E" w:rsidP="006D6BED">
      <w:pPr>
        <w:rPr>
          <w:rFonts w:cs="Arial"/>
        </w:rPr>
      </w:pPr>
    </w:p>
    <w:p w14:paraId="1F136BCC" w14:textId="77777777" w:rsidR="00FD27BC" w:rsidRPr="00DD7F8E" w:rsidRDefault="00FD27BC" w:rsidP="006D6BED">
      <w:pPr>
        <w:rPr>
          <w:rFonts w:eastAsia="Arial" w:cs="Arial"/>
          <w:lang w:eastAsia="ja-JP"/>
        </w:rPr>
      </w:pPr>
      <w:bookmarkStart w:id="929" w:name="OLE_LINK5"/>
      <w:bookmarkStart w:id="930"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DD7F8E" w14:paraId="5B841E3D" w14:textId="77777777" w:rsidTr="002A6416">
        <w:tc>
          <w:tcPr>
            <w:tcW w:w="2555" w:type="dxa"/>
            <w:shd w:val="clear" w:color="auto" w:fill="FABF8F"/>
            <w:vAlign w:val="center"/>
          </w:tcPr>
          <w:p w14:paraId="471B2B54" w14:textId="77777777" w:rsidR="00FD27BC" w:rsidRPr="00DD7F8E" w:rsidRDefault="00FD27BC" w:rsidP="00FD27BC">
            <w:pPr>
              <w:jc w:val="center"/>
              <w:rPr>
                <w:rFonts w:cs="Tahoma"/>
                <w:color w:val="000000"/>
                <w:szCs w:val="18"/>
              </w:rPr>
            </w:pPr>
            <w:r w:rsidRPr="00DD7F8E">
              <w:rPr>
                <w:rFonts w:cs="Tahoma"/>
                <w:b/>
                <w:bCs/>
                <w:color w:val="000000"/>
                <w:sz w:val="20"/>
                <w:szCs w:val="18"/>
              </w:rPr>
              <w:t>Area</w:t>
            </w:r>
          </w:p>
        </w:tc>
        <w:tc>
          <w:tcPr>
            <w:tcW w:w="2215" w:type="dxa"/>
            <w:shd w:val="clear" w:color="auto" w:fill="FABF8F"/>
            <w:vAlign w:val="center"/>
          </w:tcPr>
          <w:p w14:paraId="785A1486" w14:textId="77777777" w:rsidR="00FD27BC" w:rsidRPr="00DD7F8E" w:rsidRDefault="00FD27BC" w:rsidP="00FD27BC">
            <w:pPr>
              <w:jc w:val="center"/>
              <w:rPr>
                <w:rFonts w:cs="Tahoma"/>
                <w:b/>
                <w:bCs/>
                <w:color w:val="000000"/>
                <w:sz w:val="20"/>
                <w:szCs w:val="20"/>
              </w:rPr>
            </w:pPr>
            <w:r w:rsidRPr="00DD7F8E">
              <w:rPr>
                <w:rFonts w:cs="Tahoma"/>
                <w:b/>
                <w:bCs/>
                <w:color w:val="000000"/>
                <w:sz w:val="20"/>
                <w:szCs w:val="20"/>
              </w:rPr>
              <w:t xml:space="preserve">Enterprise Strategy </w:t>
            </w:r>
            <w:r>
              <w:rPr>
                <w:rFonts w:cs="Tahoma"/>
                <w:b/>
                <w:bCs/>
                <w:color w:val="000000"/>
                <w:sz w:val="20"/>
                <w:szCs w:val="20"/>
              </w:rPr>
              <w:t>Connect</w:t>
            </w:r>
          </w:p>
        </w:tc>
        <w:tc>
          <w:tcPr>
            <w:tcW w:w="2340" w:type="dxa"/>
            <w:shd w:val="clear" w:color="auto" w:fill="FABF8F"/>
            <w:vAlign w:val="center"/>
          </w:tcPr>
          <w:p w14:paraId="32D23ECF" w14:textId="77777777" w:rsidR="00FD27BC" w:rsidRPr="00DD7F8E" w:rsidRDefault="00FD27BC" w:rsidP="00FD27BC">
            <w:pPr>
              <w:jc w:val="center"/>
              <w:rPr>
                <w:rFonts w:cs="Tahoma"/>
                <w:color w:val="000000"/>
                <w:sz w:val="20"/>
                <w:szCs w:val="20"/>
              </w:rPr>
            </w:pPr>
            <w:r w:rsidRPr="00DD7F8E">
              <w:rPr>
                <w:rFonts w:cs="Tahoma"/>
                <w:b/>
                <w:bCs/>
                <w:color w:val="000000"/>
                <w:sz w:val="20"/>
                <w:szCs w:val="20"/>
              </w:rPr>
              <w:t>Enterprise Strategy Foundation</w:t>
            </w:r>
          </w:p>
        </w:tc>
        <w:tc>
          <w:tcPr>
            <w:tcW w:w="2250" w:type="dxa"/>
            <w:shd w:val="clear" w:color="auto" w:fill="FABF8F"/>
            <w:vAlign w:val="center"/>
          </w:tcPr>
          <w:p w14:paraId="46C054DB" w14:textId="77777777" w:rsidR="00FD27BC" w:rsidRPr="00DD7F8E" w:rsidRDefault="00FD27BC" w:rsidP="00FD27BC">
            <w:pPr>
              <w:jc w:val="center"/>
              <w:rPr>
                <w:rFonts w:cs="Tahoma"/>
                <w:b/>
                <w:bCs/>
                <w:color w:val="000000"/>
                <w:sz w:val="20"/>
                <w:szCs w:val="18"/>
              </w:rPr>
            </w:pPr>
            <w:r w:rsidRPr="00DD7F8E">
              <w:rPr>
                <w:rFonts w:cs="Tahoma"/>
                <w:b/>
                <w:bCs/>
                <w:color w:val="000000"/>
                <w:sz w:val="20"/>
                <w:szCs w:val="18"/>
              </w:rPr>
              <w:t>Enterprise Strategy Portfolio</w:t>
            </w:r>
          </w:p>
        </w:tc>
      </w:tr>
      <w:tr w:rsidR="00FD27BC" w:rsidRPr="00DD7F8E" w14:paraId="0367C4BC" w14:textId="77777777" w:rsidTr="002A6416">
        <w:tc>
          <w:tcPr>
            <w:tcW w:w="2555" w:type="dxa"/>
            <w:vAlign w:val="center"/>
          </w:tcPr>
          <w:p w14:paraId="7688EB57" w14:textId="77777777" w:rsidR="00FD27BC" w:rsidRPr="00DD7F8E" w:rsidRDefault="00FD27BC" w:rsidP="009B78AB">
            <w:pPr>
              <w:rPr>
                <w:rFonts w:cs="Tahoma"/>
                <w:color w:val="000000"/>
                <w:szCs w:val="18"/>
              </w:rPr>
            </w:pPr>
            <w:r w:rsidRPr="00DD7F8E">
              <w:rPr>
                <w:rFonts w:cs="Tahoma"/>
                <w:color w:val="000000"/>
                <w:szCs w:val="18"/>
              </w:rPr>
              <w:t>Enterprise Architect</w:t>
            </w:r>
          </w:p>
        </w:tc>
        <w:tc>
          <w:tcPr>
            <w:tcW w:w="2215" w:type="dxa"/>
            <w:vAlign w:val="center"/>
          </w:tcPr>
          <w:p w14:paraId="7DB958FF" w14:textId="77777777" w:rsidR="00FD27BC" w:rsidRPr="00DD7F8E" w:rsidRDefault="00FD27BC" w:rsidP="00FD27BC">
            <w:pPr>
              <w:jc w:val="center"/>
              <w:rPr>
                <w:rFonts w:eastAsia="MS UI Gothic" w:cs="Tahoma"/>
                <w:color w:val="000000"/>
                <w:szCs w:val="18"/>
              </w:rPr>
            </w:pPr>
            <w:r w:rsidRPr="00BA592A">
              <w:rPr>
                <w:rFonts w:eastAsia="MS UI Gothic" w:cs="Tahoma"/>
                <w:color w:val="000000"/>
                <w:szCs w:val="18"/>
              </w:rPr>
              <w:t xml:space="preserve">1 </w:t>
            </w:r>
            <w:r>
              <w:rPr>
                <w:rFonts w:eastAsia="MS UI Gothic" w:cs="Tahoma"/>
                <w:color w:val="000000"/>
                <w:szCs w:val="18"/>
              </w:rPr>
              <w:t>Quarter</w:t>
            </w:r>
            <w:r w:rsidRPr="00BA592A">
              <w:rPr>
                <w:rFonts w:eastAsia="MS UI Gothic" w:cs="Tahoma"/>
                <w:color w:val="000000"/>
                <w:szCs w:val="18"/>
              </w:rPr>
              <w:t>-time Microsoft Enterprise Architect</w:t>
            </w:r>
            <w:r w:rsidR="009B78AB">
              <w:rPr>
                <w:rFonts w:eastAsia="MS UI Gothic" w:cs="Tahoma"/>
                <w:color w:val="000000"/>
                <w:szCs w:val="18"/>
              </w:rPr>
              <w:t xml:space="preserve"> </w:t>
            </w:r>
            <w:r w:rsidR="009B78AB" w:rsidRPr="00DD7F8E">
              <w:rPr>
                <w:rFonts w:cs="Tahoma"/>
                <w:b/>
                <w:bCs/>
                <w:color w:val="000000"/>
                <w:sz w:val="20"/>
                <w:szCs w:val="18"/>
                <w:vertAlign w:val="superscript"/>
              </w:rPr>
              <w:t>1</w:t>
            </w:r>
          </w:p>
        </w:tc>
        <w:tc>
          <w:tcPr>
            <w:tcW w:w="2340" w:type="dxa"/>
            <w:vAlign w:val="center"/>
          </w:tcPr>
          <w:p w14:paraId="4A981A29" w14:textId="77777777" w:rsidR="00FD27BC" w:rsidRPr="00DD7F8E" w:rsidRDefault="00FD27BC" w:rsidP="00FD27BC">
            <w:pPr>
              <w:jc w:val="center"/>
              <w:rPr>
                <w:rFonts w:cs="Tahoma"/>
                <w:color w:val="000000"/>
                <w:szCs w:val="18"/>
              </w:rPr>
            </w:pPr>
            <w:r w:rsidRPr="00DD7F8E">
              <w:rPr>
                <w:rFonts w:eastAsia="MS UI Gothic" w:cs="Tahoma"/>
                <w:color w:val="000000"/>
                <w:szCs w:val="18"/>
              </w:rPr>
              <w:t>1 Half-time Microsoft Enterprise Architect</w:t>
            </w:r>
            <w:r w:rsidR="009B78AB">
              <w:rPr>
                <w:rFonts w:eastAsia="MS UI Gothic" w:cs="Tahoma"/>
                <w:color w:val="000000"/>
                <w:szCs w:val="18"/>
              </w:rPr>
              <w:t xml:space="preserve"> </w:t>
            </w:r>
            <w:r w:rsidR="009B78AB" w:rsidRPr="00DD7F8E">
              <w:rPr>
                <w:rFonts w:cs="Tahoma"/>
                <w:b/>
                <w:bCs/>
                <w:color w:val="000000"/>
                <w:sz w:val="20"/>
                <w:szCs w:val="18"/>
                <w:vertAlign w:val="superscript"/>
              </w:rPr>
              <w:t>1</w:t>
            </w:r>
          </w:p>
        </w:tc>
        <w:tc>
          <w:tcPr>
            <w:tcW w:w="2250" w:type="dxa"/>
            <w:vAlign w:val="center"/>
          </w:tcPr>
          <w:p w14:paraId="4830638C" w14:textId="77777777" w:rsidR="00FD27BC" w:rsidRPr="00DD7F8E" w:rsidRDefault="00FD27BC" w:rsidP="00FD27BC">
            <w:pPr>
              <w:jc w:val="center"/>
              <w:rPr>
                <w:rFonts w:cs="Tahoma"/>
                <w:color w:val="000000"/>
                <w:szCs w:val="18"/>
              </w:rPr>
            </w:pPr>
            <w:r w:rsidRPr="00DD7F8E">
              <w:rPr>
                <w:rFonts w:eastAsia="MS UI Gothic" w:cs="Tahoma"/>
                <w:color w:val="000000"/>
                <w:szCs w:val="18"/>
              </w:rPr>
              <w:t>1 Full-time Microsoft Enterprise Architect</w:t>
            </w:r>
            <w:r w:rsidR="009B78AB">
              <w:rPr>
                <w:rFonts w:eastAsia="MS UI Gothic" w:cs="Tahoma"/>
                <w:color w:val="000000"/>
                <w:szCs w:val="18"/>
              </w:rPr>
              <w:t xml:space="preserve"> </w:t>
            </w:r>
            <w:r w:rsidR="009B78AB" w:rsidRPr="00DD7F8E">
              <w:rPr>
                <w:rFonts w:cs="Tahoma"/>
                <w:b/>
                <w:bCs/>
                <w:color w:val="000000"/>
                <w:sz w:val="20"/>
                <w:szCs w:val="18"/>
                <w:vertAlign w:val="superscript"/>
              </w:rPr>
              <w:t>1</w:t>
            </w:r>
          </w:p>
        </w:tc>
      </w:tr>
      <w:tr w:rsidR="00FD27BC" w:rsidRPr="00DD7F8E" w14:paraId="578EAF6B" w14:textId="77777777" w:rsidTr="002A6416">
        <w:tc>
          <w:tcPr>
            <w:tcW w:w="2555" w:type="dxa"/>
            <w:vAlign w:val="center"/>
          </w:tcPr>
          <w:p w14:paraId="3EF30FBA" w14:textId="77777777" w:rsidR="00FD27BC" w:rsidRPr="00DD7F8E" w:rsidRDefault="00FD27BC" w:rsidP="00FD27BC">
            <w:pPr>
              <w:rPr>
                <w:rFonts w:cs="Tahoma"/>
                <w:color w:val="000000"/>
                <w:szCs w:val="18"/>
              </w:rPr>
            </w:pPr>
            <w:r w:rsidRPr="00DD7F8E">
              <w:rPr>
                <w:rFonts w:cs="Tahoma"/>
                <w:color w:val="000000"/>
                <w:szCs w:val="18"/>
              </w:rPr>
              <w:t>Assessment</w:t>
            </w:r>
            <w:r w:rsidRPr="00DD7F8E">
              <w:rPr>
                <w:rFonts w:cs="Tahoma"/>
                <w:b/>
                <w:bCs/>
                <w:color w:val="000000"/>
                <w:sz w:val="20"/>
                <w:szCs w:val="18"/>
              </w:rPr>
              <w:t xml:space="preserve"> </w:t>
            </w:r>
            <w:r w:rsidR="009B78AB">
              <w:rPr>
                <w:rFonts w:cs="Tahoma"/>
                <w:b/>
                <w:bCs/>
                <w:color w:val="000000"/>
                <w:sz w:val="20"/>
                <w:szCs w:val="18"/>
                <w:vertAlign w:val="superscript"/>
              </w:rPr>
              <w:t>2</w:t>
            </w:r>
          </w:p>
        </w:tc>
        <w:tc>
          <w:tcPr>
            <w:tcW w:w="2215" w:type="dxa"/>
            <w:vAlign w:val="center"/>
          </w:tcPr>
          <w:p w14:paraId="0DAF2B97"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340" w:type="dxa"/>
            <w:vAlign w:val="center"/>
          </w:tcPr>
          <w:p w14:paraId="1427EB3E"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250" w:type="dxa"/>
            <w:vAlign w:val="center"/>
          </w:tcPr>
          <w:p w14:paraId="5A786384"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r>
      <w:tr w:rsidR="00FD27BC" w:rsidRPr="00DD7F8E" w14:paraId="72316AAE" w14:textId="77777777" w:rsidTr="002A6416">
        <w:tc>
          <w:tcPr>
            <w:tcW w:w="2555" w:type="dxa"/>
            <w:vAlign w:val="center"/>
          </w:tcPr>
          <w:p w14:paraId="17EC8E5D" w14:textId="77777777" w:rsidR="00FD27BC" w:rsidRPr="00DD7F8E" w:rsidRDefault="00FD27BC" w:rsidP="00FD27BC">
            <w:pPr>
              <w:rPr>
                <w:rFonts w:cs="Tahoma"/>
                <w:color w:val="000000"/>
                <w:szCs w:val="18"/>
              </w:rPr>
            </w:pPr>
            <w:r w:rsidRPr="00DD7F8E">
              <w:rPr>
                <w:rFonts w:cs="Tahoma"/>
                <w:color w:val="000000"/>
                <w:szCs w:val="18"/>
              </w:rPr>
              <w:t>Enterprise Strategy Project</w:t>
            </w:r>
            <w:r w:rsidRPr="00DD7F8E">
              <w:rPr>
                <w:rFonts w:cs="Tahoma"/>
                <w:b/>
                <w:bCs/>
                <w:color w:val="000000"/>
                <w:sz w:val="20"/>
                <w:szCs w:val="18"/>
              </w:rPr>
              <w:t xml:space="preserve"> </w:t>
            </w:r>
            <w:r w:rsidR="009B78AB">
              <w:rPr>
                <w:rFonts w:cs="Tahoma"/>
                <w:b/>
                <w:bCs/>
                <w:color w:val="000000"/>
                <w:sz w:val="20"/>
                <w:szCs w:val="18"/>
                <w:vertAlign w:val="superscript"/>
              </w:rPr>
              <w:t>2</w:t>
            </w:r>
          </w:p>
        </w:tc>
        <w:tc>
          <w:tcPr>
            <w:tcW w:w="2215" w:type="dxa"/>
            <w:vAlign w:val="center"/>
          </w:tcPr>
          <w:p w14:paraId="691E4E3D"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340" w:type="dxa"/>
            <w:vAlign w:val="center"/>
          </w:tcPr>
          <w:p w14:paraId="4AAC6CCD"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250" w:type="dxa"/>
            <w:vAlign w:val="center"/>
          </w:tcPr>
          <w:p w14:paraId="53D6CADD"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r>
      <w:tr w:rsidR="00FD27BC" w:rsidRPr="00DD7F8E" w14:paraId="26D940EB" w14:textId="77777777" w:rsidTr="002A6416">
        <w:tc>
          <w:tcPr>
            <w:tcW w:w="2555" w:type="dxa"/>
            <w:vAlign w:val="center"/>
          </w:tcPr>
          <w:p w14:paraId="6CD692B7" w14:textId="77777777" w:rsidR="00FD27BC" w:rsidRPr="00DD7F8E" w:rsidRDefault="00FD27BC" w:rsidP="00FD27BC">
            <w:pPr>
              <w:rPr>
                <w:rFonts w:cs="Tahoma"/>
                <w:color w:val="000000"/>
                <w:szCs w:val="18"/>
              </w:rPr>
            </w:pPr>
            <w:r w:rsidRPr="00DD7F8E">
              <w:rPr>
                <w:rFonts w:cs="Tahoma"/>
                <w:color w:val="000000"/>
                <w:szCs w:val="18"/>
              </w:rPr>
              <w:t>Engagement Workshops</w:t>
            </w:r>
          </w:p>
        </w:tc>
        <w:tc>
          <w:tcPr>
            <w:tcW w:w="2215" w:type="dxa"/>
            <w:vAlign w:val="center"/>
          </w:tcPr>
          <w:p w14:paraId="7EC759E8" w14:textId="77777777" w:rsidR="00FD27BC" w:rsidRPr="00DD7F8E" w:rsidRDefault="00FD27BC" w:rsidP="00FD27BC">
            <w:pPr>
              <w:jc w:val="center"/>
              <w:rPr>
                <w:rFonts w:cs="Tahoma"/>
                <w:color w:val="000000"/>
                <w:szCs w:val="18"/>
              </w:rPr>
            </w:pPr>
            <w:r>
              <w:rPr>
                <w:rFonts w:cs="Tahoma"/>
                <w:color w:val="000000"/>
                <w:szCs w:val="18"/>
              </w:rPr>
              <w:t>Up to 1 per year</w:t>
            </w:r>
          </w:p>
        </w:tc>
        <w:tc>
          <w:tcPr>
            <w:tcW w:w="2340" w:type="dxa"/>
            <w:vAlign w:val="center"/>
          </w:tcPr>
          <w:p w14:paraId="40D11AFB" w14:textId="77777777" w:rsidR="00FD27BC" w:rsidRPr="00DD7F8E" w:rsidRDefault="00FD27BC" w:rsidP="00FD27BC">
            <w:pPr>
              <w:jc w:val="center"/>
              <w:rPr>
                <w:rFonts w:cs="Tahoma"/>
                <w:color w:val="000000"/>
                <w:szCs w:val="18"/>
              </w:rPr>
            </w:pPr>
            <w:r w:rsidRPr="00DD7F8E">
              <w:rPr>
                <w:rFonts w:cs="Tahoma"/>
                <w:color w:val="000000"/>
                <w:szCs w:val="18"/>
              </w:rPr>
              <w:t>Up to 2 per year</w:t>
            </w:r>
          </w:p>
        </w:tc>
        <w:tc>
          <w:tcPr>
            <w:tcW w:w="2250" w:type="dxa"/>
            <w:vAlign w:val="center"/>
          </w:tcPr>
          <w:p w14:paraId="3104F935" w14:textId="77777777" w:rsidR="00FD27BC" w:rsidRPr="00DD7F8E" w:rsidRDefault="00FD27BC" w:rsidP="00FD27BC">
            <w:pPr>
              <w:spacing w:before="120"/>
              <w:jc w:val="center"/>
              <w:rPr>
                <w:rFonts w:cs="Tahoma"/>
                <w:color w:val="000000"/>
                <w:szCs w:val="18"/>
              </w:rPr>
            </w:pPr>
            <w:r w:rsidRPr="00DD7F8E">
              <w:t>Up to 4 per year</w:t>
            </w:r>
          </w:p>
        </w:tc>
      </w:tr>
      <w:tr w:rsidR="00FD27BC" w:rsidRPr="00DD7F8E" w14:paraId="2442CB32" w14:textId="77777777" w:rsidTr="002A6416">
        <w:tc>
          <w:tcPr>
            <w:tcW w:w="2555" w:type="dxa"/>
            <w:vAlign w:val="center"/>
          </w:tcPr>
          <w:p w14:paraId="779C48F7" w14:textId="77777777" w:rsidR="00FD27BC" w:rsidRPr="00DD7F8E" w:rsidRDefault="00FD27BC" w:rsidP="00FD27BC">
            <w:pPr>
              <w:rPr>
                <w:rFonts w:cs="Tahoma"/>
                <w:color w:val="000000"/>
                <w:szCs w:val="18"/>
              </w:rPr>
            </w:pPr>
            <w:r>
              <w:rPr>
                <w:rFonts w:cs="Tahoma"/>
                <w:color w:val="000000"/>
                <w:szCs w:val="18"/>
              </w:rPr>
              <w:t>Enterprise Strategy Network</w:t>
            </w:r>
          </w:p>
        </w:tc>
        <w:tc>
          <w:tcPr>
            <w:tcW w:w="2215" w:type="dxa"/>
            <w:vAlign w:val="center"/>
          </w:tcPr>
          <w:p w14:paraId="41A82484"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6A8DAE4C"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58648B59"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690A2FBF" w14:textId="77777777" w:rsidTr="002A6416">
        <w:tc>
          <w:tcPr>
            <w:tcW w:w="2555" w:type="dxa"/>
            <w:vAlign w:val="center"/>
          </w:tcPr>
          <w:p w14:paraId="317A0C4A" w14:textId="77777777" w:rsidR="00FD27BC" w:rsidRPr="00DD7F8E" w:rsidRDefault="00FD27BC" w:rsidP="00FD27BC">
            <w:pPr>
              <w:rPr>
                <w:rFonts w:cs="Tahoma"/>
                <w:color w:val="000000"/>
                <w:szCs w:val="18"/>
              </w:rPr>
            </w:pPr>
            <w:r>
              <w:rPr>
                <w:rFonts w:cs="Tahoma"/>
                <w:color w:val="000000"/>
                <w:szCs w:val="18"/>
              </w:rPr>
              <w:t>Enterprise Strategy Library</w:t>
            </w:r>
          </w:p>
        </w:tc>
        <w:tc>
          <w:tcPr>
            <w:tcW w:w="2215" w:type="dxa"/>
            <w:vAlign w:val="center"/>
          </w:tcPr>
          <w:p w14:paraId="32364588"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6716334B"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59BAA99F"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4367F02E" w14:textId="77777777" w:rsidTr="002A6416">
        <w:tc>
          <w:tcPr>
            <w:tcW w:w="2555" w:type="dxa"/>
            <w:vAlign w:val="center"/>
          </w:tcPr>
          <w:p w14:paraId="46D69D4F" w14:textId="77777777" w:rsidR="00FD27BC" w:rsidRPr="00DD7F8E" w:rsidRDefault="00FD27BC" w:rsidP="00FD27BC">
            <w:pPr>
              <w:rPr>
                <w:rFonts w:cs="Tahoma"/>
                <w:color w:val="000000"/>
                <w:szCs w:val="18"/>
              </w:rPr>
            </w:pPr>
            <w:r w:rsidRPr="00DD7F8E">
              <w:rPr>
                <w:rFonts w:cs="Tahoma"/>
                <w:color w:val="000000"/>
                <w:szCs w:val="18"/>
              </w:rPr>
              <w:t>Strategic Briefings</w:t>
            </w:r>
          </w:p>
        </w:tc>
        <w:tc>
          <w:tcPr>
            <w:tcW w:w="2215" w:type="dxa"/>
            <w:vAlign w:val="center"/>
          </w:tcPr>
          <w:p w14:paraId="325DC142"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51CBC77C"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11B0B6F8"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rPr>
              <w:t>✓</w:t>
            </w:r>
          </w:p>
        </w:tc>
      </w:tr>
      <w:tr w:rsidR="009B78AB" w:rsidRPr="00DD7F8E" w14:paraId="33E35964" w14:textId="77777777" w:rsidTr="002A6416">
        <w:tc>
          <w:tcPr>
            <w:tcW w:w="2555" w:type="dxa"/>
            <w:vAlign w:val="center"/>
          </w:tcPr>
          <w:p w14:paraId="0575F55F" w14:textId="77777777" w:rsidR="009B78AB" w:rsidRDefault="009B78AB" w:rsidP="009B78AB">
            <w:pPr>
              <w:rPr>
                <w:rFonts w:cs="Tahoma"/>
                <w:color w:val="000000"/>
                <w:szCs w:val="18"/>
              </w:rPr>
            </w:pPr>
            <w:r>
              <w:rPr>
                <w:rFonts w:cs="Tahoma"/>
                <w:color w:val="000000"/>
                <w:szCs w:val="18"/>
              </w:rPr>
              <w:t>Enterprise Strategy Forum</w:t>
            </w:r>
          </w:p>
        </w:tc>
        <w:tc>
          <w:tcPr>
            <w:tcW w:w="2215" w:type="dxa"/>
            <w:vAlign w:val="center"/>
          </w:tcPr>
          <w:p w14:paraId="1952FD21" w14:textId="77777777" w:rsidR="009B78AB" w:rsidRDefault="009B78AB" w:rsidP="00FD27BC">
            <w:pPr>
              <w:jc w:val="center"/>
              <w:rPr>
                <w:rFonts w:cs="Tahoma"/>
                <w:color w:val="000000"/>
                <w:szCs w:val="18"/>
              </w:rPr>
            </w:pPr>
          </w:p>
        </w:tc>
        <w:tc>
          <w:tcPr>
            <w:tcW w:w="2340" w:type="dxa"/>
            <w:vAlign w:val="center"/>
          </w:tcPr>
          <w:p w14:paraId="1FC596A2" w14:textId="77777777" w:rsidR="009B78AB" w:rsidRDefault="009B78AB" w:rsidP="00FD27B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7A308ECD" w14:textId="77777777" w:rsidR="009B78AB" w:rsidRDefault="009B78AB" w:rsidP="00FD27BC">
            <w:pPr>
              <w:jc w:val="center"/>
              <w:rPr>
                <w:rFonts w:cs="Tahoma"/>
                <w:color w:val="000000"/>
                <w:szCs w:val="18"/>
              </w:rPr>
            </w:pPr>
            <w:r w:rsidRPr="00DD7F8E">
              <w:rPr>
                <w:rFonts w:ascii="MS UI Gothic" w:eastAsia="MS UI Gothic" w:hAnsi="MS UI Gothic" w:cs="MS UI Gothic" w:hint="eastAsia"/>
                <w:color w:val="000000"/>
                <w:szCs w:val="18"/>
              </w:rPr>
              <w:t>✓</w:t>
            </w:r>
          </w:p>
        </w:tc>
      </w:tr>
      <w:tr w:rsidR="00FD27BC" w:rsidRPr="00DD7F8E" w14:paraId="3989E586" w14:textId="77777777" w:rsidTr="002A6416">
        <w:tc>
          <w:tcPr>
            <w:tcW w:w="2555" w:type="dxa"/>
            <w:vAlign w:val="center"/>
          </w:tcPr>
          <w:p w14:paraId="33E9222D" w14:textId="77777777" w:rsidR="00FD27BC" w:rsidRPr="00DD7F8E" w:rsidRDefault="00FD27BC" w:rsidP="009B78AB">
            <w:pPr>
              <w:rPr>
                <w:rFonts w:cs="Tahoma"/>
                <w:color w:val="000000"/>
                <w:szCs w:val="18"/>
              </w:rPr>
            </w:pPr>
            <w:r>
              <w:rPr>
                <w:rFonts w:cs="Tahoma"/>
                <w:color w:val="000000"/>
                <w:szCs w:val="18"/>
              </w:rPr>
              <w:t xml:space="preserve">Enterprise </w:t>
            </w:r>
            <w:r w:rsidR="009B78AB">
              <w:rPr>
                <w:rFonts w:cs="Tahoma"/>
                <w:color w:val="000000"/>
                <w:szCs w:val="18"/>
              </w:rPr>
              <w:t>Strategy</w:t>
            </w:r>
            <w:r>
              <w:rPr>
                <w:rFonts w:cs="Tahoma"/>
                <w:color w:val="000000"/>
                <w:szCs w:val="18"/>
              </w:rPr>
              <w:t>Capacity Add-On</w:t>
            </w:r>
          </w:p>
        </w:tc>
        <w:tc>
          <w:tcPr>
            <w:tcW w:w="2215" w:type="dxa"/>
            <w:vAlign w:val="center"/>
          </w:tcPr>
          <w:p w14:paraId="11D0F1D1"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340" w:type="dxa"/>
            <w:vAlign w:val="center"/>
          </w:tcPr>
          <w:p w14:paraId="17D98DC2"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250" w:type="dxa"/>
            <w:vAlign w:val="center"/>
          </w:tcPr>
          <w:p w14:paraId="1020131C" w14:textId="77777777" w:rsidR="00FD27BC" w:rsidRPr="00DD7F8E" w:rsidRDefault="00FD27BC" w:rsidP="00FD27BC">
            <w:pPr>
              <w:jc w:val="center"/>
              <w:rPr>
                <w:rFonts w:ascii="MS UI Gothic" w:eastAsia="MS UI Gothic" w:hAnsi="MS UI Gothic" w:cs="MS UI Gothic"/>
              </w:rPr>
            </w:pPr>
            <w:r>
              <w:rPr>
                <w:rFonts w:cs="Tahoma"/>
                <w:color w:val="000000"/>
                <w:szCs w:val="18"/>
              </w:rPr>
              <w:t>200 hours</w:t>
            </w:r>
          </w:p>
        </w:tc>
      </w:tr>
    </w:tbl>
    <w:p w14:paraId="7A37230A" w14:textId="77777777" w:rsidR="009B78AB" w:rsidRDefault="00415DDA" w:rsidP="00DD7F8E">
      <w:pPr>
        <w:rPr>
          <w:rFonts w:eastAsia="Times New Roman" w:cs="Tahoma"/>
          <w:i/>
          <w:sz w:val="16"/>
          <w:szCs w:val="20"/>
        </w:rPr>
      </w:pPr>
      <w:r w:rsidRPr="00D35675">
        <w:rPr>
          <w:rFonts w:cs="Tahoma"/>
          <w:b/>
          <w:bCs/>
          <w:color w:val="000000"/>
          <w:sz w:val="20"/>
          <w:szCs w:val="18"/>
          <w:vertAlign w:val="superscript"/>
        </w:rPr>
        <w:t>1</w:t>
      </w:r>
      <w:r w:rsidRPr="000F4A5B">
        <w:rPr>
          <w:rFonts w:cs="Tahoma"/>
          <w:b/>
          <w:bCs/>
          <w:i/>
          <w:color w:val="000000"/>
          <w:sz w:val="20"/>
          <w:szCs w:val="18"/>
          <w:vertAlign w:val="superscript"/>
        </w:rPr>
        <w:t xml:space="preserve"> </w:t>
      </w:r>
      <w:r w:rsidR="009B78AB" w:rsidRPr="00006BF0">
        <w:rPr>
          <w:rFonts w:eastAsia="Times New Roman" w:cs="Tahoma"/>
          <w:i/>
          <w:sz w:val="16"/>
          <w:szCs w:val="20"/>
        </w:rPr>
        <w:t xml:space="preserve">An Enterprise Strategy Connect </w:t>
      </w:r>
      <w:r w:rsidR="009B78AB" w:rsidRPr="00AE1526">
        <w:rPr>
          <w:rFonts w:eastAsia="Times New Roman" w:cs="Tahoma"/>
          <w:i/>
          <w:sz w:val="16"/>
          <w:szCs w:val="20"/>
        </w:rPr>
        <w:t>engagement entails up to 400</w:t>
      </w:r>
      <w:r w:rsidR="009B78AB">
        <w:rPr>
          <w:rFonts w:eastAsia="Times New Roman" w:cs="Tahoma"/>
          <w:i/>
          <w:sz w:val="16"/>
          <w:szCs w:val="20"/>
        </w:rPr>
        <w:t xml:space="preserve"> </w:t>
      </w:r>
      <w:r w:rsidR="009B78AB" w:rsidRPr="00AE1526">
        <w:rPr>
          <w:rFonts w:eastAsia="Times New Roman" w:cs="Tahoma"/>
          <w:i/>
          <w:sz w:val="16"/>
          <w:szCs w:val="20"/>
        </w:rPr>
        <w:t>h</w:t>
      </w:r>
      <w:r w:rsidR="009B78AB">
        <w:rPr>
          <w:rFonts w:eastAsia="Times New Roman" w:cs="Tahoma"/>
          <w:i/>
          <w:sz w:val="16"/>
          <w:szCs w:val="20"/>
        </w:rPr>
        <w:t>ou</w:t>
      </w:r>
      <w:r w:rsidR="009B78AB" w:rsidRPr="00AE1526">
        <w:rPr>
          <w:rFonts w:eastAsia="Times New Roman" w:cs="Tahoma"/>
          <w:i/>
          <w:sz w:val="16"/>
          <w:szCs w:val="20"/>
        </w:rPr>
        <w:t>rs</w:t>
      </w:r>
      <w:r w:rsidR="009B78AB" w:rsidRPr="00006BF0">
        <w:rPr>
          <w:rFonts w:eastAsia="Times New Roman" w:cs="Tahoma"/>
          <w:i/>
          <w:sz w:val="16"/>
          <w:szCs w:val="20"/>
        </w:rPr>
        <w:t xml:space="preserve"> of work.</w:t>
      </w:r>
      <w:r w:rsidR="009B78AB">
        <w:rPr>
          <w:rFonts w:eastAsia="Times New Roman" w:cs="Tahoma"/>
          <w:i/>
          <w:sz w:val="16"/>
          <w:szCs w:val="20"/>
        </w:rPr>
        <w:t xml:space="preserve"> </w:t>
      </w:r>
      <w:r w:rsidR="009B78AB" w:rsidRPr="00006BF0">
        <w:rPr>
          <w:rFonts w:eastAsia="Times New Roman" w:cs="Tahoma"/>
          <w:i/>
          <w:sz w:val="16"/>
          <w:szCs w:val="20"/>
        </w:rPr>
        <w:t>An Enterprise Strategy Foundation engagement entails up to 800</w:t>
      </w:r>
      <w:r w:rsidR="009B78AB">
        <w:rPr>
          <w:rFonts w:eastAsia="Times New Roman" w:cs="Tahoma"/>
          <w:i/>
          <w:sz w:val="16"/>
          <w:szCs w:val="20"/>
        </w:rPr>
        <w:t xml:space="preserve"> </w:t>
      </w:r>
      <w:r w:rsidR="009B78AB" w:rsidRPr="00006BF0">
        <w:rPr>
          <w:rFonts w:eastAsia="Times New Roman" w:cs="Tahoma"/>
          <w:i/>
          <w:sz w:val="16"/>
          <w:szCs w:val="20"/>
        </w:rPr>
        <w:t>h</w:t>
      </w:r>
      <w:r w:rsidR="009B78AB">
        <w:rPr>
          <w:rFonts w:eastAsia="Times New Roman" w:cs="Tahoma"/>
          <w:i/>
          <w:sz w:val="16"/>
          <w:szCs w:val="20"/>
        </w:rPr>
        <w:t>ou</w:t>
      </w:r>
      <w:r w:rsidR="009B78AB" w:rsidRPr="00006BF0">
        <w:rPr>
          <w:rFonts w:eastAsia="Times New Roman" w:cs="Tahoma"/>
          <w:i/>
          <w:sz w:val="16"/>
          <w:szCs w:val="20"/>
        </w:rPr>
        <w:t>rs of work.</w:t>
      </w:r>
      <w:r w:rsidR="009B78AB">
        <w:rPr>
          <w:rFonts w:eastAsia="Times New Roman" w:cs="Tahoma"/>
          <w:i/>
          <w:sz w:val="16"/>
          <w:szCs w:val="20"/>
        </w:rPr>
        <w:t xml:space="preserve"> </w:t>
      </w:r>
      <w:r w:rsidR="009B78AB" w:rsidRPr="00006BF0">
        <w:rPr>
          <w:rFonts w:eastAsia="Times New Roman" w:cs="Tahoma"/>
          <w:i/>
          <w:sz w:val="16"/>
          <w:szCs w:val="20"/>
        </w:rPr>
        <w:t>An Enterprise Strategy Portfolio engagement entails up to 1600</w:t>
      </w:r>
      <w:r w:rsidR="009B78AB">
        <w:rPr>
          <w:rFonts w:eastAsia="Times New Roman" w:cs="Tahoma"/>
          <w:i/>
          <w:sz w:val="16"/>
          <w:szCs w:val="20"/>
        </w:rPr>
        <w:t xml:space="preserve"> </w:t>
      </w:r>
      <w:r w:rsidR="009B78AB" w:rsidRPr="00006BF0">
        <w:rPr>
          <w:rFonts w:eastAsia="Times New Roman" w:cs="Tahoma"/>
          <w:i/>
          <w:sz w:val="16"/>
          <w:szCs w:val="20"/>
        </w:rPr>
        <w:t>h</w:t>
      </w:r>
      <w:r w:rsidR="009B78AB">
        <w:rPr>
          <w:rFonts w:eastAsia="Times New Roman" w:cs="Tahoma"/>
          <w:i/>
          <w:sz w:val="16"/>
          <w:szCs w:val="20"/>
        </w:rPr>
        <w:t>ou</w:t>
      </w:r>
      <w:r w:rsidR="009B78AB" w:rsidRPr="00006BF0">
        <w:rPr>
          <w:rFonts w:eastAsia="Times New Roman" w:cs="Tahoma"/>
          <w:i/>
          <w:sz w:val="16"/>
          <w:szCs w:val="20"/>
        </w:rPr>
        <w:t>rs of work</w:t>
      </w:r>
      <w:r w:rsidR="009B78AB" w:rsidRPr="006F61DA">
        <w:rPr>
          <w:rFonts w:eastAsia="Times New Roman" w:cs="Tahoma"/>
          <w:i/>
          <w:sz w:val="16"/>
          <w:szCs w:val="20"/>
        </w:rPr>
        <w:t xml:space="preserve">. </w:t>
      </w:r>
      <w:r w:rsidR="009B78AB">
        <w:rPr>
          <w:rFonts w:eastAsia="Times New Roman" w:cs="Tahoma"/>
          <w:i/>
          <w:sz w:val="16"/>
          <w:szCs w:val="20"/>
        </w:rPr>
        <w:t>The Microsoft resources delivering the work are customized to specific customer needs and include a mix of Enterprise Architects and Enterprise Strategy Network resources.</w:t>
      </w:r>
    </w:p>
    <w:p w14:paraId="30481CE9" w14:textId="77777777" w:rsidR="009B78AB" w:rsidRDefault="009B78AB" w:rsidP="00DD7F8E">
      <w:pPr>
        <w:rPr>
          <w:rFonts w:cs="Tahoma"/>
          <w:b/>
          <w:bCs/>
          <w:i/>
          <w:color w:val="000000"/>
          <w:sz w:val="20"/>
          <w:szCs w:val="18"/>
          <w:vertAlign w:val="superscript"/>
        </w:rPr>
      </w:pPr>
    </w:p>
    <w:p w14:paraId="5989EE3C" w14:textId="77777777" w:rsidR="00DD7F8E" w:rsidRDefault="009B78AB" w:rsidP="00DD7F8E">
      <w:pPr>
        <w:rPr>
          <w:rFonts w:eastAsia="Times New Roman" w:cs="Tahoma"/>
          <w:i/>
          <w:sz w:val="16"/>
          <w:szCs w:val="20"/>
        </w:rPr>
      </w:pPr>
      <w:r w:rsidRPr="009B78AB">
        <w:rPr>
          <w:rFonts w:cs="Tahoma"/>
          <w:b/>
          <w:bCs/>
          <w:i/>
          <w:color w:val="000000"/>
          <w:sz w:val="20"/>
          <w:szCs w:val="18"/>
          <w:vertAlign w:val="superscript"/>
        </w:rPr>
        <w:t>2</w:t>
      </w:r>
      <w:r w:rsidR="00415DDA" w:rsidRPr="004E5A17">
        <w:rPr>
          <w:rFonts w:eastAsia="Times New Roman" w:cs="Tahoma"/>
          <w:i/>
          <w:sz w:val="16"/>
          <w:szCs w:val="20"/>
        </w:rPr>
        <w:t>The actual amount of effort is agreed between Microsoft and Customer</w:t>
      </w:r>
    </w:p>
    <w:p w14:paraId="1B855A9A" w14:textId="77777777" w:rsidR="00415DDA" w:rsidRPr="00DD7F8E" w:rsidRDefault="00415DDA" w:rsidP="00DD7F8E">
      <w:pPr>
        <w:rPr>
          <w:rFonts w:cs="Tahoma"/>
          <w:i/>
          <w:color w:val="000000"/>
          <w:sz w:val="16"/>
          <w:szCs w:val="16"/>
        </w:rPr>
      </w:pPr>
    </w:p>
    <w:p w14:paraId="65F18183" w14:textId="77777777" w:rsidR="00DD7F8E" w:rsidRPr="00DD7F8E" w:rsidRDefault="00DD7F8E" w:rsidP="00E77F1E">
      <w:pPr>
        <w:spacing w:after="60"/>
        <w:rPr>
          <w:rFonts w:cs="Arial"/>
          <w:b/>
        </w:rPr>
      </w:pPr>
      <w:r w:rsidRPr="00DD7F8E">
        <w:rPr>
          <w:rFonts w:cs="Arial"/>
          <w:b/>
        </w:rPr>
        <w:t>The Enterprise A</w:t>
      </w:r>
      <w:r w:rsidR="00E77F1E">
        <w:rPr>
          <w:rFonts w:cs="Arial"/>
          <w:b/>
        </w:rPr>
        <w:t>rchitect:</w:t>
      </w:r>
      <w:r w:rsidRPr="00DD7F8E">
        <w:rPr>
          <w:rFonts w:cs="Arial"/>
          <w:b/>
        </w:rPr>
        <w:t xml:space="preserve"> </w:t>
      </w:r>
    </w:p>
    <w:p w14:paraId="7D0267F0" w14:textId="77777777" w:rsidR="00DD7F8E" w:rsidRPr="00DD7F8E" w:rsidRDefault="00DD7F8E" w:rsidP="00346F4B">
      <w:pPr>
        <w:numPr>
          <w:ilvl w:val="0"/>
          <w:numId w:val="75"/>
        </w:numPr>
        <w:spacing w:after="60"/>
        <w:ind w:left="1440"/>
        <w:rPr>
          <w:rFonts w:eastAsia="Times New Roman" w:cs="Tahoma"/>
          <w:szCs w:val="20"/>
        </w:rPr>
      </w:pPr>
      <w:r w:rsidRPr="00DD7F8E">
        <w:rPr>
          <w:rFonts w:eastAsia="Times New Roman" w:cs="Tahoma"/>
          <w:szCs w:val="20"/>
        </w:rPr>
        <w:t>Will work closely with the Customer to create a</w:t>
      </w:r>
      <w:r w:rsidR="00415DDA">
        <w:rPr>
          <w:rFonts w:eastAsia="Times New Roman" w:cs="Tahoma"/>
          <w:szCs w:val="20"/>
        </w:rPr>
        <w:t>n Architecture</w:t>
      </w:r>
      <w:r w:rsidRPr="00DD7F8E">
        <w:rPr>
          <w:rFonts w:eastAsia="Times New Roman" w:cs="Tahoma"/>
          <w:szCs w:val="20"/>
        </w:rPr>
        <w:t xml:space="preserve"> Service Delivery Plan for Customer to follow that defines milestones and goals and establishes process, data, and rules to track progress against the plan.  </w:t>
      </w:r>
    </w:p>
    <w:p w14:paraId="605A4ADC" w14:textId="77777777" w:rsidR="00DD7F8E" w:rsidRDefault="00DD7F8E" w:rsidP="00346F4B">
      <w:pPr>
        <w:numPr>
          <w:ilvl w:val="0"/>
          <w:numId w:val="75"/>
        </w:numPr>
        <w:spacing w:after="60"/>
        <w:ind w:left="1440"/>
        <w:rPr>
          <w:rFonts w:eastAsia="Times New Roman" w:cs="Tahoma"/>
          <w:szCs w:val="20"/>
        </w:rPr>
      </w:pPr>
      <w:r w:rsidRPr="00DD7F8E">
        <w:rPr>
          <w:rFonts w:eastAsia="Times New Roman" w:cs="Tahoma"/>
          <w:szCs w:val="20"/>
        </w:rPr>
        <w:t>Will also present monthly</w:t>
      </w:r>
      <w:r w:rsidR="00415DDA">
        <w:rPr>
          <w:rFonts w:eastAsia="Times New Roman" w:cs="Tahoma"/>
          <w:szCs w:val="20"/>
        </w:rPr>
        <w:t xml:space="preserve"> status updates</w:t>
      </w:r>
      <w:r w:rsidRPr="00DD7F8E">
        <w:rPr>
          <w:rFonts w:eastAsia="Times New Roman" w:cs="Tahoma"/>
          <w:szCs w:val="20"/>
        </w:rPr>
        <w:t xml:space="preserve"> of Customer’s progress against the plan.</w:t>
      </w:r>
    </w:p>
    <w:p w14:paraId="02F6D0B0" w14:textId="77777777" w:rsidR="00415DDA" w:rsidRPr="00DD7F8E" w:rsidRDefault="00415DDA" w:rsidP="00346F4B">
      <w:pPr>
        <w:numPr>
          <w:ilvl w:val="0"/>
          <w:numId w:val="75"/>
        </w:numPr>
        <w:spacing w:after="60"/>
        <w:ind w:left="1440"/>
        <w:rPr>
          <w:rFonts w:eastAsia="Times New Roman" w:cs="Tahoma"/>
          <w:szCs w:val="20"/>
        </w:rPr>
      </w:pPr>
      <w:r>
        <w:rPr>
          <w:rFonts w:cs="Tahoma"/>
        </w:rPr>
        <w:t>Will manage the access to the Microsoft Enterprise Strategy Network.</w:t>
      </w:r>
    </w:p>
    <w:p w14:paraId="51B09F97" w14:textId="77777777" w:rsidR="00E03856" w:rsidRDefault="00E03856">
      <w:pPr>
        <w:rPr>
          <w:rFonts w:cs="Arial"/>
          <w:b/>
        </w:rPr>
      </w:pPr>
    </w:p>
    <w:p w14:paraId="7FE751C6" w14:textId="77777777" w:rsidR="00DD7F8E" w:rsidRPr="00DD7F8E" w:rsidRDefault="00DD7F8E" w:rsidP="00DD7F8E">
      <w:pPr>
        <w:spacing w:after="60"/>
        <w:rPr>
          <w:rFonts w:cs="Arial"/>
          <w:b/>
        </w:rPr>
      </w:pPr>
      <w:r w:rsidRPr="00DD7F8E">
        <w:rPr>
          <w:rFonts w:cs="Arial"/>
          <w:b/>
        </w:rPr>
        <w:t>The Assessment:</w:t>
      </w:r>
    </w:p>
    <w:p w14:paraId="68391BAD" w14:textId="77777777" w:rsidR="00DD7F8E" w:rsidRDefault="00DD7F8E" w:rsidP="00346F4B">
      <w:pPr>
        <w:numPr>
          <w:ilvl w:val="0"/>
          <w:numId w:val="76"/>
        </w:numPr>
        <w:spacing w:after="60"/>
        <w:ind w:left="1440"/>
        <w:rPr>
          <w:rFonts w:eastAsia="Times New Roman" w:cs="Tahoma"/>
          <w:szCs w:val="20"/>
        </w:rPr>
      </w:pPr>
      <w:r w:rsidRPr="00DD7F8E">
        <w:rPr>
          <w:rFonts w:eastAsia="Times New Roman" w:cs="Tahoma"/>
          <w:szCs w:val="20"/>
        </w:rPr>
        <w:t>Identifies IT opportunities that align with Customer’s business objectives.</w:t>
      </w:r>
    </w:p>
    <w:p w14:paraId="71E7BAB3" w14:textId="77777777" w:rsidR="00DD7F8E" w:rsidRPr="005F0406" w:rsidRDefault="005F0406" w:rsidP="00346F4B">
      <w:pPr>
        <w:numPr>
          <w:ilvl w:val="0"/>
          <w:numId w:val="76"/>
        </w:numPr>
        <w:spacing w:after="60"/>
        <w:ind w:left="1440"/>
        <w:rPr>
          <w:rFonts w:eastAsia="Times New Roman" w:cs="Tahoma"/>
          <w:szCs w:val="20"/>
        </w:rPr>
      </w:pPr>
      <w:r w:rsidRPr="005F0406">
        <w:rPr>
          <w:rFonts w:eastAsia="Times New Roman" w:cs="Tahoma"/>
          <w:szCs w:val="20"/>
        </w:rPr>
        <w:t>Establishes the business and architecture context prior to design</w:t>
      </w:r>
      <w:r w:rsidR="00DD7F8E" w:rsidRPr="005F0406">
        <w:rPr>
          <w:rFonts w:eastAsia="Times New Roman" w:cs="Tahoma"/>
          <w:szCs w:val="20"/>
        </w:rPr>
        <w:t xml:space="preserve"> in regards to IT services</w:t>
      </w:r>
      <w:r w:rsidR="00415DDA" w:rsidRPr="005F0406">
        <w:rPr>
          <w:rFonts w:eastAsia="Times New Roman" w:cs="Tahoma"/>
          <w:szCs w:val="20"/>
        </w:rPr>
        <w:t xml:space="preserve"> and business groups</w:t>
      </w:r>
      <w:r w:rsidR="00DD7F8E" w:rsidRPr="005F0406">
        <w:rPr>
          <w:rFonts w:eastAsia="Times New Roman" w:cs="Tahoma"/>
          <w:szCs w:val="20"/>
        </w:rPr>
        <w:t xml:space="preserve"> impacted, to recognize dependencies and to define efforts and costs to justify further planning.</w:t>
      </w:r>
    </w:p>
    <w:p w14:paraId="61F252B8" w14:textId="77777777" w:rsidR="00DD7F8E" w:rsidRPr="00DD7F8E" w:rsidRDefault="00DD7F8E" w:rsidP="00346F4B">
      <w:pPr>
        <w:numPr>
          <w:ilvl w:val="0"/>
          <w:numId w:val="76"/>
        </w:numPr>
        <w:spacing w:after="60"/>
        <w:ind w:left="1440"/>
        <w:rPr>
          <w:rFonts w:eastAsia="Times New Roman" w:cs="Tahoma"/>
          <w:szCs w:val="20"/>
        </w:rPr>
      </w:pPr>
      <w:r w:rsidRPr="00DD7F8E">
        <w:rPr>
          <w:rFonts w:eastAsia="Times New Roman" w:cs="Tahoma"/>
          <w:szCs w:val="20"/>
        </w:rPr>
        <w:t>Selects</w:t>
      </w:r>
      <w:r w:rsidR="00415DDA">
        <w:rPr>
          <w:rFonts w:eastAsia="Times New Roman" w:cs="Tahoma"/>
          <w:szCs w:val="20"/>
        </w:rPr>
        <w:t>, confirms</w:t>
      </w:r>
      <w:r w:rsidRPr="00DD7F8E">
        <w:rPr>
          <w:rFonts w:eastAsia="Times New Roman" w:cs="Tahoma"/>
          <w:szCs w:val="20"/>
        </w:rPr>
        <w:t xml:space="preserve"> and prioritizes initiatives in the </w:t>
      </w:r>
      <w:r w:rsidR="00415DDA">
        <w:rPr>
          <w:rFonts w:eastAsia="Times New Roman" w:cs="Tahoma"/>
          <w:szCs w:val="20"/>
        </w:rPr>
        <w:t xml:space="preserve">Architecture </w:t>
      </w:r>
      <w:r w:rsidRPr="00DD7F8E">
        <w:rPr>
          <w:rFonts w:eastAsia="Times New Roman" w:cs="Tahoma"/>
          <w:szCs w:val="20"/>
        </w:rPr>
        <w:t>Service Delivery Plan.</w:t>
      </w:r>
    </w:p>
    <w:p w14:paraId="285C5A0D" w14:textId="77777777" w:rsidR="00DD7F8E" w:rsidRPr="00DD7F8E" w:rsidRDefault="00DD7F8E" w:rsidP="00346F4B">
      <w:pPr>
        <w:numPr>
          <w:ilvl w:val="0"/>
          <w:numId w:val="76"/>
        </w:numPr>
        <w:spacing w:after="60"/>
        <w:ind w:left="1440"/>
        <w:rPr>
          <w:rFonts w:ascii="Arial" w:eastAsia="Times New Roman" w:hAnsi="Arial" w:cs="Arial"/>
          <w:sz w:val="20"/>
          <w:szCs w:val="20"/>
        </w:rPr>
      </w:pPr>
      <w:r w:rsidRPr="00DD7F8E">
        <w:rPr>
          <w:rFonts w:eastAsia="Times New Roman" w:cs="Tahoma"/>
          <w:szCs w:val="20"/>
        </w:rPr>
        <w:t>Results in the Assessment Final Report that recommends at least one initiative as an Enterprise Strategy Project.</w:t>
      </w:r>
    </w:p>
    <w:p w14:paraId="79F76C33" w14:textId="77777777" w:rsidR="00DD7F8E" w:rsidRPr="00DD7F8E" w:rsidRDefault="00DD7F8E" w:rsidP="00DD7F8E">
      <w:pPr>
        <w:spacing w:after="60"/>
        <w:rPr>
          <w:rFonts w:cs="Arial"/>
        </w:rPr>
      </w:pPr>
    </w:p>
    <w:p w14:paraId="23FEEBAC" w14:textId="77777777" w:rsidR="00DD7F8E" w:rsidRPr="00DD7F8E" w:rsidRDefault="00DD7F8E" w:rsidP="00E77F1E">
      <w:pPr>
        <w:spacing w:after="60"/>
        <w:rPr>
          <w:rFonts w:cs="Arial"/>
          <w:b/>
        </w:rPr>
      </w:pPr>
      <w:r w:rsidRPr="00DD7F8E">
        <w:rPr>
          <w:rFonts w:cs="Arial"/>
          <w:b/>
        </w:rPr>
        <w:t>Enterprise Strategy Projects</w:t>
      </w:r>
    </w:p>
    <w:p w14:paraId="05A3E4CD" w14:textId="77777777" w:rsidR="00DD7F8E" w:rsidRDefault="00DD7F8E" w:rsidP="00CA52FE">
      <w:pPr>
        <w:rPr>
          <w:rFonts w:cs="Tahoma"/>
          <w:color w:val="000000"/>
          <w:szCs w:val="18"/>
        </w:rPr>
      </w:pPr>
      <w:r w:rsidRPr="00DD7F8E">
        <w:rPr>
          <w:rFonts w:eastAsia="Arial" w:cs="Tahoma"/>
          <w:bCs/>
          <w:color w:val="000000"/>
          <w:szCs w:val="18"/>
          <w:lang w:eastAsia="ja-JP"/>
        </w:rPr>
        <w:t xml:space="preserve">The Enterprise </w:t>
      </w:r>
      <w:r w:rsidRPr="00DD7F8E">
        <w:rPr>
          <w:rFonts w:cs="Tahoma"/>
          <w:bCs/>
          <w:szCs w:val="18"/>
          <w:lang w:eastAsia="ja-JP"/>
        </w:rPr>
        <w:t xml:space="preserve">Architect will work closely with the Customer </w:t>
      </w:r>
      <w:r w:rsidRPr="00DD7F8E">
        <w:rPr>
          <w:rFonts w:cs="Tahoma"/>
          <w:bCs/>
          <w:color w:val="000000"/>
          <w:szCs w:val="18"/>
        </w:rPr>
        <w:t xml:space="preserve">to develop a plan </w:t>
      </w:r>
      <w:r w:rsidRPr="00DD7F8E">
        <w:rPr>
          <w:rFonts w:cs="Tahoma"/>
          <w:color w:val="000000"/>
          <w:szCs w:val="18"/>
        </w:rPr>
        <w:t>to help the Customer realize identified business objectives for the selected initiative(</w:t>
      </w:r>
      <w:r w:rsidR="00415DDA">
        <w:rPr>
          <w:rFonts w:cs="Tahoma"/>
          <w:color w:val="000000"/>
          <w:szCs w:val="18"/>
        </w:rPr>
        <w:t>s</w:t>
      </w:r>
      <w:r w:rsidRPr="00DD7F8E">
        <w:rPr>
          <w:rFonts w:cs="Tahoma"/>
          <w:color w:val="000000"/>
          <w:szCs w:val="18"/>
        </w:rPr>
        <w:t>) and to move to their defined future IT state while helping to reduce deployment and operation disruptions and accelerate their return on investment.</w:t>
      </w:r>
    </w:p>
    <w:p w14:paraId="7B8D529A" w14:textId="77777777" w:rsidR="00CA52FE" w:rsidRPr="00DD7F8E" w:rsidRDefault="00CA52FE" w:rsidP="00CA52FE">
      <w:pPr>
        <w:rPr>
          <w:rFonts w:cs="Tahoma"/>
          <w:color w:val="000000"/>
          <w:szCs w:val="18"/>
        </w:rPr>
      </w:pPr>
    </w:p>
    <w:p w14:paraId="77A6DEBE" w14:textId="77777777" w:rsidR="00DD7F8E" w:rsidRPr="00CA52FE" w:rsidRDefault="00415DDA" w:rsidP="00E77F1E">
      <w:pPr>
        <w:spacing w:after="60"/>
        <w:rPr>
          <w:rFonts w:cs="Tahoma"/>
          <w:b/>
          <w:color w:val="000000"/>
          <w:szCs w:val="18"/>
        </w:rPr>
      </w:pPr>
      <w:r w:rsidRPr="00CA52FE">
        <w:rPr>
          <w:rFonts w:cs="Tahoma"/>
          <w:b/>
          <w:color w:val="000000"/>
          <w:szCs w:val="18"/>
        </w:rPr>
        <w:t xml:space="preserve">Enterprise Strategy </w:t>
      </w:r>
      <w:r w:rsidR="00DD7F8E" w:rsidRPr="00CA52FE">
        <w:rPr>
          <w:rFonts w:cs="Tahoma"/>
          <w:b/>
          <w:color w:val="000000"/>
          <w:szCs w:val="18"/>
        </w:rPr>
        <w:t>Projects include:</w:t>
      </w:r>
    </w:p>
    <w:p w14:paraId="57BC2884" w14:textId="77777777" w:rsidR="00DD7F8E" w:rsidRPr="00DD7F8E" w:rsidRDefault="00DD7F8E" w:rsidP="00346F4B">
      <w:pPr>
        <w:numPr>
          <w:ilvl w:val="0"/>
          <w:numId w:val="77"/>
        </w:numPr>
        <w:spacing w:after="60"/>
        <w:ind w:left="1440"/>
        <w:rPr>
          <w:rFonts w:eastAsia="Times New Roman" w:cs="Tahoma"/>
          <w:szCs w:val="20"/>
        </w:rPr>
      </w:pPr>
      <w:r w:rsidRPr="00DD7F8E">
        <w:rPr>
          <w:rFonts w:eastAsia="Times New Roman" w:cs="Tahoma"/>
          <w:szCs w:val="20"/>
        </w:rPr>
        <w:t xml:space="preserve">Documentation and alignment of Microsoft technologies to key business objectives. </w:t>
      </w:r>
    </w:p>
    <w:p w14:paraId="686B35C7" w14:textId="77777777" w:rsidR="00DD7F8E" w:rsidRPr="00DD7F8E" w:rsidRDefault="00DD7F8E" w:rsidP="00346F4B">
      <w:pPr>
        <w:numPr>
          <w:ilvl w:val="0"/>
          <w:numId w:val="77"/>
        </w:numPr>
        <w:tabs>
          <w:tab w:val="left" w:pos="1080"/>
        </w:tabs>
        <w:spacing w:after="60"/>
        <w:ind w:left="1440"/>
        <w:rPr>
          <w:rFonts w:eastAsia="Times New Roman" w:cs="Tahoma"/>
          <w:szCs w:val="20"/>
        </w:rPr>
      </w:pPr>
      <w:r w:rsidRPr="00DD7F8E">
        <w:rPr>
          <w:rFonts w:eastAsia="Times New Roman" w:cs="Tahoma"/>
          <w:szCs w:val="20"/>
        </w:rPr>
        <w:t>Development of a business case for identifying the potential benefits and costs for each business or functional unit that would be affected by the project.</w:t>
      </w:r>
    </w:p>
    <w:p w14:paraId="73FB0DB9" w14:textId="77777777" w:rsidR="00DD7F8E" w:rsidRPr="00DD7F8E" w:rsidRDefault="00DD7F8E" w:rsidP="00346F4B">
      <w:pPr>
        <w:numPr>
          <w:ilvl w:val="0"/>
          <w:numId w:val="77"/>
        </w:numPr>
        <w:tabs>
          <w:tab w:val="left" w:pos="1080"/>
        </w:tabs>
        <w:spacing w:after="60"/>
        <w:ind w:left="1440"/>
        <w:rPr>
          <w:rFonts w:eastAsia="Times New Roman" w:cs="Tahoma"/>
          <w:szCs w:val="20"/>
        </w:rPr>
      </w:pPr>
      <w:r w:rsidRPr="00DD7F8E">
        <w:rPr>
          <w:rFonts w:eastAsia="Times New Roman" w:cs="Tahoma"/>
          <w:szCs w:val="20"/>
        </w:rPr>
        <w:t>Creation of an Architecture Definition Document describing application and technology functional architecture and specification requirements to support recommendations.</w:t>
      </w:r>
    </w:p>
    <w:p w14:paraId="014A6AC5" w14:textId="77777777" w:rsidR="00DD7F8E" w:rsidRPr="00DD7F8E" w:rsidRDefault="00DD7F8E" w:rsidP="00346F4B">
      <w:pPr>
        <w:numPr>
          <w:ilvl w:val="0"/>
          <w:numId w:val="77"/>
        </w:numPr>
        <w:tabs>
          <w:tab w:val="left" w:pos="1080"/>
        </w:tabs>
        <w:spacing w:after="60"/>
        <w:ind w:left="1440"/>
        <w:rPr>
          <w:rFonts w:eastAsia="Times New Roman" w:cs="Tahoma"/>
          <w:szCs w:val="20"/>
        </w:rPr>
      </w:pPr>
      <w:r w:rsidRPr="00DD7F8E">
        <w:rPr>
          <w:rFonts w:eastAsia="Times New Roman" w:cs="Tahoma"/>
          <w:szCs w:val="20"/>
        </w:rPr>
        <w:t>Creation of a Measurement Plan that describes metrics to measure progress against desired business objectives, accountability and timing.</w:t>
      </w:r>
    </w:p>
    <w:p w14:paraId="1EEEC516" w14:textId="77777777" w:rsidR="00DD7F8E" w:rsidRPr="00415DDA" w:rsidRDefault="00DD7F8E" w:rsidP="00346F4B">
      <w:pPr>
        <w:numPr>
          <w:ilvl w:val="0"/>
          <w:numId w:val="77"/>
        </w:numPr>
        <w:spacing w:after="60"/>
        <w:ind w:left="1440"/>
        <w:rPr>
          <w:rFonts w:eastAsia="Times New Roman" w:cs="Tahoma"/>
          <w:szCs w:val="20"/>
        </w:rPr>
      </w:pPr>
      <w:r w:rsidRPr="00415DDA">
        <w:rPr>
          <w:rFonts w:eastAsia="Times New Roman" w:cs="Tahoma"/>
          <w:szCs w:val="20"/>
        </w:rPr>
        <w:t>Tailoring Microsoft Best Practices in oversight/governance, adoption and measurement to the Customer’s environment.</w:t>
      </w:r>
    </w:p>
    <w:p w14:paraId="490B9557" w14:textId="77777777" w:rsidR="00DD7F8E" w:rsidRPr="00415DDA" w:rsidRDefault="00DD7F8E" w:rsidP="00346F4B">
      <w:pPr>
        <w:numPr>
          <w:ilvl w:val="0"/>
          <w:numId w:val="77"/>
        </w:numPr>
        <w:spacing w:after="60"/>
        <w:ind w:left="1440"/>
        <w:rPr>
          <w:rFonts w:ascii="Arial" w:eastAsia="Times New Roman" w:hAnsi="Arial" w:cs="Arial"/>
          <w:sz w:val="20"/>
          <w:szCs w:val="20"/>
        </w:rPr>
      </w:pPr>
      <w:r w:rsidRPr="00DD7F8E">
        <w:rPr>
          <w:rFonts w:eastAsia="Times New Roman" w:cs="Tahoma"/>
          <w:szCs w:val="20"/>
        </w:rPr>
        <w:t xml:space="preserve">Working with the Customer’s management team to establish program </w:t>
      </w:r>
      <w:r w:rsidR="00415DDA">
        <w:rPr>
          <w:rFonts w:eastAsia="Times New Roman" w:cs="Tahoma"/>
          <w:szCs w:val="20"/>
        </w:rPr>
        <w:t>governance</w:t>
      </w:r>
      <w:r w:rsidRPr="00DD7F8E">
        <w:rPr>
          <w:rFonts w:eastAsia="Arial" w:cs="Tahoma"/>
          <w:szCs w:val="18"/>
          <w:lang w:eastAsia="ja-JP"/>
        </w:rPr>
        <w:t>.</w:t>
      </w:r>
    </w:p>
    <w:p w14:paraId="5C6D005C" w14:textId="77777777" w:rsidR="00415DDA" w:rsidRPr="00DD7F8E" w:rsidDel="00954C6A" w:rsidRDefault="00415DDA" w:rsidP="00346F4B">
      <w:pPr>
        <w:numPr>
          <w:ilvl w:val="0"/>
          <w:numId w:val="77"/>
        </w:numPr>
        <w:ind w:left="1440"/>
        <w:rPr>
          <w:rFonts w:ascii="Arial" w:eastAsia="Times New Roman" w:hAnsi="Arial" w:cs="Arial"/>
          <w:sz w:val="20"/>
          <w:szCs w:val="20"/>
        </w:rPr>
      </w:pPr>
      <w:r w:rsidRPr="00DD7F8E">
        <w:rPr>
          <w:rFonts w:eastAsia="Times New Roman" w:cs="Tahoma"/>
          <w:szCs w:val="20"/>
        </w:rPr>
        <w:t>Regular review of Customer’s progress against business objectives scorecard</w:t>
      </w:r>
      <w:r>
        <w:rPr>
          <w:rFonts w:eastAsia="Times New Roman" w:cs="Tahoma"/>
          <w:szCs w:val="20"/>
        </w:rPr>
        <w:t>.</w:t>
      </w:r>
    </w:p>
    <w:p w14:paraId="5CB3B22C" w14:textId="77777777" w:rsidR="00CA52FE" w:rsidRDefault="00CA52FE" w:rsidP="00E77F1E">
      <w:pPr>
        <w:rPr>
          <w:rFonts w:eastAsia="Arial" w:cs="Arial"/>
          <w:lang w:eastAsia="ja-JP"/>
        </w:rPr>
      </w:pPr>
    </w:p>
    <w:p w14:paraId="74C71946" w14:textId="77777777" w:rsidR="00DD7F8E" w:rsidRPr="00CA52FE" w:rsidRDefault="00DD7F8E" w:rsidP="00DD7F8E">
      <w:pPr>
        <w:rPr>
          <w:rFonts w:eastAsia="Arial" w:cs="Arial"/>
          <w:b/>
          <w:sz w:val="24"/>
          <w:szCs w:val="18"/>
          <w:lang w:eastAsia="ja-JP"/>
        </w:rPr>
      </w:pPr>
      <w:r w:rsidRPr="00CA52FE">
        <w:rPr>
          <w:rFonts w:eastAsia="Arial" w:cs="Arial"/>
          <w:b/>
          <w:sz w:val="24"/>
          <w:szCs w:val="18"/>
          <w:lang w:eastAsia="ja-JP"/>
        </w:rPr>
        <w:t>Program Benefits</w:t>
      </w:r>
    </w:p>
    <w:p w14:paraId="152183B9" w14:textId="77777777" w:rsidR="00DD7F8E" w:rsidRPr="00DD7F8E" w:rsidRDefault="00DD7F8E" w:rsidP="00DD7F8E">
      <w:pPr>
        <w:rPr>
          <w:rFonts w:eastAsia="Arial" w:cs="Arial"/>
          <w:b/>
          <w:szCs w:val="18"/>
          <w:lang w:eastAsia="ja-JP"/>
        </w:rPr>
      </w:pPr>
    </w:p>
    <w:p w14:paraId="41C71C42" w14:textId="77777777" w:rsidR="00DD7F8E" w:rsidRPr="00DD7F8E" w:rsidRDefault="00DD7F8E" w:rsidP="00DD7F8E">
      <w:pPr>
        <w:rPr>
          <w:rFonts w:eastAsia="Arial" w:cs="Arial"/>
          <w:szCs w:val="18"/>
          <w:lang w:eastAsia="ja-JP"/>
        </w:rPr>
      </w:pPr>
      <w:r w:rsidRPr="00DD7F8E">
        <w:rPr>
          <w:rFonts w:eastAsia="Arial" w:cs="Arial"/>
          <w:szCs w:val="18"/>
          <w:lang w:eastAsia="ja-JP"/>
        </w:rPr>
        <w:t xml:space="preserve">Throughout the engagement, the following program benefits are available: </w:t>
      </w:r>
    </w:p>
    <w:p w14:paraId="0E93F7D5" w14:textId="77777777" w:rsidR="00DD7F8E" w:rsidRPr="00DD7F8E" w:rsidRDefault="00DD7F8E" w:rsidP="00DD7F8E">
      <w:pPr>
        <w:spacing w:after="60"/>
        <w:rPr>
          <w:rFonts w:eastAsia="Arial" w:cs="Arial"/>
          <w:b/>
          <w:lang w:eastAsia="ja-JP"/>
        </w:rPr>
      </w:pPr>
    </w:p>
    <w:p w14:paraId="5D97506A" w14:textId="77777777" w:rsidR="00E77F1E" w:rsidRDefault="00E77F1E" w:rsidP="00E77F1E">
      <w:pPr>
        <w:spacing w:after="60"/>
        <w:rPr>
          <w:b/>
          <w:szCs w:val="18"/>
        </w:rPr>
      </w:pPr>
      <w:r>
        <w:rPr>
          <w:b/>
          <w:szCs w:val="18"/>
        </w:rPr>
        <w:t>Enterprise Strategy Network</w:t>
      </w:r>
    </w:p>
    <w:p w14:paraId="10F4C887" w14:textId="77777777" w:rsidR="00C151FB" w:rsidRPr="00E935E2" w:rsidRDefault="00C151FB" w:rsidP="00C151FB">
      <w:pPr>
        <w:rPr>
          <w:szCs w:val="18"/>
        </w:rPr>
      </w:pPr>
      <w:r w:rsidRPr="00E935E2">
        <w:rPr>
          <w:szCs w:val="18"/>
        </w:rPr>
        <w:t xml:space="preserve">The Enterprise Strategy Program includes an integral connection with Microsoft research and development teams, and subject matter experts from Microsoft services departments. Enterprise Architects use this subject matter expertise to provide Customers with best practice advice, specific guidance on certain Microsoft technologies and reference architectures. Best practice recommendations and associated </w:t>
      </w:r>
      <w:r>
        <w:rPr>
          <w:szCs w:val="18"/>
        </w:rPr>
        <w:t>materials and tools</w:t>
      </w:r>
      <w:r w:rsidRPr="00E935E2">
        <w:rPr>
          <w:szCs w:val="18"/>
        </w:rPr>
        <w:t xml:space="preserve"> are </w:t>
      </w:r>
      <w:r>
        <w:rPr>
          <w:szCs w:val="18"/>
        </w:rPr>
        <w:t>included</w:t>
      </w:r>
      <w:r w:rsidRPr="00E935E2">
        <w:rPr>
          <w:szCs w:val="18"/>
        </w:rPr>
        <w:t xml:space="preserve"> in the Microsoft Enterprise Strategy Library in order to </w:t>
      </w:r>
      <w:r>
        <w:rPr>
          <w:szCs w:val="18"/>
        </w:rPr>
        <w:t xml:space="preserve">help </w:t>
      </w:r>
      <w:r w:rsidRPr="00E935E2">
        <w:rPr>
          <w:szCs w:val="18"/>
        </w:rPr>
        <w:t>accelerate the delivery of ESP engagements for customers.</w:t>
      </w:r>
    </w:p>
    <w:p w14:paraId="19BDAA9A" w14:textId="77777777" w:rsidR="001C1727" w:rsidRDefault="001C1727">
      <w:pPr>
        <w:rPr>
          <w:b/>
          <w:szCs w:val="18"/>
        </w:rPr>
      </w:pPr>
    </w:p>
    <w:p w14:paraId="1C469B55" w14:textId="77777777" w:rsidR="00E77F1E" w:rsidRDefault="00C151FB" w:rsidP="00E77F1E">
      <w:pPr>
        <w:spacing w:after="60"/>
        <w:rPr>
          <w:b/>
          <w:szCs w:val="18"/>
        </w:rPr>
      </w:pPr>
      <w:r w:rsidRPr="00E935E2">
        <w:rPr>
          <w:b/>
          <w:szCs w:val="18"/>
        </w:rPr>
        <w:t xml:space="preserve">Enterprise Strategy </w:t>
      </w:r>
      <w:r>
        <w:rPr>
          <w:b/>
          <w:szCs w:val="18"/>
        </w:rPr>
        <w:t>Library</w:t>
      </w:r>
    </w:p>
    <w:p w14:paraId="5BC1C6FF" w14:textId="77777777" w:rsidR="00C151FB" w:rsidRPr="00E935E2" w:rsidRDefault="00C151FB" w:rsidP="00E77F1E">
      <w:pPr>
        <w:rPr>
          <w:szCs w:val="18"/>
        </w:rPr>
      </w:pPr>
      <w:r w:rsidRPr="00E935E2">
        <w:rPr>
          <w:szCs w:val="18"/>
        </w:rPr>
        <w:t xml:space="preserve">Enterprise Strategy Program includes </w:t>
      </w:r>
      <w:r w:rsidRPr="008D2131">
        <w:rPr>
          <w:rFonts w:eastAsia="Arial" w:cs="Arial"/>
          <w:szCs w:val="18"/>
          <w:lang w:eastAsia="ja-JP"/>
        </w:rPr>
        <w:t xml:space="preserve">a rich collection of </w:t>
      </w:r>
      <w:r>
        <w:rPr>
          <w:rFonts w:eastAsia="Arial" w:cs="Arial"/>
          <w:szCs w:val="18"/>
          <w:lang w:eastAsia="ja-JP"/>
        </w:rPr>
        <w:t xml:space="preserve">materials including </w:t>
      </w:r>
      <w:r w:rsidRPr="008D2131">
        <w:rPr>
          <w:rFonts w:eastAsia="Arial" w:cs="Arial"/>
          <w:szCs w:val="18"/>
          <w:lang w:eastAsia="ja-JP"/>
        </w:rPr>
        <w:t>Industry Insights and Benchmarks</w:t>
      </w:r>
      <w:r>
        <w:rPr>
          <w:rFonts w:eastAsia="Arial" w:cs="Arial"/>
          <w:szCs w:val="18"/>
          <w:lang w:eastAsia="ja-JP"/>
        </w:rPr>
        <w:t xml:space="preserve"> tools</w:t>
      </w:r>
      <w:r w:rsidRPr="008D2131">
        <w:rPr>
          <w:rFonts w:eastAsia="Arial" w:cs="Arial"/>
          <w:szCs w:val="18"/>
          <w:lang w:eastAsia="ja-JP"/>
        </w:rPr>
        <w:t xml:space="preserve">, Enterprise Architecture </w:t>
      </w:r>
      <w:r>
        <w:rPr>
          <w:rFonts w:eastAsia="Arial" w:cs="Arial"/>
          <w:szCs w:val="18"/>
          <w:lang w:eastAsia="ja-JP"/>
        </w:rPr>
        <w:t>and</w:t>
      </w:r>
      <w:r w:rsidRPr="008D2131">
        <w:rPr>
          <w:rFonts w:eastAsia="Arial" w:cs="Arial"/>
          <w:szCs w:val="18"/>
          <w:lang w:eastAsia="ja-JP"/>
        </w:rPr>
        <w:t xml:space="preserve"> </w:t>
      </w:r>
      <w:r w:rsidR="009B78AB">
        <w:rPr>
          <w:rFonts w:eastAsia="Arial" w:cs="Arial"/>
          <w:szCs w:val="18"/>
          <w:lang w:eastAsia="ja-JP"/>
        </w:rPr>
        <w:t>Technology</w:t>
      </w:r>
      <w:r w:rsidR="005F0406" w:rsidRPr="008D2131">
        <w:rPr>
          <w:rFonts w:eastAsia="Arial" w:cs="Arial"/>
          <w:szCs w:val="18"/>
          <w:lang w:eastAsia="ja-JP"/>
        </w:rPr>
        <w:t xml:space="preserve"> </w:t>
      </w:r>
      <w:r w:rsidRPr="008D2131">
        <w:rPr>
          <w:rFonts w:eastAsia="Arial" w:cs="Arial"/>
          <w:szCs w:val="18"/>
          <w:lang w:eastAsia="ja-JP"/>
        </w:rPr>
        <w:t xml:space="preserve">Architecture </w:t>
      </w:r>
      <w:r>
        <w:rPr>
          <w:rFonts w:eastAsia="Arial" w:cs="Arial"/>
          <w:szCs w:val="18"/>
          <w:lang w:eastAsia="ja-JP"/>
        </w:rPr>
        <w:t>reference models and m</w:t>
      </w:r>
      <w:r w:rsidRPr="008D2131">
        <w:rPr>
          <w:rFonts w:eastAsia="Arial" w:cs="Arial"/>
          <w:szCs w:val="18"/>
          <w:lang w:eastAsia="ja-JP"/>
        </w:rPr>
        <w:t xml:space="preserve">ethods. Depending on Customer needs, the Enterprise Architect utilizes the appropriate set of </w:t>
      </w:r>
      <w:r>
        <w:rPr>
          <w:rFonts w:eastAsia="Arial" w:cs="Arial"/>
          <w:szCs w:val="18"/>
          <w:lang w:eastAsia="ja-JP"/>
        </w:rPr>
        <w:t>materials</w:t>
      </w:r>
      <w:r w:rsidRPr="008D2131">
        <w:rPr>
          <w:rFonts w:eastAsia="Arial" w:cs="Arial"/>
          <w:szCs w:val="18"/>
          <w:lang w:eastAsia="ja-JP"/>
        </w:rPr>
        <w:t xml:space="preserve"> and tools.</w:t>
      </w:r>
    </w:p>
    <w:p w14:paraId="33FC0A8A" w14:textId="77777777" w:rsidR="00C151FB" w:rsidRDefault="00C151FB" w:rsidP="00E77F1E">
      <w:pPr>
        <w:rPr>
          <w:rFonts w:eastAsia="Arial" w:cs="Arial"/>
          <w:b/>
          <w:lang w:eastAsia="ja-JP"/>
        </w:rPr>
      </w:pPr>
    </w:p>
    <w:p w14:paraId="672D2B2B" w14:textId="77777777" w:rsidR="00E77F1E" w:rsidRPr="00E77F1E" w:rsidRDefault="00E77F1E" w:rsidP="00AF1D88">
      <w:pPr>
        <w:keepNext/>
        <w:spacing w:after="60"/>
        <w:rPr>
          <w:b/>
          <w:szCs w:val="18"/>
        </w:rPr>
      </w:pPr>
      <w:r w:rsidRPr="00E77F1E">
        <w:rPr>
          <w:b/>
          <w:szCs w:val="18"/>
        </w:rPr>
        <w:t>Engagement Workshops</w:t>
      </w:r>
    </w:p>
    <w:p w14:paraId="4ADE050F" w14:textId="77777777" w:rsidR="00DD7F8E" w:rsidRPr="00DD7F8E" w:rsidRDefault="00DD7F8E" w:rsidP="00E77F1E">
      <w:pPr>
        <w:rPr>
          <w:rFonts w:eastAsia="Arial" w:cs="Arial"/>
          <w:lang w:eastAsia="ja-JP"/>
        </w:rPr>
      </w:pPr>
      <w:r w:rsidRPr="00DD7F8E">
        <w:rPr>
          <w:rFonts w:eastAsia="Arial" w:cs="Arial"/>
          <w:lang w:eastAsia="ja-JP"/>
        </w:rPr>
        <w:t>These executive-level workshops last one day and are usually conducted at Microsoft’s regional offices in the local subsidiary. They are designed and customized for a Customer’s business and IT leaders to understand the relevance of emerging technologies and industry insights to their business.  Customer is responsible for its own costs in attending these workshops.</w:t>
      </w:r>
    </w:p>
    <w:p w14:paraId="4274F4A1" w14:textId="77777777" w:rsidR="00DD7F8E" w:rsidRPr="00DD7F8E" w:rsidRDefault="00DD7F8E" w:rsidP="00E77F1E">
      <w:pPr>
        <w:rPr>
          <w:rFonts w:eastAsia="Arial" w:cs="Arial"/>
          <w:lang w:eastAsia="ja-JP"/>
        </w:rPr>
      </w:pPr>
    </w:p>
    <w:p w14:paraId="1BD998B6" w14:textId="77777777" w:rsidR="00E77F1E" w:rsidRDefault="00E77F1E" w:rsidP="00E77F1E">
      <w:pPr>
        <w:spacing w:after="60"/>
        <w:rPr>
          <w:b/>
          <w:szCs w:val="18"/>
        </w:rPr>
      </w:pPr>
      <w:r>
        <w:rPr>
          <w:b/>
          <w:szCs w:val="18"/>
        </w:rPr>
        <w:t>Strategic Briefings</w:t>
      </w:r>
    </w:p>
    <w:p w14:paraId="05C437E4" w14:textId="77777777" w:rsidR="00DD7F8E" w:rsidRPr="00DD7F8E" w:rsidRDefault="00DD7F8E" w:rsidP="00E77F1E">
      <w:pPr>
        <w:spacing w:after="60"/>
        <w:rPr>
          <w:rFonts w:eastAsia="Arial" w:cs="Arial"/>
          <w:lang w:eastAsia="ja-JP"/>
        </w:rPr>
      </w:pPr>
      <w:r w:rsidRPr="00DD7F8E">
        <w:rPr>
          <w:rFonts w:eastAsia="Arial" w:cs="Arial"/>
          <w:lang w:eastAsia="ja-JP"/>
        </w:rPr>
        <w:t>These are global one hour web conferences for business and IT leaders on business and industry opportunities, technology trends, and Microsoft’s perspective on strategic points of view on important issues.  Customers can also view previously recorded Strategic Briefings.</w:t>
      </w:r>
    </w:p>
    <w:p w14:paraId="53A0DB07" w14:textId="77777777" w:rsidR="00DD7F8E" w:rsidRPr="00DD7F8E" w:rsidRDefault="00DD7F8E" w:rsidP="00E77F1E">
      <w:pPr>
        <w:rPr>
          <w:rFonts w:eastAsia="Arial" w:cs="Arial"/>
          <w:lang w:eastAsia="ja-JP"/>
        </w:rPr>
      </w:pPr>
    </w:p>
    <w:p w14:paraId="5CFF7408" w14:textId="77777777" w:rsidR="009B78AB" w:rsidRDefault="009B78AB" w:rsidP="009B78AB">
      <w:pPr>
        <w:spacing w:after="60"/>
        <w:rPr>
          <w:rFonts w:eastAsia="Arial" w:cs="Arial"/>
          <w:b/>
          <w:lang w:eastAsia="ja-JP"/>
        </w:rPr>
      </w:pPr>
      <w:r>
        <w:rPr>
          <w:rFonts w:eastAsia="Arial" w:cs="Arial"/>
          <w:b/>
          <w:lang w:eastAsia="ja-JP"/>
        </w:rPr>
        <w:t>Enterprise Strategy Forum</w:t>
      </w:r>
    </w:p>
    <w:p w14:paraId="4F13449A" w14:textId="77777777" w:rsidR="009B78AB" w:rsidRDefault="009B78AB" w:rsidP="009B78AB">
      <w:pPr>
        <w:spacing w:after="60"/>
        <w:rPr>
          <w:rFonts w:ascii="Calibri" w:hAnsi="Calibri"/>
          <w:sz w:val="22"/>
        </w:rPr>
      </w:pPr>
      <w:r>
        <w:rPr>
          <w:rFonts w:eastAsia="Arial" w:cs="Arial"/>
          <w:lang w:eastAsia="ja-JP"/>
        </w:rPr>
        <w:t>A</w:t>
      </w:r>
      <w:r w:rsidRPr="00B44D1B">
        <w:rPr>
          <w:rFonts w:eastAsia="Arial" w:cs="Arial"/>
          <w:lang w:eastAsia="ja-JP"/>
        </w:rPr>
        <w:t xml:space="preserve">n invitation-only customer conference for Chief Architects and their management exclusive to our Enterprise Strategy Program customers worldwide. It will give Chief Architects the opportunity to meet with their peers and Microsoft executives to discuss some of the issues facing our largest customers and how these issues </w:t>
      </w:r>
      <w:r>
        <w:rPr>
          <w:rFonts w:eastAsia="Arial" w:cs="Arial"/>
          <w:lang w:eastAsia="ja-JP"/>
        </w:rPr>
        <w:t>may</w:t>
      </w:r>
      <w:r w:rsidRPr="00B44D1B">
        <w:rPr>
          <w:rFonts w:eastAsia="Arial" w:cs="Arial"/>
          <w:lang w:eastAsia="ja-JP"/>
        </w:rPr>
        <w:t xml:space="preserve"> be resolved. </w:t>
      </w:r>
      <w:r>
        <w:rPr>
          <w:rFonts w:eastAsia="Arial" w:cs="Arial"/>
          <w:lang w:eastAsia="ja-JP"/>
        </w:rPr>
        <w:t xml:space="preserve"> </w:t>
      </w:r>
      <w:r w:rsidRPr="00B44D1B">
        <w:rPr>
          <w:rFonts w:eastAsia="Arial" w:cs="Arial"/>
          <w:lang w:eastAsia="ja-JP"/>
        </w:rPr>
        <w:t>Customer is responsible for its own costs in attending these forums.</w:t>
      </w:r>
      <w:r>
        <w:rPr>
          <w:rFonts w:ascii="Calibri" w:hAnsi="Calibri"/>
          <w:sz w:val="22"/>
        </w:rPr>
        <w:t xml:space="preserve"> </w:t>
      </w:r>
    </w:p>
    <w:p w14:paraId="313B9ECA" w14:textId="77777777" w:rsidR="00C151FB" w:rsidRDefault="00C151FB" w:rsidP="00E77F1E">
      <w:pPr>
        <w:rPr>
          <w:rFonts w:cs="Tahoma"/>
          <w:b/>
          <w:bCs/>
          <w:color w:val="000000"/>
          <w:szCs w:val="18"/>
        </w:rPr>
      </w:pPr>
    </w:p>
    <w:p w14:paraId="574772DD" w14:textId="77777777" w:rsidR="00E77F1E" w:rsidRDefault="00C151FB" w:rsidP="00E77F1E">
      <w:pPr>
        <w:spacing w:after="60"/>
        <w:rPr>
          <w:rFonts w:cs="Tahoma"/>
          <w:b/>
          <w:bCs/>
          <w:color w:val="000000"/>
          <w:szCs w:val="18"/>
        </w:rPr>
      </w:pPr>
      <w:r>
        <w:rPr>
          <w:rFonts w:cs="Tahoma"/>
          <w:b/>
          <w:bCs/>
          <w:color w:val="000000"/>
          <w:szCs w:val="18"/>
        </w:rPr>
        <w:t>Enter</w:t>
      </w:r>
      <w:r w:rsidR="00E77F1E">
        <w:rPr>
          <w:rFonts w:cs="Tahoma"/>
          <w:b/>
          <w:bCs/>
          <w:color w:val="000000"/>
          <w:szCs w:val="18"/>
        </w:rPr>
        <w:t>prise Strategy Capacity Add-On</w:t>
      </w:r>
    </w:p>
    <w:p w14:paraId="6B0E6D10" w14:textId="77777777" w:rsidR="00C151FB" w:rsidRDefault="00C151FB" w:rsidP="00E77F1E">
      <w:pPr>
        <w:rPr>
          <w:rFonts w:cs="Tahoma"/>
          <w:color w:val="000000"/>
          <w:szCs w:val="18"/>
        </w:rPr>
      </w:pPr>
      <w:r>
        <w:rPr>
          <w:rFonts w:cs="Tahoma"/>
          <w:color w:val="000000"/>
          <w:szCs w:val="18"/>
        </w:rPr>
        <w:t xml:space="preserve">Customer can purchase blocks of 200 hours of </w:t>
      </w:r>
      <w:r w:rsidR="005F0406">
        <w:rPr>
          <w:rFonts w:cs="Tahoma"/>
          <w:color w:val="000000"/>
          <w:szCs w:val="18"/>
        </w:rPr>
        <w:t xml:space="preserve">Microsoft </w:t>
      </w:r>
      <w:r>
        <w:rPr>
          <w:rFonts w:cs="Tahoma"/>
          <w:color w:val="000000"/>
          <w:szCs w:val="18"/>
        </w:rPr>
        <w:t xml:space="preserve">Enterprise </w:t>
      </w:r>
      <w:r w:rsidR="005F0406">
        <w:rPr>
          <w:rFonts w:cs="Tahoma"/>
          <w:color w:val="000000"/>
          <w:szCs w:val="18"/>
        </w:rPr>
        <w:t>Service consulting</w:t>
      </w:r>
      <w:r>
        <w:rPr>
          <w:rFonts w:cs="Tahoma"/>
          <w:color w:val="000000"/>
          <w:szCs w:val="18"/>
        </w:rPr>
        <w:t xml:space="preserve"> resources</w:t>
      </w:r>
      <w:r w:rsidRPr="00C57307">
        <w:rPr>
          <w:rFonts w:cs="Tahoma"/>
          <w:color w:val="000000"/>
          <w:szCs w:val="18"/>
        </w:rPr>
        <w:t xml:space="preserve"> </w:t>
      </w:r>
      <w:r>
        <w:rPr>
          <w:rFonts w:cs="Tahoma"/>
          <w:color w:val="000000"/>
          <w:szCs w:val="18"/>
        </w:rPr>
        <w:t>to enhance delivery capacity for Enterprise Strategy Projects</w:t>
      </w:r>
      <w:r w:rsidR="009B78AB">
        <w:rPr>
          <w:rFonts w:cs="Tahoma"/>
          <w:color w:val="000000"/>
          <w:szCs w:val="18"/>
        </w:rPr>
        <w:t xml:space="preserve"> or to bridge gaps between engagements</w:t>
      </w:r>
      <w:r>
        <w:rPr>
          <w:rFonts w:cs="Tahoma"/>
          <w:color w:val="000000"/>
          <w:szCs w:val="18"/>
        </w:rPr>
        <w:t xml:space="preserve">. The </w:t>
      </w:r>
      <w:r w:rsidRPr="00E935E2">
        <w:rPr>
          <w:rFonts w:cs="Tahoma"/>
          <w:color w:val="000000"/>
          <w:szCs w:val="18"/>
        </w:rPr>
        <w:t>Enterprise Strategy Capacity Add-On</w:t>
      </w:r>
      <w:r>
        <w:rPr>
          <w:rFonts w:cs="Tahoma"/>
          <w:color w:val="000000"/>
          <w:szCs w:val="18"/>
        </w:rPr>
        <w:t xml:space="preserve"> is available to Customers who have purchased the Enterprise Strategy Connect, Enterprise Strategy Foundation or Enterprise Strategy Portfolio offering</w:t>
      </w:r>
      <w:r w:rsidR="009B78AB">
        <w:rPr>
          <w:rFonts w:cs="Tahoma"/>
          <w:color w:val="000000"/>
          <w:szCs w:val="18"/>
        </w:rPr>
        <w:t xml:space="preserve"> through Microsoft voume licensing or standard Services contracts</w:t>
      </w:r>
      <w:r>
        <w:rPr>
          <w:rFonts w:cs="Tahoma"/>
          <w:color w:val="000000"/>
          <w:szCs w:val="18"/>
        </w:rPr>
        <w:t>.</w:t>
      </w:r>
    </w:p>
    <w:p w14:paraId="237AE46B" w14:textId="77777777" w:rsidR="00DD7F8E" w:rsidRPr="00DD7F8E" w:rsidRDefault="00DD7F8E" w:rsidP="00E77F1E">
      <w:pPr>
        <w:rPr>
          <w:rFonts w:eastAsia="Arial" w:cs="Arial"/>
          <w:lang w:eastAsia="ja-JP"/>
        </w:rPr>
      </w:pPr>
    </w:p>
    <w:bookmarkEnd w:id="929"/>
    <w:bookmarkEnd w:id="930"/>
    <w:p w14:paraId="3C999C09" w14:textId="77777777" w:rsidR="00DD7F8E" w:rsidRPr="00CA52FE" w:rsidRDefault="00DD7F8E" w:rsidP="00DD7F8E">
      <w:pPr>
        <w:rPr>
          <w:sz w:val="20"/>
          <w:szCs w:val="18"/>
          <w:lang w:eastAsia="x-none"/>
        </w:rPr>
      </w:pPr>
      <w:r w:rsidRPr="00CA52FE">
        <w:rPr>
          <w:b/>
          <w:sz w:val="24"/>
          <w:szCs w:val="18"/>
          <w:lang w:eastAsia="x-none"/>
        </w:rPr>
        <w:t>Services Out of Scope</w:t>
      </w:r>
      <w:r w:rsidRPr="00CA52FE">
        <w:rPr>
          <w:sz w:val="20"/>
          <w:szCs w:val="18"/>
          <w:lang w:eastAsia="x-none"/>
        </w:rPr>
        <w:t xml:space="preserve">  </w:t>
      </w:r>
    </w:p>
    <w:p w14:paraId="6C03E3D4" w14:textId="77777777" w:rsidR="00DD7F8E" w:rsidRPr="00DD7F8E" w:rsidRDefault="00DD7F8E" w:rsidP="00E77F1E">
      <w:pPr>
        <w:rPr>
          <w:szCs w:val="18"/>
          <w:lang w:eastAsia="x-none"/>
        </w:rPr>
      </w:pPr>
    </w:p>
    <w:p w14:paraId="6C481EB2" w14:textId="77777777" w:rsidR="00DD7F8E" w:rsidRPr="00DD7F8E" w:rsidRDefault="00DD7F8E" w:rsidP="00DD7F8E">
      <w:pPr>
        <w:rPr>
          <w:szCs w:val="18"/>
          <w:lang w:eastAsia="x-none"/>
        </w:rPr>
      </w:pPr>
      <w:r w:rsidRPr="00DD7F8E">
        <w:rPr>
          <w:szCs w:val="18"/>
          <w:lang w:eastAsia="x-none"/>
        </w:rPr>
        <w:t xml:space="preserve">The Enterprise Strategy Program is comprised solely of advice and guidance regarding Customer’s </w:t>
      </w:r>
      <w:r w:rsidR="005F0406">
        <w:rPr>
          <w:szCs w:val="18"/>
          <w:lang w:eastAsia="x-none"/>
        </w:rPr>
        <w:t>adoption</w:t>
      </w:r>
      <w:r w:rsidRPr="00DD7F8E">
        <w:rPr>
          <w:szCs w:val="18"/>
          <w:lang w:eastAsia="x-none"/>
        </w:rPr>
        <w:t xml:space="preserve"> of Microsoft technologies.  </w:t>
      </w:r>
      <w:r w:rsidRPr="00DD7F8E">
        <w:rPr>
          <w:rFonts w:eastAsia="Arial" w:cs="Arial"/>
          <w:bCs/>
          <w:sz w:val="19"/>
          <w:szCs w:val="19"/>
          <w:lang w:eastAsia="ja-JP"/>
        </w:rPr>
        <w:t xml:space="preserve">It is entirely up to the Customer to choose whether to follow or disregard Microsoft’s advice, guidance and recommendations.  Microsoft makes no representations, warranties or guarantees as to the results that Customer may achieve as a result of following Microsoft’s advice, guidance or recommendations.  </w:t>
      </w:r>
      <w:r w:rsidRPr="00DD7F8E">
        <w:rPr>
          <w:szCs w:val="18"/>
          <w:lang w:eastAsia="x-none"/>
        </w:rPr>
        <w:t xml:space="preserve">Product licenses are not included.  The Services of the Enterprise Architect also do not include product deployment, problem resolution or break fix support, review of non-Microsoft source code, or technical or architectural consultation beyond the </w:t>
      </w:r>
      <w:r w:rsidR="005F0406">
        <w:rPr>
          <w:szCs w:val="18"/>
          <w:lang w:eastAsia="x-none"/>
        </w:rPr>
        <w:t>deliverables</w:t>
      </w:r>
      <w:r w:rsidR="005F0406" w:rsidRPr="00DD7F8E">
        <w:rPr>
          <w:szCs w:val="18"/>
          <w:lang w:eastAsia="x-none"/>
        </w:rPr>
        <w:t xml:space="preserve"> </w:t>
      </w:r>
      <w:r w:rsidRPr="00DD7F8E">
        <w:rPr>
          <w:szCs w:val="18"/>
          <w:lang w:eastAsia="x-none"/>
        </w:rPr>
        <w:t>as described above. For any non-Microsoft source code, our Services will be limited to analysis of binary data only, such as a process dump or network monitor trace.</w:t>
      </w:r>
    </w:p>
    <w:p w14:paraId="25CE750C" w14:textId="77777777" w:rsidR="00DD7F8E" w:rsidRPr="00DD7F8E" w:rsidRDefault="00DD7F8E" w:rsidP="00E77F1E">
      <w:pPr>
        <w:rPr>
          <w:szCs w:val="18"/>
          <w:lang w:eastAsia="x-none"/>
        </w:rPr>
      </w:pPr>
    </w:p>
    <w:p w14:paraId="7C6D13DD" w14:textId="50EBB19F" w:rsidR="00DD7F8E" w:rsidRPr="00CA52FE" w:rsidRDefault="00DD7F8E" w:rsidP="00DD7F8E">
      <w:pPr>
        <w:rPr>
          <w:sz w:val="24"/>
          <w:szCs w:val="18"/>
          <w:lang w:eastAsia="x-none"/>
        </w:rPr>
      </w:pPr>
      <w:r w:rsidRPr="00CA52FE">
        <w:rPr>
          <w:b/>
          <w:sz w:val="24"/>
          <w:szCs w:val="18"/>
          <w:lang w:eastAsia="x-none"/>
        </w:rPr>
        <w:t>Customer Responsibilities</w:t>
      </w:r>
      <w:r w:rsidRPr="00CA52FE">
        <w:rPr>
          <w:sz w:val="24"/>
          <w:szCs w:val="18"/>
          <w:lang w:eastAsia="x-none"/>
        </w:rPr>
        <w:t xml:space="preserve">  </w:t>
      </w:r>
    </w:p>
    <w:p w14:paraId="7FA00290" w14:textId="77777777" w:rsidR="00DD7F8E" w:rsidRPr="00DD7F8E" w:rsidRDefault="00DD7F8E" w:rsidP="00DD7F8E">
      <w:pPr>
        <w:rPr>
          <w:szCs w:val="18"/>
          <w:lang w:eastAsia="x-none"/>
        </w:rPr>
      </w:pPr>
    </w:p>
    <w:p w14:paraId="388F4320" w14:textId="77777777" w:rsidR="00DD7F8E" w:rsidRPr="00DD7F8E" w:rsidRDefault="00DD7F8E" w:rsidP="00DD7F8E">
      <w:pPr>
        <w:rPr>
          <w:szCs w:val="18"/>
          <w:lang w:eastAsia="x-none"/>
        </w:rPr>
      </w:pPr>
      <w:r w:rsidRPr="00DD7F8E">
        <w:rPr>
          <w:szCs w:val="18"/>
          <w:lang w:eastAsia="x-none"/>
        </w:rPr>
        <w:t>The success of the Enterprise Strategy Program and our performance of our obligations are dependent on Customer’s involvement throughout the program, including but not limited to:</w:t>
      </w:r>
    </w:p>
    <w:p w14:paraId="6B0F035B" w14:textId="77777777" w:rsidR="00DD7F8E" w:rsidRPr="00DD7F8E" w:rsidRDefault="00DD7F8E" w:rsidP="00DD7F8E">
      <w:pPr>
        <w:rPr>
          <w:szCs w:val="18"/>
          <w:lang w:eastAsia="x-none"/>
        </w:rPr>
      </w:pPr>
    </w:p>
    <w:p w14:paraId="3A00A701"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 xml:space="preserve">The availability of Customer’s representatives, IT staff, and resources, including but not limited to hardware, software, Internet connectivity and office space; </w:t>
      </w:r>
    </w:p>
    <w:p w14:paraId="4613AF66"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 xml:space="preserve">Customer’s timely provision of accurate and complete information; </w:t>
      </w:r>
    </w:p>
    <w:p w14:paraId="7C3CB451"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Access to information about Customer’s organization;</w:t>
      </w:r>
    </w:p>
    <w:p w14:paraId="3FDE8694"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Timely and effective completion of Customer’s assigned responsibilities; and</w:t>
      </w:r>
    </w:p>
    <w:p w14:paraId="56DDBF0B" w14:textId="77777777" w:rsidR="00DD7F8E" w:rsidRPr="00832066" w:rsidRDefault="00DD7F8E" w:rsidP="00346F4B">
      <w:pPr>
        <w:numPr>
          <w:ilvl w:val="0"/>
          <w:numId w:val="78"/>
        </w:numPr>
        <w:tabs>
          <w:tab w:val="left" w:pos="1440"/>
        </w:tabs>
        <w:spacing w:after="60"/>
        <w:ind w:left="1440"/>
        <w:rPr>
          <w:color w:val="000000"/>
          <w:szCs w:val="18"/>
          <w:lang w:eastAsia="x-none"/>
        </w:rPr>
      </w:pPr>
      <w:r w:rsidRPr="00832066">
        <w:rPr>
          <w:color w:val="000000"/>
          <w:szCs w:val="18"/>
          <w:lang w:eastAsia="x-none"/>
        </w:rPr>
        <w:t xml:space="preserve">Timely decisions and approvals by Customer’s management.  </w:t>
      </w:r>
    </w:p>
    <w:p w14:paraId="13F6FCB0" w14:textId="77777777" w:rsidR="0064651F" w:rsidRPr="00CA52FE" w:rsidRDefault="0064651F" w:rsidP="00CA52FE">
      <w:pPr>
        <w:rPr>
          <w:b/>
          <w:szCs w:val="18"/>
          <w:lang w:eastAsia="x-none"/>
        </w:rPr>
      </w:pPr>
      <w:bookmarkStart w:id="931" w:name="_Toc288760404"/>
    </w:p>
    <w:p w14:paraId="0548B0CD" w14:textId="77777777" w:rsidR="00DD7F8E" w:rsidRPr="00CA52FE" w:rsidRDefault="00DD7F8E" w:rsidP="00CA52FE">
      <w:pPr>
        <w:rPr>
          <w:b/>
          <w:sz w:val="24"/>
          <w:szCs w:val="18"/>
          <w:lang w:eastAsia="x-none"/>
        </w:rPr>
      </w:pPr>
      <w:r w:rsidRPr="00CA52FE">
        <w:rPr>
          <w:b/>
          <w:sz w:val="24"/>
          <w:szCs w:val="18"/>
          <w:lang w:eastAsia="x-none"/>
        </w:rPr>
        <w:t>Additional Services Terms and Conditions</w:t>
      </w:r>
    </w:p>
    <w:p w14:paraId="50B3592D" w14:textId="77777777" w:rsidR="00DD7F8E" w:rsidRPr="00DD7F8E" w:rsidRDefault="00DD7F8E" w:rsidP="00CA52FE">
      <w:pPr>
        <w:rPr>
          <w:sz w:val="22"/>
          <w:szCs w:val="18"/>
          <w:lang w:eastAsia="x-none"/>
        </w:rPr>
      </w:pPr>
    </w:p>
    <w:p w14:paraId="0B70EFBD" w14:textId="77777777" w:rsidR="00DD7F8E" w:rsidRPr="00E77F1E" w:rsidRDefault="00DB2D1E" w:rsidP="00E77F1E">
      <w:pPr>
        <w:spacing w:after="60"/>
        <w:rPr>
          <w:rFonts w:cs="Tahoma"/>
          <w:color w:val="000000"/>
          <w:sz w:val="20"/>
          <w:szCs w:val="20"/>
        </w:rPr>
      </w:pPr>
      <w:bookmarkStart w:id="932" w:name="_Toc317591257"/>
      <w:bookmarkStart w:id="933" w:name="_Toc336338248"/>
      <w:bookmarkStart w:id="934" w:name="_Toc357763632"/>
      <w:r w:rsidRPr="00CA52FE">
        <w:rPr>
          <w:rStyle w:val="Heading2Char"/>
          <w:rFonts w:ascii="Tahoma" w:hAnsi="Tahoma"/>
          <w:sz w:val="20"/>
          <w:szCs w:val="20"/>
        </w:rPr>
        <w:t>Use, ownership, and license rights</w:t>
      </w:r>
      <w:bookmarkEnd w:id="931"/>
      <w:bookmarkEnd w:id="932"/>
      <w:bookmarkEnd w:id="933"/>
      <w:bookmarkEnd w:id="934"/>
    </w:p>
    <w:p w14:paraId="06A9D7B7"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 xml:space="preserve">Fixes.  </w:t>
      </w:r>
      <w:r w:rsidR="00DD7F8E" w:rsidRPr="00C055BD">
        <w:rPr>
          <w:rFonts w:ascii="Tahoma" w:hAnsi="Tahoma" w:cs="Tahoma"/>
          <w:bCs/>
          <w:color w:val="000000"/>
          <w:sz w:val="18"/>
          <w:szCs w:val="18"/>
        </w:rPr>
        <w:t xml:space="preserve">If Microsoft provides Fixes to </w:t>
      </w:r>
      <w:r w:rsidR="00DD7F8E">
        <w:rPr>
          <w:rFonts w:ascii="Tahoma" w:hAnsi="Tahoma" w:cs="Tahoma"/>
          <w:bCs/>
          <w:color w:val="000000"/>
          <w:sz w:val="18"/>
          <w:szCs w:val="18"/>
        </w:rPr>
        <w:t>Customer in the course of performing Services</w:t>
      </w:r>
      <w:r w:rsidR="00DD7F8E" w:rsidRPr="00C055BD">
        <w:rPr>
          <w:rFonts w:ascii="Tahoma" w:hAnsi="Tahoma" w:cs="Tahoma"/>
          <w:bCs/>
          <w:color w:val="000000"/>
          <w:sz w:val="18"/>
          <w:szCs w:val="18"/>
        </w:rPr>
        <w:t>, those</w:t>
      </w:r>
      <w:r w:rsidR="00DD7F8E">
        <w:rPr>
          <w:rFonts w:ascii="Tahoma" w:hAnsi="Tahoma" w:cs="Tahoma"/>
          <w:b/>
          <w:bCs/>
          <w:color w:val="000000"/>
          <w:sz w:val="18"/>
          <w:szCs w:val="18"/>
        </w:rPr>
        <w:t xml:space="preserve"> </w:t>
      </w:r>
      <w:r>
        <w:rPr>
          <w:rFonts w:ascii="Tahoma" w:hAnsi="Tahoma" w:cs="Tahoma"/>
          <w:color w:val="000000"/>
          <w:sz w:val="18"/>
          <w:szCs w:val="18"/>
        </w:rPr>
        <w:t>Fixes are licensed according to the license terms applicable to the Product to which those Fixes relate.  If the Fixes are not provided for a specific Product, any other use terms Microsoft provides with the Fixes will apply, and if no use terms are provided, Customer shall have a non-exclusive, perpetual, fully paid-up license to use and reproduce the Fixes solely for its internal use.  Customer may not modify, change the file name of or combine any Fixes with any non-Microsoft computer code.</w:t>
      </w:r>
    </w:p>
    <w:p w14:paraId="3CC547D8" w14:textId="77777777" w:rsidR="003F47CB" w:rsidRDefault="003F47CB" w:rsidP="00CA52FE">
      <w:pPr>
        <w:pStyle w:val="normal1"/>
        <w:rPr>
          <w:rFonts w:ascii="Tahoma" w:hAnsi="Tahoma" w:cs="Tahoma"/>
          <w:color w:val="000000"/>
          <w:sz w:val="18"/>
          <w:szCs w:val="18"/>
        </w:rPr>
      </w:pPr>
    </w:p>
    <w:p w14:paraId="7762046E"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Pre-Existing Work.</w:t>
      </w:r>
      <w:r>
        <w:rPr>
          <w:rFonts w:ascii="Tahoma" w:hAnsi="Tahoma" w:cs="Tahoma"/>
          <w:color w:val="000000"/>
          <w:sz w:val="18"/>
          <w:szCs w:val="18"/>
        </w:rPr>
        <w:t>  All rights in any computer code or non-code based written materials developed or otherwise obtained by or for the parties or their Affiliates independent of this agreement (“Pre-existing Work”) shall remain the sole property of the party providing the Pre-existing Work.  During the performance of the Services, each party grants to the other party (and Microsoft’s contractors as necessary) a temporary, non-exclusive license to use, reproduce and modify any of its Pre-existing Work provided to the other party, solely as needed to perform its obligations in connection with the  Services.</w:t>
      </w:r>
    </w:p>
    <w:p w14:paraId="0650DD6F" w14:textId="77777777" w:rsidR="00DB2D1E" w:rsidRDefault="00DB2D1E" w:rsidP="00CA52FE">
      <w:pPr>
        <w:pStyle w:val="normal1"/>
        <w:rPr>
          <w:rFonts w:ascii="Tahoma" w:hAnsi="Tahoma" w:cs="Tahoma"/>
          <w:color w:val="000000"/>
          <w:sz w:val="18"/>
          <w:szCs w:val="18"/>
        </w:rPr>
      </w:pPr>
      <w:r>
        <w:rPr>
          <w:rFonts w:ascii="Tahoma" w:hAnsi="Tahoma" w:cs="Tahoma"/>
          <w:color w:val="000000"/>
          <w:sz w:val="18"/>
          <w:szCs w:val="18"/>
        </w:rP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this agreement.</w:t>
      </w:r>
    </w:p>
    <w:p w14:paraId="674BAD55" w14:textId="77777777" w:rsidR="003F47CB" w:rsidRDefault="003F47CB" w:rsidP="00CA52FE">
      <w:pPr>
        <w:pStyle w:val="normal1"/>
        <w:rPr>
          <w:rFonts w:ascii="Tahoma" w:hAnsi="Tahoma" w:cs="Tahoma"/>
          <w:color w:val="000000"/>
          <w:sz w:val="18"/>
          <w:szCs w:val="18"/>
        </w:rPr>
      </w:pPr>
    </w:p>
    <w:p w14:paraId="5D45970E"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Developments</w:t>
      </w:r>
      <w:r>
        <w:rPr>
          <w:rFonts w:ascii="Tahoma" w:hAnsi="Tahoma" w:cs="Tahoma"/>
          <w:color w:val="000000"/>
          <w:sz w:val="18"/>
          <w:szCs w:val="18"/>
        </w:rPr>
        <w:t>.  Upon payment in full Microsoft grants Customer joint ownership in any computer code or non-code written materials (other than Products, Fixes or Pre-existing Work) developed by Microsoft or in collaboration with Customer and left with Customer at the conclusion of a Services engagement (“Developments”).  Each party shall be the sole owner of any modifications that it makes based upon Developments.  Customer agrees to exercise its rights in any Developments solely for Customer’s internal business operations, and not to resell or distribute any Developments to any third party.</w:t>
      </w:r>
    </w:p>
    <w:p w14:paraId="51C0D39E" w14:textId="77777777" w:rsidR="003F47CB" w:rsidRDefault="003F47CB" w:rsidP="00CA52FE">
      <w:pPr>
        <w:pStyle w:val="normal1"/>
        <w:rPr>
          <w:rFonts w:ascii="Tahoma" w:hAnsi="Tahoma" w:cs="Tahoma"/>
          <w:color w:val="000000"/>
          <w:sz w:val="18"/>
          <w:szCs w:val="18"/>
        </w:rPr>
      </w:pPr>
    </w:p>
    <w:p w14:paraId="6D8344F0" w14:textId="77777777" w:rsidR="00222641" w:rsidRDefault="00222641" w:rsidP="00CA52FE">
      <w:pPr>
        <w:rPr>
          <w:rFonts w:eastAsia="Calibri" w:cs="Tahoma"/>
          <w:bCs/>
          <w:color w:val="000000"/>
          <w:szCs w:val="18"/>
        </w:rPr>
      </w:pPr>
      <w:r w:rsidRPr="00FA643D">
        <w:rPr>
          <w:rFonts w:eastAsia="Calibri" w:cs="Tahoma"/>
          <w:b/>
          <w:bCs/>
          <w:color w:val="000000"/>
          <w:szCs w:val="18"/>
        </w:rPr>
        <w:t xml:space="preserve">Materials.  </w:t>
      </w:r>
      <w:r w:rsidRPr="00FA643D">
        <w:rPr>
          <w:rFonts w:eastAsia="Calibri" w:cs="Tahoma"/>
          <w:bCs/>
          <w:color w:val="000000"/>
          <w:szCs w:val="18"/>
        </w:rPr>
        <w:t xml:space="preserve">All rights in any materials developed by Us (other than software code) and provided to </w:t>
      </w:r>
      <w:r>
        <w:rPr>
          <w:rFonts w:eastAsia="Calibri" w:cs="Tahoma"/>
          <w:bCs/>
          <w:color w:val="000000"/>
          <w:szCs w:val="18"/>
        </w:rPr>
        <w:t>the customer</w:t>
      </w:r>
      <w:r w:rsidRPr="00FA643D">
        <w:rPr>
          <w:rFonts w:eastAsia="Calibri" w:cs="Tahoma"/>
          <w:bCs/>
          <w:color w:val="000000"/>
          <w:szCs w:val="18"/>
        </w:rPr>
        <w:t xml:space="preserve"> in connection with the </w:t>
      </w:r>
      <w:r>
        <w:rPr>
          <w:rFonts w:eastAsia="Calibri" w:cs="Tahoma"/>
          <w:bCs/>
          <w:color w:val="000000"/>
          <w:szCs w:val="18"/>
        </w:rPr>
        <w:t>Windows Azure Support</w:t>
      </w:r>
      <w:r w:rsidRPr="00FA643D">
        <w:rPr>
          <w:rFonts w:eastAsia="Calibri" w:cs="Tahoma"/>
          <w:bCs/>
          <w:color w:val="000000"/>
          <w:szCs w:val="18"/>
        </w:rPr>
        <w:t xml:space="preserve"> and Professional Support ("Materials") shall be owned by Us except to the extent such Materials constitute </w:t>
      </w:r>
      <w:r>
        <w:rPr>
          <w:rFonts w:eastAsia="Calibri" w:cs="Tahoma"/>
          <w:bCs/>
          <w:color w:val="000000"/>
          <w:szCs w:val="18"/>
        </w:rPr>
        <w:t>the customer’s</w:t>
      </w:r>
      <w:r w:rsidRPr="00FA643D">
        <w:rPr>
          <w:rFonts w:eastAsia="Calibri" w:cs="Tahoma"/>
          <w:bCs/>
          <w:color w:val="000000"/>
          <w:szCs w:val="18"/>
        </w:rPr>
        <w:t xml:space="preserve"> Pre-existing Work.  We grant </w:t>
      </w:r>
      <w:r>
        <w:rPr>
          <w:rFonts w:eastAsia="Calibri" w:cs="Tahoma"/>
          <w:bCs/>
          <w:color w:val="000000"/>
          <w:szCs w:val="18"/>
        </w:rPr>
        <w:t>customers</w:t>
      </w:r>
      <w:r w:rsidRPr="00FA643D">
        <w:rPr>
          <w:rFonts w:eastAsia="Calibri" w:cs="Tahoma"/>
          <w:bCs/>
          <w:color w:val="000000"/>
          <w:szCs w:val="18"/>
        </w:rPr>
        <w:t xml:space="preserve"> a non-exclusive, perpetual, fully paid-up license to use, reproduce and modify the Materials solely for </w:t>
      </w:r>
      <w:r>
        <w:rPr>
          <w:rFonts w:eastAsia="Calibri" w:cs="Tahoma"/>
          <w:bCs/>
          <w:color w:val="000000"/>
          <w:szCs w:val="18"/>
        </w:rPr>
        <w:t>their</w:t>
      </w:r>
      <w:r w:rsidRPr="00FA643D">
        <w:rPr>
          <w:rFonts w:eastAsia="Calibri" w:cs="Tahoma"/>
          <w:bCs/>
          <w:color w:val="000000"/>
          <w:szCs w:val="18"/>
        </w:rPr>
        <w:t xml:space="preserve"> internal business operations and without any obligation of accounting or payment of royalties.  </w:t>
      </w:r>
      <w:r>
        <w:rPr>
          <w:rFonts w:eastAsia="Calibri" w:cs="Tahoma"/>
          <w:bCs/>
          <w:color w:val="000000"/>
          <w:szCs w:val="18"/>
        </w:rPr>
        <w:t>Customers</w:t>
      </w:r>
      <w:r w:rsidRPr="00FA643D">
        <w:rPr>
          <w:rFonts w:eastAsia="Calibri" w:cs="Tahoma"/>
          <w:bCs/>
          <w:color w:val="000000"/>
          <w:szCs w:val="18"/>
        </w:rPr>
        <w:t xml:space="preserve"> may sublicense the rights granted herein to </w:t>
      </w:r>
      <w:r>
        <w:rPr>
          <w:rFonts w:eastAsia="Calibri" w:cs="Tahoma"/>
          <w:bCs/>
          <w:color w:val="000000"/>
          <w:szCs w:val="18"/>
        </w:rPr>
        <w:t>their</w:t>
      </w:r>
      <w:r w:rsidRPr="00FA643D">
        <w:rPr>
          <w:rFonts w:eastAsia="Calibri" w:cs="Tahoma"/>
          <w:bCs/>
          <w:color w:val="000000"/>
          <w:szCs w:val="18"/>
        </w:rPr>
        <w:t xml:space="preserve"> Affiliates.  All rights not expressly granted, are reserved.</w:t>
      </w:r>
    </w:p>
    <w:p w14:paraId="5FF8A4A5" w14:textId="77777777" w:rsidR="003F47CB" w:rsidRPr="00FA643D" w:rsidRDefault="003F47CB" w:rsidP="00CA52FE">
      <w:pPr>
        <w:rPr>
          <w:rFonts w:eastAsia="Calibri" w:cs="Tahoma"/>
          <w:bCs/>
          <w:color w:val="000000"/>
          <w:szCs w:val="18"/>
        </w:rPr>
      </w:pPr>
    </w:p>
    <w:p w14:paraId="60D138B6" w14:textId="77777777" w:rsidR="00B53C3C" w:rsidRDefault="00B53C3C" w:rsidP="00CA52FE">
      <w:pPr>
        <w:rPr>
          <w:rFonts w:eastAsia="Calibri" w:cs="Tahoma"/>
          <w:bCs/>
          <w:color w:val="000000"/>
          <w:szCs w:val="18"/>
        </w:rPr>
      </w:pPr>
      <w:r w:rsidRPr="00FA643D">
        <w:rPr>
          <w:rFonts w:eastAsia="Calibri" w:cs="Tahoma"/>
          <w:b/>
          <w:bCs/>
          <w:color w:val="000000"/>
          <w:szCs w:val="18"/>
        </w:rPr>
        <w:t xml:space="preserve">Sample Code.  </w:t>
      </w:r>
      <w:r w:rsidR="00655FC5">
        <w:rPr>
          <w:rFonts w:eastAsia="Calibri" w:cs="Tahoma"/>
          <w:bCs/>
          <w:color w:val="000000"/>
          <w:szCs w:val="18"/>
        </w:rPr>
        <w:t xml:space="preserve">Microsoft </w:t>
      </w:r>
      <w:r w:rsidRPr="00FA643D">
        <w:rPr>
          <w:rFonts w:eastAsia="Calibri" w:cs="Tahoma"/>
          <w:bCs/>
          <w:color w:val="000000"/>
          <w:szCs w:val="18"/>
        </w:rPr>
        <w:t>grant</w:t>
      </w:r>
      <w:r w:rsidR="00655FC5">
        <w:rPr>
          <w:rFonts w:eastAsia="Calibri" w:cs="Tahoma"/>
          <w:bCs/>
          <w:color w:val="000000"/>
          <w:szCs w:val="18"/>
        </w:rPr>
        <w:t>s</w:t>
      </w:r>
      <w:r w:rsidRPr="00FA643D">
        <w:rPr>
          <w:rFonts w:eastAsia="Calibri" w:cs="Tahoma"/>
          <w:bCs/>
          <w:color w:val="000000"/>
          <w:szCs w:val="18"/>
        </w:rPr>
        <w:t xml:space="preserve"> </w:t>
      </w:r>
      <w:r>
        <w:rPr>
          <w:rFonts w:eastAsia="Calibri" w:cs="Tahoma"/>
          <w:bCs/>
          <w:color w:val="000000"/>
          <w:szCs w:val="18"/>
        </w:rPr>
        <w:t>customers</w:t>
      </w:r>
      <w:r w:rsidRPr="00FA643D">
        <w:rPr>
          <w:rFonts w:eastAsia="Calibri" w:cs="Tahoma"/>
          <w:bCs/>
          <w:color w:val="000000"/>
          <w:szCs w:val="18"/>
        </w:rPr>
        <w:t xml:space="preserve"> a nonexclusive, perpetual, royalty-free right to use and modify any software code provided by Us for the purposes of illustration</w:t>
      </w:r>
      <w:r w:rsidR="003A1942">
        <w:rPr>
          <w:rFonts w:eastAsia="Calibri" w:cs="Tahoma"/>
          <w:bCs/>
          <w:color w:val="000000"/>
          <w:szCs w:val="18"/>
        </w:rPr>
        <w:t xml:space="preserve"> </w:t>
      </w:r>
      <w:r w:rsidRPr="00FA643D">
        <w:rPr>
          <w:rFonts w:eastAsia="Calibri" w:cs="Tahoma"/>
          <w:bCs/>
          <w:color w:val="000000"/>
          <w:szCs w:val="18"/>
        </w:rPr>
        <w:t xml:space="preserve">("Sample Code") and to reproduce and distribute the object code form of the Sample Code, provided that </w:t>
      </w:r>
      <w:r>
        <w:rPr>
          <w:rFonts w:eastAsia="Calibri" w:cs="Tahoma"/>
          <w:bCs/>
          <w:color w:val="000000"/>
          <w:szCs w:val="18"/>
        </w:rPr>
        <w:t>customers</w:t>
      </w:r>
      <w:r w:rsidRPr="00FA643D">
        <w:rPr>
          <w:rFonts w:eastAsia="Calibri" w:cs="Tahoma"/>
          <w:bCs/>
          <w:color w:val="000000"/>
          <w:szCs w:val="18"/>
        </w:rPr>
        <w:t xml:space="preserve"> agree: (i) to not use Our name, logo, or trademarks to market Your software product in which the Sample Code is embedded; (ii) to include a valid copyright notice on </w:t>
      </w:r>
      <w:r>
        <w:rPr>
          <w:rFonts w:eastAsia="Calibri" w:cs="Tahoma"/>
          <w:bCs/>
          <w:color w:val="000000"/>
          <w:szCs w:val="18"/>
        </w:rPr>
        <w:t>their</w:t>
      </w:r>
      <w:r w:rsidRPr="00FA643D">
        <w:rPr>
          <w:rFonts w:eastAsia="Calibri" w:cs="Tahoma"/>
          <w:bCs/>
          <w:color w:val="000000"/>
          <w:szCs w:val="18"/>
        </w:rPr>
        <w:t xml:space="preserve"> software product in which the Sample Code is embedded; and (iii) to indemnify, hold harmless, and defend Us and Our suppliers from and against any claims or lawsuits, including attorneys’ fees, that arise or result from the use or distribution of the Sample Code. </w:t>
      </w:r>
    </w:p>
    <w:p w14:paraId="55799819" w14:textId="77777777" w:rsidR="003F47CB" w:rsidRPr="002E57CF" w:rsidRDefault="003F47CB" w:rsidP="00CA52FE">
      <w:pPr>
        <w:rPr>
          <w:rFonts w:eastAsia="Calibri" w:cs="Tahoma"/>
          <w:b/>
          <w:bCs/>
          <w:color w:val="000000"/>
          <w:szCs w:val="18"/>
        </w:rPr>
      </w:pPr>
    </w:p>
    <w:p w14:paraId="34CCEC32"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Open Source License restrictions</w:t>
      </w:r>
      <w:r>
        <w:rPr>
          <w:rFonts w:ascii="Tahoma" w:hAnsi="Tahoma" w:cs="Tahoma"/>
          <w:color w:val="000000"/>
          <w:sz w:val="18"/>
          <w:szCs w:val="18"/>
        </w:rPr>
        <w:t>.  Because certain third party license terms require that computer code be generally (i) disclosed in source code form to third parties; (ii) licensed to third parties for the purpose of making derivative works; or (iii) redistributable to third parties at no charge (collectively, “Open Source License Terms”), the license rights that each party has granted to any computer code (or any intellectual property associated therewith) do not include any license, right, power or authority to incorporate, modify, combine and/or distribute that computer code with any other computer code in a manner which would subject the other’s computer code to Open Source License Terms.  Furthermore, each party warrants that it will not provide or give to the other party computer code that is governed by Open Source License Terms.</w:t>
      </w:r>
    </w:p>
    <w:p w14:paraId="348E1055" w14:textId="77777777" w:rsidR="003F47CB" w:rsidRDefault="003F47CB" w:rsidP="00CA52FE">
      <w:pPr>
        <w:pStyle w:val="normal1"/>
        <w:rPr>
          <w:rFonts w:ascii="Tahoma" w:hAnsi="Tahoma" w:cs="Tahoma"/>
          <w:color w:val="000000"/>
          <w:sz w:val="18"/>
          <w:szCs w:val="18"/>
        </w:rPr>
      </w:pPr>
    </w:p>
    <w:p w14:paraId="4915625F"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Affiliates’ rights.</w:t>
      </w:r>
      <w:r>
        <w:rPr>
          <w:rFonts w:ascii="Tahoma" w:hAnsi="Tahoma" w:cs="Tahoma"/>
          <w:color w:val="000000"/>
          <w:sz w:val="18"/>
          <w:szCs w:val="18"/>
        </w:rPr>
        <w:t>  Customer may sublicense the rights contained in this subsection relating to Services Deliverables to its Affiliates, but Customer’s Affiliates may not sub-license these rights and Customer’s Affiliates’ use must be consistent with the license terms contained in this agreement.</w:t>
      </w:r>
    </w:p>
    <w:p w14:paraId="546BBA04" w14:textId="77777777" w:rsidR="001C1727" w:rsidRDefault="001C1727">
      <w:pPr>
        <w:rPr>
          <w:rFonts w:cs="Tahoma"/>
          <w:b/>
          <w:bCs/>
          <w:color w:val="000000"/>
          <w:szCs w:val="18"/>
        </w:rPr>
      </w:pPr>
    </w:p>
    <w:p w14:paraId="43CC0DAF" w14:textId="77777777" w:rsidR="00DB2D1E" w:rsidRDefault="00DB2D1E" w:rsidP="00CA52FE">
      <w:pPr>
        <w:rPr>
          <w:rFonts w:cs="Tahoma"/>
          <w:color w:val="000000"/>
          <w:szCs w:val="18"/>
        </w:rPr>
      </w:pPr>
      <w:r>
        <w:rPr>
          <w:rFonts w:cs="Tahoma"/>
          <w:b/>
          <w:bCs/>
          <w:color w:val="000000"/>
          <w:szCs w:val="18"/>
        </w:rPr>
        <w:t>Reservation of rights.</w:t>
      </w:r>
      <w:r>
        <w:rPr>
          <w:rFonts w:cs="Tahoma"/>
          <w:color w:val="000000"/>
          <w:szCs w:val="18"/>
        </w:rPr>
        <w:t>  All rights not expressly granted are reserved.</w:t>
      </w:r>
    </w:p>
    <w:p w14:paraId="0635D170" w14:textId="77777777" w:rsidR="00DB2D1E" w:rsidRDefault="00DB2D1E" w:rsidP="00CA52FE">
      <w:pPr>
        <w:rPr>
          <w:lang w:eastAsia="ja-JP"/>
        </w:rPr>
      </w:pPr>
    </w:p>
    <w:p w14:paraId="59B06783" w14:textId="77777777" w:rsidR="00DD7F8E" w:rsidRPr="00DD7F8E" w:rsidRDefault="00DD7F8E" w:rsidP="00E77F1E">
      <w:pPr>
        <w:spacing w:after="60"/>
        <w:rPr>
          <w:rFonts w:cs="Tahoma"/>
          <w:color w:val="000000"/>
          <w:szCs w:val="18"/>
        </w:rPr>
      </w:pPr>
      <w:r w:rsidRPr="00DD7F8E">
        <w:rPr>
          <w:b/>
          <w:szCs w:val="18"/>
          <w:lang w:val="x-none" w:eastAsia="x-none"/>
        </w:rPr>
        <w:t>Warranties, Disclaimers and Limitations of Liability</w:t>
      </w:r>
    </w:p>
    <w:p w14:paraId="5F8004C6" w14:textId="77777777" w:rsidR="00DD7F8E" w:rsidRPr="00DD7F8E" w:rsidRDefault="00DD7F8E" w:rsidP="00CA52FE">
      <w:pPr>
        <w:ind w:left="360"/>
        <w:rPr>
          <w:rFonts w:cs="Tahoma"/>
          <w:color w:val="000000"/>
          <w:szCs w:val="18"/>
        </w:rPr>
      </w:pPr>
      <w:r w:rsidRPr="00DD7F8E">
        <w:rPr>
          <w:rFonts w:cs="Tahoma"/>
          <w:b/>
          <w:color w:val="000000"/>
          <w:szCs w:val="18"/>
        </w:rPr>
        <w:t>Warranty for Services</w:t>
      </w:r>
      <w:r w:rsidRPr="00DD7F8E">
        <w:rPr>
          <w:rFonts w:cs="Tahoma"/>
          <w:color w:val="000000"/>
          <w:szCs w:val="18"/>
        </w:rPr>
        <w:t>.  Microsoft warrants that all Services will be performed with professional care and skill.</w:t>
      </w:r>
    </w:p>
    <w:p w14:paraId="4D440741" w14:textId="77777777" w:rsidR="00DD7F8E" w:rsidRPr="00DD7F8E" w:rsidRDefault="00DD7F8E" w:rsidP="00CA52FE">
      <w:pPr>
        <w:ind w:left="360"/>
        <w:rPr>
          <w:rFonts w:cs="Tahoma"/>
          <w:color w:val="000000"/>
          <w:szCs w:val="18"/>
        </w:rPr>
      </w:pPr>
    </w:p>
    <w:p w14:paraId="45D734F6" w14:textId="77777777" w:rsidR="00DD7F8E" w:rsidRPr="00DD7F8E" w:rsidRDefault="00DD7F8E" w:rsidP="00CA52FE">
      <w:pPr>
        <w:ind w:left="360"/>
        <w:rPr>
          <w:szCs w:val="18"/>
        </w:rPr>
      </w:pPr>
      <w:r w:rsidRPr="00DD7F8E">
        <w:rPr>
          <w:b/>
          <w:szCs w:val="18"/>
        </w:rPr>
        <w:t>NO OTHER WARRANTIES</w:t>
      </w:r>
      <w:r w:rsidRPr="00DD7F8E">
        <w:rPr>
          <w:b/>
          <w:i/>
          <w:szCs w:val="18"/>
        </w:rPr>
        <w:t>.</w:t>
      </w:r>
      <w:r w:rsidRPr="00DD7F8E">
        <w:rPr>
          <w:szCs w:val="18"/>
        </w:rPr>
        <w:t xml:space="preserve">  TO THE EXTENT PERMITTED BY APPLICABLE LAW, MICROSOFT DISCLAIMS AND EXCLUDES ALL REPRESENTATIONS, WARRANTIES, AND CONDITIONS WHETHER EXPRESS, IMPLIED OR STATUTORY OTHER THAN THOSE IDENTIFIED EXPRESSLY IN THIS AGREEMENT.  THIS DISCLAIMER INCLUDES ANY AND ALL WARRANTIES OR CONDITIONS OF TITLE, NON</w:t>
      </w:r>
      <w:r w:rsidRPr="00DD7F8E">
        <w:rPr>
          <w:szCs w:val="18"/>
        </w:rPr>
        <w:noBreakHyphen/>
        <w:t xml:space="preserve">INFRINGEMENT, SATISFACTORY QUALITY OR RESULTS, MERCHANTABILITY AND FITNESS FOR A PARTICULAR PURPOSE, WITH RESPECT TO ANY ADVICE, RECOMMENDATIONS, FIXES, SERVICE DELIVERABLES, AND RELATED MATERIALS PROVIDED BY MICROSOFT AND ITS AFFILIATES, SUPPLIERS AND CONTRACTORS IN PERFORMING THE SERVICES.  </w:t>
      </w:r>
    </w:p>
    <w:p w14:paraId="6C178DDE" w14:textId="77777777" w:rsidR="00DD7F8E" w:rsidRPr="00DD7F8E" w:rsidRDefault="00DD7F8E" w:rsidP="00CA52FE">
      <w:pPr>
        <w:ind w:left="360"/>
        <w:rPr>
          <w:szCs w:val="18"/>
        </w:rPr>
      </w:pPr>
    </w:p>
    <w:p w14:paraId="5EAA68F2" w14:textId="77777777" w:rsidR="00DD7F8E" w:rsidRPr="00DD7F8E" w:rsidRDefault="00DD7F8E" w:rsidP="00CA52FE">
      <w:pPr>
        <w:ind w:left="360"/>
        <w:rPr>
          <w:szCs w:val="18"/>
        </w:rPr>
      </w:pPr>
      <w:r w:rsidRPr="00DD7F8E">
        <w:rPr>
          <w:b/>
          <w:szCs w:val="18"/>
        </w:rPr>
        <w:t>Limitation of Liability</w:t>
      </w:r>
      <w:r w:rsidRPr="00DD7F8E">
        <w:rPr>
          <w:szCs w:val="18"/>
        </w:rPr>
        <w:t xml:space="preserve">.  Microsoft’s liability for direct damages will be limited to the maximum extent permitted by applicable law to the amounts Customer has paid for the Services giving rise to the claim in the 12 months preceding the claim.  </w:t>
      </w:r>
    </w:p>
    <w:p w14:paraId="4A88E9F3" w14:textId="77777777" w:rsidR="00DD7F8E" w:rsidRPr="00DD7F8E" w:rsidRDefault="00DD7F8E" w:rsidP="00CA52FE">
      <w:pPr>
        <w:ind w:left="360"/>
        <w:rPr>
          <w:szCs w:val="18"/>
        </w:rPr>
      </w:pPr>
    </w:p>
    <w:p w14:paraId="0183E78C" w14:textId="77777777" w:rsidR="00DD7F8E" w:rsidRPr="00DD7F8E" w:rsidRDefault="00DD7F8E" w:rsidP="00CA52FE">
      <w:pPr>
        <w:ind w:left="360"/>
        <w:rPr>
          <w:szCs w:val="18"/>
        </w:rPr>
      </w:pPr>
      <w:r w:rsidRPr="00DD7F8E">
        <w:rPr>
          <w:b/>
          <w:szCs w:val="18"/>
        </w:rPr>
        <w:t>NO LIABILITY FOR CERTAIN DAMAGES</w:t>
      </w:r>
      <w:r w:rsidRPr="00DD7F8E">
        <w:rPr>
          <w:szCs w:val="18"/>
        </w:rPr>
        <w:t>.  TO THE MAXIMUM EXTENT PERMITTED BY APPLICABLE LAW, NEITHER PARTY NOR THEIR AFFILIATES, SUPPLIERS OR CONTRACTORS WILL BE LIABLE FOR ANY INDIRECT DAMAGES (INCLUDING WITHOUT LIMITATION, CONSEQUENTIAL, S</w:t>
      </w:r>
      <w:r w:rsidR="00C151FB">
        <w:rPr>
          <w:szCs w:val="18"/>
        </w:rPr>
        <w:t xml:space="preserve">PECIAL, OR INCIDENTAL DAMAGES, </w:t>
      </w:r>
      <w:r w:rsidRPr="00DD7F8E">
        <w:rPr>
          <w:szCs w:val="18"/>
        </w:rPr>
        <w:t>DAMAGES FOR LOSS OF PROFITS OR REVENUES, BUSINESS INTERRUPTION, OR LOSS OF BUSINESS INFORMATION), ARISING IN CONNECTION WITH THIS</w:t>
      </w:r>
      <w:r w:rsidR="003A1942">
        <w:rPr>
          <w:szCs w:val="18"/>
        </w:rPr>
        <w:t xml:space="preserve"> </w:t>
      </w:r>
      <w:r w:rsidRPr="00DD7F8E">
        <w:rPr>
          <w:szCs w:val="18"/>
        </w:rPr>
        <w:t>AGREEMENT EVEN IF ADVISED OF THE POSSIBILITY OF SUCH DAMAGES OR IF SUCH POSSIBILITY WAS REASONABLY FORESEEABLE.  THIS EXCLUSION OF LIABILITY DOES NOT APPLY TO EITHER PARTY’S LIABILITY TO THE OTHER FOR VIOLATION OF ITS CONFIDENTIALITY OBLIGATIONS OR OF THE OTHER PARTY’S INTELLECTUAL PROPERTY RIGHTS.</w:t>
      </w:r>
    </w:p>
    <w:p w14:paraId="3C569849" w14:textId="77777777" w:rsidR="00DD7F8E" w:rsidRPr="00DD7F8E" w:rsidRDefault="00DD7F8E" w:rsidP="00CA52FE">
      <w:pPr>
        <w:ind w:left="360" w:hanging="360"/>
        <w:jc w:val="both"/>
        <w:rPr>
          <w:rFonts w:ascii="Arial" w:eastAsia="Times New Roman" w:hAnsi="Arial" w:cs="Arial"/>
          <w:szCs w:val="18"/>
        </w:rPr>
      </w:pPr>
    </w:p>
    <w:p w14:paraId="611D0BB9" w14:textId="77777777" w:rsidR="00DD7F8E" w:rsidRPr="00DD7F8E" w:rsidRDefault="00DD7F8E" w:rsidP="00CA52FE">
      <w:pPr>
        <w:ind w:left="360"/>
        <w:rPr>
          <w:szCs w:val="18"/>
        </w:rPr>
      </w:pPr>
      <w:r w:rsidRPr="00DD7F8E">
        <w:rPr>
          <w:b/>
          <w:szCs w:val="18"/>
        </w:rPr>
        <w:t>Application</w:t>
      </w:r>
      <w:r w:rsidRPr="00DD7F8E">
        <w:rPr>
          <w:szCs w:val="18"/>
        </w:rPr>
        <w:t>.  Except as specified expressly herein, the limitations on and exclusions of liability for damages in this agreement apply regardless of whether the liability is based on breach of contract, tort (including negligence), strict liability, breach of warranties, or any other legal theory.</w:t>
      </w:r>
    </w:p>
    <w:p w14:paraId="3257B065" w14:textId="77777777" w:rsidR="00023FE7" w:rsidRDefault="00023FE7">
      <w:pPr>
        <w:tabs>
          <w:tab w:val="left" w:pos="2936"/>
        </w:tabs>
        <w:rPr>
          <w:lang w:eastAsia="ja-JP"/>
        </w:rPr>
      </w:pPr>
    </w:p>
    <w:p w14:paraId="6916D3A7" w14:textId="77777777" w:rsidR="00023FE7" w:rsidRDefault="00023FE7">
      <w:pPr>
        <w:rPr>
          <w:lang w:eastAsia="ja-JP"/>
        </w:rPr>
      </w:pPr>
      <w:r>
        <w:rPr>
          <w:lang w:eastAsia="ja-JP"/>
        </w:rPr>
        <w:br w:type="page"/>
      </w:r>
    </w:p>
    <w:p w14:paraId="2BC29A04" w14:textId="77777777" w:rsidR="008A1637" w:rsidRDefault="008A1637" w:rsidP="00B0065F">
      <w:pPr>
        <w:pStyle w:val="Heading1"/>
      </w:pPr>
      <w:bookmarkStart w:id="935" w:name="_Toc336338249"/>
      <w:bookmarkStart w:id="936" w:name="_Toc357763633"/>
      <w:r>
        <w:t>SECTION 9 – additional terms</w:t>
      </w:r>
      <w:bookmarkEnd w:id="935"/>
      <w:bookmarkEnd w:id="936"/>
    </w:p>
    <w:p w14:paraId="639B57F4" w14:textId="77777777" w:rsidR="008A1637" w:rsidRPr="007022C1" w:rsidRDefault="008A1637" w:rsidP="00B0065F">
      <w:pPr>
        <w:pStyle w:val="Heading1"/>
        <w:rPr>
          <w:sz w:val="18"/>
          <w:lang w:val="en-US"/>
        </w:rPr>
      </w:pPr>
      <w:r>
        <w:t xml:space="preserve"> </w:t>
      </w:r>
    </w:p>
    <w:p w14:paraId="598A16F0" w14:textId="2FFD4505" w:rsidR="008A1637" w:rsidRPr="007022C1" w:rsidRDefault="008A1637" w:rsidP="008A1637">
      <w:pPr>
        <w:pStyle w:val="Heading3"/>
        <w:ind w:left="800" w:right="720" w:hanging="800"/>
        <w:rPr>
          <w:rFonts w:ascii="Tahoma" w:eastAsia="Times New Roman" w:hAnsi="Tahoma" w:cs="Tahoma"/>
          <w:color w:val="000000"/>
          <w:sz w:val="24"/>
          <w:szCs w:val="22"/>
        </w:rPr>
      </w:pPr>
      <w:bookmarkStart w:id="937" w:name="_Toc323159781"/>
      <w:bookmarkStart w:id="938" w:name="_Toc336338250"/>
      <w:bookmarkStart w:id="939" w:name="_Toc357763634"/>
      <w:r w:rsidRPr="007022C1">
        <w:rPr>
          <w:rFonts w:ascii="Tahoma" w:eastAsia="Times New Roman" w:hAnsi="Tahoma" w:cs="Tahoma"/>
          <w:color w:val="000000"/>
          <w:sz w:val="24"/>
          <w:szCs w:val="22"/>
        </w:rPr>
        <w:t>Client Access Licenses (CALs) and Client Management Licenses (MLs)</w:t>
      </w:r>
      <w:bookmarkEnd w:id="937"/>
      <w:bookmarkEnd w:id="938"/>
      <w:bookmarkEnd w:id="939"/>
    </w:p>
    <w:p w14:paraId="219ED33A" w14:textId="77777777" w:rsidR="008A1637" w:rsidRDefault="008A1637" w:rsidP="008A1637">
      <w:pPr>
        <w:pStyle w:val="AppendixFlushBulletedList"/>
        <w:tabs>
          <w:tab w:val="clear" w:pos="360"/>
        </w:tabs>
        <w:ind w:left="720" w:right="720" w:firstLine="0"/>
        <w:rPr>
          <w:rFonts w:ascii="Tahoma" w:hAnsi="Tahoma" w:cs="Tahoma"/>
        </w:rPr>
      </w:pPr>
    </w:p>
    <w:p w14:paraId="651A09F8"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Device CALs</w:t>
      </w:r>
    </w:p>
    <w:p w14:paraId="32FD6E40"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CALs can switch between User and Device upon renewal of their Software Assurance coverage.  This transition does not change the CAL edition (i.e. Standard to Enterprise). Please refer to the Product Notes for the individual products </w:t>
      </w:r>
    </w:p>
    <w:p w14:paraId="3F7B4A18"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OSE client MLs</w:t>
      </w:r>
    </w:p>
    <w:p w14:paraId="77D64113"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client MLs can switch between User and OSE upon renewal of their Software Assurance coverage. Please refer to the Product Notes for the individual products for details. </w:t>
      </w:r>
    </w:p>
    <w:p w14:paraId="718B653E"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At Renewal</w:t>
      </w:r>
    </w:p>
    <w:p w14:paraId="0BB7F8BB"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If both User and Device CALs are available, customers may renew Software Assurance for either type. The product use rights for the type of CAL for which Software Assurance is ordered determine how the CALs can be allocated and used.  Enterprise enrollment customers choosing to order Software Assurance for User CALs may acquire CALs based on their user count.  Please refer to the notes for the individual products for details. </w:t>
      </w:r>
    </w:p>
    <w:p w14:paraId="2BCDE57E"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Surplus CALs</w:t>
      </w:r>
    </w:p>
    <w:p w14:paraId="14E9D829"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Transitioning between User and Device CALs, as permitted above, could result in a surplus of CALs. Customers may reallocate surplus CALs as their numbers of users or devices grow. At renewal time, customers may choose to maintain Software Assurance on surplus CALs. Customers will not be able to later renew Software Assurance on any surplus CAL for which coverage has lapsed. </w:t>
      </w:r>
    </w:p>
    <w:p w14:paraId="6A165803"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Surplus MLs</w:t>
      </w:r>
    </w:p>
    <w:p w14:paraId="763B50FD" w14:textId="77777777" w:rsidR="008A1637" w:rsidRDefault="008A1637" w:rsidP="00346F4B">
      <w:pPr>
        <w:pStyle w:val="AppendixBodyText"/>
        <w:numPr>
          <w:ilvl w:val="0"/>
          <w:numId w:val="80"/>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Transitioning between User and OSE client MLs, as permitted above, could result in a surplus of MLs. Customers may reallocate surplus MLs as their numbers of users or managed OSEs grow. At renewal time, customers may choose to maintain Software Assurance on surplus MLs. Customers will not be able to later renew Software Assurance on any surplus ML for which coverage has lapsed. </w:t>
      </w:r>
    </w:p>
    <w:p w14:paraId="5C9EFB4F" w14:textId="77777777" w:rsidR="008A1637" w:rsidRDefault="008A1637" w:rsidP="00346F4B">
      <w:pPr>
        <w:pStyle w:val="AppendixFlushBulletedList"/>
        <w:numPr>
          <w:ilvl w:val="0"/>
          <w:numId w:val="79"/>
        </w:numPr>
        <w:ind w:left="1440" w:right="720"/>
        <w:rPr>
          <w:rFonts w:ascii="Tahoma" w:hAnsi="Tahoma" w:cs="Tahoma"/>
          <w:b/>
          <w:bCs/>
          <w:color w:val="000000"/>
          <w:sz w:val="18"/>
          <w:szCs w:val="18"/>
        </w:rPr>
      </w:pPr>
      <w:r>
        <w:rPr>
          <w:rFonts w:ascii="Tahoma" w:hAnsi="Tahoma" w:cs="Tahoma"/>
          <w:b/>
          <w:bCs/>
          <w:color w:val="000000"/>
          <w:sz w:val="18"/>
          <w:szCs w:val="18"/>
        </w:rPr>
        <w:t>Evidence of Licenses</w:t>
      </w:r>
    </w:p>
    <w:p w14:paraId="5A1BFA36" w14:textId="77777777" w:rsidR="007022C1" w:rsidRPr="00944EE1" w:rsidRDefault="008A1637" w:rsidP="00346F4B">
      <w:pPr>
        <w:pStyle w:val="AppendixBodyText"/>
        <w:numPr>
          <w:ilvl w:val="0"/>
          <w:numId w:val="80"/>
        </w:numPr>
        <w:spacing w:after="0"/>
        <w:ind w:left="1800" w:right="720"/>
        <w:rPr>
          <w:rFonts w:ascii="Tahoma" w:hAnsi="Tahoma" w:cs="Tahoma"/>
          <w:color w:val="000000"/>
          <w:sz w:val="18"/>
          <w:szCs w:val="18"/>
        </w:rPr>
      </w:pPr>
      <w:r>
        <w:rPr>
          <w:rFonts w:ascii="Tahoma" w:hAnsi="Tahoma" w:cs="Tahoma"/>
          <w:color w:val="000000"/>
          <w:sz w:val="18"/>
          <w:szCs w:val="18"/>
        </w:rPr>
        <w:t>The right to migrate to and use User CALs is evidenced by this Product List, the customers’ Software Assurance records and underlying CALs. The right to migrate to and use User MLs is evidenced by this Product List, the customers’ Software Assurance records and underlying MLs.</w:t>
      </w:r>
    </w:p>
    <w:p w14:paraId="7E5AD4C3" w14:textId="77777777" w:rsidR="007022C1" w:rsidRPr="007022C1" w:rsidRDefault="007022C1" w:rsidP="00944EE1">
      <w:pPr>
        <w:pStyle w:val="AppendixBodyText"/>
        <w:spacing w:after="0"/>
        <w:ind w:right="720"/>
        <w:rPr>
          <w:rFonts w:ascii="Tahoma" w:hAnsi="Tahoma" w:cs="Tahoma"/>
          <w:color w:val="000000"/>
          <w:sz w:val="18"/>
          <w:szCs w:val="18"/>
        </w:rPr>
      </w:pPr>
    </w:p>
    <w:p w14:paraId="7DA1334C" w14:textId="77777777" w:rsidR="008A1637" w:rsidRPr="007022C1" w:rsidRDefault="008A1637" w:rsidP="008A1637">
      <w:pPr>
        <w:pStyle w:val="Heading3"/>
        <w:ind w:right="720"/>
        <w:rPr>
          <w:rFonts w:ascii="Tahoma" w:hAnsi="Tahoma" w:cs="Tahoma"/>
          <w:sz w:val="24"/>
          <w:szCs w:val="22"/>
        </w:rPr>
      </w:pPr>
      <w:bookmarkStart w:id="940" w:name="_Toc323159782"/>
      <w:bookmarkStart w:id="941" w:name="_Toc336338251"/>
      <w:bookmarkStart w:id="942" w:name="_Toc357763635"/>
      <w:r w:rsidRPr="007022C1">
        <w:rPr>
          <w:rFonts w:ascii="Tahoma" w:hAnsi="Tahoma" w:cs="Tahoma"/>
          <w:sz w:val="24"/>
          <w:szCs w:val="22"/>
        </w:rPr>
        <w:t>EI Controls Restrictions</w:t>
      </w:r>
      <w:bookmarkEnd w:id="940"/>
      <w:bookmarkEnd w:id="941"/>
      <w:bookmarkEnd w:id="942"/>
    </w:p>
    <w:p w14:paraId="2C39F18F" w14:textId="77777777" w:rsidR="008A1637" w:rsidRDefault="008A1637" w:rsidP="008A1637">
      <w:pPr>
        <w:ind w:right="720"/>
      </w:pPr>
    </w:p>
    <w:p w14:paraId="45F4B3AB" w14:textId="77777777" w:rsidR="008A1637" w:rsidRDefault="008A1637" w:rsidP="008A1637">
      <w:pPr>
        <w:pStyle w:val="AppendixBodyText"/>
        <w:ind w:right="720"/>
        <w:rPr>
          <w:rFonts w:ascii="Tahoma" w:hAnsi="Tahoma" w:cs="Tahoma"/>
        </w:rPr>
      </w:pPr>
      <w:r>
        <w:rPr>
          <w:rFonts w:ascii="Tahoma" w:hAnsi="Tahoma" w:cs="Tahoma"/>
          <w:sz w:val="18"/>
        </w:rPr>
        <w:t>Export of certain Microsoft products from the United States is regulated under “EI Controls” of the Export Administration Regulations (EAR, 15 CFR 730-744) of the U.S. Commerce Department, Bureau of Export Administration (BXA). For more information, please visit:</w:t>
      </w:r>
      <w:r w:rsidR="00737AED">
        <w:rPr>
          <w:rFonts w:ascii="Tahoma" w:hAnsi="Tahoma" w:cs="Tahoma"/>
          <w:sz w:val="18"/>
        </w:rPr>
        <w:t xml:space="preserve"> </w:t>
      </w:r>
      <w:hyperlink r:id="rId34" w:history="1">
        <w:r>
          <w:rPr>
            <w:rStyle w:val="Hyperlink"/>
            <w:rFonts w:ascii="Tahoma" w:hAnsi="Tahoma" w:cs="Tahoma"/>
            <w:sz w:val="18"/>
          </w:rPr>
          <w:t>www.microsoft.com/products/exporting/basics.htm</w:t>
        </w:r>
      </w:hyperlink>
    </w:p>
    <w:p w14:paraId="579D9437" w14:textId="77777777" w:rsidR="008A1637" w:rsidRDefault="008A1637" w:rsidP="008A1637">
      <w:pPr>
        <w:rPr>
          <w:lang w:eastAsia="ja-JP"/>
        </w:rPr>
      </w:pPr>
    </w:p>
    <w:p w14:paraId="534BEDCD" w14:textId="77777777" w:rsidR="008A1637" w:rsidRPr="00944EE1" w:rsidRDefault="008A1637" w:rsidP="00944EE1">
      <w:pPr>
        <w:pStyle w:val="Heading3"/>
        <w:spacing w:after="60"/>
        <w:ind w:right="720"/>
        <w:rPr>
          <w:rFonts w:ascii="Tahoma" w:hAnsi="Tahoma" w:cs="Tahoma"/>
          <w:bCs/>
          <w:lang w:val="en-US"/>
        </w:rPr>
      </w:pPr>
      <w:bookmarkStart w:id="943" w:name="_Toc323159783"/>
      <w:bookmarkStart w:id="944" w:name="_Toc336338252"/>
      <w:bookmarkStart w:id="945" w:name="_Toc357763636"/>
      <w:r>
        <w:rPr>
          <w:rFonts w:ascii="Tahoma" w:hAnsi="Tahoma" w:cs="Tahoma"/>
          <w:bCs/>
        </w:rPr>
        <w:t>Multilanguage Packs (MLPs), Multilanguage User Interface (MUIs) Functionality, and New Language Rights</w:t>
      </w:r>
      <w:bookmarkEnd w:id="943"/>
      <w:bookmarkEnd w:id="944"/>
      <w:bookmarkEnd w:id="945"/>
    </w:p>
    <w:p w14:paraId="22EEB9ED" w14:textId="77777777" w:rsidR="008A1637" w:rsidRDefault="008A1637" w:rsidP="008A1637">
      <w:r>
        <w:t xml:space="preserve">MLPs and MUIs enable customers to run and switch between different language versions of licensed products.  The right to use MLPs and MUIs varies by product, program and license type.  </w:t>
      </w:r>
    </w:p>
    <w:p w14:paraId="3B5F7484" w14:textId="77777777" w:rsidR="008A1637" w:rsidRDefault="008A1637" w:rsidP="008A1637">
      <w:pPr>
        <w:pStyle w:val="Heading3"/>
        <w:ind w:right="720"/>
        <w:rPr>
          <w:rFonts w:ascii="Tahoma" w:hAnsi="Tahoma" w:cs="Tahoma"/>
          <w:b w:val="0"/>
          <w:sz w:val="18"/>
          <w:szCs w:val="18"/>
        </w:rPr>
      </w:pPr>
    </w:p>
    <w:p w14:paraId="5805C75D" w14:textId="77777777" w:rsidR="008A1637" w:rsidRPr="007022C1" w:rsidRDefault="008A1637" w:rsidP="007022C1">
      <w:pPr>
        <w:numPr>
          <w:ilvl w:val="0"/>
          <w:numId w:val="17"/>
        </w:numPr>
        <w:tabs>
          <w:tab w:val="left" w:pos="1440"/>
        </w:tabs>
        <w:spacing w:after="60"/>
      </w:pPr>
      <w:r>
        <w:t xml:space="preserve">In the case of most server products (e.g., Windows Server), the MUI is included with the base product. Customers licensing those products may use the MUI subject to the use rights for those products.  </w:t>
      </w:r>
    </w:p>
    <w:p w14:paraId="70BE2BB3" w14:textId="77777777" w:rsidR="008A1637" w:rsidRPr="007022C1" w:rsidRDefault="008A1637" w:rsidP="007022C1">
      <w:pPr>
        <w:numPr>
          <w:ilvl w:val="0"/>
          <w:numId w:val="17"/>
        </w:numPr>
        <w:tabs>
          <w:tab w:val="left" w:pos="1440"/>
        </w:tabs>
        <w:spacing w:after="60"/>
        <w:rPr>
          <w:rFonts w:cs="Tahoma"/>
          <w:szCs w:val="18"/>
        </w:rPr>
      </w:pPr>
      <w:r>
        <w:rPr>
          <w:rFonts w:cs="Tahoma"/>
          <w:szCs w:val="18"/>
        </w:rPr>
        <w:t>I</w:t>
      </w:r>
      <w:r>
        <w:t xml:space="preserve">n the case of Office System products (other than servers) and suites, as of October 1, 2008, the right to use the MLP is available to customers with active Software Assurance coverage on qualifying licenses (for details see Section 6). Under certain programs (e.g., Select), MLPs for Office System products and suites continue to be available separately outside Software Assurance. </w:t>
      </w:r>
    </w:p>
    <w:p w14:paraId="4A9F67F7" w14:textId="77777777" w:rsidR="008A1637" w:rsidRDefault="008A1637" w:rsidP="007022C1">
      <w:pPr>
        <w:numPr>
          <w:ilvl w:val="0"/>
          <w:numId w:val="17"/>
        </w:numPr>
        <w:spacing w:after="60"/>
      </w:pPr>
      <w:r>
        <w:t xml:space="preserve">In the case of Windows </w:t>
      </w:r>
      <w:r w:rsidR="008643A3">
        <w:t>8</w:t>
      </w:r>
      <w:r>
        <w:t xml:space="preserve">, the MUI is included with Windows </w:t>
      </w:r>
      <w:r w:rsidR="008643A3">
        <w:t>8</w:t>
      </w:r>
      <w:r>
        <w:t xml:space="preserve"> </w:t>
      </w:r>
      <w:r w:rsidR="008643A3">
        <w:t>Pro</w:t>
      </w:r>
      <w:r>
        <w:t xml:space="preserve">.  </w:t>
      </w:r>
    </w:p>
    <w:p w14:paraId="606444F9" w14:textId="77777777" w:rsidR="008A1637" w:rsidRDefault="008A1637" w:rsidP="008A1637"/>
    <w:p w14:paraId="01B6E0EC" w14:textId="77777777" w:rsidR="008A1637" w:rsidRDefault="008A1637" w:rsidP="008A1637">
      <w:r>
        <w:t>The language versions with which customers are permitted to use MUIs and MLPs likewise varies by program, product and region.</w:t>
      </w:r>
      <w:r w:rsidR="003A1942">
        <w:t xml:space="preserve"> </w:t>
      </w:r>
      <w:r>
        <w:t> </w:t>
      </w:r>
    </w:p>
    <w:p w14:paraId="5FDF76C1" w14:textId="77777777" w:rsidR="008A1637" w:rsidRDefault="008A1637" w:rsidP="008A1637">
      <w:pPr>
        <w:pStyle w:val="Heading3"/>
        <w:ind w:right="720"/>
        <w:rPr>
          <w:rFonts w:ascii="Tahoma" w:hAnsi="Tahoma" w:cs="Tahoma"/>
          <w:b w:val="0"/>
          <w:sz w:val="18"/>
          <w:szCs w:val="18"/>
        </w:rPr>
      </w:pPr>
    </w:p>
    <w:p w14:paraId="1ADBACB9" w14:textId="77777777" w:rsidR="008A1637" w:rsidRDefault="008A1637" w:rsidP="00024C3C">
      <w:pPr>
        <w:numPr>
          <w:ilvl w:val="0"/>
          <w:numId w:val="18"/>
        </w:numPr>
        <w:tabs>
          <w:tab w:val="clear" w:pos="1080"/>
          <w:tab w:val="num" w:pos="1440"/>
        </w:tabs>
        <w:ind w:left="1440"/>
      </w:pPr>
      <w:r>
        <w:t>As of October 1, 2008, customers acquiring the right to use MUIs and MLPs under an Enterprise Agreement, Enterprise Subscription Agreement, Open Value (Organization-wide/Company-wide) agreement, or Open Value Subscription may use that functionality with licensed products</w:t>
      </w:r>
      <w:r>
        <w:rPr>
          <w:b/>
        </w:rPr>
        <w:t xml:space="preserve"> </w:t>
      </w:r>
      <w:r>
        <w:rPr>
          <w:b/>
          <w:u w:val="single"/>
        </w:rPr>
        <w:t>in all language versions</w:t>
      </w:r>
      <w:r>
        <w:rPr>
          <w:b/>
        </w:rPr>
        <w:t xml:space="preserve"> </w:t>
      </w:r>
      <w:r>
        <w:t xml:space="preserve">notwithstanding any limitations in those agreements against the use of certain languages. </w:t>
      </w:r>
    </w:p>
    <w:p w14:paraId="787E012E" w14:textId="77777777" w:rsidR="008A1637" w:rsidRDefault="008A1637" w:rsidP="008A1637">
      <w:pPr>
        <w:pStyle w:val="Heading3"/>
        <w:ind w:right="720"/>
        <w:rPr>
          <w:rFonts w:ascii="Tahoma" w:hAnsi="Tahoma" w:cs="Tahoma"/>
          <w:b w:val="0"/>
          <w:sz w:val="18"/>
          <w:szCs w:val="18"/>
        </w:rPr>
      </w:pPr>
    </w:p>
    <w:p w14:paraId="150048F6" w14:textId="77777777" w:rsidR="008A1637" w:rsidRDefault="008A1637" w:rsidP="008A1637">
      <w:r>
        <w:t>Customers acquiring the right to use MUIs and MLP under agreements other than an Enterprise Agreement or Open Value (Organization-wide/Company-wide) agreement (whether with the base product or through Software Assurance) remain subject to limitations (if any) in their agreement against the use of certain languages.  For example, if a local language version of a product is licensed at a different price on the customer’s pricelist, that customer’s right to use other language versions in place of that version (with or without MUI or MLP functionality) may be limited.  Customers should review their Licensing Agreement, or see their Microsoft Reseller or Account Manager for more information on their</w:t>
      </w:r>
      <w:r w:rsidR="0064651F">
        <w:t xml:space="preserve"> right to use other languages. </w:t>
      </w:r>
    </w:p>
    <w:p w14:paraId="46FBB399" w14:textId="77777777" w:rsidR="007022C1" w:rsidRDefault="007022C1" w:rsidP="008A1637">
      <w:pPr>
        <w:rPr>
          <w:lang w:eastAsia="ja-JP"/>
        </w:rPr>
      </w:pPr>
    </w:p>
    <w:p w14:paraId="4125D132" w14:textId="77777777" w:rsidR="008A1637" w:rsidRPr="008A1637" w:rsidRDefault="008A1637" w:rsidP="007022C1">
      <w:pPr>
        <w:pStyle w:val="Heading2"/>
        <w:ind w:left="0"/>
        <w:rPr>
          <w:rFonts w:ascii="Tahoma" w:hAnsi="Tahoma" w:cs="Tahoma"/>
        </w:rPr>
      </w:pPr>
      <w:bookmarkStart w:id="946" w:name="_Toc323159784"/>
      <w:bookmarkStart w:id="947" w:name="_Toc336338253"/>
      <w:bookmarkStart w:id="948" w:name="_Toc357763637"/>
      <w:r w:rsidRPr="008A1637">
        <w:rPr>
          <w:rFonts w:ascii="Tahoma" w:hAnsi="Tahoma" w:cs="Tahoma"/>
        </w:rPr>
        <w:t>Platform Independent Licenses</w:t>
      </w:r>
      <w:bookmarkEnd w:id="946"/>
      <w:bookmarkEnd w:id="947"/>
      <w:bookmarkEnd w:id="948"/>
    </w:p>
    <w:p w14:paraId="62D7321F" w14:textId="77777777" w:rsidR="008A1637" w:rsidRPr="0003011A" w:rsidRDefault="008A1637" w:rsidP="007022C1">
      <w:pPr>
        <w:tabs>
          <w:tab w:val="num" w:pos="0"/>
        </w:tabs>
        <w:ind w:right="720"/>
        <w:rPr>
          <w:rFonts w:cs="Tahoma"/>
          <w:color w:val="000000"/>
        </w:rPr>
      </w:pPr>
    </w:p>
    <w:p w14:paraId="74AAA99F" w14:textId="77777777" w:rsidR="008A1637" w:rsidRPr="0003011A" w:rsidRDefault="008A1637" w:rsidP="007022C1">
      <w:pPr>
        <w:pStyle w:val="AppendixBodyText"/>
        <w:spacing w:after="0"/>
        <w:ind w:right="720"/>
        <w:rPr>
          <w:rFonts w:ascii="Tahoma" w:hAnsi="Tahoma" w:cs="Tahoma"/>
          <w:color w:val="000000"/>
          <w:sz w:val="18"/>
          <w:szCs w:val="18"/>
        </w:rPr>
      </w:pPr>
      <w:r w:rsidRPr="0003011A">
        <w:rPr>
          <w:rFonts w:ascii="Tahoma" w:hAnsi="Tahoma" w:cs="Tahoma"/>
          <w:color w:val="000000"/>
          <w:sz w:val="18"/>
          <w:szCs w:val="18"/>
        </w:rPr>
        <w:t>Microsoft Office Standard, Office Professional Plus, Word, Excel, PowerPoint, Outlook,</w:t>
      </w:r>
      <w:r>
        <w:rPr>
          <w:rFonts w:ascii="Tahoma" w:hAnsi="Tahoma" w:cs="Tahoma"/>
          <w:color w:val="000000"/>
          <w:sz w:val="18"/>
          <w:szCs w:val="18"/>
        </w:rPr>
        <w:t xml:space="preserve"> Lync,</w:t>
      </w:r>
      <w:r w:rsidRPr="0003011A">
        <w:rPr>
          <w:rFonts w:ascii="Tahoma" w:hAnsi="Tahoma" w:cs="Tahoma"/>
          <w:color w:val="000000"/>
          <w:sz w:val="18"/>
          <w:szCs w:val="18"/>
        </w:rPr>
        <w:t xml:space="preserve"> Office for Mac, Word for Mac, Excel for Mac, PowerPoint for Mac</w:t>
      </w:r>
      <w:r>
        <w:rPr>
          <w:rFonts w:ascii="Tahoma" w:hAnsi="Tahoma" w:cs="Tahoma"/>
          <w:color w:val="000000"/>
          <w:sz w:val="18"/>
          <w:szCs w:val="18"/>
        </w:rPr>
        <w:t>, Lync for Mac</w:t>
      </w:r>
      <w:r w:rsidRPr="0003011A">
        <w:rPr>
          <w:rFonts w:ascii="Tahoma" w:hAnsi="Tahoma" w:cs="Tahoma"/>
          <w:color w:val="000000"/>
          <w:sz w:val="18"/>
          <w:szCs w:val="18"/>
        </w:rPr>
        <w:t xml:space="preserve"> and Outlook for Mac are “platform independent” licenses.  A platform independent license allows for a product to be used on any computer platform (e.g., PC, Macintosh) that the software runs on, provided that the version used is the same or earlier than the original version that was licensed.  For instance, a customer licensed for Office for Mac </w:t>
      </w:r>
      <w:r>
        <w:rPr>
          <w:rFonts w:ascii="Tahoma" w:hAnsi="Tahoma" w:cs="Tahoma"/>
          <w:color w:val="000000"/>
          <w:sz w:val="18"/>
          <w:szCs w:val="18"/>
        </w:rPr>
        <w:t xml:space="preserve">Standard </w:t>
      </w:r>
      <w:r w:rsidRPr="0003011A">
        <w:rPr>
          <w:rFonts w:ascii="Tahoma" w:hAnsi="Tahoma" w:cs="Tahoma"/>
          <w:color w:val="000000"/>
          <w:sz w:val="18"/>
          <w:szCs w:val="18"/>
        </w:rPr>
        <w:t>2011 may choose to use that license to run Office Standard 2010 for Windows.</w:t>
      </w:r>
    </w:p>
    <w:p w14:paraId="523A3B36" w14:textId="77777777" w:rsidR="008A1637" w:rsidRPr="0003011A" w:rsidRDefault="008A1637" w:rsidP="007022C1">
      <w:pPr>
        <w:pStyle w:val="AppendixBodyText"/>
        <w:spacing w:after="0"/>
        <w:rPr>
          <w:rFonts w:ascii="Tahoma" w:hAnsi="Tahoma" w:cs="Tahoma"/>
          <w:color w:val="000000"/>
          <w:sz w:val="18"/>
          <w:szCs w:val="18"/>
        </w:rPr>
      </w:pPr>
    </w:p>
    <w:p w14:paraId="1EFE699A" w14:textId="77777777" w:rsidR="008A1637" w:rsidRPr="0003011A" w:rsidRDefault="008A1637" w:rsidP="007022C1">
      <w:pPr>
        <w:pStyle w:val="AppendixBodyText"/>
        <w:spacing w:after="0"/>
        <w:ind w:right="720"/>
        <w:rPr>
          <w:rFonts w:ascii="Tahoma" w:hAnsi="Tahoma" w:cs="Tahoma"/>
          <w:color w:val="000000"/>
          <w:sz w:val="18"/>
        </w:rPr>
      </w:pPr>
      <w:r w:rsidRPr="0003011A">
        <w:rPr>
          <w:rFonts w:ascii="Tahoma" w:hAnsi="Tahoma" w:cs="Tahoma"/>
          <w:color w:val="000000"/>
          <w:sz w:val="18"/>
          <w:szCs w:val="18"/>
        </w:rPr>
        <w:t xml:space="preserve">Components of a product suite may vary by platform version. You may use the components of the suite that you choose to deploy and only those components. For example, if a customer licensed with Office for Mac </w:t>
      </w:r>
      <w:r>
        <w:rPr>
          <w:rFonts w:ascii="Tahoma" w:hAnsi="Tahoma" w:cs="Tahoma"/>
          <w:color w:val="000000"/>
          <w:sz w:val="18"/>
          <w:szCs w:val="18"/>
        </w:rPr>
        <w:t xml:space="preserve">Standard </w:t>
      </w:r>
      <w:r w:rsidRPr="0003011A">
        <w:rPr>
          <w:rFonts w:ascii="Tahoma" w:hAnsi="Tahoma" w:cs="Tahoma"/>
          <w:color w:val="000000"/>
          <w:sz w:val="18"/>
          <w:szCs w:val="18"/>
        </w:rPr>
        <w:t xml:space="preserve">2011 chooses to run Office Standard 2010, the customer may only run the components that are included with Office Standard 2010. For example, they do not have the right to run </w:t>
      </w:r>
      <w:r>
        <w:rPr>
          <w:rFonts w:ascii="Tahoma" w:hAnsi="Tahoma" w:cs="Tahoma"/>
          <w:color w:val="000000"/>
          <w:sz w:val="18"/>
          <w:szCs w:val="18"/>
        </w:rPr>
        <w:t>Lync</w:t>
      </w:r>
      <w:r w:rsidRPr="0003011A">
        <w:rPr>
          <w:rFonts w:ascii="Tahoma" w:hAnsi="Tahoma" w:cs="Tahoma"/>
          <w:color w:val="000000"/>
          <w:sz w:val="18"/>
          <w:szCs w:val="18"/>
        </w:rPr>
        <w:t>, but they do have the right to run OneNote.</w:t>
      </w:r>
    </w:p>
    <w:p w14:paraId="2125EA66" w14:textId="77777777" w:rsidR="008A1637" w:rsidRDefault="008A1637" w:rsidP="007022C1">
      <w:pPr>
        <w:pStyle w:val="AppendixBodyText"/>
        <w:spacing w:after="0"/>
        <w:ind w:right="720"/>
        <w:rPr>
          <w:rFonts w:ascii="Tahoma" w:hAnsi="Tahoma" w:cs="Tahoma"/>
          <w:color w:val="000000"/>
          <w:sz w:val="18"/>
        </w:rPr>
      </w:pPr>
      <w:r w:rsidRPr="0003011A">
        <w:rPr>
          <w:rFonts w:ascii="Tahoma" w:hAnsi="Tahoma" w:cs="Tahoma"/>
          <w:color w:val="000000"/>
          <w:sz w:val="18"/>
        </w:rPr>
        <w:t>Further, active Software Assurance coverage for a platform independent license permits a customer to use in place of the licensed product the most current version of either platform</w:t>
      </w:r>
      <w:r>
        <w:rPr>
          <w:rFonts w:ascii="Tahoma" w:hAnsi="Tahoma" w:cs="Tahoma"/>
          <w:color w:val="000000"/>
          <w:sz w:val="18"/>
        </w:rPr>
        <w:t xml:space="preserve"> version of the product that becomes available during the term of the Software Assurance coverage (subject to the limitation on components addressed above). For example, a customer who has active Software Assurance for an Office for Mac license is eligible to use in place of Office for Mac the most current version of the corresponding edition of Office for Windows that is released during the term of their coverage.</w:t>
      </w:r>
    </w:p>
    <w:p w14:paraId="469E2066" w14:textId="77777777" w:rsidR="008A1637" w:rsidRDefault="008A1637" w:rsidP="007022C1">
      <w:pPr>
        <w:tabs>
          <w:tab w:val="left" w:pos="360"/>
        </w:tabs>
        <w:ind w:right="720"/>
        <w:rPr>
          <w:rFonts w:cs="Tahoma"/>
          <w:szCs w:val="20"/>
        </w:rPr>
      </w:pPr>
    </w:p>
    <w:p w14:paraId="3B4DBEA0" w14:textId="77777777" w:rsidR="008A1637" w:rsidRDefault="008A1637" w:rsidP="007022C1">
      <w:pPr>
        <w:pStyle w:val="AppendixBodyText"/>
        <w:spacing w:after="0"/>
        <w:ind w:right="720"/>
        <w:rPr>
          <w:rFonts w:ascii="Tahoma" w:hAnsi="Tahoma" w:cs="Tahoma"/>
          <w:sz w:val="18"/>
        </w:rPr>
      </w:pPr>
      <w:r>
        <w:rPr>
          <w:rFonts w:ascii="Tahoma" w:hAnsi="Tahoma" w:cs="Tahoma"/>
          <w:sz w:val="18"/>
        </w:rPr>
        <w:t>Microsoft SQL Server is a “platform independent” license. A platform independent license allows for a specific product to be used on any computer platform that the software runs on, provided that the version is the same or lower as the original version that was licensed.</w:t>
      </w:r>
    </w:p>
    <w:p w14:paraId="3096C43C" w14:textId="77777777" w:rsidR="008A1637" w:rsidRDefault="008A1637" w:rsidP="007022C1">
      <w:pPr>
        <w:pStyle w:val="AppendixBodyText"/>
        <w:spacing w:after="0"/>
        <w:ind w:right="720"/>
        <w:rPr>
          <w:rFonts w:ascii="Tahoma" w:hAnsi="Tahoma" w:cs="Tahoma"/>
          <w:sz w:val="18"/>
        </w:rPr>
      </w:pPr>
    </w:p>
    <w:p w14:paraId="22F30FE9" w14:textId="77777777" w:rsidR="008A1637" w:rsidRPr="005E13D7" w:rsidRDefault="008A1637" w:rsidP="007022C1">
      <w:pPr>
        <w:pStyle w:val="AppendixBodyText"/>
        <w:spacing w:after="0"/>
        <w:ind w:right="720"/>
        <w:rPr>
          <w:rFonts w:ascii="Tahoma" w:hAnsi="Tahoma" w:cs="Tahoma"/>
          <w:sz w:val="18"/>
        </w:rPr>
      </w:pPr>
      <w:r>
        <w:rPr>
          <w:rFonts w:ascii="Tahoma" w:hAnsi="Tahoma" w:cs="Tahoma"/>
          <w:sz w:val="18"/>
        </w:rPr>
        <w:t xml:space="preserve">Further, a customer who enrolls a platform independent license in Software Assurance is eligible to use the most current version of that particular product which is available during the term of the Software Assurance coverage, regardless of platform (as long </w:t>
      </w:r>
      <w:r w:rsidRPr="005E13D7">
        <w:rPr>
          <w:rFonts w:ascii="Tahoma" w:hAnsi="Tahoma" w:cs="Tahoma"/>
          <w:sz w:val="18"/>
        </w:rPr>
        <w:t>as only one version is installed/used at a time).</w:t>
      </w:r>
    </w:p>
    <w:p w14:paraId="61B61683" w14:textId="77777777" w:rsidR="00973A93" w:rsidRPr="00944EE1" w:rsidRDefault="00973A93">
      <w:pPr>
        <w:rPr>
          <w:rFonts w:cs="Tahoma"/>
          <w:szCs w:val="24"/>
          <w:lang w:val="x-none" w:eastAsia="x-none"/>
        </w:rPr>
      </w:pPr>
      <w:bookmarkStart w:id="949" w:name="_Toc336338254"/>
    </w:p>
    <w:p w14:paraId="218A9AA0" w14:textId="77777777" w:rsidR="008A1637" w:rsidRPr="008A1637" w:rsidRDefault="008A1637" w:rsidP="008A1637">
      <w:pPr>
        <w:pStyle w:val="Heading2"/>
        <w:ind w:left="0"/>
        <w:rPr>
          <w:rFonts w:ascii="Tahoma" w:hAnsi="Tahoma" w:cs="Tahoma"/>
        </w:rPr>
      </w:pPr>
      <w:bookmarkStart w:id="950" w:name="_Toc357763638"/>
      <w:r w:rsidRPr="008A1637">
        <w:rPr>
          <w:rFonts w:ascii="Tahoma" w:hAnsi="Tahoma" w:cs="Tahoma"/>
        </w:rPr>
        <w:t>Volume License Product Keys</w:t>
      </w:r>
      <w:bookmarkEnd w:id="949"/>
      <w:bookmarkEnd w:id="950"/>
    </w:p>
    <w:p w14:paraId="5D5AA957" w14:textId="77777777" w:rsidR="008A1637" w:rsidRDefault="008A1637" w:rsidP="008A1637">
      <w:pPr>
        <w:spacing w:after="60"/>
        <w:ind w:right="720"/>
        <w:rPr>
          <w:rFonts w:cs="Tahoma"/>
          <w:b/>
          <w:bCs/>
          <w:sz w:val="20"/>
          <w:szCs w:val="20"/>
          <w:u w:val="single"/>
        </w:rPr>
      </w:pPr>
    </w:p>
    <w:p w14:paraId="7A1F57CD" w14:textId="1C146A6A" w:rsidR="008A1637" w:rsidRDefault="004829AF" w:rsidP="007022C1">
      <w:pPr>
        <w:ind w:right="720"/>
        <w:rPr>
          <w:rFonts w:cs="Tahoma"/>
          <w:color w:val="000000"/>
          <w:szCs w:val="18"/>
        </w:rPr>
      </w:pPr>
      <w:r>
        <w:rPr>
          <w:rFonts w:cs="Tahoma"/>
          <w:color w:val="000000"/>
          <w:szCs w:val="18"/>
        </w:rPr>
        <w:t>P</w:t>
      </w:r>
      <w:r w:rsidR="00E34973">
        <w:rPr>
          <w:rFonts w:cs="Tahoma"/>
          <w:color w:val="000000"/>
          <w:szCs w:val="18"/>
        </w:rPr>
        <w:t>roduct</w:t>
      </w:r>
      <w:r w:rsidR="008A1637">
        <w:rPr>
          <w:rFonts w:cs="Tahoma"/>
          <w:color w:val="000000"/>
          <w:szCs w:val="18"/>
        </w:rPr>
        <w:t xml:space="preserve"> keys enable organizations to use the software and products they have licensed.  All product keys are issued to a customer under a specific license agreement.  To obtain your product keys, go to the </w:t>
      </w:r>
      <w:hyperlink r:id="rId35" w:history="1">
        <w:r w:rsidR="008A1637">
          <w:rPr>
            <w:rStyle w:val="Hyperlink"/>
            <w:szCs w:val="18"/>
          </w:rPr>
          <w:t>Microsoft Volume Licensing Service Center (VLSC)</w:t>
        </w:r>
      </w:hyperlink>
      <w:r w:rsidR="008A1637">
        <w:rPr>
          <w:rFonts w:cs="Tahoma"/>
          <w:color w:val="000000"/>
          <w:szCs w:val="18"/>
        </w:rPr>
        <w:t xml:space="preserve"> . You may also call the </w:t>
      </w:r>
      <w:hyperlink r:id="rId36" w:history="1">
        <w:r w:rsidR="008A1637" w:rsidRPr="00AF1D88">
          <w:rPr>
            <w:rStyle w:val="Hyperlink"/>
            <w:szCs w:val="18"/>
          </w:rPr>
          <w:t>Microsoft Volume Licensing Activation Center</w:t>
        </w:r>
      </w:hyperlink>
      <w:r w:rsidR="008A1637">
        <w:rPr>
          <w:rFonts w:cs="Tahoma"/>
          <w:color w:val="0070C0"/>
          <w:szCs w:val="18"/>
        </w:rPr>
        <w:t>.</w:t>
      </w:r>
      <w:r w:rsidR="008A1637">
        <w:rPr>
          <w:rFonts w:cs="Tahoma"/>
          <w:color w:val="000000"/>
          <w:szCs w:val="18"/>
        </w:rPr>
        <w:t xml:space="preserve"> </w:t>
      </w:r>
    </w:p>
    <w:p w14:paraId="1F785494" w14:textId="77777777" w:rsidR="008A1637" w:rsidRDefault="008A1637" w:rsidP="007022C1">
      <w:pPr>
        <w:ind w:right="720"/>
        <w:rPr>
          <w:rFonts w:cs="Tahoma"/>
          <w:color w:val="000000"/>
          <w:szCs w:val="18"/>
        </w:rPr>
      </w:pPr>
    </w:p>
    <w:p w14:paraId="6651640A" w14:textId="77777777" w:rsidR="008A1637" w:rsidRDefault="008A1637" w:rsidP="007022C1">
      <w:pPr>
        <w:ind w:right="720"/>
        <w:rPr>
          <w:rFonts w:cs="Tahoma"/>
          <w:color w:val="000000"/>
          <w:szCs w:val="18"/>
        </w:rPr>
      </w:pPr>
      <w:r>
        <w:rPr>
          <w:rFonts w:cs="Tahoma"/>
          <w:color w:val="000000"/>
          <w:szCs w:val="18"/>
        </w:rPr>
        <w:t xml:space="preserve">To review a list of Volume Licensing products that require product keys, as well as additional information refer to: </w:t>
      </w:r>
      <w:hyperlink r:id="rId37" w:history="1">
        <w:r>
          <w:rPr>
            <w:rStyle w:val="Hyperlink"/>
            <w:szCs w:val="18"/>
          </w:rPr>
          <w:t>http://www.microsoft.com/licensing/resources/vol/volumelicensekey/default.mspx</w:t>
        </w:r>
      </w:hyperlink>
      <w:r>
        <w:rPr>
          <w:rFonts w:cs="Tahoma"/>
          <w:szCs w:val="18"/>
        </w:rPr>
        <w:t>.</w:t>
      </w:r>
      <w:r>
        <w:rPr>
          <w:rFonts w:cs="Tahoma"/>
          <w:color w:val="000000"/>
          <w:szCs w:val="18"/>
        </w:rPr>
        <w:t xml:space="preserve"> </w:t>
      </w:r>
    </w:p>
    <w:p w14:paraId="5B77CF43" w14:textId="1192A1B9" w:rsidR="008A1637" w:rsidRDefault="008A1637" w:rsidP="007022C1">
      <w:pPr>
        <w:ind w:right="720"/>
        <w:rPr>
          <w:rFonts w:cs="Tahoma"/>
          <w:color w:val="000000"/>
          <w:szCs w:val="18"/>
        </w:rPr>
      </w:pPr>
      <w:r>
        <w:rPr>
          <w:rFonts w:cs="Tahoma"/>
          <w:color w:val="1F497D"/>
          <w:szCs w:val="18"/>
        </w:rPr>
        <w:br/>
      </w:r>
      <w:r>
        <w:rPr>
          <w:rFonts w:cs="Tahoma"/>
          <w:color w:val="000000"/>
          <w:szCs w:val="18"/>
        </w:rPr>
        <w:t>Not all Volume Licensing products require a product key.</w:t>
      </w:r>
      <w:r>
        <w:rPr>
          <w:rFonts w:ascii="Verdana" w:hAnsi="Verdana"/>
          <w:color w:val="333333"/>
          <w:sz w:val="17"/>
          <w:szCs w:val="17"/>
        </w:rPr>
        <w:t xml:space="preserve"> </w:t>
      </w:r>
      <w:r>
        <w:rPr>
          <w:rFonts w:cs="Tahoma"/>
          <w:color w:val="000000"/>
          <w:szCs w:val="18"/>
        </w:rPr>
        <w:t xml:space="preserve">If a product is not listed, no </w:t>
      </w:r>
      <w:r w:rsidR="00E34973">
        <w:rPr>
          <w:rFonts w:cs="Tahoma"/>
          <w:color w:val="000000"/>
          <w:szCs w:val="18"/>
        </w:rPr>
        <w:t xml:space="preserve">product </w:t>
      </w:r>
      <w:r>
        <w:rPr>
          <w:rFonts w:cs="Tahoma"/>
          <w:color w:val="000000"/>
          <w:szCs w:val="18"/>
        </w:rPr>
        <w:t>key is required.</w:t>
      </w:r>
    </w:p>
    <w:p w14:paraId="1E57324E" w14:textId="77777777" w:rsidR="008A1637" w:rsidRDefault="008A1637" w:rsidP="007022C1">
      <w:pPr>
        <w:ind w:right="720"/>
        <w:rPr>
          <w:rFonts w:ascii="Calibri" w:hAnsi="Calibri" w:cs="Calibri"/>
          <w:b/>
          <w:bCs/>
          <w:color w:val="1F497D"/>
          <w:sz w:val="22"/>
        </w:rPr>
      </w:pPr>
    </w:p>
    <w:p w14:paraId="1231A292" w14:textId="5400A7CA" w:rsidR="001B413E" w:rsidRDefault="008A1637" w:rsidP="007022C1">
      <w:pPr>
        <w:ind w:right="720"/>
        <w:rPr>
          <w:rFonts w:cs="Tahoma"/>
          <w:color w:val="000000"/>
          <w:szCs w:val="18"/>
        </w:rPr>
      </w:pPr>
      <w:r>
        <w:rPr>
          <w:rFonts w:cs="Tahoma"/>
          <w:b/>
          <w:bCs/>
          <w:color w:val="000000"/>
          <w:szCs w:val="18"/>
        </w:rPr>
        <w:t>Note:</w:t>
      </w:r>
      <w:r>
        <w:rPr>
          <w:rFonts w:cs="Tahoma"/>
          <w:color w:val="000000"/>
          <w:szCs w:val="18"/>
        </w:rPr>
        <w:t xml:space="preserve">  Product keys are assigned to and intended for the sole use of your organization. You will be held responsible for unauthorized use of product keys issued under your agreement. Take measures to keep your </w:t>
      </w:r>
      <w:r w:rsidR="00E34973">
        <w:rPr>
          <w:rFonts w:cs="Tahoma"/>
          <w:color w:val="000000"/>
          <w:szCs w:val="18"/>
        </w:rPr>
        <w:t xml:space="preserve">product </w:t>
      </w:r>
      <w:r>
        <w:rPr>
          <w:rFonts w:cs="Tahoma"/>
          <w:color w:val="000000"/>
          <w:szCs w:val="18"/>
        </w:rPr>
        <w:t xml:space="preserve">keys secure. Do not disclose your product keys to any unauthorized parties. </w:t>
      </w:r>
    </w:p>
    <w:p w14:paraId="3831D829" w14:textId="77777777" w:rsidR="001B413E" w:rsidRDefault="001B413E">
      <w:pPr>
        <w:rPr>
          <w:rFonts w:cs="Tahoma"/>
          <w:color w:val="000000"/>
          <w:szCs w:val="18"/>
        </w:rPr>
      </w:pPr>
      <w:r>
        <w:rPr>
          <w:rFonts w:cs="Tahoma"/>
          <w:color w:val="000000"/>
          <w:szCs w:val="18"/>
        </w:rPr>
        <w:br w:type="page"/>
      </w:r>
    </w:p>
    <w:p w14:paraId="6B3E6652" w14:textId="2B6385B4" w:rsidR="001B413E" w:rsidRPr="001B413E" w:rsidRDefault="001B413E" w:rsidP="001B413E">
      <w:pPr>
        <w:pStyle w:val="Heading1"/>
      </w:pPr>
      <w:bookmarkStart w:id="951" w:name="_Section_10_–"/>
      <w:bookmarkStart w:id="952" w:name="_Toc357763639"/>
      <w:bookmarkEnd w:id="951"/>
      <w:r>
        <w:rPr>
          <w:lang w:val="en-US"/>
        </w:rPr>
        <w:t xml:space="preserve">Section 10 </w:t>
      </w:r>
      <w:r>
        <w:t>–</w:t>
      </w:r>
      <w:r>
        <w:rPr>
          <w:lang w:val="en-US"/>
        </w:rPr>
        <w:t xml:space="preserve"> </w:t>
      </w:r>
      <w:r w:rsidRPr="001B413E">
        <w:t>Supplemental Terms For Online Services Included with On-Premises Software</w:t>
      </w:r>
      <w:bookmarkEnd w:id="952"/>
    </w:p>
    <w:p w14:paraId="53E8584A" w14:textId="77777777" w:rsidR="001B413E" w:rsidRPr="00CF3FEE" w:rsidRDefault="001B413E" w:rsidP="001B413E"/>
    <w:p w14:paraId="138FFC82" w14:textId="77777777" w:rsidR="001B413E" w:rsidRPr="00676723" w:rsidRDefault="001B413E" w:rsidP="001B413E">
      <w:pPr>
        <w:rPr>
          <w:rFonts w:cs="Tahoma"/>
          <w:bCs/>
          <w:iCs/>
          <w:snapToGrid w:val="0"/>
          <w:szCs w:val="18"/>
          <w:lang w:eastAsia="ja-JP"/>
        </w:rPr>
      </w:pPr>
      <w:r w:rsidRPr="00676723">
        <w:rPr>
          <w:snapToGrid w:val="0"/>
          <w:lang w:eastAsia="ja-JP"/>
        </w:rPr>
        <w:t>Some offerings include both software that is deployed and used on customers’ premises and one or more of the Online Services identified above under the same license. For example,</w:t>
      </w:r>
      <w:r w:rsidRPr="00676723">
        <w:rPr>
          <w:rFonts w:cs="Tahoma"/>
          <w:szCs w:val="20"/>
        </w:rPr>
        <w:t xml:space="preserve"> Exchange Online Archiving for Exchange Server, Data Loss Prevention, or Exchange Online Protection are available to customers as part of its Enterprise CAL Suite or Exchange Enterprise CAL with Services 2013. The following Supplemental Terms and Conditions (“Supplemental Terms”) apply to </w:t>
      </w:r>
      <w:r w:rsidRPr="00676723">
        <w:rPr>
          <w:snapToGrid w:val="0"/>
          <w:lang w:eastAsia="ja-JP"/>
        </w:rPr>
        <w:t>customers’ purchase and use of such Online Services.</w:t>
      </w:r>
      <w:r w:rsidRPr="00676723">
        <w:rPr>
          <w:rFonts w:cs="Tahoma"/>
          <w:szCs w:val="20"/>
        </w:rPr>
        <w:t xml:space="preserve">  </w:t>
      </w:r>
      <w:r w:rsidRPr="00676723">
        <w:rPr>
          <w:snapToGrid w:val="0"/>
          <w:lang w:eastAsia="ja-JP"/>
        </w:rPr>
        <w:t>Furthermore, notwithstanding anything to the contrary, the pricing and payment terms above do not apply to Online Services licensed in this manner.</w:t>
      </w:r>
    </w:p>
    <w:p w14:paraId="15D6B0BD"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Definitions.</w:t>
      </w:r>
    </w:p>
    <w:p w14:paraId="68470E43"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“Customer Data” means all data, including all text, sound, software, or image files that are provided to Microsoft by, or on behalf of, </w:t>
      </w:r>
      <w:r>
        <w:rPr>
          <w:rFonts w:cs="Tahoma"/>
          <w:snapToGrid w:val="0"/>
          <w:color w:val="000000"/>
          <w:szCs w:val="18"/>
          <w:lang w:eastAsia="ja-JP"/>
        </w:rPr>
        <w:t>customer</w:t>
      </w:r>
      <w:r w:rsidRPr="00F86780">
        <w:rPr>
          <w:rFonts w:cs="Tahoma"/>
          <w:snapToGrid w:val="0"/>
          <w:color w:val="000000"/>
          <w:szCs w:val="18"/>
          <w:lang w:eastAsia="ja-JP"/>
        </w:rPr>
        <w:t xml:space="preserve"> through </w:t>
      </w:r>
      <w:r>
        <w:rPr>
          <w:rFonts w:cs="Tahoma"/>
          <w:snapToGrid w:val="0"/>
          <w:color w:val="000000"/>
          <w:szCs w:val="18"/>
          <w:lang w:eastAsia="ja-JP"/>
        </w:rPr>
        <w:t>customer</w:t>
      </w:r>
      <w:r w:rsidRPr="00F86780">
        <w:rPr>
          <w:rFonts w:cs="Tahoma"/>
          <w:snapToGrid w:val="0"/>
          <w:color w:val="000000"/>
          <w:szCs w:val="18"/>
          <w:lang w:eastAsia="ja-JP"/>
        </w:rPr>
        <w:t>’s use of the Online Services.</w:t>
      </w:r>
    </w:p>
    <w:p w14:paraId="08FB04BF"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“Service Level Agreement” means the document specifying the standards Microsoft agrees to adhere to and by which it measures the level of service for an Online Service.</w:t>
      </w:r>
    </w:p>
    <w:p w14:paraId="20F1D626"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Applicability of Supplemental Terms.</w:t>
      </w:r>
    </w:p>
    <w:p w14:paraId="78B14392"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These Supplemental Terms apply only to </w:t>
      </w:r>
      <w:r>
        <w:rPr>
          <w:rFonts w:cs="Tahoma"/>
          <w:snapToGrid w:val="0"/>
          <w:color w:val="000000"/>
          <w:szCs w:val="18"/>
          <w:lang w:eastAsia="ja-JP"/>
        </w:rPr>
        <w:t>customer</w:t>
      </w:r>
      <w:r w:rsidRPr="00F86780">
        <w:rPr>
          <w:rFonts w:cs="Tahoma"/>
          <w:snapToGrid w:val="0"/>
          <w:color w:val="000000"/>
          <w:szCs w:val="18"/>
          <w:lang w:eastAsia="ja-JP"/>
        </w:rPr>
        <w:t>’s purchase and use of Online Services and Services.  In the case of any conflict between these Supplemental Terms and the terms and conditions of the Master Agreement or Agreement that are not expressly resolved by their terms, these Supplemental Terms control.</w:t>
      </w:r>
    </w:p>
    <w:p w14:paraId="437A3B17"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Limited warranty for Online Services.</w:t>
      </w:r>
    </w:p>
    <w:p w14:paraId="4339AF5B"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Microsoft warrants that the Online Services will perform in accordance with the applicable Service Level Agreement.  This limited warranty is for the duration of </w:t>
      </w:r>
      <w:r>
        <w:rPr>
          <w:rFonts w:cs="Tahoma"/>
          <w:snapToGrid w:val="0"/>
          <w:color w:val="000000"/>
          <w:szCs w:val="18"/>
          <w:lang w:eastAsia="ja-JP"/>
        </w:rPr>
        <w:t>customer</w:t>
      </w:r>
      <w:r w:rsidRPr="00F86780">
        <w:rPr>
          <w:rFonts w:cs="Tahoma"/>
          <w:snapToGrid w:val="0"/>
          <w:color w:val="000000"/>
          <w:szCs w:val="18"/>
          <w:lang w:eastAsia="ja-JP"/>
        </w:rPr>
        <w:t>’s use of the Online Service, subject to the notice requirements in the applicable Service Level Agreement.</w:t>
      </w:r>
    </w:p>
    <w:p w14:paraId="17091346"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 xml:space="preserve">If Microsoft fails to meet this limited warranty and </w:t>
      </w:r>
      <w:r>
        <w:rPr>
          <w:rFonts w:cs="Tahoma"/>
          <w:snapToGrid w:val="0"/>
          <w:color w:val="000000"/>
          <w:szCs w:val="18"/>
          <w:lang w:eastAsia="ja-JP"/>
        </w:rPr>
        <w:t>customer</w:t>
      </w:r>
      <w:r w:rsidRPr="00F86780">
        <w:rPr>
          <w:rFonts w:cs="Tahoma"/>
          <w:snapToGrid w:val="0"/>
          <w:color w:val="000000"/>
          <w:szCs w:val="18"/>
          <w:lang w:eastAsia="ja-JP"/>
        </w:rPr>
        <w:t xml:space="preserve"> notifies Microsoft within the warranty term, then Microsoft will provide the remedies identified in the Service Level Agreement for the affected Online Service.  These are </w:t>
      </w:r>
      <w:r>
        <w:rPr>
          <w:rFonts w:cs="Tahoma"/>
          <w:snapToGrid w:val="0"/>
          <w:color w:val="000000"/>
          <w:szCs w:val="18"/>
          <w:lang w:eastAsia="ja-JP"/>
        </w:rPr>
        <w:t>customer</w:t>
      </w:r>
      <w:r w:rsidRPr="00F86780">
        <w:rPr>
          <w:rFonts w:cs="Tahoma"/>
          <w:snapToGrid w:val="0"/>
          <w:color w:val="000000"/>
          <w:szCs w:val="18"/>
          <w:lang w:eastAsia="ja-JP"/>
        </w:rPr>
        <w:t>’s only remedies for breach of the limited warranty, unless other remedies are required to be provided under applicable law.</w:t>
      </w:r>
    </w:p>
    <w:p w14:paraId="52351668"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This limited warranty is subject to the following limitations:</w:t>
      </w:r>
    </w:p>
    <w:p w14:paraId="59A9738A"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any implied warranties, guarantees or conditions not able to be disclaimed as a matter of law last for one year from the start of the limited warranty;</w:t>
      </w:r>
    </w:p>
    <w:p w14:paraId="54C25437"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 xml:space="preserve">the limited warranty does not cover problems caused by accident, abuse or use in a manner inconsistent with this </w:t>
      </w:r>
      <w:r>
        <w:rPr>
          <w:rFonts w:cs="Tahoma"/>
          <w:snapToGrid w:val="0"/>
          <w:color w:val="000000"/>
          <w:szCs w:val="18"/>
          <w:lang w:eastAsia="ja-JP"/>
        </w:rPr>
        <w:t xml:space="preserve">customer’s Volume Licensing </w:t>
      </w:r>
      <w:r w:rsidRPr="00F86780">
        <w:rPr>
          <w:rFonts w:cs="Tahoma"/>
          <w:snapToGrid w:val="0"/>
          <w:color w:val="000000"/>
          <w:szCs w:val="18"/>
          <w:lang w:eastAsia="ja-JP"/>
        </w:rPr>
        <w:t>agreement or the Product Use Rights, or resulting from events beyond Microsoft’s reasonable control;</w:t>
      </w:r>
    </w:p>
    <w:p w14:paraId="3E25AF14"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the limited warranty does not apply to free, trial, pre-release, or beta versions of the Online Services; and</w:t>
      </w:r>
    </w:p>
    <w:p w14:paraId="46BA57B9" w14:textId="77777777" w:rsidR="001B413E" w:rsidRPr="00F86780" w:rsidRDefault="001B413E" w:rsidP="001B413E">
      <w:pPr>
        <w:numPr>
          <w:ilvl w:val="0"/>
          <w:numId w:val="124"/>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the limited warranty does not apply to problems caused by the failure to meet minimum system requirements.</w:t>
      </w:r>
    </w:p>
    <w:p w14:paraId="75C43CA7" w14:textId="77777777" w:rsidR="001B413E" w:rsidRPr="00F86780" w:rsidRDefault="001B413E" w:rsidP="001B413E">
      <w:pPr>
        <w:spacing w:before="120"/>
        <w:ind w:left="720"/>
        <w:jc w:val="both"/>
        <w:rPr>
          <w:rFonts w:cs="Tahoma"/>
          <w:b/>
          <w:bCs/>
          <w:snapToGrid w:val="0"/>
          <w:color w:val="000000"/>
          <w:szCs w:val="18"/>
          <w:lang w:eastAsia="ja-JP"/>
        </w:rPr>
      </w:pPr>
      <w:r w:rsidRPr="00F86780">
        <w:rPr>
          <w:rFonts w:cs="Tahoma"/>
          <w:b/>
          <w:bCs/>
          <w:snapToGrid w:val="0"/>
          <w:color w:val="000000"/>
          <w:szCs w:val="18"/>
          <w:lang w:eastAsia="ja-JP"/>
        </w:rPr>
        <w:t>OTHER THAN THIS LIMITED WARRANTY, MICROSOFT PROVIDES NO OTHER EXPRESS OR IMPLIED WARRANTIES OR CONDITIONS. MICROSOFT DISCLAIMS ANY IMPLIED REPRESENTATIONS, WARRANTIES OR CONDITIONS, INCLUDING WARRANTIES OF MERCHANTABILITY, FITNESS FOR A PARTICULAR PURPOSE, SATISFACTORY QUALITY, TITLE OR NON-INFRINGEMENT.  THESE DISCLAIMERS WILL APPLY UNLESS APPLICABLE LAW DOES NOT PERMIT THEM.</w:t>
      </w:r>
    </w:p>
    <w:p w14:paraId="0457DAD1" w14:textId="77777777" w:rsidR="001B413E" w:rsidRPr="00F86780" w:rsidRDefault="001B413E" w:rsidP="001B413E">
      <w:pPr>
        <w:keepNext/>
        <w:spacing w:before="120" w:after="60"/>
        <w:ind w:left="720"/>
        <w:outlineLvl w:val="0"/>
        <w:rPr>
          <w:rFonts w:cs="Tahoma"/>
          <w:bCs/>
          <w:iCs/>
          <w:snapToGrid w:val="0"/>
          <w:szCs w:val="18"/>
          <w:lang w:eastAsia="ja-JP"/>
        </w:rPr>
      </w:pPr>
      <w:r w:rsidRPr="00F86780">
        <w:rPr>
          <w:rFonts w:cs="Tahoma"/>
          <w:b/>
          <w:bCs/>
          <w:iCs/>
          <w:snapToGrid w:val="0"/>
          <w:szCs w:val="18"/>
          <w:lang w:eastAsia="ja-JP"/>
        </w:rPr>
        <w:t>Privacy and security.</w:t>
      </w:r>
    </w:p>
    <w:p w14:paraId="3972390D" w14:textId="77777777" w:rsidR="001B413E" w:rsidRPr="00F86780" w:rsidRDefault="001B413E" w:rsidP="001B413E">
      <w:pPr>
        <w:numPr>
          <w:ilvl w:val="1"/>
          <w:numId w:val="129"/>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 xml:space="preserve">Microsoft and </w:t>
      </w:r>
      <w:r>
        <w:rPr>
          <w:rFonts w:cs="Tahoma"/>
          <w:snapToGrid w:val="0"/>
          <w:color w:val="000000"/>
          <w:szCs w:val="18"/>
          <w:lang w:eastAsia="ja-JP"/>
        </w:rPr>
        <w:t>customer</w:t>
      </w:r>
      <w:r w:rsidRPr="00F86780">
        <w:rPr>
          <w:rFonts w:cs="Tahoma"/>
          <w:snapToGrid w:val="0"/>
          <w:color w:val="000000"/>
          <w:szCs w:val="18"/>
          <w:lang w:eastAsia="ja-JP"/>
        </w:rPr>
        <w:t xml:space="preserve"> will each comply with all applicable laws and regulations (including applicable security breach notification law).  However, Microsoft is not responsible for compliance with any laws or regulations applicable to </w:t>
      </w:r>
      <w:r>
        <w:rPr>
          <w:rFonts w:cs="Tahoma"/>
          <w:snapToGrid w:val="0"/>
          <w:color w:val="000000"/>
          <w:szCs w:val="18"/>
          <w:lang w:eastAsia="ja-JP"/>
        </w:rPr>
        <w:t>customer</w:t>
      </w:r>
      <w:r w:rsidRPr="00F86780">
        <w:rPr>
          <w:rFonts w:cs="Tahoma"/>
          <w:snapToGrid w:val="0"/>
          <w:color w:val="000000"/>
          <w:szCs w:val="18"/>
          <w:lang w:eastAsia="ja-JP"/>
        </w:rPr>
        <w:t xml:space="preserve"> or </w:t>
      </w:r>
      <w:r>
        <w:rPr>
          <w:rFonts w:cs="Tahoma"/>
          <w:snapToGrid w:val="0"/>
          <w:color w:val="000000"/>
          <w:szCs w:val="18"/>
          <w:lang w:eastAsia="ja-JP"/>
        </w:rPr>
        <w:t>customer</w:t>
      </w:r>
      <w:r w:rsidRPr="00F86780">
        <w:rPr>
          <w:rFonts w:cs="Tahoma"/>
          <w:snapToGrid w:val="0"/>
          <w:color w:val="000000"/>
          <w:szCs w:val="18"/>
          <w:lang w:eastAsia="ja-JP"/>
        </w:rPr>
        <w:t>’s industry that are not also generally applicable to information technology services providers.  Customer consents to the processing of personal information by Microsoft and its agents to facilitate the subject matter of the Agreement, including these Supplemental Terms.</w:t>
      </w:r>
    </w:p>
    <w:p w14:paraId="6E03793E" w14:textId="77777777" w:rsidR="001B413E" w:rsidRPr="00F86780" w:rsidRDefault="001B413E" w:rsidP="001B413E">
      <w:pPr>
        <w:numPr>
          <w:ilvl w:val="1"/>
          <w:numId w:val="129"/>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 xml:space="preserve">Customer may choose to provide personal information to Microsoft on behalf of third parties (including </w:t>
      </w:r>
      <w:r>
        <w:rPr>
          <w:rFonts w:cs="Tahoma"/>
          <w:snapToGrid w:val="0"/>
          <w:color w:val="000000"/>
          <w:szCs w:val="18"/>
          <w:lang w:eastAsia="ja-JP"/>
        </w:rPr>
        <w:t>customer</w:t>
      </w:r>
      <w:r w:rsidRPr="00F86780">
        <w:rPr>
          <w:rFonts w:cs="Tahoma"/>
          <w:snapToGrid w:val="0"/>
          <w:color w:val="000000"/>
          <w:szCs w:val="18"/>
          <w:lang w:eastAsia="ja-JP"/>
        </w:rPr>
        <w:t>’s contacts, resellers, distributors, administrators, and employees) in connection with the use of the Online Services or as part of the Agreement.  Customer will obtain all required consents from third parties under applicable privacy and data protection laws before providing personal information to Microsoft.</w:t>
      </w:r>
    </w:p>
    <w:p w14:paraId="164F3158" w14:textId="77777777" w:rsidR="001B413E" w:rsidRPr="00F86780" w:rsidRDefault="001B413E" w:rsidP="001B413E">
      <w:pPr>
        <w:numPr>
          <w:ilvl w:val="1"/>
          <w:numId w:val="129"/>
        </w:numPr>
        <w:spacing w:before="120"/>
        <w:ind w:left="1080"/>
        <w:contextualSpacing/>
        <w:jc w:val="both"/>
        <w:rPr>
          <w:rFonts w:cs="Tahoma"/>
          <w:snapToGrid w:val="0"/>
          <w:color w:val="000000"/>
          <w:szCs w:val="18"/>
          <w:lang w:eastAsia="ja-JP"/>
        </w:rPr>
      </w:pPr>
      <w:r w:rsidRPr="00F86780">
        <w:rPr>
          <w:rFonts w:cs="Tahoma"/>
          <w:snapToGrid w:val="0"/>
          <w:color w:val="000000"/>
          <w:szCs w:val="18"/>
          <w:lang w:eastAsia="ja-JP"/>
        </w:rPr>
        <w:t xml:space="preserve">The personal information </w:t>
      </w:r>
      <w:r>
        <w:rPr>
          <w:rFonts w:cs="Tahoma"/>
          <w:snapToGrid w:val="0"/>
          <w:color w:val="000000"/>
          <w:szCs w:val="18"/>
          <w:lang w:eastAsia="ja-JP"/>
        </w:rPr>
        <w:t>customer</w:t>
      </w:r>
      <w:r w:rsidRPr="00F86780">
        <w:rPr>
          <w:rFonts w:cs="Tahoma"/>
          <w:snapToGrid w:val="0"/>
          <w:color w:val="000000"/>
          <w:szCs w:val="18"/>
          <w:lang w:eastAsia="ja-JP"/>
        </w:rPr>
        <w:t xml:space="preserve"> provides in connection with the Agreement or the use of the Online Services will be processed according to the privacy statement available at </w:t>
      </w:r>
      <w:hyperlink r:id="rId38" w:history="1">
        <w:r w:rsidRPr="00F86780">
          <w:rPr>
            <w:rFonts w:cs="Tahoma"/>
            <w:snapToGrid w:val="0"/>
            <w:color w:val="0000FF"/>
            <w:szCs w:val="18"/>
            <w:u w:val="single"/>
            <w:lang w:eastAsia="ja-JP"/>
          </w:rPr>
          <w:t>https://www.microsoft.com/licensing/servicecenter</w:t>
        </w:r>
      </w:hyperlink>
      <w:r w:rsidRPr="00F86780">
        <w:rPr>
          <w:rFonts w:cs="Tahoma"/>
          <w:snapToGrid w:val="0"/>
          <w:color w:val="000000"/>
          <w:szCs w:val="18"/>
          <w:lang w:eastAsia="ja-JP"/>
        </w:rPr>
        <w:t xml:space="preserve">, except that Product-specific privacy statements and additional privacy and security details related to specific Online Services are in the Product Use Rights.   Personal data collected through the Online Services or Services may be transferred, stored and processed in the United States or any other country in which Microsoft or its service providers maintain facilities.  By using the Online Services, </w:t>
      </w:r>
      <w:r>
        <w:rPr>
          <w:rFonts w:cs="Tahoma"/>
          <w:snapToGrid w:val="0"/>
          <w:color w:val="000000"/>
          <w:szCs w:val="18"/>
          <w:lang w:eastAsia="ja-JP"/>
        </w:rPr>
        <w:t>customer</w:t>
      </w:r>
      <w:r w:rsidRPr="00F86780">
        <w:rPr>
          <w:rFonts w:cs="Tahoma"/>
          <w:snapToGrid w:val="0"/>
          <w:color w:val="000000"/>
          <w:szCs w:val="18"/>
          <w:lang w:eastAsia="ja-JP"/>
        </w:rPr>
        <w:t xml:space="preserve"> consents to the foregoing.  Microsoft abides by the EU Safe Harbor and the Swiss Safe Harbor frameworks as set forth by the U.S. Department of Commerce regarding the collection, use, and retention of data from the European Union, the European Economic Area, and Switzerland.  </w:t>
      </w:r>
    </w:p>
    <w:p w14:paraId="7724AD25"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Customer’s agreement to protect.</w:t>
      </w:r>
    </w:p>
    <w:p w14:paraId="55135CC6"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Customer will defend Microsoft against any claims made by an unaffiliated third party that:</w:t>
      </w:r>
    </w:p>
    <w:p w14:paraId="62DB0D57" w14:textId="77777777" w:rsidR="001B413E" w:rsidRPr="00F86780" w:rsidRDefault="001B413E" w:rsidP="001B413E">
      <w:pPr>
        <w:numPr>
          <w:ilvl w:val="0"/>
          <w:numId w:val="130"/>
        </w:numPr>
        <w:spacing w:before="120"/>
        <w:ind w:left="1260" w:hanging="540"/>
        <w:contextualSpacing/>
        <w:jc w:val="both"/>
        <w:rPr>
          <w:rFonts w:cs="Tahoma"/>
          <w:snapToGrid w:val="0"/>
          <w:color w:val="000000"/>
          <w:szCs w:val="18"/>
          <w:lang w:eastAsia="ja-JP"/>
        </w:rPr>
      </w:pPr>
      <w:r w:rsidRPr="00F86780">
        <w:rPr>
          <w:rFonts w:cs="Tahoma"/>
          <w:snapToGrid w:val="0"/>
          <w:color w:val="000000"/>
          <w:szCs w:val="18"/>
          <w:lang w:eastAsia="ja-JP"/>
        </w:rPr>
        <w:t xml:space="preserve">any Customer Data or non-Microsoft software Microsoft hosts on </w:t>
      </w:r>
      <w:r>
        <w:rPr>
          <w:rFonts w:cs="Tahoma"/>
          <w:snapToGrid w:val="0"/>
          <w:color w:val="000000"/>
          <w:szCs w:val="18"/>
          <w:lang w:eastAsia="ja-JP"/>
        </w:rPr>
        <w:t>customer</w:t>
      </w:r>
      <w:r w:rsidRPr="00F86780">
        <w:rPr>
          <w:rFonts w:cs="Tahoma"/>
          <w:snapToGrid w:val="0"/>
          <w:color w:val="000000"/>
          <w:szCs w:val="18"/>
          <w:lang w:eastAsia="ja-JP"/>
        </w:rPr>
        <w:t>’s behalf infringes the third party’s patent, copyright, or trademark or makes unlawful use of its Trade Secret; or</w:t>
      </w:r>
    </w:p>
    <w:p w14:paraId="089BB4A6" w14:textId="77777777" w:rsidR="001B413E" w:rsidRPr="00F86780" w:rsidRDefault="001B413E" w:rsidP="001B413E">
      <w:pPr>
        <w:numPr>
          <w:ilvl w:val="0"/>
          <w:numId w:val="130"/>
        </w:numPr>
        <w:spacing w:before="120"/>
        <w:ind w:left="1260" w:hanging="540"/>
        <w:contextualSpacing/>
        <w:jc w:val="both"/>
        <w:rPr>
          <w:rFonts w:cs="Tahoma"/>
          <w:snapToGrid w:val="0"/>
          <w:color w:val="000000"/>
          <w:szCs w:val="18"/>
          <w:lang w:eastAsia="ja-JP"/>
        </w:rPr>
      </w:pPr>
      <w:r w:rsidRPr="00F86780">
        <w:rPr>
          <w:rFonts w:cs="Tahoma"/>
          <w:snapToGrid w:val="0"/>
          <w:color w:val="000000"/>
          <w:szCs w:val="18"/>
          <w:lang w:eastAsia="ja-JP"/>
        </w:rPr>
        <w:t>arise from violation of the terms of the Acceptable Use Policy, which is described in the Product Use Rights.</w:t>
      </w:r>
    </w:p>
    <w:p w14:paraId="586E0950"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 xml:space="preserve">Customer must pay the amount of any resulting adverse final judgment (or settlement to which </w:t>
      </w:r>
      <w:r>
        <w:rPr>
          <w:rFonts w:cs="Tahoma"/>
          <w:snapToGrid w:val="0"/>
          <w:color w:val="000000"/>
          <w:szCs w:val="18"/>
          <w:lang w:eastAsia="ja-JP"/>
        </w:rPr>
        <w:t>customer</w:t>
      </w:r>
      <w:r w:rsidRPr="00F86780">
        <w:rPr>
          <w:rFonts w:cs="Tahoma"/>
          <w:snapToGrid w:val="0"/>
          <w:color w:val="000000"/>
          <w:szCs w:val="18"/>
          <w:lang w:eastAsia="ja-JP"/>
        </w:rPr>
        <w:t xml:space="preserve"> consents).  This section provides Microsoft’s exclusive remedy for these claims.</w:t>
      </w:r>
    </w:p>
    <w:p w14:paraId="10682712" w14:textId="77777777" w:rsidR="001B413E" w:rsidRPr="00F86780" w:rsidRDefault="001B413E" w:rsidP="001B413E">
      <w:pPr>
        <w:spacing w:before="120"/>
        <w:ind w:left="720"/>
        <w:jc w:val="both"/>
        <w:rPr>
          <w:rFonts w:cs="Tahoma"/>
          <w:snapToGrid w:val="0"/>
          <w:color w:val="000000"/>
          <w:szCs w:val="18"/>
          <w:lang w:eastAsia="ja-JP"/>
        </w:rPr>
      </w:pPr>
      <w:r w:rsidRPr="00F86780">
        <w:rPr>
          <w:rFonts w:cs="Tahoma"/>
          <w:snapToGrid w:val="0"/>
          <w:color w:val="000000"/>
          <w:szCs w:val="18"/>
          <w:lang w:eastAsia="ja-JP"/>
        </w:rPr>
        <w:t xml:space="preserve">Microsoft must notify </w:t>
      </w:r>
      <w:r>
        <w:rPr>
          <w:rFonts w:cs="Tahoma"/>
          <w:snapToGrid w:val="0"/>
          <w:color w:val="000000"/>
          <w:szCs w:val="18"/>
          <w:lang w:eastAsia="ja-JP"/>
        </w:rPr>
        <w:t>customer</w:t>
      </w:r>
      <w:r w:rsidRPr="00F86780">
        <w:rPr>
          <w:rFonts w:cs="Tahoma"/>
          <w:snapToGrid w:val="0"/>
          <w:color w:val="000000"/>
          <w:szCs w:val="18"/>
          <w:lang w:eastAsia="ja-JP"/>
        </w:rPr>
        <w:t xml:space="preserve"> promptly in writing of a claim subject to this section.  Microsoft must (1) give </w:t>
      </w:r>
      <w:r>
        <w:rPr>
          <w:rFonts w:cs="Tahoma"/>
          <w:snapToGrid w:val="0"/>
          <w:color w:val="000000"/>
          <w:szCs w:val="18"/>
          <w:lang w:eastAsia="ja-JP"/>
        </w:rPr>
        <w:t>customer</w:t>
      </w:r>
      <w:r w:rsidRPr="00F86780">
        <w:rPr>
          <w:rFonts w:cs="Tahoma"/>
          <w:snapToGrid w:val="0"/>
          <w:color w:val="000000"/>
          <w:szCs w:val="18"/>
          <w:lang w:eastAsia="ja-JP"/>
        </w:rPr>
        <w:t xml:space="preserve"> sole control over the defense or settlement of such claim; and (2) provide reasonable assistance in defending the claim.  </w:t>
      </w:r>
      <w:r>
        <w:rPr>
          <w:rFonts w:cs="Tahoma"/>
          <w:snapToGrid w:val="0"/>
          <w:color w:val="000000"/>
          <w:szCs w:val="18"/>
          <w:lang w:eastAsia="ja-JP"/>
        </w:rPr>
        <w:t>customer</w:t>
      </w:r>
      <w:r w:rsidRPr="00F86780">
        <w:rPr>
          <w:rFonts w:cs="Tahoma"/>
          <w:snapToGrid w:val="0"/>
          <w:color w:val="000000"/>
          <w:szCs w:val="18"/>
          <w:lang w:eastAsia="ja-JP"/>
        </w:rPr>
        <w:t xml:space="preserve"> will reimburse Microsoft for reasonable out of pocket expenses that it incurs in providing assistance.</w:t>
      </w:r>
    </w:p>
    <w:p w14:paraId="06AF8B53" w14:textId="77777777" w:rsidR="001B413E" w:rsidRPr="00F86780" w:rsidRDefault="001B413E" w:rsidP="001B413E">
      <w:pPr>
        <w:keepNext/>
        <w:spacing w:before="120" w:after="60"/>
        <w:ind w:left="720"/>
        <w:outlineLvl w:val="0"/>
        <w:rPr>
          <w:rFonts w:cs="Tahoma"/>
          <w:b/>
          <w:bCs/>
          <w:iCs/>
          <w:snapToGrid w:val="0"/>
          <w:szCs w:val="18"/>
          <w:lang w:eastAsia="ja-JP"/>
        </w:rPr>
      </w:pPr>
      <w:r w:rsidRPr="00F86780">
        <w:rPr>
          <w:rFonts w:cs="Tahoma"/>
          <w:b/>
          <w:bCs/>
          <w:iCs/>
          <w:snapToGrid w:val="0"/>
          <w:szCs w:val="18"/>
          <w:lang w:eastAsia="ja-JP"/>
        </w:rPr>
        <w:t>Limitation on liability.</w:t>
      </w:r>
    </w:p>
    <w:p w14:paraId="1780A1F5" w14:textId="77777777" w:rsidR="001B413E" w:rsidRPr="00F86780" w:rsidRDefault="001B413E" w:rsidP="001B413E">
      <w:pPr>
        <w:ind w:left="720"/>
        <w:jc w:val="both"/>
        <w:rPr>
          <w:rFonts w:cs="Tahoma"/>
          <w:snapToGrid w:val="0"/>
          <w:color w:val="000000"/>
          <w:szCs w:val="18"/>
          <w:lang w:eastAsia="ja-JP"/>
        </w:rPr>
      </w:pPr>
      <w:r w:rsidRPr="00F86780">
        <w:rPr>
          <w:rFonts w:cs="Tahoma"/>
          <w:snapToGrid w:val="0"/>
          <w:color w:val="000000"/>
          <w:szCs w:val="18"/>
          <w:lang w:eastAsia="ja-JP"/>
        </w:rPr>
        <w:t xml:space="preserve">To the extent permitted by applicable law, the liability of each party, its Affiliates, and its Contractors arising in connection with the Online Service is limited to direct damages up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during the prior 12 months.  These limitations apply regardless of whether the liability is based on breach of contract, tort (including negligence), strict liability, breach of warranties, or any other legal theory.  However, these monetary limitations will not apply to:</w:t>
      </w:r>
    </w:p>
    <w:p w14:paraId="3CD1ED53" w14:textId="77777777" w:rsidR="001B413E" w:rsidRPr="00F86780" w:rsidRDefault="001B413E" w:rsidP="001B413E">
      <w:pPr>
        <w:numPr>
          <w:ilvl w:val="0"/>
          <w:numId w:val="125"/>
        </w:numPr>
        <w:spacing w:before="120"/>
        <w:ind w:left="117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Microsoft’s obligations under the section of the Master Agreement titled “Defense of infringement, misappropriation, and third party claims” or </w:t>
      </w:r>
      <w:r>
        <w:rPr>
          <w:rFonts w:cs="Tahoma"/>
          <w:snapToGrid w:val="0"/>
          <w:color w:val="000000"/>
          <w:szCs w:val="18"/>
          <w:lang w:eastAsia="ja-JP"/>
        </w:rPr>
        <w:t>customer</w:t>
      </w:r>
      <w:r w:rsidRPr="00F86780">
        <w:rPr>
          <w:rFonts w:cs="Tahoma"/>
          <w:snapToGrid w:val="0"/>
          <w:color w:val="000000"/>
          <w:szCs w:val="18"/>
          <w:lang w:eastAsia="ja-JP"/>
        </w:rPr>
        <w:t>’s obligations under the section of these Supplemental Terms titled “</w:t>
      </w:r>
      <w:r>
        <w:rPr>
          <w:rFonts w:cs="Tahoma"/>
          <w:snapToGrid w:val="0"/>
          <w:color w:val="000000"/>
          <w:szCs w:val="18"/>
          <w:lang w:eastAsia="ja-JP"/>
        </w:rPr>
        <w:t>Customer</w:t>
      </w:r>
      <w:r w:rsidRPr="00F86780">
        <w:rPr>
          <w:rFonts w:cs="Tahoma"/>
          <w:snapToGrid w:val="0"/>
          <w:color w:val="000000"/>
          <w:szCs w:val="18"/>
          <w:lang w:eastAsia="ja-JP"/>
        </w:rPr>
        <w:t>’s agreement to protect”;</w:t>
      </w:r>
    </w:p>
    <w:p w14:paraId="5C8A6144" w14:textId="77777777" w:rsidR="001B413E" w:rsidRPr="00F86780" w:rsidRDefault="001B413E" w:rsidP="001B413E">
      <w:pPr>
        <w:numPr>
          <w:ilvl w:val="0"/>
          <w:numId w:val="125"/>
        </w:numPr>
        <w:spacing w:before="120"/>
        <w:ind w:left="117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liabilities arising out of any breach by either party of its obligations under the section of the Master Agreement entitled “Confidentiality”, except that Microsoft’s liability arising out of or in relation to Customer Data shall in all cases be limited to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giving rise to that liability during the prior 12 months; and </w:t>
      </w:r>
    </w:p>
    <w:p w14:paraId="43C25EEB" w14:textId="77777777" w:rsidR="001B413E" w:rsidRPr="00F86780" w:rsidRDefault="001B413E" w:rsidP="001B413E">
      <w:pPr>
        <w:numPr>
          <w:ilvl w:val="0"/>
          <w:numId w:val="125"/>
        </w:numPr>
        <w:spacing w:before="120"/>
        <w:ind w:left="1170" w:hanging="450"/>
        <w:contextualSpacing/>
        <w:jc w:val="both"/>
        <w:rPr>
          <w:rFonts w:cs="Tahoma"/>
          <w:snapToGrid w:val="0"/>
          <w:color w:val="000000"/>
          <w:szCs w:val="18"/>
          <w:lang w:eastAsia="ja-JP"/>
        </w:rPr>
      </w:pPr>
      <w:r w:rsidRPr="00F86780">
        <w:rPr>
          <w:rFonts w:cs="Tahoma"/>
          <w:snapToGrid w:val="0"/>
          <w:color w:val="000000"/>
          <w:szCs w:val="18"/>
          <w:lang w:eastAsia="ja-JP"/>
        </w:rPr>
        <w:t>violation by either party of the other party’s intellectual property rights.</w:t>
      </w:r>
    </w:p>
    <w:p w14:paraId="12C048D2" w14:textId="77777777" w:rsidR="001B413E" w:rsidRPr="00F86780" w:rsidRDefault="001B413E" w:rsidP="001B413E">
      <w:pPr>
        <w:spacing w:before="120"/>
        <w:ind w:left="720"/>
        <w:jc w:val="both"/>
        <w:rPr>
          <w:rFonts w:cs="Tahoma"/>
          <w:b/>
          <w:bCs/>
          <w:snapToGrid w:val="0"/>
          <w:color w:val="000000"/>
          <w:szCs w:val="18"/>
          <w:lang w:eastAsia="ja-JP"/>
        </w:rPr>
      </w:pPr>
      <w:r w:rsidRPr="00F86780">
        <w:rPr>
          <w:rFonts w:cs="Tahoma"/>
          <w:b/>
          <w:bCs/>
          <w:snapToGrid w:val="0"/>
          <w:color w:val="000000"/>
          <w:szCs w:val="18"/>
          <w:lang w:eastAsia="ja-JP"/>
        </w:rPr>
        <w:t>TO THE EXTENT PERMITTED BY APPLICABLE LAW, WHATEVER THE LEGAL BASIS FOR THE CLAIM, NEITHER PARTY, NOR ANY OF ITS AFFILIATES OR CONTRACTORS, WILL BE LIABLE FOR ANY INDIRECT, CONSEQUENTIAL, SPECIAL, OR INCIDENTAL DAMAGES, OR DAMAGES FOR LOST PROFITS, REVENUES, BUSINESS INTERRUPTION, OR LOSS OF BUSINESS INFORMATION ARISING IN CONNECTION WITH THE AGREEMENT OR THESE SUPPLEMENTAL TERMS, EVEN IF ADVISED OF THE POSSIBILITY OF SUCH DAMAGES OR IF SUCH POSSIBILITY WAS REASONABLY FORESEEABLE.  HOWEVER, THIS EXCLUSION DOES NOT APPLY TO EITHER PARTY’S LIABILITY TO THE OTHER FOR VIOLATION OF ITS CONFIDENTIALITY OBLIGATIONS (EXCEPT TO THE EXTENT THAT SUCH VIOLATION RELATES TO CUSTOMER DATA), THE OTHER PARTY’S INTELLECTUAL PROPERTY RIGHTS, OR MICROSOFT’S OBLIGATIONS IN THE SECTION OF THE MASTER AGREEMENT TITLED “DEFENSE OF INFRINGEMENT, MISAPPROPRIATION, AND THIRD PARTY CLAIMS” OR CUSTOMER’S OBLIGATIONS IN THE SECTION OF THESE SUPPLEMENTAL TERMS TITLED “CUSTOMER’S AGREEMENT TO PROTECT.”</w:t>
      </w:r>
    </w:p>
    <w:p w14:paraId="75B665E5" w14:textId="77777777" w:rsidR="001B413E" w:rsidRPr="00F86780" w:rsidRDefault="001B413E" w:rsidP="001B413E">
      <w:pPr>
        <w:keepNext/>
        <w:spacing w:before="120" w:after="60"/>
        <w:ind w:left="720"/>
        <w:outlineLvl w:val="0"/>
        <w:rPr>
          <w:rFonts w:cs="Tahoma"/>
          <w:bCs/>
          <w:iCs/>
          <w:snapToGrid w:val="0"/>
          <w:szCs w:val="18"/>
          <w:lang w:eastAsia="ja-JP"/>
        </w:rPr>
      </w:pPr>
      <w:r w:rsidRPr="00F86780">
        <w:rPr>
          <w:rFonts w:cs="Tahoma"/>
          <w:b/>
          <w:bCs/>
          <w:iCs/>
          <w:snapToGrid w:val="0"/>
          <w:szCs w:val="18"/>
          <w:lang w:eastAsia="ja-JP"/>
        </w:rPr>
        <w:t>Subcontractors.</w:t>
      </w:r>
    </w:p>
    <w:p w14:paraId="4B0683F2" w14:textId="716FF893" w:rsidR="008A1637" w:rsidRDefault="001B413E" w:rsidP="001B413E">
      <w:pPr>
        <w:ind w:left="720" w:right="720"/>
        <w:rPr>
          <w:rFonts w:cs="Tahoma"/>
          <w:color w:val="000000"/>
          <w:szCs w:val="18"/>
        </w:rPr>
      </w:pPr>
      <w:r w:rsidRPr="00F86780">
        <w:rPr>
          <w:rFonts w:cs="Tahoma"/>
          <w:snapToGrid w:val="0"/>
          <w:szCs w:val="18"/>
          <w:lang w:eastAsia="ja-JP"/>
        </w:rPr>
        <w:t xml:space="preserve">Microsoft may use Contractors to support Online Services.  Microsoft will be responsible for their performance subject to the terms of </w:t>
      </w:r>
      <w:r>
        <w:rPr>
          <w:rFonts w:cs="Tahoma"/>
          <w:snapToGrid w:val="0"/>
          <w:szCs w:val="18"/>
          <w:lang w:eastAsia="ja-JP"/>
        </w:rPr>
        <w:t>Customer’s Volume Licensing agreement.</w:t>
      </w:r>
    </w:p>
    <w:p w14:paraId="1536726A" w14:textId="77777777" w:rsidR="00023FE7" w:rsidRDefault="008A1637" w:rsidP="00B0065F">
      <w:pPr>
        <w:pStyle w:val="Heading1"/>
      </w:pPr>
      <w:r>
        <w:rPr>
          <w:lang w:val="en-US"/>
        </w:rPr>
        <w:br w:type="page"/>
      </w:r>
      <w:bookmarkStart w:id="953" w:name="_Toc336338255"/>
      <w:bookmarkStart w:id="954" w:name="_Toc357763640"/>
      <w:r w:rsidR="00023FE7">
        <w:t>PRODUCT NOTES</w:t>
      </w:r>
      <w:bookmarkEnd w:id="953"/>
      <w:bookmarkEnd w:id="954"/>
    </w:p>
    <w:p w14:paraId="64D008E6" w14:textId="77777777" w:rsidR="00023FE7" w:rsidRDefault="00023FE7">
      <w:pPr>
        <w:pStyle w:val="Heading2"/>
        <w:ind w:hanging="540"/>
        <w:rPr>
          <w:rFonts w:ascii="Tahoma" w:hAnsi="Tahoma" w:cs="Tahoma"/>
          <w:sz w:val="28"/>
          <w:szCs w:val="28"/>
        </w:rPr>
      </w:pPr>
    </w:p>
    <w:p w14:paraId="1BF248D5" w14:textId="77777777" w:rsidR="00023FE7" w:rsidRDefault="00023FE7">
      <w:pPr>
        <w:pStyle w:val="Heading2"/>
        <w:ind w:left="0"/>
        <w:rPr>
          <w:rFonts w:ascii="Tahoma" w:hAnsi="Tahoma" w:cs="Tahoma"/>
          <w:sz w:val="28"/>
        </w:rPr>
      </w:pPr>
      <w:bookmarkStart w:id="955" w:name="_Toc336338256"/>
      <w:bookmarkStart w:id="956" w:name="_Toc357763641"/>
      <w:r>
        <w:rPr>
          <w:rFonts w:ascii="Tahoma" w:hAnsi="Tahoma" w:cs="Tahoma"/>
          <w:sz w:val="28"/>
        </w:rPr>
        <w:t>Applications Pool</w:t>
      </w:r>
      <w:bookmarkEnd w:id="955"/>
      <w:bookmarkEnd w:id="956"/>
    </w:p>
    <w:p w14:paraId="38E0CEB9" w14:textId="77777777" w:rsidR="00023FE7" w:rsidRPr="004A2FC2" w:rsidRDefault="00023FE7" w:rsidP="00D94745">
      <w:bookmarkStart w:id="957" w:name="_1_Data_Analyzer"/>
      <w:bookmarkStart w:id="958" w:name="Aps_1BingMapsDesktopandContentPack"/>
      <w:bookmarkEnd w:id="957"/>
    </w:p>
    <w:p w14:paraId="5066CC58" w14:textId="6309F029" w:rsidR="004A2FC2" w:rsidRPr="004A2FC2" w:rsidRDefault="004A2FC2" w:rsidP="004A2FC2">
      <w:bookmarkStart w:id="959" w:name="Aps_ExpStudioproducts"/>
      <w:bookmarkStart w:id="960" w:name="Aps_ExpStudio2"/>
      <w:bookmarkStart w:id="961" w:name="Aps_1ExpStudio3"/>
      <w:bookmarkEnd w:id="958"/>
    </w:p>
    <w:p w14:paraId="12BA1B2C" w14:textId="77777777" w:rsidR="00176313" w:rsidRPr="004A2FC2" w:rsidRDefault="00B54C21" w:rsidP="004A2FC2">
      <w:pPr>
        <w:pStyle w:val="Heading3"/>
        <w:ind w:left="180" w:hanging="180"/>
        <w:rPr>
          <w:rFonts w:ascii="Tahoma" w:hAnsi="Tahoma"/>
          <w:color w:val="F66400"/>
          <w:sz w:val="22"/>
          <w:lang w:val="en-US"/>
        </w:rPr>
      </w:pPr>
      <w:bookmarkStart w:id="962" w:name="_12_Expression_Encoder"/>
      <w:bookmarkStart w:id="963" w:name="_1_Expression_Encoder"/>
      <w:bookmarkStart w:id="964" w:name="_Toc336338258"/>
      <w:bookmarkStart w:id="965" w:name="_Toc357763642"/>
      <w:bookmarkEnd w:id="962"/>
      <w:bookmarkEnd w:id="963"/>
      <w:r>
        <w:rPr>
          <w:rFonts w:ascii="Tahoma" w:hAnsi="Tahoma"/>
          <w:caps/>
          <w:color w:val="F66400"/>
          <w:sz w:val="22"/>
          <w:vertAlign w:val="superscript"/>
          <w:lang w:val="en-US"/>
        </w:rPr>
        <w:t>1</w:t>
      </w:r>
      <w:r w:rsidR="00023FE7">
        <w:rPr>
          <w:rFonts w:ascii="Tahoma" w:hAnsi="Tahoma"/>
          <w:color w:val="F66400"/>
          <w:sz w:val="22"/>
        </w:rPr>
        <w:t xml:space="preserve"> </w:t>
      </w:r>
      <w:r w:rsidR="00176313">
        <w:rPr>
          <w:rFonts w:ascii="Tahoma" w:hAnsi="Tahoma"/>
          <w:color w:val="F66400"/>
          <w:sz w:val="22"/>
          <w:lang w:val="en-US"/>
        </w:rPr>
        <w:t>Expression</w:t>
      </w:r>
      <w:r w:rsidR="00212C87">
        <w:rPr>
          <w:rFonts w:ascii="Tahoma" w:hAnsi="Tahoma"/>
          <w:color w:val="F66400"/>
          <w:sz w:val="22"/>
          <w:lang w:val="en-US"/>
        </w:rPr>
        <w:t xml:space="preserve"> </w:t>
      </w:r>
      <w:r w:rsidR="00176313">
        <w:rPr>
          <w:rFonts w:ascii="Tahoma" w:hAnsi="Tahoma"/>
          <w:color w:val="F66400"/>
          <w:sz w:val="22"/>
          <w:lang w:val="en-US"/>
        </w:rPr>
        <w:t>Encoder Pro 4</w:t>
      </w:r>
      <w:bookmarkEnd w:id="959"/>
      <w:bookmarkEnd w:id="964"/>
      <w:bookmarkEnd w:id="965"/>
    </w:p>
    <w:p w14:paraId="08B11A3D" w14:textId="77777777" w:rsidR="00176313" w:rsidRPr="00AE5A9F" w:rsidRDefault="00176313" w:rsidP="004A2FC2">
      <w:pPr>
        <w:rPr>
          <w:rFonts w:cs="Tahoma"/>
          <w:color w:val="000000"/>
          <w:szCs w:val="18"/>
          <w:lang w:eastAsia="x-none"/>
        </w:rPr>
      </w:pPr>
    </w:p>
    <w:p w14:paraId="2AA233DA" w14:textId="77777777" w:rsidR="00176313" w:rsidRPr="00864B8A" w:rsidRDefault="00176313" w:rsidP="00864B8A">
      <w:pPr>
        <w:spacing w:after="60"/>
        <w:ind w:left="720"/>
        <w:rPr>
          <w:rFonts w:cs="Tahoma"/>
          <w:b/>
          <w:szCs w:val="20"/>
        </w:rPr>
      </w:pPr>
      <w:r w:rsidRPr="00864B8A">
        <w:rPr>
          <w:rFonts w:cs="Tahoma"/>
          <w:b/>
          <w:szCs w:val="20"/>
        </w:rPr>
        <w:t>Expression Encoder Pro 4</w:t>
      </w:r>
    </w:p>
    <w:p w14:paraId="2BABFF4C" w14:textId="328C35CF" w:rsidR="00176313" w:rsidRPr="00441565" w:rsidRDefault="00176313" w:rsidP="004A2FC2">
      <w:pPr>
        <w:ind w:left="720"/>
        <w:rPr>
          <w:rFonts w:cs="Tahoma"/>
          <w:color w:val="000000"/>
          <w:szCs w:val="18"/>
        </w:rPr>
      </w:pPr>
      <w:r w:rsidRPr="00441565">
        <w:rPr>
          <w:rFonts w:cs="Tahoma"/>
          <w:color w:val="000000"/>
          <w:szCs w:val="18"/>
        </w:rPr>
        <w:t xml:space="preserve">The Expression product line has been rebranded.  Only the product branding has changed; the version 3 software and the version 4 software are the same.  Accordingly, customers licensed for the version 3 products will be deemed licensed for the corresponding version 4 products (as shown below), and may use software branded version 4 in place of software branded version 3.  The right to use the software continues to be governed by the terms and conditions of the customer’s </w:t>
      </w:r>
      <w:r w:rsidR="004829AF">
        <w:rPr>
          <w:rFonts w:cs="Tahoma"/>
          <w:color w:val="000000"/>
          <w:szCs w:val="18"/>
        </w:rPr>
        <w:t>V</w:t>
      </w:r>
      <w:r w:rsidR="009E5FF1">
        <w:rPr>
          <w:rFonts w:cs="Tahoma"/>
          <w:color w:val="000000"/>
          <w:szCs w:val="18"/>
        </w:rPr>
        <w:t xml:space="preserve">olume </w:t>
      </w:r>
      <w:r w:rsidR="004829AF">
        <w:rPr>
          <w:rFonts w:cs="Tahoma"/>
          <w:color w:val="000000"/>
          <w:szCs w:val="18"/>
        </w:rPr>
        <w:t>L</w:t>
      </w:r>
      <w:r w:rsidR="009E5FF1">
        <w:rPr>
          <w:rFonts w:cs="Tahoma"/>
          <w:color w:val="000000"/>
          <w:szCs w:val="18"/>
        </w:rPr>
        <w:t>icens</w:t>
      </w:r>
      <w:r w:rsidR="004829AF">
        <w:rPr>
          <w:rFonts w:cs="Tahoma"/>
          <w:color w:val="000000"/>
          <w:szCs w:val="18"/>
        </w:rPr>
        <w:t>ing</w:t>
      </w:r>
      <w:r w:rsidR="009E5FF1">
        <w:rPr>
          <w:rFonts w:cs="Tahoma"/>
          <w:color w:val="000000"/>
          <w:szCs w:val="18"/>
        </w:rPr>
        <w:t xml:space="preserve"> agreement</w:t>
      </w:r>
      <w:r w:rsidRPr="00441565">
        <w:rPr>
          <w:rFonts w:cs="Tahoma"/>
          <w:color w:val="000000"/>
          <w:szCs w:val="18"/>
        </w:rPr>
        <w:t xml:space="preserve"> and the product use rights for the software as supplemented by this product condition note.  The rebranding does not extend the warranty from or any support obligations of Microsoft in connection with Software Assurance coverage for the products.</w:t>
      </w:r>
    </w:p>
    <w:p w14:paraId="006DDCEE" w14:textId="77777777" w:rsidR="00973A93" w:rsidRDefault="00973A93">
      <w:pPr>
        <w:rPr>
          <w:rFonts w:cs="Tahoma"/>
          <w:b/>
          <w:szCs w:val="20"/>
        </w:rPr>
      </w:pPr>
    </w:p>
    <w:p w14:paraId="11C15388" w14:textId="77777777" w:rsidR="004A2FC2" w:rsidRPr="004A2FC2" w:rsidRDefault="004A2FC2" w:rsidP="004A2FC2">
      <w:pPr>
        <w:rPr>
          <w:rFonts w:cs="Tahoma"/>
          <w:color w:val="000000"/>
          <w:szCs w:val="18"/>
        </w:rPr>
      </w:pPr>
      <w:bookmarkStart w:id="966" w:name="_Toc254806117"/>
      <w:bookmarkStart w:id="967" w:name="Aps_MSDNOPSystems"/>
      <w:bookmarkStart w:id="968" w:name="Aps_3MSDNOPSystems"/>
      <w:bookmarkStart w:id="969" w:name="Aps_5OffCommunicator07"/>
      <w:bookmarkEnd w:id="960"/>
      <w:bookmarkEnd w:id="961"/>
    </w:p>
    <w:p w14:paraId="40AE3D4F" w14:textId="77777777" w:rsidR="00E316C2" w:rsidRDefault="00B54C21" w:rsidP="00E316C2">
      <w:pPr>
        <w:pStyle w:val="Heading3"/>
        <w:rPr>
          <w:rFonts w:ascii="Tahoma" w:hAnsi="Tahoma"/>
          <w:color w:val="F66400"/>
          <w:sz w:val="22"/>
          <w:lang w:val="en-US"/>
        </w:rPr>
      </w:pPr>
      <w:bookmarkStart w:id="970" w:name="_23_Lync_for"/>
      <w:bookmarkStart w:id="971" w:name="_2_Lync_for"/>
      <w:bookmarkStart w:id="972" w:name="_Toc336338259"/>
      <w:bookmarkStart w:id="973" w:name="_Toc357763643"/>
      <w:bookmarkStart w:id="974" w:name="Aps_3Lync2010"/>
      <w:bookmarkEnd w:id="970"/>
      <w:bookmarkEnd w:id="971"/>
      <w:r>
        <w:rPr>
          <w:rFonts w:ascii="Tahoma" w:hAnsi="Tahoma"/>
          <w:caps/>
          <w:color w:val="F66400"/>
          <w:sz w:val="22"/>
          <w:vertAlign w:val="superscript"/>
          <w:lang w:val="en-US"/>
        </w:rPr>
        <w:t>2</w:t>
      </w:r>
      <w:r w:rsidR="00E316C2">
        <w:rPr>
          <w:rFonts w:ascii="Tahoma" w:hAnsi="Tahoma"/>
          <w:color w:val="F66400"/>
          <w:sz w:val="22"/>
        </w:rPr>
        <w:t xml:space="preserve"> </w:t>
      </w:r>
      <w:bookmarkStart w:id="975" w:name="Aps_4LyncforMac2011"/>
      <w:r w:rsidR="00E316C2">
        <w:rPr>
          <w:rFonts w:ascii="Tahoma" w:hAnsi="Tahoma"/>
          <w:color w:val="F66400"/>
          <w:sz w:val="22"/>
          <w:lang w:val="en-US"/>
        </w:rPr>
        <w:t xml:space="preserve">Lync </w:t>
      </w:r>
      <w:bookmarkEnd w:id="972"/>
      <w:r w:rsidR="00CB2AFD">
        <w:rPr>
          <w:rFonts w:ascii="Tahoma" w:hAnsi="Tahoma"/>
          <w:color w:val="F66400"/>
          <w:sz w:val="22"/>
          <w:lang w:val="en-US"/>
        </w:rPr>
        <w:t>for Mac 2011</w:t>
      </w:r>
      <w:bookmarkEnd w:id="973"/>
      <w:bookmarkEnd w:id="975"/>
    </w:p>
    <w:p w14:paraId="7772C7D1" w14:textId="77777777" w:rsidR="00AE5A9F" w:rsidRPr="00AE5A9F" w:rsidRDefault="00AE5A9F" w:rsidP="00AE5A9F">
      <w:pPr>
        <w:rPr>
          <w:lang w:eastAsia="x-none"/>
        </w:rPr>
      </w:pPr>
    </w:p>
    <w:bookmarkEnd w:id="974"/>
    <w:p w14:paraId="0968836E" w14:textId="77777777" w:rsidR="004A2FC2" w:rsidRPr="00F51051" w:rsidRDefault="00E316C2" w:rsidP="00864B8A">
      <w:pPr>
        <w:spacing w:after="60"/>
        <w:ind w:left="720"/>
        <w:rPr>
          <w:rFonts w:cs="Tahoma"/>
          <w:b/>
          <w:szCs w:val="20"/>
        </w:rPr>
      </w:pPr>
      <w:r w:rsidRPr="00F51051">
        <w:rPr>
          <w:rFonts w:cs="Tahoma"/>
          <w:b/>
          <w:szCs w:val="20"/>
        </w:rPr>
        <w:t xml:space="preserve">Software Assurance Migration Path </w:t>
      </w:r>
      <w:r w:rsidR="004A2FC2" w:rsidRPr="00F51051">
        <w:rPr>
          <w:rFonts w:cs="Tahoma"/>
          <w:b/>
          <w:szCs w:val="20"/>
        </w:rPr>
        <w:t>for Communicator for Mac 2011</w:t>
      </w:r>
      <w:r w:rsidRPr="00F51051">
        <w:rPr>
          <w:rFonts w:cs="Tahoma"/>
          <w:b/>
          <w:szCs w:val="20"/>
        </w:rPr>
        <w:t xml:space="preserve"> </w:t>
      </w:r>
    </w:p>
    <w:p w14:paraId="0986D906" w14:textId="77777777" w:rsidR="00B9674D" w:rsidRDefault="00E316C2" w:rsidP="004A2FC2">
      <w:pPr>
        <w:adjustRightInd w:val="0"/>
        <w:ind w:left="720"/>
        <w:textAlignment w:val="baseline"/>
        <w:rPr>
          <w:rFonts w:cs="Tahoma"/>
        </w:rPr>
      </w:pPr>
      <w:r w:rsidRPr="00B9674D">
        <w:rPr>
          <w:rFonts w:cs="Tahoma"/>
        </w:rPr>
        <w:t xml:space="preserve">The successor version to Communicator </w:t>
      </w:r>
      <w:r>
        <w:rPr>
          <w:rFonts w:cs="Tahoma"/>
        </w:rPr>
        <w:t>for</w:t>
      </w:r>
      <w:r w:rsidR="004A2FC2">
        <w:rPr>
          <w:rFonts w:cs="Tahoma"/>
        </w:rPr>
        <w:t xml:space="preserve"> Mac 2011 is Lync for Mac 2011.</w:t>
      </w:r>
    </w:p>
    <w:p w14:paraId="1540684A" w14:textId="77777777" w:rsidR="004A2FC2" w:rsidRDefault="004A2FC2" w:rsidP="004A2FC2">
      <w:pPr>
        <w:adjustRightInd w:val="0"/>
        <w:textAlignment w:val="baseline"/>
        <w:rPr>
          <w:rFonts w:cs="Tahoma"/>
        </w:rPr>
      </w:pPr>
    </w:p>
    <w:p w14:paraId="62ED9FB2" w14:textId="77777777" w:rsidR="004A2FC2" w:rsidRDefault="004A2FC2" w:rsidP="004A2FC2">
      <w:pPr>
        <w:adjustRightInd w:val="0"/>
        <w:textAlignment w:val="baseline"/>
        <w:rPr>
          <w:rFonts w:cs="Tahoma"/>
        </w:rPr>
      </w:pPr>
    </w:p>
    <w:p w14:paraId="51144E13" w14:textId="77777777" w:rsidR="00DC2291" w:rsidRDefault="00B54C21" w:rsidP="00DC2291">
      <w:pPr>
        <w:pStyle w:val="Heading3"/>
        <w:rPr>
          <w:rFonts w:ascii="Tahoma" w:hAnsi="Tahoma" w:cs="Tahoma"/>
          <w:color w:val="F66400"/>
          <w:sz w:val="22"/>
          <w:u w:val="single"/>
        </w:rPr>
      </w:pPr>
      <w:bookmarkStart w:id="976" w:name="_34_MSDN_Operating"/>
      <w:bookmarkStart w:id="977" w:name="_3_MSDN_Operating"/>
      <w:bookmarkStart w:id="978" w:name="_Toc336338261"/>
      <w:bookmarkStart w:id="979" w:name="_Toc357763644"/>
      <w:bookmarkEnd w:id="976"/>
      <w:bookmarkEnd w:id="977"/>
      <w:r>
        <w:rPr>
          <w:rFonts w:ascii="Tahoma" w:hAnsi="Tahoma"/>
          <w:caps/>
          <w:color w:val="F66400"/>
          <w:sz w:val="22"/>
          <w:vertAlign w:val="superscript"/>
          <w:lang w:val="en-US"/>
        </w:rPr>
        <w:t>3</w:t>
      </w:r>
      <w:r w:rsidR="00DC2291">
        <w:rPr>
          <w:rFonts w:ascii="Tahoma" w:hAnsi="Tahoma"/>
          <w:color w:val="F66400"/>
          <w:sz w:val="22"/>
        </w:rPr>
        <w:t xml:space="preserve"> </w:t>
      </w:r>
      <w:r w:rsidR="00DC2291" w:rsidRPr="00D676D2">
        <w:rPr>
          <w:rFonts w:ascii="Tahoma" w:hAnsi="Tahoma"/>
          <w:color w:val="F66400"/>
          <w:sz w:val="22"/>
        </w:rPr>
        <w:t>MSDN Operating Systems</w:t>
      </w:r>
      <w:bookmarkEnd w:id="966"/>
      <w:bookmarkEnd w:id="978"/>
      <w:bookmarkEnd w:id="979"/>
    </w:p>
    <w:bookmarkEnd w:id="967"/>
    <w:bookmarkEnd w:id="968"/>
    <w:p w14:paraId="130403A6" w14:textId="77777777" w:rsidR="00D16EA8" w:rsidRDefault="00D16EA8" w:rsidP="00D16EA8">
      <w:pPr>
        <w:pStyle w:val="FootnoteBulletLevel1"/>
        <w:tabs>
          <w:tab w:val="clear" w:pos="900"/>
        </w:tabs>
        <w:spacing w:before="0" w:after="0"/>
        <w:ind w:left="720" w:firstLine="0"/>
        <w:rPr>
          <w:rFonts w:ascii="Tahoma" w:hAnsi="Tahoma" w:cs="Tahoma"/>
          <w:sz w:val="18"/>
          <w:u w:val="single"/>
        </w:rPr>
      </w:pPr>
    </w:p>
    <w:p w14:paraId="1C0CBB7E" w14:textId="77777777" w:rsidR="00D16EA8" w:rsidRPr="00864B8A" w:rsidRDefault="00DC2291" w:rsidP="00864B8A">
      <w:pPr>
        <w:spacing w:after="60"/>
        <w:ind w:left="720"/>
        <w:rPr>
          <w:rFonts w:cs="Tahoma"/>
          <w:b/>
          <w:szCs w:val="20"/>
        </w:rPr>
      </w:pPr>
      <w:r w:rsidRPr="00864B8A">
        <w:rPr>
          <w:rFonts w:cs="Tahoma"/>
          <w:b/>
          <w:szCs w:val="20"/>
        </w:rPr>
        <w:t>Software Assurance Eligibility</w:t>
      </w:r>
    </w:p>
    <w:p w14:paraId="2F818F7D" w14:textId="77777777" w:rsidR="008368B4" w:rsidRPr="00187C0E" w:rsidRDefault="00DC2291" w:rsidP="008368B4">
      <w:pPr>
        <w:pStyle w:val="EndnoteText"/>
        <w:tabs>
          <w:tab w:val="num" w:pos="1080"/>
        </w:tabs>
        <w:ind w:left="720"/>
        <w:rPr>
          <w:rFonts w:ascii="Tahoma" w:hAnsi="Tahoma" w:cs="Tahoma"/>
          <w:sz w:val="18"/>
          <w:lang w:val="en-US" w:eastAsia="ja-JP"/>
        </w:rPr>
      </w:pPr>
      <w:r w:rsidRPr="005A0A98">
        <w:rPr>
          <w:rFonts w:ascii="Tahoma" w:hAnsi="Tahoma" w:cs="Tahoma"/>
          <w:sz w:val="18"/>
        </w:rPr>
        <w:t>Customers with expiring Software Assurance on licenses for the following products are eligible to renew their coverage as MSDN Operating System</w:t>
      </w:r>
      <w:r>
        <w:rPr>
          <w:rFonts w:ascii="Tahoma" w:hAnsi="Tahoma" w:cs="Tahoma"/>
          <w:sz w:val="18"/>
        </w:rPr>
        <w:t>s</w:t>
      </w:r>
      <w:r w:rsidRPr="005A0A98">
        <w:rPr>
          <w:rFonts w:ascii="Tahoma" w:hAnsi="Tahoma" w:cs="Tahoma"/>
          <w:sz w:val="18"/>
        </w:rPr>
        <w:t xml:space="preserve"> Software Assurance</w:t>
      </w:r>
      <w:r w:rsidRPr="005A0A98">
        <w:rPr>
          <w:rFonts w:ascii="Tahoma" w:hAnsi="Tahoma" w:cs="Tahoma"/>
          <w:sz w:val="18"/>
          <w:lang w:eastAsia="ja-JP"/>
        </w:rPr>
        <w:t>.</w:t>
      </w:r>
      <w:r w:rsidR="008368B4">
        <w:rPr>
          <w:rFonts w:ascii="Tahoma" w:hAnsi="Tahoma" w:cs="Tahoma"/>
          <w:sz w:val="18"/>
          <w:lang w:val="en-US" w:eastAsia="ja-JP"/>
        </w:rPr>
        <w:t xml:space="preserve"> When renewing to a different MSDN subscription level, the new use terms replace the prior use terms, and any software not included in the new MSDN subscription must be removed.</w:t>
      </w:r>
    </w:p>
    <w:p w14:paraId="4A2AAEB9" w14:textId="77777777" w:rsidR="00DC2291" w:rsidRPr="005A0A98" w:rsidRDefault="00DC2291" w:rsidP="00D16EA8">
      <w:pPr>
        <w:pStyle w:val="EndnoteText"/>
        <w:tabs>
          <w:tab w:val="num" w:pos="1080"/>
        </w:tabs>
        <w:ind w:left="720"/>
        <w:rPr>
          <w:rFonts w:ascii="Tahoma" w:hAnsi="Tahoma" w:cs="Tahoma"/>
          <w:sz w:val="18"/>
          <w:lang w:eastAsia="ja-JP"/>
        </w:rPr>
      </w:pPr>
    </w:p>
    <w:p w14:paraId="627DCF43"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Ultimate with MSDN</w:t>
      </w:r>
    </w:p>
    <w:p w14:paraId="0F85384D"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Premium with MSDN</w:t>
      </w:r>
    </w:p>
    <w:p w14:paraId="04CD983A"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w:t>
      </w:r>
    </w:p>
    <w:p w14:paraId="5E5589AA"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Embedded</w:t>
      </w:r>
    </w:p>
    <w:p w14:paraId="128F1920"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Test Professional with MSDN</w:t>
      </w:r>
    </w:p>
    <w:p w14:paraId="16C3965A"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Professional</w:t>
      </w:r>
    </w:p>
    <w:p w14:paraId="686BB73C"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Premium</w:t>
      </w:r>
    </w:p>
    <w:p w14:paraId="07617003"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Team Suite with MSDN Premium</w:t>
      </w:r>
    </w:p>
    <w:p w14:paraId="4012D631"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Test Edition with MSDN Premium</w:t>
      </w:r>
    </w:p>
    <w:p w14:paraId="2DAFEAFF"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Development Edition with MSDN Premium</w:t>
      </w:r>
    </w:p>
    <w:p w14:paraId="50D70044"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 xml:space="preserve">Visual Studio Team System Architecture Edition with MSDN Premium </w:t>
      </w:r>
    </w:p>
    <w:p w14:paraId="6332236B"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Database Edition with MSDN Premium</w:t>
      </w:r>
    </w:p>
    <w:p w14:paraId="15859D3C"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MSDN Operating Systems</w:t>
      </w:r>
    </w:p>
    <w:p w14:paraId="41EDC6B6" w14:textId="77777777" w:rsidR="00DC2291"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4960F8E4" w14:textId="4796780E" w:rsidR="00413D8A" w:rsidRDefault="00413D8A">
      <w:pPr>
        <w:rPr>
          <w:rFonts w:cs="Tahoma"/>
          <w:b/>
          <w:szCs w:val="20"/>
        </w:rPr>
      </w:pPr>
    </w:p>
    <w:p w14:paraId="75E425AF" w14:textId="5FF4B217" w:rsidR="00D16EA8" w:rsidRPr="00864B8A" w:rsidRDefault="00F51051" w:rsidP="00864B8A">
      <w:pPr>
        <w:spacing w:after="60"/>
        <w:ind w:left="720"/>
        <w:rPr>
          <w:rFonts w:cs="Tahoma"/>
          <w:b/>
          <w:szCs w:val="20"/>
        </w:rPr>
      </w:pPr>
      <w:r w:rsidRPr="00864B8A">
        <w:rPr>
          <w:rFonts w:cs="Tahoma"/>
          <w:b/>
          <w:szCs w:val="20"/>
        </w:rPr>
        <w:t>Subscription Services</w:t>
      </w:r>
    </w:p>
    <w:p w14:paraId="4C8690A0" w14:textId="77777777" w:rsidR="00B26237" w:rsidRDefault="002333B5" w:rsidP="00D16EA8">
      <w:pPr>
        <w:pStyle w:val="FootnoteBulletLevel2"/>
        <w:tabs>
          <w:tab w:val="clear" w:pos="1260"/>
        </w:tabs>
        <w:spacing w:before="0"/>
        <w:ind w:left="720" w:firstLine="0"/>
        <w:rPr>
          <w:rFonts w:ascii="Tahoma" w:hAnsi="Tahoma" w:cs="Tahoma"/>
          <w:sz w:val="18"/>
        </w:rPr>
      </w:pPr>
      <w:r>
        <w:rPr>
          <w:rFonts w:ascii="Tahoma" w:hAnsi="Tahoma" w:cs="Tahoma"/>
          <w:sz w:val="18"/>
        </w:rPr>
        <w:t>MSDN subscription services, which may include downloads, product keys, Windows Azure benefits, e-learning, technical support, Windows Store benefits, and other services, are only available while the subscription is active.</w:t>
      </w:r>
    </w:p>
    <w:p w14:paraId="6167333F" w14:textId="77777777" w:rsidR="00D16EA8" w:rsidRDefault="00D16EA8" w:rsidP="00D16EA8">
      <w:pPr>
        <w:pStyle w:val="FootnoteBulletLevel2"/>
        <w:tabs>
          <w:tab w:val="clear" w:pos="1260"/>
        </w:tabs>
        <w:spacing w:before="0"/>
        <w:ind w:left="0" w:firstLine="0"/>
        <w:rPr>
          <w:rFonts w:ascii="Tahoma" w:hAnsi="Tahoma" w:cs="Tahoma"/>
          <w:sz w:val="18"/>
        </w:rPr>
      </w:pPr>
    </w:p>
    <w:p w14:paraId="4F25F205" w14:textId="77777777" w:rsidR="00D16EA8" w:rsidRDefault="00D16EA8" w:rsidP="00D16EA8">
      <w:pPr>
        <w:pStyle w:val="FootnoteBulletLevel2"/>
        <w:tabs>
          <w:tab w:val="clear" w:pos="1260"/>
        </w:tabs>
        <w:spacing w:before="0"/>
        <w:ind w:left="0" w:firstLine="0"/>
        <w:rPr>
          <w:rFonts w:ascii="Tahoma" w:hAnsi="Tahoma" w:cs="Tahoma"/>
          <w:sz w:val="18"/>
        </w:rPr>
      </w:pPr>
    </w:p>
    <w:p w14:paraId="5DF3EB41" w14:textId="6F47FBDC" w:rsidR="000C6DBC" w:rsidRDefault="00B54C21" w:rsidP="00B26237">
      <w:pPr>
        <w:pStyle w:val="Heading2"/>
        <w:ind w:left="0"/>
        <w:rPr>
          <w:color w:val="F66400"/>
          <w:sz w:val="22"/>
          <w:szCs w:val="20"/>
        </w:rPr>
      </w:pPr>
      <w:bookmarkStart w:id="980" w:name="_6_Office_365"/>
      <w:bookmarkStart w:id="981" w:name="_45_Office_365"/>
      <w:bookmarkStart w:id="982" w:name="_4_MSDN_Platforms"/>
      <w:bookmarkStart w:id="983" w:name="_Toc357763645"/>
      <w:bookmarkStart w:id="984" w:name="_Toc336338262"/>
      <w:bookmarkEnd w:id="980"/>
      <w:bookmarkEnd w:id="981"/>
      <w:bookmarkEnd w:id="982"/>
      <w:r>
        <w:rPr>
          <w:rFonts w:ascii="Tahoma" w:hAnsi="Tahoma" w:cs="Tahoma"/>
          <w:caps/>
          <w:color w:val="F66400"/>
          <w:sz w:val="22"/>
          <w:szCs w:val="20"/>
          <w:vertAlign w:val="superscript"/>
          <w:lang w:val="en-US"/>
        </w:rPr>
        <w:t>4</w:t>
      </w:r>
      <w:r w:rsidR="00B26237" w:rsidRPr="00F42FD5">
        <w:rPr>
          <w:color w:val="F66400"/>
          <w:sz w:val="22"/>
          <w:szCs w:val="20"/>
        </w:rPr>
        <w:t xml:space="preserve"> </w:t>
      </w:r>
      <w:r w:rsidR="000C6DBC">
        <w:rPr>
          <w:rFonts w:ascii="Tahoma" w:hAnsi="Tahoma" w:cs="Tahoma"/>
          <w:color w:val="FF6600"/>
          <w:sz w:val="22"/>
          <w:szCs w:val="22"/>
          <w:lang w:val="en-US"/>
        </w:rPr>
        <w:t>MSDN Platforms</w:t>
      </w:r>
      <w:bookmarkEnd w:id="983"/>
    </w:p>
    <w:p w14:paraId="3D9DC514" w14:textId="77777777" w:rsidR="000C6DBC" w:rsidRDefault="000C6DBC" w:rsidP="000C6DBC">
      <w:pPr>
        <w:pStyle w:val="FootnoteBulletLevel2"/>
        <w:tabs>
          <w:tab w:val="clear" w:pos="1260"/>
        </w:tabs>
        <w:spacing w:before="0"/>
        <w:ind w:left="0" w:firstLine="0"/>
        <w:rPr>
          <w:rFonts w:ascii="Tahoma" w:hAnsi="Tahoma" w:cs="Tahoma"/>
          <w:sz w:val="18"/>
        </w:rPr>
      </w:pPr>
    </w:p>
    <w:p w14:paraId="689E690E" w14:textId="77777777" w:rsidR="000C6DBC" w:rsidRPr="000C6DBC" w:rsidRDefault="000C6DBC" w:rsidP="000C6DBC">
      <w:pPr>
        <w:spacing w:after="60"/>
        <w:ind w:left="720"/>
        <w:rPr>
          <w:rFonts w:cs="Tahoma"/>
          <w:b/>
          <w:szCs w:val="18"/>
        </w:rPr>
      </w:pPr>
      <w:r w:rsidRPr="000C6DBC">
        <w:rPr>
          <w:rFonts w:cs="Tahoma"/>
          <w:b/>
          <w:szCs w:val="18"/>
        </w:rPr>
        <w:t>Visual Studio Team Foundation Server 2012</w:t>
      </w:r>
    </w:p>
    <w:p w14:paraId="2031214B" w14:textId="77777777" w:rsidR="000C6DBC" w:rsidRPr="000C6DBC" w:rsidRDefault="000C6DBC" w:rsidP="000C6DBC">
      <w:pPr>
        <w:pStyle w:val="EndnoteText"/>
        <w:ind w:left="720"/>
        <w:rPr>
          <w:rFonts w:ascii="Tahoma" w:hAnsi="Tahoma" w:cs="Tahoma"/>
          <w:sz w:val="18"/>
          <w:szCs w:val="18"/>
          <w:lang w:val="en-US"/>
        </w:rPr>
      </w:pPr>
      <w:r w:rsidRPr="000C6DBC">
        <w:rPr>
          <w:rFonts w:ascii="Tahoma" w:hAnsi="Tahoma" w:cs="Tahoma"/>
          <w:sz w:val="18"/>
          <w:szCs w:val="18"/>
        </w:rPr>
        <w:t>The subscriber is entitled to one server license for Visual Studio Team Foundation Server 201</w:t>
      </w:r>
      <w:r w:rsidRPr="000C6DBC">
        <w:rPr>
          <w:rFonts w:ascii="Tahoma" w:hAnsi="Tahoma" w:cs="Tahoma"/>
          <w:sz w:val="18"/>
          <w:szCs w:val="18"/>
          <w:lang w:val="en-US"/>
        </w:rPr>
        <w:t>2</w:t>
      </w:r>
      <w:r w:rsidRPr="000C6DBC">
        <w:rPr>
          <w:rFonts w:ascii="Tahoma" w:hAnsi="Tahoma" w:cs="Tahoma"/>
          <w:sz w:val="18"/>
          <w:szCs w:val="18"/>
        </w:rPr>
        <w:t xml:space="preserve"> and to one Team Foundation Server User CAL.  The CAL is reserved solely for use by the subscriber.</w:t>
      </w:r>
    </w:p>
    <w:p w14:paraId="17D7009B" w14:textId="77777777" w:rsidR="000C6DBC" w:rsidRPr="000C6DBC" w:rsidRDefault="000C6DBC" w:rsidP="000C6DBC">
      <w:pPr>
        <w:rPr>
          <w:rFonts w:cs="Tahoma"/>
          <w:b/>
          <w:szCs w:val="18"/>
        </w:rPr>
      </w:pPr>
    </w:p>
    <w:p w14:paraId="2E3F034A" w14:textId="77777777" w:rsidR="000C6DBC" w:rsidRPr="000C6DBC" w:rsidRDefault="000C6DBC" w:rsidP="000C6DBC">
      <w:pPr>
        <w:spacing w:after="60"/>
        <w:ind w:left="720"/>
        <w:rPr>
          <w:rFonts w:cs="Tahoma"/>
          <w:b/>
          <w:szCs w:val="18"/>
        </w:rPr>
      </w:pPr>
      <w:r w:rsidRPr="000C6DBC">
        <w:rPr>
          <w:rFonts w:cs="Tahoma"/>
          <w:b/>
          <w:szCs w:val="18"/>
        </w:rPr>
        <w:t>Subscription Services</w:t>
      </w:r>
    </w:p>
    <w:p w14:paraId="426E0493" w14:textId="77777777" w:rsidR="000C6DBC" w:rsidRPr="000C6DBC" w:rsidRDefault="000C6DBC" w:rsidP="000C6DBC">
      <w:pPr>
        <w:ind w:left="720"/>
        <w:rPr>
          <w:rFonts w:cs="Tahoma"/>
          <w:szCs w:val="18"/>
        </w:rPr>
      </w:pPr>
      <w:r w:rsidRPr="000C6DBC">
        <w:rPr>
          <w:rFonts w:cs="Tahoma"/>
          <w:szCs w:val="18"/>
        </w:rPr>
        <w:t>MSDN subscription services, which may include downloads, product keys, Windows Azure benefits, Office 365 Developer benefits, e-learning, technical support, Windows Store benefits, and other services, are only availalble while the subscription is active.</w:t>
      </w:r>
    </w:p>
    <w:p w14:paraId="7D3AE0B1" w14:textId="77777777" w:rsidR="000C6DBC" w:rsidRDefault="000C6DBC" w:rsidP="00B26237">
      <w:pPr>
        <w:pStyle w:val="Heading2"/>
        <w:ind w:left="0"/>
        <w:rPr>
          <w:color w:val="F66400"/>
          <w:sz w:val="22"/>
          <w:szCs w:val="20"/>
        </w:rPr>
      </w:pPr>
    </w:p>
    <w:p w14:paraId="56CAE800" w14:textId="77777777" w:rsidR="000C6DBC" w:rsidRDefault="000C6DBC" w:rsidP="00B26237">
      <w:pPr>
        <w:pStyle w:val="Heading2"/>
        <w:ind w:left="0"/>
        <w:rPr>
          <w:color w:val="F66400"/>
          <w:sz w:val="22"/>
          <w:szCs w:val="20"/>
        </w:rPr>
      </w:pPr>
    </w:p>
    <w:p w14:paraId="7DC28680" w14:textId="28D211C6" w:rsidR="00B26237" w:rsidRPr="002A3022" w:rsidRDefault="00513265" w:rsidP="00B26237">
      <w:pPr>
        <w:pStyle w:val="Heading2"/>
        <w:ind w:left="0"/>
        <w:rPr>
          <w:rFonts w:ascii="Tahoma" w:hAnsi="Tahoma" w:cs="Tahoma"/>
          <w:color w:val="FF6600"/>
          <w:sz w:val="22"/>
          <w:szCs w:val="22"/>
        </w:rPr>
      </w:pPr>
      <w:bookmarkStart w:id="985" w:name="_5_Office_365_1"/>
      <w:bookmarkStart w:id="986" w:name="_Toc357763646"/>
      <w:bookmarkEnd w:id="985"/>
      <w:r>
        <w:rPr>
          <w:rFonts w:ascii="Tahoma" w:hAnsi="Tahoma" w:cs="Tahoma"/>
          <w:caps/>
          <w:color w:val="FF6600"/>
          <w:sz w:val="22"/>
          <w:szCs w:val="22"/>
          <w:vertAlign w:val="superscript"/>
          <w:lang w:val="en-US"/>
        </w:rPr>
        <w:t>5</w:t>
      </w:r>
      <w:r>
        <w:rPr>
          <w:rFonts w:ascii="Tahoma" w:hAnsi="Tahoma" w:cs="Tahoma"/>
          <w:color w:val="FF6600"/>
        </w:rPr>
        <w:t xml:space="preserve"> </w:t>
      </w:r>
      <w:r w:rsidR="00B26237">
        <w:rPr>
          <w:rFonts w:ascii="Tahoma" w:hAnsi="Tahoma" w:cs="Tahoma"/>
          <w:color w:val="FF6600"/>
          <w:sz w:val="22"/>
          <w:szCs w:val="22"/>
          <w:lang w:val="en-US"/>
        </w:rPr>
        <w:t xml:space="preserve">Office 365 </w:t>
      </w:r>
      <w:r w:rsidR="009B3FA2">
        <w:rPr>
          <w:rFonts w:ascii="Tahoma" w:hAnsi="Tahoma" w:cs="Tahoma"/>
          <w:color w:val="FF6600"/>
          <w:sz w:val="22"/>
          <w:szCs w:val="22"/>
          <w:lang w:val="en-US"/>
        </w:rPr>
        <w:t xml:space="preserve">Education </w:t>
      </w:r>
      <w:r w:rsidR="00B26237">
        <w:rPr>
          <w:rFonts w:ascii="Tahoma" w:hAnsi="Tahoma" w:cs="Tahoma"/>
          <w:color w:val="FF6600"/>
          <w:sz w:val="22"/>
          <w:szCs w:val="22"/>
          <w:lang w:val="en-US"/>
        </w:rPr>
        <w:t>A2-A4</w:t>
      </w:r>
      <w:r w:rsidR="00B26237" w:rsidRPr="002A3022">
        <w:rPr>
          <w:rFonts w:ascii="Tahoma" w:hAnsi="Tahoma" w:cs="Tahoma"/>
          <w:color w:val="FF6600"/>
          <w:sz w:val="22"/>
          <w:szCs w:val="22"/>
        </w:rPr>
        <w:t xml:space="preserve"> (User SL)</w:t>
      </w:r>
      <w:bookmarkEnd w:id="984"/>
      <w:bookmarkEnd w:id="986"/>
    </w:p>
    <w:p w14:paraId="2AAED0CA" w14:textId="77777777" w:rsidR="00B26237" w:rsidRDefault="00B26237" w:rsidP="00AE5A9F">
      <w:pPr>
        <w:rPr>
          <w:rFonts w:cs="Tahoma"/>
          <w:szCs w:val="20"/>
        </w:rPr>
      </w:pPr>
    </w:p>
    <w:p w14:paraId="0F8CABA1" w14:textId="151BF84D" w:rsidR="00B26237" w:rsidRPr="000C0FBE" w:rsidRDefault="00B26237" w:rsidP="00B26237">
      <w:pPr>
        <w:ind w:left="720"/>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A2-A4 consist of academic specific versions of the same online services that comprise Office 365 </w:t>
      </w:r>
      <w:r w:rsidR="009B3FA2">
        <w:rPr>
          <w:rFonts w:eastAsia="Calibri" w:cs="Tahoma"/>
          <w:color w:val="000000"/>
          <w:szCs w:val="18"/>
        </w:rPr>
        <w:t>Enterprise</w:t>
      </w:r>
      <w:r w:rsidR="009B3FA2" w:rsidRPr="000C0FBE">
        <w:rPr>
          <w:rFonts w:eastAsia="Calibri" w:cs="Tahoma"/>
          <w:color w:val="000000"/>
          <w:szCs w:val="18"/>
        </w:rPr>
        <w:t xml:space="preserve"> </w:t>
      </w:r>
      <w:r w:rsidRPr="000C0FBE">
        <w:rPr>
          <w:rFonts w:eastAsia="Calibri" w:cs="Tahoma"/>
          <w:color w:val="000000"/>
          <w:szCs w:val="18"/>
        </w:rPr>
        <w:t>E2-E4</w:t>
      </w:r>
      <w:r w:rsidR="00630ED6">
        <w:rPr>
          <w:rFonts w:eastAsia="Calibri" w:cs="Tahoma"/>
          <w:color w:val="000000"/>
          <w:szCs w:val="18"/>
        </w:rPr>
        <w:t xml:space="preserve"> with the exception of Yammer Enterprise</w:t>
      </w:r>
      <w:r w:rsidRPr="000C0FBE">
        <w:rPr>
          <w:rFonts w:eastAsia="Calibri" w:cs="Tahoma"/>
          <w:color w:val="000000"/>
          <w:szCs w:val="18"/>
        </w:rPr>
        <w:t xml:space="preserve">.  Use rights for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A2-A4 and their components are equivalent to their commercial counterparts.  However, users with 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A2 USL’s are not permitted to access on premise servers</w:t>
      </w:r>
      <w:r w:rsidR="00630ED6">
        <w:rPr>
          <w:rFonts w:eastAsia="Calibri" w:cs="Tahoma"/>
          <w:color w:val="000000"/>
          <w:szCs w:val="18"/>
        </w:rPr>
        <w:t xml:space="preserve"> and Yammer Enterprise is not available with A2-A4</w:t>
      </w:r>
      <w:r w:rsidRPr="000C0FBE">
        <w:rPr>
          <w:rFonts w:eastAsia="Calibri" w:cs="Tahoma"/>
          <w:color w:val="000000"/>
          <w:szCs w:val="18"/>
        </w:rPr>
        <w:t>.</w:t>
      </w:r>
    </w:p>
    <w:p w14:paraId="22A0F597" w14:textId="77777777" w:rsidR="00B26237" w:rsidRPr="000C0FBE" w:rsidRDefault="00B26237" w:rsidP="00B26237">
      <w:pPr>
        <w:ind w:left="720"/>
        <w:rPr>
          <w:rFonts w:eastAsia="Calibri" w:cs="Tahoma"/>
          <w:color w:val="000000"/>
          <w:szCs w:val="18"/>
        </w:rPr>
      </w:pPr>
    </w:p>
    <w:p w14:paraId="13FA5AE1" w14:textId="77777777" w:rsidR="00B26237" w:rsidRPr="006F201C" w:rsidRDefault="00B26237" w:rsidP="00B26237">
      <w:pPr>
        <w:ind w:left="720"/>
        <w:rPr>
          <w:rFonts w:eastAsia="Calibri" w:cs="Tahoma"/>
          <w:color w:val="000000"/>
          <w:szCs w:val="18"/>
        </w:rPr>
      </w:pPr>
      <w:r w:rsidRPr="000C0FBE">
        <w:rPr>
          <w:rFonts w:eastAsia="Calibri" w:cs="Tahoma"/>
          <w:color w:val="000000"/>
          <w:szCs w:val="18"/>
        </w:rPr>
        <w:t>Under School Agreement, subscription licenses for Office 365 Plans must be acquired per user on an institution wide or non-</w:t>
      </w:r>
      <w:r w:rsidRPr="006F201C">
        <w:rPr>
          <w:rFonts w:eastAsia="Calibri" w:cs="Tahoma"/>
          <w:color w:val="000000"/>
          <w:szCs w:val="18"/>
        </w:rPr>
        <w:t xml:space="preserve">institution wide basis. If additional User Subscription Licenses are required to access O365 Plan mid-term, Institution must submit an order for such Licenses.  Institution can use any O365 Plan to meet the program minimum requirements. When licensing O365 Add-On, the corresponding qualifying product must be licensed under the same enrollment.  </w:t>
      </w:r>
      <w:r w:rsidRPr="006F201C">
        <w:rPr>
          <w:color w:val="000000"/>
        </w:rPr>
        <w:t>When placing anniversary orders, Institution may order fewer licenses for Online Services than the quantity of Institution’s initial order as long as the anniversary order meets the minimum requirements for Platform Online Services</w:t>
      </w:r>
    </w:p>
    <w:p w14:paraId="067D25FC" w14:textId="77777777" w:rsidR="00B26237" w:rsidRDefault="00B26237" w:rsidP="00B26237">
      <w:pPr>
        <w:ind w:left="720"/>
        <w:rPr>
          <w:rFonts w:eastAsia="Calibri" w:cs="Tahoma"/>
          <w:color w:val="000000"/>
          <w:szCs w:val="18"/>
          <w:u w:val="single"/>
        </w:rPr>
      </w:pPr>
    </w:p>
    <w:p w14:paraId="0A26E986" w14:textId="77777777" w:rsidR="00996781" w:rsidRPr="00676723" w:rsidRDefault="00996781" w:rsidP="00B26237">
      <w:pPr>
        <w:ind w:left="720"/>
        <w:rPr>
          <w:rFonts w:eastAsia="Calibri" w:cs="Tahoma"/>
          <w:szCs w:val="18"/>
          <w:u w:val="single"/>
        </w:rPr>
      </w:pPr>
      <w:r w:rsidRPr="00676723">
        <w:rPr>
          <w:iCs/>
        </w:rPr>
        <w:t>As a limited time offer, customers licensed for Office 365 Education A1, A2, A3, or A4 will receive one licensed copy of Lync 2013 (or Lync for Mac 2011) at no cost with each user subscription license to Office 365 Education A1, A2, A3, and A4. The software may only be used with Office 365 Education A1, A2, A3, A4 (which includes Lync Online), and all rights to use the software will terminate upon expiration of the underlying subscription license or migration to the next major new version of Office 365 Education A1, A2, A3, A4 and Lync Online, whichever comes first</w:t>
      </w:r>
    </w:p>
    <w:p w14:paraId="11D97D45" w14:textId="77777777" w:rsidR="00996781" w:rsidRPr="000C0FBE" w:rsidRDefault="00996781" w:rsidP="00B26237">
      <w:pPr>
        <w:ind w:left="720"/>
        <w:rPr>
          <w:rFonts w:eastAsia="Calibri" w:cs="Tahoma"/>
          <w:color w:val="000000"/>
          <w:szCs w:val="18"/>
          <w:u w:val="single"/>
        </w:rPr>
      </w:pPr>
    </w:p>
    <w:p w14:paraId="5FA76D65" w14:textId="77777777" w:rsidR="00B26237" w:rsidRPr="00864B8A" w:rsidRDefault="0035314F" w:rsidP="00864B8A">
      <w:pPr>
        <w:spacing w:after="60"/>
        <w:ind w:left="720"/>
        <w:rPr>
          <w:rFonts w:cs="Tahoma"/>
          <w:b/>
          <w:szCs w:val="20"/>
        </w:rPr>
      </w:pPr>
      <w:r w:rsidRPr="00864B8A">
        <w:rPr>
          <w:rFonts w:cs="Tahoma"/>
          <w:b/>
          <w:szCs w:val="20"/>
        </w:rPr>
        <w:t>USL Add-O</w:t>
      </w:r>
      <w:r w:rsidR="00F51051" w:rsidRPr="00864B8A">
        <w:rPr>
          <w:rFonts w:cs="Tahoma"/>
          <w:b/>
          <w:szCs w:val="20"/>
        </w:rPr>
        <w:t>ns</w:t>
      </w:r>
    </w:p>
    <w:p w14:paraId="351CB7C6" w14:textId="77777777" w:rsidR="00B26237" w:rsidRPr="000C0FBE" w:rsidRDefault="00B26237" w:rsidP="00B26237">
      <w:pPr>
        <w:ind w:left="720"/>
        <w:rPr>
          <w:rFonts w:eastAsia="Calibri" w:cs="Tahoma"/>
          <w:color w:val="000000"/>
          <w:szCs w:val="18"/>
        </w:rPr>
      </w:pPr>
      <w:r w:rsidRPr="000C0FBE">
        <w:rPr>
          <w:rFonts w:eastAsia="Calibri" w:cs="Tahoma"/>
          <w:color w:val="000000"/>
          <w:szCs w:val="18"/>
        </w:rPr>
        <w:t xml:space="preserve">Institutions that have qualifying products coverage may purchase the corresponding User Subscription License for O365 Add-on Plan, as detailed in the table below.  Institutions with a School Agreement: Institutions may purchase the corresponding User Subscription License for O365 Add-on Plan for their Users up to the same quantity as their Eligible PC count so long as they have coverage for the qualifying products.  </w:t>
      </w:r>
    </w:p>
    <w:p w14:paraId="29C2F8FA" w14:textId="77777777" w:rsidR="00B26237" w:rsidRPr="000C0FBE" w:rsidRDefault="00B26237" w:rsidP="00B26237">
      <w:pPr>
        <w:rPr>
          <w:rFonts w:eastAsia="Calibri" w:cs="Tahoma"/>
          <w:color w:val="000000"/>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2"/>
        <w:gridCol w:w="4260"/>
      </w:tblGrid>
      <w:tr w:rsidR="00B26237" w:rsidRPr="005C647E" w14:paraId="06F4925D" w14:textId="77777777" w:rsidTr="00B42A20">
        <w:tc>
          <w:tcPr>
            <w:tcW w:w="4320" w:type="dxa"/>
            <w:shd w:val="clear" w:color="auto" w:fill="FABF8F"/>
          </w:tcPr>
          <w:p w14:paraId="37D664B0" w14:textId="77777777" w:rsidR="00B26237" w:rsidRPr="005C647E" w:rsidRDefault="00B26237" w:rsidP="00B42A20">
            <w:pPr>
              <w:rPr>
                <w:rFonts w:eastAsia="Calibri" w:cs="Tahoma"/>
                <w:b/>
                <w:color w:val="000000"/>
                <w:szCs w:val="18"/>
              </w:rPr>
            </w:pPr>
            <w:r w:rsidRPr="005C647E">
              <w:rPr>
                <w:rFonts w:eastAsia="Calibri" w:cs="Tahoma"/>
                <w:b/>
                <w:color w:val="000000"/>
                <w:szCs w:val="18"/>
              </w:rPr>
              <w:t>Qualifying License</w:t>
            </w:r>
          </w:p>
        </w:tc>
        <w:tc>
          <w:tcPr>
            <w:tcW w:w="4320" w:type="dxa"/>
            <w:shd w:val="clear" w:color="auto" w:fill="FABF8F"/>
          </w:tcPr>
          <w:p w14:paraId="36E193EC" w14:textId="77777777" w:rsidR="00B26237" w:rsidRPr="005C647E" w:rsidRDefault="00B26237" w:rsidP="00B42A20">
            <w:pPr>
              <w:rPr>
                <w:rFonts w:eastAsia="Calibri" w:cs="Tahoma"/>
                <w:b/>
                <w:color w:val="000000"/>
                <w:szCs w:val="18"/>
              </w:rPr>
            </w:pPr>
            <w:r w:rsidRPr="005C647E">
              <w:rPr>
                <w:rFonts w:eastAsia="Calibri" w:cs="Tahoma"/>
                <w:b/>
                <w:color w:val="000000"/>
                <w:szCs w:val="18"/>
              </w:rPr>
              <w:t>USL Add-On</w:t>
            </w:r>
          </w:p>
        </w:tc>
      </w:tr>
      <w:tr w:rsidR="00B26237" w:rsidRPr="00902ECB" w14:paraId="12691B93" w14:textId="77777777" w:rsidTr="00B42A20">
        <w:tc>
          <w:tcPr>
            <w:tcW w:w="4320" w:type="dxa"/>
            <w:shd w:val="clear" w:color="auto" w:fill="auto"/>
          </w:tcPr>
          <w:p w14:paraId="6F9FB427"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p>
        </w:tc>
        <w:tc>
          <w:tcPr>
            <w:tcW w:w="4320" w:type="dxa"/>
            <w:shd w:val="clear" w:color="auto" w:fill="auto"/>
          </w:tcPr>
          <w:p w14:paraId="5CCF291D"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A3 Add-on USL for Core CAL or ECAL</w:t>
            </w:r>
          </w:p>
        </w:tc>
      </w:tr>
      <w:tr w:rsidR="00B26237" w:rsidRPr="00902ECB" w14:paraId="494F3BD4" w14:textId="77777777" w:rsidTr="00B42A20">
        <w:tc>
          <w:tcPr>
            <w:tcW w:w="4320" w:type="dxa"/>
            <w:shd w:val="clear" w:color="auto" w:fill="auto"/>
          </w:tcPr>
          <w:p w14:paraId="6553884D"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50A0F120"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A3 Add-on USL for Office Pro Plus</w:t>
            </w:r>
          </w:p>
        </w:tc>
      </w:tr>
      <w:tr w:rsidR="00B26237" w:rsidRPr="00902ECB" w14:paraId="6C7E596B" w14:textId="77777777" w:rsidTr="00B42A20">
        <w:tc>
          <w:tcPr>
            <w:tcW w:w="4320" w:type="dxa"/>
            <w:shd w:val="clear" w:color="auto" w:fill="auto"/>
          </w:tcPr>
          <w:p w14:paraId="7FB720BC"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2F6FBBA4"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A3 Add-on USL for Core CAL or ECAL + Office Pro Plus</w:t>
            </w:r>
          </w:p>
        </w:tc>
      </w:tr>
      <w:tr w:rsidR="00B26237" w:rsidRPr="00902ECB" w14:paraId="5922D952" w14:textId="77777777" w:rsidTr="00B42A20">
        <w:tc>
          <w:tcPr>
            <w:tcW w:w="4320" w:type="dxa"/>
            <w:shd w:val="clear" w:color="auto" w:fill="auto"/>
          </w:tcPr>
          <w:p w14:paraId="46394BB7"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p>
        </w:tc>
        <w:tc>
          <w:tcPr>
            <w:tcW w:w="4320" w:type="dxa"/>
            <w:shd w:val="clear" w:color="auto" w:fill="auto"/>
          </w:tcPr>
          <w:p w14:paraId="1F1A9069"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A4 Add-on USL for Core CAL or ECAL</w:t>
            </w:r>
          </w:p>
        </w:tc>
      </w:tr>
      <w:tr w:rsidR="00B26237" w:rsidRPr="00902ECB" w14:paraId="08DBA742" w14:textId="77777777" w:rsidTr="00B42A20">
        <w:tc>
          <w:tcPr>
            <w:tcW w:w="4320" w:type="dxa"/>
            <w:shd w:val="clear" w:color="auto" w:fill="auto"/>
          </w:tcPr>
          <w:p w14:paraId="28F7FC14"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4C8E4436"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A4 Add-on USL for Office Pro Plus</w:t>
            </w:r>
          </w:p>
        </w:tc>
      </w:tr>
      <w:tr w:rsidR="00B26237" w:rsidRPr="00902ECB" w14:paraId="465163D4" w14:textId="77777777" w:rsidTr="00B42A20">
        <w:tc>
          <w:tcPr>
            <w:tcW w:w="4320" w:type="dxa"/>
            <w:shd w:val="clear" w:color="auto" w:fill="auto"/>
          </w:tcPr>
          <w:p w14:paraId="6DAC4812"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 or ECAL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0555C41E" w14:textId="77777777"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A4 Add-on USL for Core CAL or ECAL + Office Pro Plus</w:t>
            </w:r>
          </w:p>
        </w:tc>
      </w:tr>
    </w:tbl>
    <w:p w14:paraId="3B6F86F2" w14:textId="77777777" w:rsidR="00B26237" w:rsidRPr="000C0FBE" w:rsidRDefault="00B26237" w:rsidP="00B26237">
      <w:pPr>
        <w:ind w:left="900"/>
        <w:rPr>
          <w:rFonts w:eastAsia="Calibri" w:cs="Tahoma"/>
          <w:i/>
          <w:color w:val="000000"/>
          <w:sz w:val="16"/>
          <w:szCs w:val="18"/>
        </w:rPr>
      </w:pPr>
      <w:r w:rsidRPr="000C0FBE">
        <w:rPr>
          <w:rFonts w:eastAsia="Calibri" w:cs="Tahoma"/>
          <w:i/>
          <w:color w:val="000000"/>
          <w:sz w:val="16"/>
          <w:szCs w:val="18"/>
          <w:vertAlign w:val="superscript"/>
        </w:rPr>
        <w:t>1</w:t>
      </w:r>
      <w:r w:rsidRPr="000C0FBE">
        <w:rPr>
          <w:rFonts w:eastAsia="Calibri" w:cs="Tahoma"/>
          <w:i/>
          <w:color w:val="000000"/>
          <w:sz w:val="16"/>
          <w:szCs w:val="18"/>
        </w:rPr>
        <w:t>With Active Software Assurance</w:t>
      </w:r>
    </w:p>
    <w:p w14:paraId="4098BDF7" w14:textId="77777777" w:rsidR="00B26237" w:rsidRPr="000C0FBE" w:rsidRDefault="00B26237" w:rsidP="00B26237">
      <w:pPr>
        <w:ind w:left="720"/>
        <w:rPr>
          <w:rFonts w:eastAsia="Calibri" w:cs="Tahoma"/>
          <w:color w:val="000000"/>
          <w:szCs w:val="18"/>
        </w:rPr>
      </w:pPr>
    </w:p>
    <w:p w14:paraId="3EBC9495" w14:textId="77777777" w:rsidR="00B26237" w:rsidRPr="000C0FBE" w:rsidRDefault="00B26237" w:rsidP="00B26237">
      <w:pPr>
        <w:ind w:left="720"/>
        <w:rPr>
          <w:rFonts w:eastAsia="Calibri" w:cs="Tahoma"/>
          <w:color w:val="000000"/>
          <w:szCs w:val="18"/>
        </w:rPr>
      </w:pPr>
      <w:r w:rsidRPr="000C0FBE">
        <w:rPr>
          <w:rFonts w:eastAsia="Calibri" w:cs="Tahoma"/>
          <w:iCs/>
          <w:color w:val="000000"/>
          <w:szCs w:val="18"/>
        </w:rPr>
        <w:t xml:space="preserve">Institutions with Office 365 </w:t>
      </w:r>
      <w:r w:rsidR="009B3FA2">
        <w:rPr>
          <w:rFonts w:eastAsia="Calibri" w:cs="Tahoma"/>
          <w:iCs/>
          <w:color w:val="000000"/>
          <w:szCs w:val="18"/>
        </w:rPr>
        <w:t>Education</w:t>
      </w:r>
      <w:r w:rsidR="009B3FA2" w:rsidRPr="000C0FBE">
        <w:rPr>
          <w:rFonts w:eastAsia="Calibri" w:cs="Tahoma"/>
          <w:iCs/>
          <w:color w:val="000000"/>
          <w:szCs w:val="18"/>
        </w:rPr>
        <w:t xml:space="preserve"> </w:t>
      </w:r>
      <w:r w:rsidRPr="000C0FBE">
        <w:rPr>
          <w:rFonts w:eastAsia="Calibri" w:cs="Tahoma"/>
          <w:iCs/>
          <w:color w:val="000000"/>
          <w:szCs w:val="18"/>
        </w:rPr>
        <w:t xml:space="preserve">A3 or Office 365 </w:t>
      </w:r>
      <w:r w:rsidR="009B3FA2">
        <w:rPr>
          <w:rFonts w:eastAsia="Calibri" w:cs="Tahoma"/>
          <w:iCs/>
          <w:color w:val="000000"/>
          <w:szCs w:val="18"/>
        </w:rPr>
        <w:t>Education</w:t>
      </w:r>
      <w:r w:rsidR="009B3FA2" w:rsidRPr="000C0FBE">
        <w:rPr>
          <w:rFonts w:eastAsia="Calibri" w:cs="Tahoma"/>
          <w:iCs/>
          <w:color w:val="000000"/>
          <w:szCs w:val="18"/>
        </w:rPr>
        <w:t xml:space="preserve"> </w:t>
      </w:r>
      <w:r w:rsidRPr="000C0FBE">
        <w:rPr>
          <w:rFonts w:eastAsia="Calibri" w:cs="Tahoma"/>
          <w:iCs/>
          <w:color w:val="000000"/>
          <w:szCs w:val="18"/>
        </w:rPr>
        <w:t xml:space="preserve">A4 USL’s assigned to all faculty and staff may install Office Professional Plus 2010 software on any open access lab or library within the Institution’s Organization.  Use of the software is otherwise subject to the license terms for Office Pro Plus 2010.  </w:t>
      </w:r>
    </w:p>
    <w:p w14:paraId="639CE886" w14:textId="77777777" w:rsidR="00B26237" w:rsidRPr="000C0FBE" w:rsidRDefault="00B26237" w:rsidP="00B26237">
      <w:pPr>
        <w:ind w:left="720"/>
        <w:rPr>
          <w:rFonts w:eastAsia="Calibri" w:cs="Tahoma"/>
          <w:color w:val="000000"/>
          <w:szCs w:val="18"/>
        </w:rPr>
      </w:pPr>
    </w:p>
    <w:p w14:paraId="15915910" w14:textId="77777777" w:rsidR="00B26237" w:rsidRPr="00D16EA8" w:rsidRDefault="00B26237" w:rsidP="00810479">
      <w:pPr>
        <w:pStyle w:val="FootnoteBulletLevel2"/>
        <w:tabs>
          <w:tab w:val="clear" w:pos="1260"/>
        </w:tabs>
        <w:spacing w:before="0"/>
        <w:ind w:left="720" w:firstLine="0"/>
        <w:rPr>
          <w:rFonts w:ascii="Tahoma" w:eastAsia="Calibri" w:hAnsi="Tahoma" w:cs="Tahoma"/>
          <w:color w:val="000000"/>
          <w:sz w:val="18"/>
          <w:szCs w:val="18"/>
        </w:rPr>
      </w:pPr>
      <w:r w:rsidRPr="00D16EA8">
        <w:rPr>
          <w:rFonts w:ascii="Tahoma" w:eastAsia="Calibri" w:hAnsi="Tahoma" w:cs="Tahoma"/>
          <w:color w:val="000000"/>
          <w:sz w:val="18"/>
          <w:szCs w:val="18"/>
        </w:rPr>
        <w:t xml:space="preserve">Lync Online Plan 1A and Plan 2A require the separate purchase and installation of Microsoft Lync </w:t>
      </w:r>
      <w:r w:rsidR="00693524">
        <w:rPr>
          <w:rFonts w:ascii="Tahoma" w:eastAsia="Calibri" w:hAnsi="Tahoma" w:cs="Tahoma"/>
          <w:color w:val="000000"/>
          <w:sz w:val="18"/>
          <w:szCs w:val="18"/>
        </w:rPr>
        <w:t>2013</w:t>
      </w:r>
      <w:r w:rsidRPr="00D16EA8">
        <w:rPr>
          <w:rFonts w:ascii="Tahoma" w:eastAsia="Calibri" w:hAnsi="Tahoma" w:cs="Tahoma"/>
          <w:color w:val="000000"/>
          <w:sz w:val="18"/>
          <w:szCs w:val="18"/>
        </w:rPr>
        <w:t xml:space="preserve"> (or Lync for Mac 2011)</w:t>
      </w:r>
      <w:r w:rsidR="00693524">
        <w:rPr>
          <w:rFonts w:ascii="Tahoma" w:eastAsia="Calibri" w:hAnsi="Tahoma" w:cs="Tahoma"/>
          <w:color w:val="000000"/>
          <w:sz w:val="18"/>
          <w:szCs w:val="18"/>
        </w:rPr>
        <w:t xml:space="preserve"> to access the complete feature set of Lync Online Plan 1A and Plan 2A</w:t>
      </w:r>
      <w:r w:rsidRPr="00D16EA8">
        <w:rPr>
          <w:rFonts w:ascii="Tahoma" w:eastAsia="Calibri" w:hAnsi="Tahoma" w:cs="Tahoma"/>
          <w:color w:val="000000"/>
          <w:sz w:val="18"/>
          <w:szCs w:val="18"/>
        </w:rPr>
        <w:t xml:space="preserve">. As a limited time offer, customers licensed for Lync Online receive one licensed copy of Lync for Mac 2011 at no cost with each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rFonts w:ascii="Tahoma" w:eastAsia="Calibri" w:hAnsi="Tahoma" w:cs="Tahoma"/>
          <w:color w:val="000000"/>
          <w:sz w:val="18"/>
          <w:szCs w:val="18"/>
        </w:rPr>
        <w:t>Customers may use the free Lync Basic 2013 client for their Windows-based end users.</w:t>
      </w:r>
    </w:p>
    <w:p w14:paraId="0412825F" w14:textId="77777777" w:rsidR="00B26237" w:rsidRDefault="00B26237" w:rsidP="00E03856">
      <w:pPr>
        <w:pStyle w:val="FootnoteBulletLevel2"/>
        <w:tabs>
          <w:tab w:val="clear" w:pos="1260"/>
        </w:tabs>
        <w:spacing w:before="0"/>
        <w:ind w:left="0" w:firstLine="0"/>
        <w:rPr>
          <w:rFonts w:eastAsia="Calibri" w:cs="Tahoma"/>
          <w:color w:val="000000"/>
          <w:szCs w:val="18"/>
        </w:rPr>
      </w:pPr>
    </w:p>
    <w:p w14:paraId="55203BE5" w14:textId="77777777" w:rsidR="00B26237" w:rsidRPr="002333B5" w:rsidRDefault="00B26237" w:rsidP="00D16EA8">
      <w:pPr>
        <w:pStyle w:val="FootnoteBulletLevel2"/>
        <w:tabs>
          <w:tab w:val="clear" w:pos="1260"/>
        </w:tabs>
        <w:spacing w:before="0"/>
        <w:ind w:left="0" w:firstLine="0"/>
        <w:rPr>
          <w:rFonts w:ascii="Tahoma" w:hAnsi="Tahoma" w:cs="Tahoma"/>
          <w:sz w:val="18"/>
        </w:rPr>
      </w:pPr>
    </w:p>
    <w:p w14:paraId="50A6A1AC" w14:textId="5CA18581" w:rsidR="00996781" w:rsidRDefault="00A13C98" w:rsidP="00B26237">
      <w:pPr>
        <w:pStyle w:val="Heading2"/>
        <w:ind w:left="0"/>
        <w:rPr>
          <w:rFonts w:ascii="Tahoma" w:hAnsi="Tahoma" w:cs="Tahoma"/>
          <w:color w:val="FF6600"/>
        </w:rPr>
      </w:pPr>
      <w:bookmarkStart w:id="987" w:name="_7_Office_365"/>
      <w:bookmarkStart w:id="988" w:name="_65_Office_365"/>
      <w:bookmarkStart w:id="989" w:name="_5_Office_365"/>
      <w:bookmarkStart w:id="990" w:name="_Toc357763647"/>
      <w:bookmarkStart w:id="991" w:name="_Toc336338263"/>
      <w:bookmarkEnd w:id="987"/>
      <w:bookmarkEnd w:id="988"/>
      <w:bookmarkEnd w:id="989"/>
      <w:r>
        <w:rPr>
          <w:rFonts w:ascii="Tahoma" w:hAnsi="Tahoma" w:cs="Tahoma"/>
          <w:caps/>
          <w:color w:val="FF6600"/>
          <w:sz w:val="22"/>
          <w:szCs w:val="22"/>
          <w:vertAlign w:val="superscript"/>
          <w:lang w:val="en-US"/>
        </w:rPr>
        <w:t>6</w:t>
      </w:r>
      <w:r w:rsidR="00B26237">
        <w:rPr>
          <w:rFonts w:ascii="Tahoma" w:hAnsi="Tahoma" w:cs="Tahoma"/>
          <w:color w:val="FF6600"/>
        </w:rPr>
        <w:t xml:space="preserve"> </w:t>
      </w:r>
      <w:r w:rsidR="00996781">
        <w:rPr>
          <w:rFonts w:ascii="Tahoma" w:hAnsi="Tahoma" w:cs="Tahoma"/>
          <w:color w:val="FF6600"/>
          <w:sz w:val="22"/>
          <w:szCs w:val="22"/>
          <w:lang w:val="en-US"/>
        </w:rPr>
        <w:t>Office 365 Midsize Business</w:t>
      </w:r>
      <w:bookmarkEnd w:id="990"/>
    </w:p>
    <w:p w14:paraId="23952964" w14:textId="77777777" w:rsidR="00996781" w:rsidRDefault="00996781" w:rsidP="00996781">
      <w:pPr>
        <w:ind w:left="720"/>
        <w:rPr>
          <w:color w:val="000000"/>
        </w:rPr>
      </w:pPr>
    </w:p>
    <w:p w14:paraId="2C619601" w14:textId="77777777" w:rsidR="00996781" w:rsidRDefault="00996781" w:rsidP="00996781">
      <w:pPr>
        <w:ind w:left="720"/>
        <w:rPr>
          <w:color w:val="000000"/>
        </w:rPr>
      </w:pPr>
      <w:r>
        <w:rPr>
          <w:color w:val="000000"/>
        </w:rPr>
        <w:t xml:space="preserve">Office 365 Midsized Business is targeted for customers with an organization size of 10 to 250 seat counts.  It is sold in Open License, Open Value and Open Value Subscription Programs only.  Upon purchase of Office 365 Midsized Business, a product key is issued that enables the activation of service. </w:t>
      </w:r>
    </w:p>
    <w:p w14:paraId="36C47270" w14:textId="77777777" w:rsidR="00996781" w:rsidRDefault="00996781" w:rsidP="00996781">
      <w:pPr>
        <w:ind w:left="720"/>
        <w:rPr>
          <w:color w:val="000000"/>
        </w:rPr>
      </w:pPr>
    </w:p>
    <w:p w14:paraId="296716DE" w14:textId="77777777" w:rsidR="00996781" w:rsidRDefault="00996781" w:rsidP="00996781">
      <w:pPr>
        <w:ind w:left="720"/>
        <w:rPr>
          <w:color w:val="000000"/>
        </w:rPr>
      </w:pPr>
      <w:r>
        <w:rPr>
          <w:color w:val="000000"/>
        </w:rPr>
        <w:t xml:space="preserve">Office 365 Midsized Business is sold as a one year up-front payment method.  The service subscription start and the end date is independent of the Volume Licensing contract term.  The subscription period starts at the time of product key activation and not the time of order.  Once the Office 365 Product Key is activated, Microsoft will not accept return requests submitted by our partners. </w:t>
      </w:r>
    </w:p>
    <w:p w14:paraId="72E516DD" w14:textId="77777777" w:rsidR="00996781" w:rsidRDefault="00996781" w:rsidP="00996781">
      <w:pPr>
        <w:ind w:left="720"/>
        <w:rPr>
          <w:color w:val="000000"/>
        </w:rPr>
      </w:pPr>
    </w:p>
    <w:p w14:paraId="59AB22C8" w14:textId="77777777" w:rsidR="00996781" w:rsidRDefault="00996781" w:rsidP="00996781">
      <w:pPr>
        <w:ind w:left="720"/>
        <w:rPr>
          <w:color w:val="000000"/>
        </w:rPr>
      </w:pPr>
      <w:r>
        <w:rPr>
          <w:color w:val="000000"/>
        </w:rPr>
        <w:t xml:space="preserve">End Customers who have an active Open Value/Open Value Subscription Agreement with an organization-wide commitment for Office Pro Plus and/or Client Access License Suite qualifies for a reduced price of Office 365 Midsized Business.  This offer is called the Office 365 Open Value Offer, and the customer may contact their reseller for additional detail. </w:t>
      </w:r>
    </w:p>
    <w:p w14:paraId="15622E4C" w14:textId="77777777" w:rsidR="00996781" w:rsidRDefault="00996781" w:rsidP="00996781">
      <w:pPr>
        <w:ind w:left="720"/>
        <w:rPr>
          <w:color w:val="000000"/>
        </w:rPr>
      </w:pPr>
    </w:p>
    <w:p w14:paraId="7296D2B4" w14:textId="77777777" w:rsidR="00996781" w:rsidRDefault="00996781" w:rsidP="00996781">
      <w:pPr>
        <w:ind w:left="720"/>
        <w:rPr>
          <w:color w:val="000000"/>
        </w:rPr>
      </w:pPr>
      <w:r>
        <w:rPr>
          <w:color w:val="000000"/>
        </w:rPr>
        <w:t>The current Product Use Rights govern in the event of any conflict between the license terms for Office 365 Midsized Business and this note.</w:t>
      </w:r>
    </w:p>
    <w:p w14:paraId="1F1E2CF8" w14:textId="77777777" w:rsidR="00996781" w:rsidRPr="00996781" w:rsidRDefault="00996781" w:rsidP="00B26237">
      <w:pPr>
        <w:pStyle w:val="Heading2"/>
        <w:ind w:left="0"/>
        <w:rPr>
          <w:rFonts w:ascii="Tahoma" w:hAnsi="Tahoma" w:cs="Tahoma"/>
          <w:b w:val="0"/>
          <w:color w:val="000000" w:themeColor="text1"/>
          <w:sz w:val="18"/>
          <w:szCs w:val="18"/>
        </w:rPr>
      </w:pPr>
    </w:p>
    <w:p w14:paraId="63AFD705" w14:textId="77777777" w:rsidR="00996781" w:rsidRPr="00996781" w:rsidRDefault="00996781" w:rsidP="00B26237">
      <w:pPr>
        <w:pStyle w:val="Heading2"/>
        <w:ind w:left="0"/>
        <w:rPr>
          <w:rFonts w:ascii="Tahoma" w:hAnsi="Tahoma" w:cs="Tahoma"/>
          <w:b w:val="0"/>
          <w:color w:val="000000" w:themeColor="text1"/>
          <w:sz w:val="18"/>
          <w:szCs w:val="18"/>
        </w:rPr>
      </w:pPr>
    </w:p>
    <w:p w14:paraId="6BD8CC1B" w14:textId="7671B73A" w:rsidR="00B26237" w:rsidRPr="002A3022" w:rsidRDefault="00A13C98" w:rsidP="00B26237">
      <w:pPr>
        <w:pStyle w:val="Heading2"/>
        <w:ind w:left="0"/>
        <w:rPr>
          <w:rFonts w:ascii="Tahoma" w:hAnsi="Tahoma" w:cs="Tahoma"/>
          <w:color w:val="FF6600"/>
          <w:sz w:val="22"/>
          <w:szCs w:val="22"/>
        </w:rPr>
      </w:pPr>
      <w:bookmarkStart w:id="992" w:name="_7_Office_365_1"/>
      <w:bookmarkStart w:id="993" w:name="_Toc357763648"/>
      <w:bookmarkEnd w:id="992"/>
      <w:r>
        <w:rPr>
          <w:rFonts w:ascii="Tahoma" w:hAnsi="Tahoma" w:cs="Tahoma"/>
          <w:caps/>
          <w:color w:val="FF6600"/>
          <w:sz w:val="22"/>
          <w:szCs w:val="22"/>
          <w:vertAlign w:val="superscript"/>
          <w:lang w:val="en-US"/>
        </w:rPr>
        <w:t>7</w:t>
      </w:r>
      <w:r w:rsidR="004668D9">
        <w:rPr>
          <w:rFonts w:ascii="Tahoma" w:hAnsi="Tahoma" w:cs="Tahoma"/>
          <w:caps/>
          <w:color w:val="FF6600"/>
          <w:sz w:val="22"/>
          <w:szCs w:val="22"/>
          <w:vertAlign w:val="superscript"/>
          <w:lang w:val="en-US"/>
        </w:rPr>
        <w:t xml:space="preserve"> </w:t>
      </w:r>
      <w:r w:rsidR="00B26237">
        <w:rPr>
          <w:rFonts w:ascii="Tahoma" w:hAnsi="Tahoma" w:cs="Tahoma"/>
          <w:color w:val="FF6600"/>
          <w:sz w:val="22"/>
          <w:szCs w:val="22"/>
          <w:lang w:val="en-US"/>
        </w:rPr>
        <w:t xml:space="preserve">Office 365 </w:t>
      </w:r>
      <w:r w:rsidR="009B3FA2">
        <w:rPr>
          <w:rFonts w:ascii="Tahoma" w:hAnsi="Tahoma" w:cs="Tahoma"/>
          <w:color w:val="FF6600"/>
          <w:sz w:val="22"/>
          <w:szCs w:val="22"/>
          <w:lang w:val="en-US"/>
        </w:rPr>
        <w:t xml:space="preserve">Enterprise </w:t>
      </w:r>
      <w:r w:rsidR="00B26237">
        <w:rPr>
          <w:rFonts w:ascii="Tahoma" w:hAnsi="Tahoma" w:cs="Tahoma"/>
          <w:color w:val="FF6600"/>
          <w:sz w:val="22"/>
          <w:szCs w:val="22"/>
          <w:lang w:val="en-US"/>
        </w:rPr>
        <w:t>E2-E4</w:t>
      </w:r>
      <w:bookmarkEnd w:id="991"/>
      <w:bookmarkEnd w:id="993"/>
    </w:p>
    <w:p w14:paraId="771B1A39" w14:textId="77777777" w:rsidR="00B26237" w:rsidRPr="004226E4" w:rsidRDefault="00B26237" w:rsidP="00AE5A9F">
      <w:pPr>
        <w:rPr>
          <w:rFonts w:cs="Tahoma"/>
          <w:color w:val="000000"/>
          <w:szCs w:val="18"/>
        </w:rPr>
      </w:pPr>
    </w:p>
    <w:p w14:paraId="65C9E4A1" w14:textId="57F3BEFC" w:rsidR="00B26237" w:rsidRPr="00194DAF" w:rsidRDefault="00B26237" w:rsidP="00B26237">
      <w:pPr>
        <w:ind w:left="720"/>
        <w:rPr>
          <w:color w:val="000000"/>
        </w:rPr>
      </w:pPr>
      <w:r w:rsidRPr="00194DAF">
        <w:rPr>
          <w:color w:val="000000"/>
        </w:rPr>
        <w:t>Office 365 Plans E2-E4 permit access to the following Online Services:</w:t>
      </w:r>
    </w:p>
    <w:p w14:paraId="0D54F24C" w14:textId="77777777" w:rsidR="00B26237" w:rsidRPr="00194DAF" w:rsidRDefault="00B26237" w:rsidP="00B26237">
      <w:pPr>
        <w:rPr>
          <w:color w:val="000000"/>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23859" w14:paraId="63A85E64" w14:textId="77777777" w:rsidTr="007E466C">
        <w:tc>
          <w:tcPr>
            <w:tcW w:w="2760" w:type="dxa"/>
            <w:shd w:val="clear" w:color="auto" w:fill="FABF8F"/>
          </w:tcPr>
          <w:p w14:paraId="0EE0001D" w14:textId="77777777"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E2</w:t>
            </w:r>
          </w:p>
        </w:tc>
        <w:tc>
          <w:tcPr>
            <w:tcW w:w="2765" w:type="dxa"/>
            <w:shd w:val="clear" w:color="auto" w:fill="FABF8F"/>
          </w:tcPr>
          <w:p w14:paraId="42711C58" w14:textId="77777777"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E3</w:t>
            </w:r>
          </w:p>
        </w:tc>
        <w:tc>
          <w:tcPr>
            <w:tcW w:w="2765" w:type="dxa"/>
            <w:shd w:val="clear" w:color="auto" w:fill="FABF8F"/>
          </w:tcPr>
          <w:p w14:paraId="08594493" w14:textId="77777777"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E4</w:t>
            </w:r>
          </w:p>
        </w:tc>
      </w:tr>
      <w:tr w:rsidR="00B26237" w:rsidRPr="00723859" w14:paraId="73DA4635" w14:textId="77777777" w:rsidTr="007E466C">
        <w:tc>
          <w:tcPr>
            <w:tcW w:w="2760" w:type="dxa"/>
            <w:shd w:val="clear" w:color="auto" w:fill="auto"/>
          </w:tcPr>
          <w:p w14:paraId="4D3A1BDD" w14:textId="77777777" w:rsidR="00B26237" w:rsidRPr="00723859" w:rsidRDefault="00B26237" w:rsidP="00B42A20">
            <w:pPr>
              <w:ind w:left="180" w:right="186"/>
              <w:rPr>
                <w:rFonts w:eastAsia="Calibri"/>
                <w:color w:val="000000"/>
              </w:rPr>
            </w:pPr>
            <w:r w:rsidRPr="00723859">
              <w:rPr>
                <w:rFonts w:eastAsia="Calibri"/>
                <w:color w:val="000000"/>
              </w:rPr>
              <w:t>Exchange Online Plan 1</w:t>
            </w:r>
          </w:p>
        </w:tc>
        <w:tc>
          <w:tcPr>
            <w:tcW w:w="2765" w:type="dxa"/>
            <w:shd w:val="clear" w:color="auto" w:fill="auto"/>
          </w:tcPr>
          <w:p w14:paraId="494BB896" w14:textId="77777777" w:rsidR="00B26237" w:rsidRPr="00723859" w:rsidRDefault="00B26237" w:rsidP="00B42A20">
            <w:pPr>
              <w:ind w:left="138" w:right="138"/>
              <w:rPr>
                <w:rFonts w:eastAsia="Calibri"/>
                <w:color w:val="000000"/>
              </w:rPr>
            </w:pPr>
            <w:r w:rsidRPr="00723859">
              <w:rPr>
                <w:rFonts w:eastAsia="Calibri"/>
                <w:color w:val="000000"/>
              </w:rPr>
              <w:t>Exchange Online Plan 2</w:t>
            </w:r>
          </w:p>
        </w:tc>
        <w:tc>
          <w:tcPr>
            <w:tcW w:w="2765" w:type="dxa"/>
            <w:shd w:val="clear" w:color="auto" w:fill="auto"/>
          </w:tcPr>
          <w:p w14:paraId="78F54162" w14:textId="77777777" w:rsidR="00B26237" w:rsidRPr="00723859" w:rsidRDefault="00B26237" w:rsidP="00B42A20">
            <w:pPr>
              <w:ind w:left="186" w:right="180"/>
              <w:rPr>
                <w:rFonts w:eastAsia="Calibri"/>
                <w:color w:val="000000"/>
              </w:rPr>
            </w:pPr>
            <w:r w:rsidRPr="00723859">
              <w:rPr>
                <w:rFonts w:eastAsia="Calibri"/>
                <w:color w:val="000000"/>
              </w:rPr>
              <w:t>Exchange Online Plan 2</w:t>
            </w:r>
          </w:p>
        </w:tc>
      </w:tr>
      <w:tr w:rsidR="00B26237" w:rsidRPr="00723859" w14:paraId="057C9681" w14:textId="77777777" w:rsidTr="007E466C">
        <w:tc>
          <w:tcPr>
            <w:tcW w:w="2760" w:type="dxa"/>
            <w:shd w:val="clear" w:color="auto" w:fill="auto"/>
          </w:tcPr>
          <w:p w14:paraId="17C457F7" w14:textId="77777777" w:rsidR="00B26237" w:rsidRPr="00723859" w:rsidRDefault="00B26237" w:rsidP="00B42A20">
            <w:pPr>
              <w:ind w:left="180" w:right="186"/>
              <w:rPr>
                <w:rFonts w:eastAsia="Calibri"/>
                <w:color w:val="000000"/>
              </w:rPr>
            </w:pPr>
            <w:r w:rsidRPr="00723859">
              <w:rPr>
                <w:rFonts w:eastAsia="Calibri"/>
                <w:color w:val="000000"/>
              </w:rPr>
              <w:t>SharePoint Online Plan 1</w:t>
            </w:r>
          </w:p>
        </w:tc>
        <w:tc>
          <w:tcPr>
            <w:tcW w:w="2765" w:type="dxa"/>
            <w:shd w:val="clear" w:color="auto" w:fill="auto"/>
          </w:tcPr>
          <w:p w14:paraId="626F6A2E" w14:textId="77777777" w:rsidR="00B26237" w:rsidRPr="00723859" w:rsidRDefault="00B26237" w:rsidP="00B42A20">
            <w:pPr>
              <w:ind w:left="138" w:right="138"/>
              <w:rPr>
                <w:rFonts w:eastAsia="Calibri"/>
                <w:color w:val="000000"/>
              </w:rPr>
            </w:pPr>
            <w:r w:rsidRPr="00723859">
              <w:rPr>
                <w:rFonts w:eastAsia="Calibri"/>
                <w:color w:val="000000"/>
              </w:rPr>
              <w:t>SharePoint Online Plan 2</w:t>
            </w:r>
          </w:p>
        </w:tc>
        <w:tc>
          <w:tcPr>
            <w:tcW w:w="2765" w:type="dxa"/>
            <w:shd w:val="clear" w:color="auto" w:fill="auto"/>
          </w:tcPr>
          <w:p w14:paraId="6749638A" w14:textId="77777777" w:rsidR="00B26237" w:rsidRPr="00723859" w:rsidRDefault="00B26237" w:rsidP="00B42A20">
            <w:pPr>
              <w:ind w:left="186" w:right="180"/>
              <w:rPr>
                <w:rFonts w:eastAsia="Calibri"/>
                <w:color w:val="000000"/>
              </w:rPr>
            </w:pPr>
            <w:r w:rsidRPr="00723859">
              <w:rPr>
                <w:rFonts w:eastAsia="Calibri"/>
                <w:color w:val="000000"/>
              </w:rPr>
              <w:t>SharePoint Online Plan 2</w:t>
            </w:r>
          </w:p>
        </w:tc>
      </w:tr>
      <w:tr w:rsidR="00B26237" w:rsidRPr="00723859" w14:paraId="06F650DA" w14:textId="77777777" w:rsidTr="007E466C">
        <w:tc>
          <w:tcPr>
            <w:tcW w:w="2760" w:type="dxa"/>
            <w:shd w:val="clear" w:color="auto" w:fill="auto"/>
          </w:tcPr>
          <w:p w14:paraId="17A67F86" w14:textId="77777777" w:rsidR="00B26237" w:rsidRPr="00723859" w:rsidRDefault="00B26237" w:rsidP="00B42A20">
            <w:pPr>
              <w:ind w:left="180" w:right="186"/>
              <w:rPr>
                <w:rFonts w:eastAsia="Calibri"/>
                <w:color w:val="000000"/>
              </w:rPr>
            </w:pPr>
            <w:r w:rsidRPr="00723859">
              <w:rPr>
                <w:rFonts w:eastAsia="Calibri"/>
                <w:color w:val="000000"/>
              </w:rPr>
              <w:t>Lync Online Plan 2</w:t>
            </w:r>
          </w:p>
        </w:tc>
        <w:tc>
          <w:tcPr>
            <w:tcW w:w="2765" w:type="dxa"/>
            <w:shd w:val="clear" w:color="auto" w:fill="auto"/>
          </w:tcPr>
          <w:p w14:paraId="6976F50B" w14:textId="77777777" w:rsidR="00B26237" w:rsidRPr="00723859" w:rsidRDefault="00B26237" w:rsidP="00B42A20">
            <w:pPr>
              <w:ind w:left="138" w:right="138"/>
              <w:rPr>
                <w:rFonts w:eastAsia="Calibri"/>
                <w:color w:val="000000"/>
              </w:rPr>
            </w:pPr>
            <w:r w:rsidRPr="00723859">
              <w:rPr>
                <w:rFonts w:eastAsia="Calibri"/>
                <w:color w:val="000000"/>
              </w:rPr>
              <w:t>Lync Online Plan 2</w:t>
            </w:r>
          </w:p>
        </w:tc>
        <w:tc>
          <w:tcPr>
            <w:tcW w:w="2765" w:type="dxa"/>
            <w:shd w:val="clear" w:color="auto" w:fill="auto"/>
          </w:tcPr>
          <w:p w14:paraId="13A39E23" w14:textId="4D050E94" w:rsidR="00B26237" w:rsidRPr="00723859" w:rsidRDefault="00630ED6" w:rsidP="00B42A20">
            <w:pPr>
              <w:ind w:left="186" w:right="180"/>
              <w:rPr>
                <w:rFonts w:eastAsia="Calibri"/>
                <w:color w:val="000000"/>
              </w:rPr>
            </w:pPr>
            <w:r>
              <w:rPr>
                <w:rFonts w:eastAsia="Calibri"/>
                <w:color w:val="000000"/>
              </w:rPr>
              <w:t>Lync Online Plan 3*</w:t>
            </w:r>
          </w:p>
        </w:tc>
      </w:tr>
      <w:tr w:rsidR="00B26237" w:rsidRPr="00723859" w14:paraId="19FB938B" w14:textId="77777777" w:rsidTr="007E466C">
        <w:tc>
          <w:tcPr>
            <w:tcW w:w="2760" w:type="dxa"/>
            <w:shd w:val="clear" w:color="auto" w:fill="auto"/>
          </w:tcPr>
          <w:p w14:paraId="32886E26" w14:textId="77777777" w:rsidR="00B26237" w:rsidRPr="00723859" w:rsidRDefault="00B26237" w:rsidP="00B42A20">
            <w:pPr>
              <w:ind w:left="180" w:right="186"/>
              <w:rPr>
                <w:rFonts w:eastAsia="Calibri"/>
                <w:color w:val="000000"/>
              </w:rPr>
            </w:pPr>
            <w:r w:rsidRPr="00723859">
              <w:rPr>
                <w:rFonts w:eastAsia="Calibri"/>
                <w:color w:val="000000"/>
              </w:rPr>
              <w:t>Office Web Applications (Microsoft Hosted)</w:t>
            </w:r>
          </w:p>
        </w:tc>
        <w:tc>
          <w:tcPr>
            <w:tcW w:w="2765" w:type="dxa"/>
            <w:shd w:val="clear" w:color="auto" w:fill="auto"/>
          </w:tcPr>
          <w:p w14:paraId="36F66F10" w14:textId="77777777" w:rsidR="00B26237" w:rsidRPr="00723859" w:rsidRDefault="00B26237" w:rsidP="00B42A20">
            <w:pPr>
              <w:ind w:left="138" w:right="138"/>
              <w:rPr>
                <w:rFonts w:eastAsia="Calibri"/>
                <w:color w:val="000000"/>
              </w:rPr>
            </w:pPr>
            <w:r w:rsidRPr="00723859">
              <w:rPr>
                <w:rFonts w:eastAsia="Calibri"/>
                <w:color w:val="000000"/>
              </w:rPr>
              <w:t>Office Web Applications (Microsoft Hosted)</w:t>
            </w:r>
          </w:p>
        </w:tc>
        <w:tc>
          <w:tcPr>
            <w:tcW w:w="2765" w:type="dxa"/>
            <w:shd w:val="clear" w:color="auto" w:fill="auto"/>
          </w:tcPr>
          <w:p w14:paraId="270F88B0" w14:textId="77777777" w:rsidR="00B26237" w:rsidRPr="00723859" w:rsidRDefault="00B26237" w:rsidP="00B42A20">
            <w:pPr>
              <w:ind w:left="186" w:right="180"/>
              <w:rPr>
                <w:rFonts w:eastAsia="Calibri"/>
                <w:color w:val="000000"/>
              </w:rPr>
            </w:pPr>
            <w:r w:rsidRPr="00723859">
              <w:rPr>
                <w:rFonts w:eastAsia="Calibri"/>
                <w:color w:val="000000"/>
              </w:rPr>
              <w:t>Office Web Applications (Microsoft Hosted)</w:t>
            </w:r>
          </w:p>
        </w:tc>
      </w:tr>
      <w:tr w:rsidR="00B26237" w:rsidRPr="00723859" w14:paraId="6DDA9B0D" w14:textId="77777777" w:rsidTr="007E466C">
        <w:tc>
          <w:tcPr>
            <w:tcW w:w="2760" w:type="dxa"/>
            <w:shd w:val="clear" w:color="auto" w:fill="auto"/>
          </w:tcPr>
          <w:p w14:paraId="6357F989" w14:textId="77777777" w:rsidR="00B26237" w:rsidRPr="00723859" w:rsidRDefault="00B26237" w:rsidP="00B42A20">
            <w:pPr>
              <w:ind w:left="180" w:right="186"/>
              <w:rPr>
                <w:rFonts w:eastAsia="Calibri"/>
                <w:color w:val="000000"/>
              </w:rPr>
            </w:pPr>
          </w:p>
        </w:tc>
        <w:tc>
          <w:tcPr>
            <w:tcW w:w="2765" w:type="dxa"/>
            <w:shd w:val="clear" w:color="auto" w:fill="auto"/>
          </w:tcPr>
          <w:p w14:paraId="410CE5E5" w14:textId="77777777" w:rsidR="00B26237" w:rsidRPr="00723859" w:rsidRDefault="008368B4" w:rsidP="00B42A20">
            <w:pPr>
              <w:ind w:left="138" w:right="138"/>
              <w:rPr>
                <w:rFonts w:eastAsia="Calibri"/>
                <w:color w:val="000000"/>
              </w:rPr>
            </w:pPr>
            <w:r>
              <w:rPr>
                <w:rFonts w:eastAsia="Calibri"/>
                <w:color w:val="000000"/>
              </w:rPr>
              <w:t>Office 365 ProPlus</w:t>
            </w:r>
          </w:p>
        </w:tc>
        <w:tc>
          <w:tcPr>
            <w:tcW w:w="2765" w:type="dxa"/>
            <w:shd w:val="clear" w:color="auto" w:fill="auto"/>
          </w:tcPr>
          <w:p w14:paraId="26DC55F7" w14:textId="77777777" w:rsidR="00B26237" w:rsidRPr="00723859" w:rsidRDefault="008368B4" w:rsidP="008368B4">
            <w:pPr>
              <w:ind w:left="186" w:right="180"/>
              <w:rPr>
                <w:rFonts w:eastAsia="Calibri"/>
                <w:color w:val="000000"/>
              </w:rPr>
            </w:pPr>
            <w:r>
              <w:rPr>
                <w:rFonts w:eastAsia="Calibri"/>
                <w:color w:val="000000"/>
              </w:rPr>
              <w:t>Office 365 ProPlus</w:t>
            </w:r>
          </w:p>
        </w:tc>
      </w:tr>
      <w:tr w:rsidR="005D484B" w:rsidRPr="00723859" w14:paraId="49F4FFA7" w14:textId="77777777" w:rsidTr="007E466C">
        <w:tc>
          <w:tcPr>
            <w:tcW w:w="2760" w:type="dxa"/>
            <w:shd w:val="clear" w:color="auto" w:fill="auto"/>
          </w:tcPr>
          <w:p w14:paraId="34394C4B" w14:textId="77777777" w:rsidR="005D484B" w:rsidRPr="00723859" w:rsidRDefault="005D484B" w:rsidP="00B42A20">
            <w:pPr>
              <w:ind w:left="180" w:right="186"/>
              <w:rPr>
                <w:rFonts w:eastAsia="Calibri"/>
                <w:color w:val="000000"/>
              </w:rPr>
            </w:pPr>
          </w:p>
        </w:tc>
        <w:tc>
          <w:tcPr>
            <w:tcW w:w="2765" w:type="dxa"/>
            <w:shd w:val="clear" w:color="auto" w:fill="auto"/>
          </w:tcPr>
          <w:p w14:paraId="15309E2F" w14:textId="4999A5B5" w:rsidR="005D484B" w:rsidRDefault="005D484B" w:rsidP="00B42A20">
            <w:pPr>
              <w:ind w:left="138" w:right="138"/>
              <w:rPr>
                <w:rFonts w:eastAsia="Calibri"/>
                <w:color w:val="000000"/>
              </w:rPr>
            </w:pPr>
            <w:r>
              <w:rPr>
                <w:rFonts w:eastAsia="Calibri"/>
                <w:color w:val="000000"/>
              </w:rPr>
              <w:t>Windows Azure Active Directory Rights Management</w:t>
            </w:r>
          </w:p>
        </w:tc>
        <w:tc>
          <w:tcPr>
            <w:tcW w:w="2765" w:type="dxa"/>
            <w:shd w:val="clear" w:color="auto" w:fill="auto"/>
          </w:tcPr>
          <w:p w14:paraId="053128C0" w14:textId="2676FD7A" w:rsidR="005D484B" w:rsidRDefault="005D484B" w:rsidP="008368B4">
            <w:pPr>
              <w:ind w:left="186" w:right="180"/>
              <w:rPr>
                <w:rFonts w:eastAsia="Calibri"/>
                <w:color w:val="000000"/>
              </w:rPr>
            </w:pPr>
            <w:r>
              <w:rPr>
                <w:rFonts w:eastAsia="Calibri"/>
                <w:color w:val="000000"/>
              </w:rPr>
              <w:t>Windows Azure Active Directory Rights Management</w:t>
            </w:r>
          </w:p>
        </w:tc>
      </w:tr>
      <w:tr w:rsidR="005D484B" w:rsidRPr="00723859" w14:paraId="7CAA062F" w14:textId="77777777" w:rsidTr="007E466C">
        <w:tc>
          <w:tcPr>
            <w:tcW w:w="2760" w:type="dxa"/>
            <w:shd w:val="clear" w:color="auto" w:fill="auto"/>
          </w:tcPr>
          <w:p w14:paraId="0D7779C1" w14:textId="77777777" w:rsidR="005D484B" w:rsidRPr="00723859" w:rsidRDefault="005D484B" w:rsidP="00B42A20">
            <w:pPr>
              <w:ind w:left="180" w:right="186"/>
              <w:rPr>
                <w:rFonts w:eastAsia="Calibri"/>
                <w:color w:val="000000"/>
              </w:rPr>
            </w:pPr>
          </w:p>
        </w:tc>
        <w:tc>
          <w:tcPr>
            <w:tcW w:w="2765" w:type="dxa"/>
            <w:shd w:val="clear" w:color="auto" w:fill="auto"/>
          </w:tcPr>
          <w:p w14:paraId="3B869CFB" w14:textId="3DE6FA4D" w:rsidR="005D484B" w:rsidRDefault="005D484B" w:rsidP="00B42A20">
            <w:pPr>
              <w:ind w:left="138" w:right="138"/>
              <w:rPr>
                <w:rFonts w:eastAsia="Calibri"/>
                <w:color w:val="000000"/>
              </w:rPr>
            </w:pPr>
            <w:r>
              <w:rPr>
                <w:rFonts w:eastAsia="Calibri"/>
                <w:color w:val="000000"/>
              </w:rPr>
              <w:t>Yammer Enterprise</w:t>
            </w:r>
          </w:p>
        </w:tc>
        <w:tc>
          <w:tcPr>
            <w:tcW w:w="2765" w:type="dxa"/>
            <w:shd w:val="clear" w:color="auto" w:fill="auto"/>
          </w:tcPr>
          <w:p w14:paraId="3641280B" w14:textId="611D32AA" w:rsidR="005D484B" w:rsidRDefault="005D484B" w:rsidP="008368B4">
            <w:pPr>
              <w:ind w:left="186" w:right="180"/>
              <w:rPr>
                <w:rFonts w:eastAsia="Calibri"/>
                <w:color w:val="000000"/>
              </w:rPr>
            </w:pPr>
            <w:r>
              <w:rPr>
                <w:rFonts w:eastAsia="Calibri"/>
                <w:color w:val="000000"/>
              </w:rPr>
              <w:t>Yammer Enterprise</w:t>
            </w:r>
          </w:p>
        </w:tc>
      </w:tr>
    </w:tbl>
    <w:p w14:paraId="133891C5" w14:textId="77777777" w:rsidR="00630ED6" w:rsidRPr="00630ED6" w:rsidRDefault="00630ED6" w:rsidP="00630ED6">
      <w:pPr>
        <w:pStyle w:val="PURBody"/>
        <w:spacing w:after="0"/>
        <w:ind w:left="720"/>
        <w:rPr>
          <w:rFonts w:ascii="Tahoma" w:hAnsi="Tahoma" w:cs="Tahoma"/>
          <w:i/>
          <w:sz w:val="16"/>
        </w:rPr>
      </w:pPr>
      <w:r w:rsidRPr="00630ED6">
        <w:rPr>
          <w:rFonts w:ascii="Tahoma" w:hAnsi="Tahoma" w:cs="Tahoma"/>
          <w:i/>
          <w:sz w:val="16"/>
        </w:rPr>
        <w:t>*Customers purchasing from countries other than the U.S. and U.K. receive Lync Online Plan 2 instead of Lync Online Plan 3</w:t>
      </w:r>
    </w:p>
    <w:p w14:paraId="767B3602" w14:textId="77777777" w:rsidR="00B26237" w:rsidRPr="00D16EA8" w:rsidRDefault="00B26237" w:rsidP="00D16EA8">
      <w:pPr>
        <w:ind w:left="720"/>
        <w:rPr>
          <w:rFonts w:cs="Tahoma"/>
          <w:color w:val="000000"/>
          <w:szCs w:val="18"/>
        </w:rPr>
      </w:pPr>
      <w:r w:rsidRPr="00194DAF">
        <w:rPr>
          <w:color w:val="000000"/>
        </w:rPr>
        <w:br/>
      </w:r>
      <w:r w:rsidRPr="00D16EA8">
        <w:rPr>
          <w:rFonts w:cs="Tahoma"/>
          <w:color w:val="000000"/>
          <w:szCs w:val="18"/>
        </w:rPr>
        <w:t xml:space="preserve">This list is subject to change.  The current Product Use Rights govern in the event of any conflict between the license terms for Office 365 </w:t>
      </w:r>
      <w:r w:rsidR="009B3FA2">
        <w:rPr>
          <w:rFonts w:cs="Tahoma"/>
          <w:color w:val="000000"/>
          <w:szCs w:val="18"/>
        </w:rPr>
        <w:t>Enterprise</w:t>
      </w:r>
      <w:r w:rsidR="009B3FA2" w:rsidRPr="00D16EA8">
        <w:rPr>
          <w:rFonts w:cs="Tahoma"/>
          <w:color w:val="000000"/>
          <w:szCs w:val="18"/>
        </w:rPr>
        <w:t xml:space="preserve"> </w:t>
      </w:r>
      <w:r w:rsidRPr="00D16EA8">
        <w:rPr>
          <w:rFonts w:cs="Tahoma"/>
          <w:color w:val="000000"/>
          <w:szCs w:val="18"/>
        </w:rPr>
        <w:t xml:space="preserve">E2 - E4 and this note.  Additional access rights, if any, to separately licensed on-premise software are specified in the Product Use Rights.  </w:t>
      </w:r>
    </w:p>
    <w:p w14:paraId="6FD3E754" w14:textId="77777777" w:rsidR="00B26237" w:rsidRPr="00D16EA8" w:rsidRDefault="00B26237" w:rsidP="00D16EA8">
      <w:pPr>
        <w:ind w:left="720"/>
        <w:rPr>
          <w:rFonts w:cs="Tahoma"/>
          <w:color w:val="000000"/>
          <w:szCs w:val="18"/>
        </w:rPr>
      </w:pPr>
    </w:p>
    <w:p w14:paraId="2F5E846B" w14:textId="77777777" w:rsidR="00DC2291" w:rsidRPr="00D16EA8" w:rsidRDefault="00B26237" w:rsidP="00D16EA8">
      <w:pPr>
        <w:pStyle w:val="FootnoteBulletLevel1"/>
        <w:tabs>
          <w:tab w:val="clear" w:pos="900"/>
        </w:tabs>
        <w:spacing w:before="0" w:after="0"/>
        <w:ind w:left="720" w:firstLine="0"/>
        <w:rPr>
          <w:rFonts w:ascii="Tahoma" w:hAnsi="Tahoma" w:cs="Tahoma"/>
          <w:color w:val="000000"/>
          <w:sz w:val="18"/>
          <w:szCs w:val="18"/>
        </w:rPr>
      </w:pPr>
      <w:r w:rsidRPr="00D16EA8">
        <w:rPr>
          <w:rFonts w:ascii="Tahoma" w:hAnsi="Tahoma" w:cs="Tahoma"/>
          <w:color w:val="000000"/>
          <w:sz w:val="18"/>
          <w:szCs w:val="18"/>
        </w:rPr>
        <w:t xml:space="preserve">Lync Online Plan 1 and Plan 2 require the separate purchase and installation of Microsoft Lync </w:t>
      </w:r>
      <w:r w:rsidR="00693524">
        <w:rPr>
          <w:rFonts w:ascii="Tahoma" w:hAnsi="Tahoma" w:cs="Tahoma"/>
          <w:color w:val="000000"/>
          <w:sz w:val="18"/>
          <w:szCs w:val="18"/>
        </w:rPr>
        <w:t>2013</w:t>
      </w:r>
      <w:r w:rsidRPr="00D16EA8">
        <w:rPr>
          <w:rFonts w:ascii="Tahoma" w:hAnsi="Tahoma" w:cs="Tahoma"/>
          <w:color w:val="000000"/>
          <w:sz w:val="18"/>
          <w:szCs w:val="18"/>
        </w:rPr>
        <w:t xml:space="preserve"> (or Lync for Mac 2011)</w:t>
      </w:r>
      <w:r w:rsidR="00693524">
        <w:rPr>
          <w:rFonts w:ascii="Tahoma" w:hAnsi="Tahoma" w:cs="Tahoma"/>
          <w:color w:val="000000"/>
          <w:sz w:val="18"/>
          <w:szCs w:val="18"/>
        </w:rPr>
        <w:t xml:space="preserve"> to access the complete feature set of Lync Online Plan 1 and Plan 2</w:t>
      </w:r>
      <w:r w:rsidRPr="00D16EA8">
        <w:rPr>
          <w:rFonts w:ascii="Tahoma" w:hAnsi="Tahoma" w:cs="Tahoma"/>
          <w:color w:val="000000"/>
          <w:sz w:val="18"/>
          <w:szCs w:val="18"/>
        </w:rPr>
        <w:t>. As a limited time offer, customers licensed for Lync Online receive one licensed copy of Lync 2010 (or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rFonts w:ascii="Tahoma" w:hAnsi="Tahoma" w:cs="Tahoma"/>
          <w:color w:val="000000"/>
          <w:sz w:val="18"/>
          <w:szCs w:val="18"/>
        </w:rPr>
        <w:t>Customers may use the free Lync Basic 2013 client for their Windows-based end users.</w:t>
      </w:r>
    </w:p>
    <w:p w14:paraId="580ABCEF" w14:textId="77777777" w:rsidR="00B26237" w:rsidRDefault="00B26237" w:rsidP="00D16EA8">
      <w:pPr>
        <w:pStyle w:val="FootnoteBulletLevel1"/>
        <w:tabs>
          <w:tab w:val="clear" w:pos="900"/>
          <w:tab w:val="num" w:pos="1080"/>
        </w:tabs>
        <w:spacing w:before="0" w:after="0"/>
        <w:ind w:left="0" w:firstLine="0"/>
        <w:rPr>
          <w:rFonts w:ascii="Tahoma" w:hAnsi="Tahoma" w:cs="Tahoma"/>
          <w:sz w:val="18"/>
          <w:u w:val="single"/>
        </w:rPr>
      </w:pPr>
    </w:p>
    <w:p w14:paraId="2EFF0247" w14:textId="77777777" w:rsidR="00D16EA8" w:rsidRDefault="00D16EA8" w:rsidP="00D16EA8">
      <w:pPr>
        <w:pStyle w:val="FootnoteBulletLevel1"/>
        <w:tabs>
          <w:tab w:val="clear" w:pos="900"/>
          <w:tab w:val="num" w:pos="1080"/>
        </w:tabs>
        <w:spacing w:before="0" w:after="0"/>
        <w:ind w:left="0" w:firstLine="0"/>
        <w:rPr>
          <w:rFonts w:ascii="Tahoma" w:hAnsi="Tahoma" w:cs="Tahoma"/>
          <w:sz w:val="18"/>
          <w:u w:val="single"/>
        </w:rPr>
      </w:pPr>
    </w:p>
    <w:p w14:paraId="08073563" w14:textId="236C302A" w:rsidR="00704723" w:rsidRDefault="00A13C98" w:rsidP="000429EF">
      <w:pPr>
        <w:pStyle w:val="Heading3"/>
        <w:rPr>
          <w:rFonts w:ascii="Tahoma" w:hAnsi="Tahoma"/>
          <w:color w:val="F66400"/>
          <w:sz w:val="22"/>
          <w:lang w:val="en-US"/>
        </w:rPr>
      </w:pPr>
      <w:bookmarkStart w:id="994" w:name="_76_Office_for"/>
      <w:bookmarkStart w:id="995" w:name="_8_Office_for"/>
      <w:bookmarkStart w:id="996" w:name="_Toc336338264"/>
      <w:bookmarkStart w:id="997" w:name="_Toc357763649"/>
      <w:bookmarkStart w:id="998" w:name="Srv_4OfficeMacStandard2011"/>
      <w:bookmarkEnd w:id="969"/>
      <w:bookmarkEnd w:id="994"/>
      <w:bookmarkEnd w:id="995"/>
      <w:r>
        <w:rPr>
          <w:rFonts w:ascii="Tahoma" w:hAnsi="Tahoma"/>
          <w:caps/>
          <w:color w:val="F66400"/>
          <w:sz w:val="22"/>
          <w:vertAlign w:val="superscript"/>
          <w:lang w:val="en-US"/>
        </w:rPr>
        <w:t>8</w:t>
      </w:r>
      <w:r w:rsidR="004668D9">
        <w:rPr>
          <w:rFonts w:ascii="Tahoma" w:hAnsi="Tahoma"/>
          <w:caps/>
          <w:color w:val="F66400"/>
          <w:sz w:val="22"/>
          <w:vertAlign w:val="superscript"/>
          <w:lang w:val="en-US"/>
        </w:rPr>
        <w:t xml:space="preserve"> </w:t>
      </w:r>
      <w:r w:rsidR="00704723">
        <w:rPr>
          <w:rFonts w:ascii="Tahoma" w:hAnsi="Tahoma"/>
          <w:color w:val="F66400"/>
          <w:sz w:val="22"/>
        </w:rPr>
        <w:t xml:space="preserve">Office </w:t>
      </w:r>
      <w:r w:rsidR="00704723">
        <w:rPr>
          <w:rFonts w:ascii="Tahoma" w:hAnsi="Tahoma"/>
          <w:color w:val="F66400"/>
          <w:sz w:val="22"/>
          <w:lang w:val="en-US"/>
        </w:rPr>
        <w:t xml:space="preserve">for Mac </w:t>
      </w:r>
      <w:r w:rsidR="002C7FD6">
        <w:rPr>
          <w:rFonts w:ascii="Tahoma" w:hAnsi="Tahoma"/>
          <w:color w:val="F66400"/>
          <w:sz w:val="22"/>
          <w:lang w:val="en-US"/>
        </w:rPr>
        <w:t xml:space="preserve">Standard </w:t>
      </w:r>
      <w:r w:rsidR="00704723">
        <w:rPr>
          <w:rFonts w:ascii="Tahoma" w:hAnsi="Tahoma"/>
          <w:color w:val="F66400"/>
          <w:sz w:val="22"/>
          <w:lang w:val="en-US"/>
        </w:rPr>
        <w:t>2011</w:t>
      </w:r>
      <w:bookmarkEnd w:id="996"/>
      <w:bookmarkEnd w:id="997"/>
      <w:r w:rsidR="00704723">
        <w:rPr>
          <w:rFonts w:ascii="Tahoma" w:hAnsi="Tahoma"/>
          <w:color w:val="F66400"/>
          <w:sz w:val="22"/>
          <w:lang w:val="en-US"/>
        </w:rPr>
        <w:t xml:space="preserve"> </w:t>
      </w:r>
      <w:bookmarkEnd w:id="998"/>
    </w:p>
    <w:p w14:paraId="1797D768" w14:textId="77777777" w:rsidR="00FD5FBA" w:rsidRPr="007B1734" w:rsidRDefault="00FD5FBA" w:rsidP="00AE5A9F">
      <w:pPr>
        <w:rPr>
          <w:lang w:eastAsia="x-none"/>
        </w:rPr>
      </w:pPr>
    </w:p>
    <w:p w14:paraId="372F6C5A" w14:textId="77777777" w:rsidR="00FD5FBA" w:rsidRPr="005A0A98" w:rsidRDefault="00FD5FBA" w:rsidP="00346F4B">
      <w:pPr>
        <w:pStyle w:val="EndnoteText"/>
        <w:numPr>
          <w:ilvl w:val="0"/>
          <w:numId w:val="114"/>
        </w:numPr>
        <w:ind w:left="99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315C7BAF" w14:textId="77777777" w:rsidR="00CA6122" w:rsidRDefault="00CA6122" w:rsidP="00CA6122">
      <w:pPr>
        <w:adjustRightInd w:val="0"/>
        <w:ind w:left="720"/>
        <w:textAlignment w:val="baseline"/>
        <w:rPr>
          <w:rFonts w:cs="Tahoma"/>
          <w:szCs w:val="20"/>
          <w:u w:val="single"/>
        </w:rPr>
      </w:pPr>
    </w:p>
    <w:p w14:paraId="4401AAE3" w14:textId="77777777" w:rsidR="00864B8A" w:rsidRPr="00864B8A" w:rsidRDefault="00704723" w:rsidP="00864B8A">
      <w:pPr>
        <w:spacing w:after="60"/>
        <w:ind w:left="720"/>
        <w:rPr>
          <w:rFonts w:cs="Tahoma"/>
          <w:b/>
          <w:szCs w:val="20"/>
        </w:rPr>
      </w:pPr>
      <w:r w:rsidRPr="00F51051">
        <w:rPr>
          <w:rFonts w:cs="Tahoma"/>
          <w:b/>
          <w:szCs w:val="20"/>
        </w:rPr>
        <w:t xml:space="preserve">Office for Mac </w:t>
      </w:r>
      <w:r w:rsidR="002C7FD6" w:rsidRPr="00F51051">
        <w:rPr>
          <w:rFonts w:cs="Tahoma"/>
          <w:b/>
          <w:szCs w:val="20"/>
        </w:rPr>
        <w:t xml:space="preserve">Standard </w:t>
      </w:r>
      <w:r w:rsidRPr="00F51051">
        <w:rPr>
          <w:rFonts w:cs="Tahoma"/>
          <w:b/>
          <w:szCs w:val="20"/>
        </w:rPr>
        <w:t>2011</w:t>
      </w:r>
    </w:p>
    <w:p w14:paraId="0F0596CB" w14:textId="77777777" w:rsidR="00704723" w:rsidRPr="00704723" w:rsidRDefault="00704723" w:rsidP="00864B8A">
      <w:pPr>
        <w:spacing w:after="60"/>
        <w:ind w:left="720"/>
        <w:rPr>
          <w:rFonts w:cs="Tahoma"/>
          <w:szCs w:val="20"/>
        </w:rPr>
      </w:pPr>
      <w:r w:rsidRPr="00704723">
        <w:rPr>
          <w:rFonts w:cs="Tahoma"/>
          <w:szCs w:val="20"/>
        </w:rPr>
        <w:t xml:space="preserve">License for Office for Mac </w:t>
      </w:r>
      <w:r w:rsidR="002C7FD6">
        <w:rPr>
          <w:rFonts w:cs="Tahoma"/>
          <w:szCs w:val="20"/>
        </w:rPr>
        <w:t xml:space="preserve">Standard </w:t>
      </w:r>
      <w:r w:rsidRPr="00704723">
        <w:rPr>
          <w:rFonts w:cs="Tahoma"/>
          <w:szCs w:val="20"/>
        </w:rPr>
        <w:t xml:space="preserve">2011 consists of the following: </w:t>
      </w:r>
      <w:r w:rsidR="002C7FD6">
        <w:rPr>
          <w:rFonts w:cs="Tahoma"/>
          <w:szCs w:val="20"/>
        </w:rPr>
        <w:t>Lync</w:t>
      </w:r>
      <w:r w:rsidR="002C7FD6" w:rsidRPr="00704723">
        <w:rPr>
          <w:rFonts w:cs="Tahoma"/>
          <w:szCs w:val="20"/>
        </w:rPr>
        <w:t xml:space="preserve"> </w:t>
      </w:r>
      <w:r w:rsidRPr="00704723">
        <w:rPr>
          <w:rFonts w:cs="Tahoma"/>
          <w:szCs w:val="20"/>
        </w:rPr>
        <w:t>f</w:t>
      </w:r>
      <w:r w:rsidR="000429EF">
        <w:rPr>
          <w:rFonts w:cs="Tahoma"/>
          <w:szCs w:val="20"/>
        </w:rPr>
        <w:t>or Mac 2011, Excel for Mac 2011</w:t>
      </w:r>
      <w:r w:rsidRPr="00704723">
        <w:rPr>
          <w:rFonts w:cs="Tahoma"/>
          <w:szCs w:val="20"/>
        </w:rPr>
        <w:t>, Outlook for Mac 2011</w:t>
      </w:r>
      <w:r w:rsidRPr="00704723">
        <w:rPr>
          <w:rFonts w:cs="Tahoma"/>
          <w:szCs w:val="20"/>
          <w:lang w:eastAsia="ja-JP"/>
        </w:rPr>
        <w:t>,</w:t>
      </w:r>
      <w:r w:rsidR="0037031E">
        <w:rPr>
          <w:rFonts w:cs="Tahoma"/>
          <w:szCs w:val="20"/>
          <w:lang w:eastAsia="ja-JP"/>
        </w:rPr>
        <w:t xml:space="preserve"> </w:t>
      </w:r>
      <w:r w:rsidR="000907C7">
        <w:rPr>
          <w:rFonts w:cs="Tahoma"/>
        </w:rPr>
        <w:t>Office Home and Student RT 2013 Commercial Use,</w:t>
      </w:r>
      <w:r w:rsidRPr="00704723">
        <w:rPr>
          <w:rFonts w:cs="Tahoma"/>
          <w:szCs w:val="20"/>
          <w:lang w:eastAsia="ja-JP"/>
        </w:rPr>
        <w:t xml:space="preserve"> Office Web Apps 2010,</w:t>
      </w:r>
      <w:r w:rsidR="003A1942">
        <w:rPr>
          <w:rFonts w:cs="Tahoma"/>
          <w:szCs w:val="20"/>
          <w:lang w:eastAsia="ja-JP"/>
        </w:rPr>
        <w:t xml:space="preserve"> </w:t>
      </w:r>
      <w:r w:rsidRPr="00704723">
        <w:rPr>
          <w:rFonts w:cs="Tahoma"/>
          <w:szCs w:val="20"/>
        </w:rPr>
        <w:t>PowerPoint for Mac 2011</w:t>
      </w:r>
      <w:r w:rsidRPr="00704723">
        <w:rPr>
          <w:rFonts w:cs="Tahoma"/>
          <w:szCs w:val="20"/>
          <w:lang w:eastAsia="ja-JP"/>
        </w:rPr>
        <w:t>, and</w:t>
      </w:r>
      <w:r w:rsidRPr="00704723">
        <w:rPr>
          <w:rFonts w:cs="Tahoma"/>
          <w:szCs w:val="20"/>
        </w:rPr>
        <w:t xml:space="preserve"> Word for Mac 2011.</w:t>
      </w:r>
    </w:p>
    <w:p w14:paraId="6476926E" w14:textId="77777777" w:rsidR="00CA6122" w:rsidRDefault="00CA6122" w:rsidP="00CA6122">
      <w:pPr>
        <w:adjustRightInd w:val="0"/>
        <w:ind w:left="720"/>
        <w:textAlignment w:val="baseline"/>
        <w:rPr>
          <w:rFonts w:cs="Tahoma"/>
          <w:szCs w:val="20"/>
          <w:u w:val="single"/>
        </w:rPr>
      </w:pPr>
    </w:p>
    <w:p w14:paraId="33DC7801" w14:textId="77777777" w:rsidR="00864B8A" w:rsidRDefault="00704723" w:rsidP="00864B8A">
      <w:pPr>
        <w:spacing w:after="60"/>
        <w:ind w:left="720"/>
        <w:rPr>
          <w:rFonts w:cs="Tahoma"/>
          <w:b/>
          <w:szCs w:val="20"/>
        </w:rPr>
      </w:pPr>
      <w:r w:rsidRPr="00F51051">
        <w:rPr>
          <w:rFonts w:cs="Tahoma"/>
          <w:b/>
          <w:szCs w:val="20"/>
        </w:rPr>
        <w:t xml:space="preserve">Inability to Separate Microsoft Office for Mac </w:t>
      </w:r>
      <w:r w:rsidR="002C7FD6" w:rsidRPr="00F51051">
        <w:rPr>
          <w:rFonts w:cs="Tahoma"/>
          <w:b/>
          <w:szCs w:val="20"/>
        </w:rPr>
        <w:t xml:space="preserve">Standard </w:t>
      </w:r>
      <w:r w:rsidRPr="00F51051">
        <w:rPr>
          <w:rFonts w:cs="Tahoma"/>
          <w:b/>
          <w:szCs w:val="20"/>
        </w:rPr>
        <w:t>2011</w:t>
      </w:r>
    </w:p>
    <w:p w14:paraId="2BF48360" w14:textId="77777777" w:rsidR="00704723" w:rsidRPr="000429EF" w:rsidRDefault="00704723" w:rsidP="00864B8A">
      <w:pPr>
        <w:spacing w:after="60"/>
        <w:ind w:left="720"/>
        <w:rPr>
          <w:rFonts w:cs="Tahoma"/>
          <w:szCs w:val="20"/>
          <w:u w:val="single"/>
        </w:rPr>
      </w:pPr>
      <w:r w:rsidRPr="00704723">
        <w:rPr>
          <w:rFonts w:cs="Tahoma"/>
          <w:szCs w:val="20"/>
        </w:rPr>
        <w:t xml:space="preserve">Office for Mac </w:t>
      </w:r>
      <w:r w:rsidR="002C7FD6">
        <w:rPr>
          <w:rFonts w:cs="Tahoma"/>
          <w:szCs w:val="20"/>
        </w:rPr>
        <w:t xml:space="preserve">Standard </w:t>
      </w:r>
      <w:r w:rsidRPr="00704723">
        <w:rPr>
          <w:rFonts w:cs="Tahoma"/>
          <w:szCs w:val="20"/>
        </w:rPr>
        <w:t>2011</w:t>
      </w:r>
      <w:r w:rsidR="003A1942">
        <w:rPr>
          <w:rFonts w:cs="Tahoma"/>
          <w:szCs w:val="20"/>
        </w:rPr>
        <w:t xml:space="preserve"> </w:t>
      </w:r>
      <w:r w:rsidRPr="00704723">
        <w:rPr>
          <w:rFonts w:cs="Tahoma"/>
          <w:szCs w:val="20"/>
        </w:rPr>
        <w:t>consists of more than one product offered under a single license. The software may not be separated for use on more than one computer.</w:t>
      </w:r>
    </w:p>
    <w:p w14:paraId="5E60B883" w14:textId="77777777" w:rsidR="00CA6122" w:rsidRDefault="00CA6122" w:rsidP="00CA6122">
      <w:pPr>
        <w:adjustRightInd w:val="0"/>
        <w:ind w:left="720"/>
        <w:textAlignment w:val="baseline"/>
        <w:rPr>
          <w:rFonts w:cs="Tahoma"/>
          <w:szCs w:val="20"/>
          <w:u w:val="single"/>
        </w:rPr>
      </w:pPr>
    </w:p>
    <w:p w14:paraId="3F937419" w14:textId="77777777" w:rsidR="00704723" w:rsidRPr="00770FEF" w:rsidRDefault="0035314F" w:rsidP="00864B8A">
      <w:pPr>
        <w:spacing w:after="60"/>
        <w:ind w:left="720"/>
        <w:rPr>
          <w:rFonts w:cs="Tahoma"/>
          <w:b/>
          <w:szCs w:val="20"/>
        </w:rPr>
      </w:pPr>
      <w:r>
        <w:rPr>
          <w:rFonts w:cs="Tahoma"/>
          <w:b/>
          <w:szCs w:val="20"/>
        </w:rPr>
        <w:t>Rights to U</w:t>
      </w:r>
      <w:r w:rsidR="00F14B59" w:rsidRPr="00770FEF">
        <w:rPr>
          <w:rFonts w:cs="Tahoma"/>
          <w:b/>
          <w:szCs w:val="20"/>
        </w:rPr>
        <w:t>se Lync for Mac 2011</w:t>
      </w:r>
    </w:p>
    <w:p w14:paraId="16D9BC40" w14:textId="77777777" w:rsidR="00CA6122" w:rsidRDefault="00F14B59" w:rsidP="00737831">
      <w:pPr>
        <w:adjustRightInd w:val="0"/>
        <w:ind w:left="720"/>
        <w:textAlignment w:val="baseline"/>
        <w:rPr>
          <w:bCs/>
          <w:u w:val="single"/>
        </w:rPr>
      </w:pPr>
      <w:r>
        <w:rPr>
          <w:rFonts w:cs="Tahoma"/>
          <w:szCs w:val="20"/>
        </w:rPr>
        <w:t xml:space="preserve">Customers who purchase Office for Mac Standard 2011 on or after October 1, 2011 will have an Office suite that includes Lync for 2011 instead of Communicator for Mac 2011. Customers with active Software Assurance coverage for Office for Mac Standard 2011 on or after October 1, 2011 can use either Communicator for Mac 2011 or upgrade to Lync for Mac 2011. </w:t>
      </w:r>
    </w:p>
    <w:p w14:paraId="3A179C92" w14:textId="77777777" w:rsidR="007631EF" w:rsidRDefault="007631EF">
      <w:pPr>
        <w:rPr>
          <w:b/>
          <w:color w:val="F66400"/>
        </w:rPr>
      </w:pPr>
    </w:p>
    <w:p w14:paraId="36DE6528" w14:textId="77777777" w:rsidR="00697E59" w:rsidRDefault="00697E59">
      <w:pPr>
        <w:rPr>
          <w:b/>
          <w:color w:val="F66400"/>
        </w:rPr>
      </w:pPr>
      <w:bookmarkStart w:id="999" w:name="_Toc336338265"/>
    </w:p>
    <w:p w14:paraId="0CDB7A63" w14:textId="474698DE" w:rsidR="00023FE7" w:rsidRPr="00D44FEE" w:rsidRDefault="00A13C98">
      <w:pPr>
        <w:pStyle w:val="Heading3"/>
        <w:rPr>
          <w:rFonts w:ascii="Tahoma" w:hAnsi="Tahoma"/>
          <w:color w:val="F66400"/>
          <w:sz w:val="22"/>
          <w:lang w:val="en-US"/>
        </w:rPr>
      </w:pPr>
      <w:bookmarkStart w:id="1000" w:name="_5_Office_Multi-Language"/>
      <w:bookmarkStart w:id="1001" w:name="_7_Office_Multi-Language"/>
      <w:bookmarkStart w:id="1002" w:name="_87_Office_Multi-Language"/>
      <w:bookmarkStart w:id="1003" w:name="_9_Office_Multi-Language"/>
      <w:bookmarkStart w:id="1004" w:name="Aps_8OffMultiLangPack07"/>
      <w:bookmarkStart w:id="1005" w:name="Aps_6OfficeMultiLangPack2010"/>
      <w:bookmarkStart w:id="1006" w:name="Aps_5OfficeMultiLangPack2010"/>
      <w:bookmarkStart w:id="1007" w:name="_Toc357763650"/>
      <w:bookmarkEnd w:id="1000"/>
      <w:bookmarkEnd w:id="1001"/>
      <w:bookmarkEnd w:id="1002"/>
      <w:bookmarkEnd w:id="1003"/>
      <w:r>
        <w:rPr>
          <w:rFonts w:ascii="Tahoma" w:hAnsi="Tahoma"/>
          <w:caps/>
          <w:color w:val="F66400"/>
          <w:sz w:val="22"/>
          <w:vertAlign w:val="superscript"/>
          <w:lang w:val="en-US"/>
        </w:rPr>
        <w:t>9</w:t>
      </w:r>
      <w:r w:rsidR="004668D9">
        <w:rPr>
          <w:rFonts w:ascii="Tahoma" w:hAnsi="Tahoma"/>
          <w:color w:val="F66400"/>
          <w:sz w:val="22"/>
        </w:rPr>
        <w:t xml:space="preserve"> </w:t>
      </w:r>
      <w:r w:rsidR="00023FE7">
        <w:rPr>
          <w:rFonts w:ascii="Tahoma" w:hAnsi="Tahoma"/>
          <w:color w:val="F66400"/>
          <w:sz w:val="22"/>
        </w:rPr>
        <w:t xml:space="preserve">Office Multi-Language Pack </w:t>
      </w:r>
      <w:bookmarkEnd w:id="999"/>
      <w:bookmarkEnd w:id="1004"/>
      <w:bookmarkEnd w:id="1005"/>
      <w:bookmarkEnd w:id="1006"/>
      <w:r w:rsidR="00D44FEE">
        <w:rPr>
          <w:rFonts w:ascii="Tahoma" w:hAnsi="Tahoma"/>
          <w:color w:val="F66400"/>
          <w:sz w:val="22"/>
          <w:lang w:val="en-US"/>
        </w:rPr>
        <w:t>2013</w:t>
      </w:r>
      <w:bookmarkEnd w:id="1007"/>
    </w:p>
    <w:p w14:paraId="5AF2ED0C" w14:textId="77777777" w:rsidR="00023FE7" w:rsidRPr="00AE5A9F" w:rsidRDefault="00023FE7" w:rsidP="00AE5A9F">
      <w:pPr>
        <w:rPr>
          <w:rFonts w:cs="Tahoma"/>
        </w:rPr>
      </w:pPr>
    </w:p>
    <w:p w14:paraId="347CD155" w14:textId="77777777" w:rsidR="00223A77" w:rsidRPr="00864B8A" w:rsidRDefault="0035314F" w:rsidP="00864B8A">
      <w:pPr>
        <w:spacing w:after="60"/>
        <w:ind w:left="720"/>
        <w:rPr>
          <w:rFonts w:cs="Tahoma"/>
          <w:b/>
          <w:szCs w:val="20"/>
        </w:rPr>
      </w:pPr>
      <w:r w:rsidRPr="00864B8A">
        <w:rPr>
          <w:rFonts w:cs="Tahoma"/>
          <w:b/>
          <w:szCs w:val="20"/>
        </w:rPr>
        <w:t>Downgrade R</w:t>
      </w:r>
      <w:r w:rsidR="00223A77" w:rsidRPr="00864B8A">
        <w:rPr>
          <w:rFonts w:cs="Tahoma"/>
          <w:b/>
          <w:szCs w:val="20"/>
        </w:rPr>
        <w:t>ight</w:t>
      </w:r>
      <w:r w:rsidRPr="00864B8A">
        <w:rPr>
          <w:rFonts w:cs="Tahoma"/>
          <w:b/>
          <w:szCs w:val="20"/>
        </w:rPr>
        <w:t>s</w:t>
      </w:r>
      <w:r w:rsidR="00223A77" w:rsidRPr="00864B8A">
        <w:rPr>
          <w:rFonts w:cs="Tahoma"/>
          <w:b/>
          <w:szCs w:val="20"/>
        </w:rPr>
        <w:t xml:space="preserve"> for Office Multi-Language Pack </w:t>
      </w:r>
      <w:r w:rsidR="00D44FEE" w:rsidRPr="00864B8A">
        <w:rPr>
          <w:rFonts w:cs="Tahoma"/>
          <w:b/>
          <w:szCs w:val="20"/>
        </w:rPr>
        <w:t>2013</w:t>
      </w:r>
    </w:p>
    <w:p w14:paraId="337779E7" w14:textId="71E18703" w:rsidR="00223A77" w:rsidRDefault="00223A77" w:rsidP="00CA6122">
      <w:pPr>
        <w:ind w:left="720"/>
        <w:rPr>
          <w:rFonts w:cs="Tahoma"/>
          <w:szCs w:val="18"/>
        </w:rPr>
      </w:pPr>
      <w:r w:rsidRPr="005A0A98">
        <w:rPr>
          <w:rFonts w:cs="Tahoma"/>
          <w:szCs w:val="18"/>
        </w:rPr>
        <w:t xml:space="preserve">Volume </w:t>
      </w:r>
      <w:r w:rsidR="009E5FF1">
        <w:rPr>
          <w:rFonts w:cs="Tahoma"/>
          <w:szCs w:val="18"/>
        </w:rPr>
        <w:t>Licensing</w:t>
      </w:r>
      <w:r w:rsidRPr="005A0A98">
        <w:rPr>
          <w:rFonts w:cs="Tahoma"/>
          <w:szCs w:val="18"/>
        </w:rPr>
        <w:t xml:space="preserve"> customers with a license for Office Multi-Language Pack </w:t>
      </w:r>
      <w:r w:rsidR="00D44FEE">
        <w:rPr>
          <w:rFonts w:cs="Tahoma"/>
          <w:szCs w:val="18"/>
        </w:rPr>
        <w:t>2013</w:t>
      </w:r>
      <w:r w:rsidR="00D44FEE" w:rsidRPr="005A0A98">
        <w:rPr>
          <w:rFonts w:cs="Tahoma"/>
          <w:szCs w:val="18"/>
        </w:rPr>
        <w:t xml:space="preserve"> </w:t>
      </w:r>
      <w:r w:rsidRPr="005A0A98">
        <w:rPr>
          <w:rFonts w:cs="Tahoma"/>
          <w:szCs w:val="18"/>
        </w:rPr>
        <w:t>and a license for any of the following:</w:t>
      </w:r>
    </w:p>
    <w:p w14:paraId="098C6C76" w14:textId="77777777" w:rsidR="00C2130B" w:rsidRPr="005A0A98" w:rsidRDefault="00C2130B" w:rsidP="00CA6122">
      <w:pPr>
        <w:ind w:left="900"/>
        <w:rPr>
          <w:rFonts w:cs="Tahoma"/>
          <w:szCs w:val="18"/>
        </w:rPr>
      </w:pPr>
    </w:p>
    <w:p w14:paraId="6B29A0AA"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Office Standard </w:t>
      </w:r>
      <w:r w:rsidR="00D44FEE">
        <w:rPr>
          <w:rFonts w:cs="Tahoma"/>
          <w:szCs w:val="18"/>
        </w:rPr>
        <w:t>2013</w:t>
      </w:r>
    </w:p>
    <w:p w14:paraId="370583A2"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Office Professional Plus </w:t>
      </w:r>
      <w:r w:rsidR="00D44FEE">
        <w:rPr>
          <w:rFonts w:cs="Tahoma"/>
          <w:szCs w:val="18"/>
        </w:rPr>
        <w:t>2013</w:t>
      </w:r>
    </w:p>
    <w:p w14:paraId="6997AAA7"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Project Standard </w:t>
      </w:r>
      <w:r w:rsidR="00D44FEE">
        <w:rPr>
          <w:rFonts w:cs="Tahoma"/>
          <w:szCs w:val="18"/>
        </w:rPr>
        <w:t>2013</w:t>
      </w:r>
    </w:p>
    <w:p w14:paraId="7A7AA979"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Project Professional </w:t>
      </w:r>
      <w:r w:rsidR="00D44FEE">
        <w:rPr>
          <w:rFonts w:cs="Tahoma"/>
          <w:szCs w:val="18"/>
        </w:rPr>
        <w:t>2013</w:t>
      </w:r>
    </w:p>
    <w:p w14:paraId="4EC47ADF"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Visio Standard </w:t>
      </w:r>
      <w:r w:rsidR="00D44FEE">
        <w:rPr>
          <w:rFonts w:cs="Tahoma"/>
          <w:szCs w:val="18"/>
        </w:rPr>
        <w:t>2013</w:t>
      </w:r>
    </w:p>
    <w:p w14:paraId="62AA96D9"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Visio Professional </w:t>
      </w:r>
      <w:r w:rsidR="00693524">
        <w:rPr>
          <w:rFonts w:cs="Tahoma"/>
          <w:szCs w:val="18"/>
        </w:rPr>
        <w:t>2</w:t>
      </w:r>
      <w:r w:rsidR="00D44FEE">
        <w:rPr>
          <w:rFonts w:cs="Tahoma"/>
          <w:szCs w:val="18"/>
        </w:rPr>
        <w:t>013</w:t>
      </w:r>
    </w:p>
    <w:p w14:paraId="4569FADE" w14:textId="77777777" w:rsidR="00223A77" w:rsidRPr="005A0A98" w:rsidRDefault="00223A77" w:rsidP="00CA6122">
      <w:pPr>
        <w:ind w:left="1260"/>
        <w:rPr>
          <w:rFonts w:cs="Tahoma"/>
          <w:szCs w:val="18"/>
        </w:rPr>
      </w:pPr>
    </w:p>
    <w:p w14:paraId="0DC9F00B" w14:textId="77777777" w:rsidR="00223A77" w:rsidRPr="005A0A98" w:rsidRDefault="00223A77" w:rsidP="00CA6122">
      <w:pPr>
        <w:ind w:left="720"/>
        <w:rPr>
          <w:rFonts w:cs="Tahoma"/>
          <w:szCs w:val="18"/>
        </w:rPr>
      </w:pPr>
      <w:r w:rsidRPr="005A0A98">
        <w:rPr>
          <w:rFonts w:cs="Tahoma"/>
          <w:szCs w:val="18"/>
        </w:rPr>
        <w:t>are eligible to use the English/Multilanguage version of a downgraded version of the product in place of the licensed version</w:t>
      </w:r>
      <w:r w:rsidRPr="005A0A98">
        <w:rPr>
          <w:rFonts w:cs="Tahoma"/>
          <w:i/>
          <w:iCs/>
          <w:szCs w:val="18"/>
        </w:rPr>
        <w:t>.</w:t>
      </w:r>
      <w:r w:rsidRPr="005A0A98">
        <w:rPr>
          <w:rFonts w:cs="Tahoma"/>
          <w:szCs w:val="18"/>
        </w:rPr>
        <w:t xml:space="preserve"> Use of the downgraded version of the product is subject to the use rights for the </w:t>
      </w:r>
      <w:r w:rsidR="00D44FEE">
        <w:rPr>
          <w:rFonts w:cs="Tahoma"/>
          <w:szCs w:val="18"/>
        </w:rPr>
        <w:t xml:space="preserve">2013 </w:t>
      </w:r>
      <w:r w:rsidRPr="005A0A98">
        <w:rPr>
          <w:rFonts w:cs="Tahoma"/>
          <w:szCs w:val="18"/>
        </w:rPr>
        <w:t xml:space="preserve">version of the product. These rights expire when the customers’ rights to either the Office Multi-Language Pack </w:t>
      </w:r>
      <w:r w:rsidR="00D44FEE">
        <w:rPr>
          <w:rFonts w:cs="Tahoma"/>
          <w:szCs w:val="18"/>
        </w:rPr>
        <w:t>2013</w:t>
      </w:r>
      <w:r w:rsidR="00D44FEE" w:rsidRPr="005A0A98">
        <w:rPr>
          <w:rFonts w:cs="Tahoma"/>
          <w:szCs w:val="18"/>
        </w:rPr>
        <w:t xml:space="preserve"> </w:t>
      </w:r>
      <w:r w:rsidRPr="005A0A98">
        <w:rPr>
          <w:rFonts w:cs="Tahoma"/>
          <w:szCs w:val="18"/>
        </w:rPr>
        <w:t xml:space="preserve">or the above listed </w:t>
      </w:r>
      <w:r w:rsidR="00D44FEE">
        <w:rPr>
          <w:rFonts w:cs="Tahoma"/>
          <w:szCs w:val="18"/>
        </w:rPr>
        <w:t xml:space="preserve">2013 </w:t>
      </w:r>
      <w:r w:rsidRPr="005A0A98">
        <w:rPr>
          <w:rFonts w:cs="Tahoma"/>
          <w:szCs w:val="18"/>
        </w:rPr>
        <w:t>product expires.</w:t>
      </w:r>
    </w:p>
    <w:p w14:paraId="170A7DDC" w14:textId="77777777" w:rsidR="00CA6122" w:rsidRDefault="00CA6122">
      <w:pPr>
        <w:pStyle w:val="Heading3"/>
        <w:rPr>
          <w:rFonts w:ascii="Tahoma" w:hAnsi="Tahoma" w:cs="Tahoma"/>
          <w:b w:val="0"/>
          <w:sz w:val="18"/>
          <w:szCs w:val="18"/>
          <w:lang w:val="en-US" w:eastAsia="en-US"/>
        </w:rPr>
      </w:pPr>
      <w:bookmarkStart w:id="1008" w:name="_Toc336338266"/>
      <w:bookmarkStart w:id="1009" w:name="Aps_9OffProPlus07forWin"/>
      <w:bookmarkStart w:id="1010" w:name="Aps_7OfficeProPlus2010"/>
      <w:bookmarkStart w:id="1011" w:name="Aps_6OfficeProPlus2010"/>
    </w:p>
    <w:p w14:paraId="088B2CAE" w14:textId="77777777" w:rsidR="00CA6122" w:rsidRDefault="00CA6122">
      <w:pPr>
        <w:pStyle w:val="Heading3"/>
        <w:rPr>
          <w:rFonts w:ascii="Tahoma" w:hAnsi="Tahoma" w:cs="Tahoma"/>
          <w:b w:val="0"/>
          <w:sz w:val="18"/>
          <w:szCs w:val="18"/>
          <w:lang w:val="en-US" w:eastAsia="en-US"/>
        </w:rPr>
      </w:pPr>
    </w:p>
    <w:p w14:paraId="5E3DB4D3" w14:textId="4F6171F0" w:rsidR="00023FE7" w:rsidRPr="007B1734" w:rsidRDefault="00A13C98">
      <w:pPr>
        <w:pStyle w:val="Heading3"/>
        <w:rPr>
          <w:rFonts w:ascii="Tahoma" w:hAnsi="Tahoma"/>
          <w:color w:val="F66400"/>
          <w:sz w:val="22"/>
          <w:lang w:val="en-US"/>
        </w:rPr>
      </w:pPr>
      <w:bookmarkStart w:id="1012" w:name="_98_Office_Professional"/>
      <w:bookmarkStart w:id="1013" w:name="_10_Office_Professional"/>
      <w:bookmarkStart w:id="1014" w:name="_Toc357763651"/>
      <w:bookmarkEnd w:id="1012"/>
      <w:bookmarkEnd w:id="1013"/>
      <w:r>
        <w:rPr>
          <w:rFonts w:ascii="Tahoma" w:hAnsi="Tahoma"/>
          <w:caps/>
          <w:color w:val="F66400"/>
          <w:sz w:val="22"/>
          <w:vertAlign w:val="superscript"/>
          <w:lang w:val="en-US"/>
        </w:rPr>
        <w:t>10</w:t>
      </w:r>
      <w:r w:rsidR="004668D9">
        <w:rPr>
          <w:rFonts w:ascii="Tahoma" w:hAnsi="Tahoma"/>
          <w:color w:val="F66400"/>
          <w:sz w:val="22"/>
        </w:rPr>
        <w:t xml:space="preserve"> </w:t>
      </w:r>
      <w:r w:rsidR="00023FE7">
        <w:rPr>
          <w:rFonts w:ascii="Tahoma" w:hAnsi="Tahoma"/>
          <w:color w:val="F66400"/>
          <w:sz w:val="22"/>
        </w:rPr>
        <w:t xml:space="preserve">Office Professional Plus </w:t>
      </w:r>
      <w:bookmarkEnd w:id="1008"/>
      <w:r w:rsidR="00D44FEE">
        <w:rPr>
          <w:rFonts w:ascii="Tahoma" w:hAnsi="Tahoma"/>
          <w:color w:val="F66400"/>
          <w:sz w:val="22"/>
          <w:lang w:val="en-US"/>
        </w:rPr>
        <w:t>2013</w:t>
      </w:r>
      <w:bookmarkEnd w:id="1014"/>
    </w:p>
    <w:bookmarkEnd w:id="1009"/>
    <w:bookmarkEnd w:id="1010"/>
    <w:bookmarkEnd w:id="1011"/>
    <w:p w14:paraId="004EE38A" w14:textId="77777777" w:rsidR="00023FE7" w:rsidRPr="00AE5A9F" w:rsidRDefault="00023FE7" w:rsidP="00AE5A9F">
      <w:pPr>
        <w:rPr>
          <w:rFonts w:cs="Tahoma"/>
        </w:rPr>
      </w:pPr>
    </w:p>
    <w:p w14:paraId="6D7BD349" w14:textId="77777777" w:rsidR="00223A77" w:rsidRPr="005A0A98" w:rsidRDefault="00223A77" w:rsidP="00346F4B">
      <w:pPr>
        <w:pStyle w:val="EndnoteText"/>
        <w:numPr>
          <w:ilvl w:val="0"/>
          <w:numId w:val="114"/>
        </w:numPr>
        <w:ind w:left="108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008A1637"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42659387" w14:textId="77777777" w:rsidR="00223A77" w:rsidRPr="005A0A98" w:rsidRDefault="00223A77" w:rsidP="00346F4B">
      <w:pPr>
        <w:pStyle w:val="EndnoteText"/>
        <w:numPr>
          <w:ilvl w:val="0"/>
          <w:numId w:val="114"/>
        </w:numPr>
        <w:ind w:left="1080"/>
        <w:rPr>
          <w:rFonts w:ascii="Tahoma" w:hAnsi="Tahoma" w:cs="Tahoma"/>
          <w:sz w:val="18"/>
          <w:szCs w:val="20"/>
        </w:rPr>
      </w:pPr>
      <w:r w:rsidRPr="005A0A98">
        <w:rPr>
          <w:rFonts w:ascii="Tahoma" w:hAnsi="Tahoma" w:cs="Tahoma"/>
          <w:sz w:val="18"/>
          <w:szCs w:val="20"/>
        </w:rPr>
        <w:t>Work at Home (WAH) license availa</w:t>
      </w:r>
      <w:r>
        <w:rPr>
          <w:rFonts w:ascii="Tahoma" w:hAnsi="Tahoma" w:cs="Tahoma"/>
          <w:sz w:val="18"/>
          <w:szCs w:val="20"/>
        </w:rPr>
        <w:t>ble for Enterprise Agreement</w:t>
      </w:r>
      <w:r w:rsidRPr="005A0A98">
        <w:rPr>
          <w:rFonts w:ascii="Tahoma" w:hAnsi="Tahoma" w:cs="Tahoma"/>
          <w:sz w:val="18"/>
          <w:szCs w:val="20"/>
        </w:rPr>
        <w:t xml:space="preserve"> Customers</w:t>
      </w:r>
    </w:p>
    <w:p w14:paraId="4DD97B95" w14:textId="77777777" w:rsidR="00223A77" w:rsidRDefault="00223A77" w:rsidP="00D16C5F">
      <w:pPr>
        <w:pStyle w:val="FootnoteBulletLevel1"/>
        <w:tabs>
          <w:tab w:val="clear" w:pos="900"/>
        </w:tabs>
        <w:spacing w:before="0" w:after="0"/>
        <w:ind w:left="720" w:firstLine="0"/>
        <w:rPr>
          <w:rFonts w:ascii="Tahoma" w:hAnsi="Tahoma" w:cs="Tahoma"/>
          <w:b/>
          <w:sz w:val="18"/>
        </w:rPr>
      </w:pPr>
    </w:p>
    <w:p w14:paraId="2B66DF4B" w14:textId="77777777" w:rsidR="00864B8A" w:rsidRDefault="00223A77" w:rsidP="00864B8A">
      <w:pPr>
        <w:spacing w:after="60"/>
        <w:ind w:left="720"/>
        <w:rPr>
          <w:rFonts w:cs="Tahoma"/>
          <w:u w:val="single"/>
        </w:rPr>
      </w:pPr>
      <w:r w:rsidRPr="00770FEF">
        <w:rPr>
          <w:rFonts w:cs="Tahoma"/>
          <w:b/>
        </w:rPr>
        <w:t xml:space="preserve">Office Professional Plus </w:t>
      </w:r>
      <w:r w:rsidR="00D44FEE" w:rsidRPr="00770FEF">
        <w:rPr>
          <w:rFonts w:cs="Tahoma"/>
          <w:b/>
        </w:rPr>
        <w:t>2013</w:t>
      </w:r>
    </w:p>
    <w:p w14:paraId="249103C2" w14:textId="77777777" w:rsidR="00223A77" w:rsidRPr="009B6BE0" w:rsidRDefault="00223A77" w:rsidP="00864B8A">
      <w:pPr>
        <w:spacing w:after="60"/>
        <w:ind w:left="720"/>
        <w:rPr>
          <w:rFonts w:cs="Tahoma"/>
        </w:rPr>
      </w:pPr>
      <w:r w:rsidRPr="00D32338">
        <w:rPr>
          <w:rFonts w:cs="Tahoma"/>
        </w:rPr>
        <w:t xml:space="preserve">A License for </w:t>
      </w:r>
      <w:r w:rsidRPr="009C63A7">
        <w:rPr>
          <w:rFonts w:cs="Tahoma"/>
        </w:rPr>
        <w:t xml:space="preserve">Office Professional Plus </w:t>
      </w:r>
      <w:r w:rsidR="00D44FEE">
        <w:rPr>
          <w:rFonts w:cs="Tahoma"/>
        </w:rPr>
        <w:t>2013</w:t>
      </w:r>
      <w:r w:rsidR="00D44FEE" w:rsidRPr="009C63A7">
        <w:rPr>
          <w:rFonts w:cs="Tahoma"/>
        </w:rPr>
        <w:t xml:space="preserve"> </w:t>
      </w:r>
      <w:r w:rsidRPr="009C63A7">
        <w:rPr>
          <w:rFonts w:cs="Tahoma"/>
        </w:rPr>
        <w:t>consists of the following:</w:t>
      </w:r>
      <w:r w:rsidR="003A1942">
        <w:rPr>
          <w:rFonts w:cs="Tahoma"/>
        </w:rPr>
        <w:t xml:space="preserve"> </w:t>
      </w:r>
      <w:r w:rsidRPr="009C63A7">
        <w:rPr>
          <w:rFonts w:cs="Tahoma"/>
        </w:rPr>
        <w:t xml:space="preserve">Access </w:t>
      </w:r>
      <w:r w:rsidR="00D44FEE">
        <w:rPr>
          <w:rFonts w:cs="Tahoma"/>
        </w:rPr>
        <w:t>2013</w:t>
      </w:r>
      <w:r w:rsidRPr="009C63A7">
        <w:rPr>
          <w:rFonts w:cs="Tahoma"/>
        </w:rPr>
        <w:t xml:space="preserve">, </w:t>
      </w:r>
      <w:r w:rsidR="00D44FEE">
        <w:rPr>
          <w:rFonts w:cs="Tahoma"/>
        </w:rPr>
        <w:t>Lync 2013</w:t>
      </w:r>
      <w:r w:rsidRPr="009C63A7">
        <w:rPr>
          <w:rFonts w:cs="Tahoma"/>
        </w:rPr>
        <w:t xml:space="preserve">, Excel </w:t>
      </w:r>
      <w:r w:rsidR="00D44FEE">
        <w:rPr>
          <w:rFonts w:cs="Tahoma"/>
        </w:rPr>
        <w:t>2013</w:t>
      </w:r>
      <w:r w:rsidRPr="00B50A5B">
        <w:rPr>
          <w:rFonts w:cs="Tahoma"/>
        </w:rPr>
        <w:t>,</w:t>
      </w:r>
      <w:r w:rsidRPr="007B1734">
        <w:rPr>
          <w:rFonts w:cs="Tahoma"/>
          <w:highlight w:val="yellow"/>
        </w:rPr>
        <w:t xml:space="preserve"> </w:t>
      </w:r>
      <w:r w:rsidRPr="0095763C">
        <w:rPr>
          <w:rFonts w:cs="Tahoma"/>
        </w:rPr>
        <w:t xml:space="preserve">InfoPath </w:t>
      </w:r>
      <w:r w:rsidR="00D44FEE" w:rsidRPr="0095763C">
        <w:rPr>
          <w:rFonts w:cs="Tahoma"/>
        </w:rPr>
        <w:t>2013</w:t>
      </w:r>
      <w:r w:rsidRPr="009C63A7">
        <w:rPr>
          <w:rFonts w:cs="Tahoma"/>
        </w:rPr>
        <w:t xml:space="preserve">, OneNote </w:t>
      </w:r>
      <w:r w:rsidR="00D44FEE">
        <w:rPr>
          <w:rFonts w:cs="Tahoma"/>
        </w:rPr>
        <w:t>2013</w:t>
      </w:r>
      <w:r w:rsidRPr="009C63A7">
        <w:rPr>
          <w:rFonts w:cs="Tahoma"/>
        </w:rPr>
        <w:t xml:space="preserve">, Outlook </w:t>
      </w:r>
      <w:r w:rsidR="00D44FEE">
        <w:rPr>
          <w:rFonts w:cs="Tahoma"/>
        </w:rPr>
        <w:t>2013</w:t>
      </w:r>
      <w:r w:rsidRPr="009C63A7">
        <w:rPr>
          <w:rFonts w:cs="Tahoma"/>
        </w:rPr>
        <w:t>,</w:t>
      </w:r>
      <w:r w:rsidR="00E07BB2" w:rsidRPr="00E07BB2">
        <w:rPr>
          <w:rFonts w:cs="Tahoma"/>
        </w:rPr>
        <w:t xml:space="preserve"> </w:t>
      </w:r>
      <w:r w:rsidR="00E07BB2">
        <w:rPr>
          <w:rFonts w:cs="Tahoma"/>
        </w:rPr>
        <w:t>Office Home and Student RT 2013 Commercial Use,</w:t>
      </w:r>
      <w:r w:rsidRPr="009C63A7">
        <w:rPr>
          <w:rFonts w:cs="Tahoma"/>
        </w:rPr>
        <w:t xml:space="preserve"> </w:t>
      </w:r>
      <w:r w:rsidRPr="0026334C">
        <w:rPr>
          <w:rFonts w:cs="Tahoma"/>
          <w:lang w:eastAsia="ja-JP"/>
        </w:rPr>
        <w:t xml:space="preserve">Office Web Apps, </w:t>
      </w:r>
      <w:r w:rsidRPr="0026334C">
        <w:rPr>
          <w:rFonts w:cs="Tahoma"/>
        </w:rPr>
        <w:t xml:space="preserve">PowerPoint </w:t>
      </w:r>
      <w:r w:rsidR="00D44FEE">
        <w:rPr>
          <w:rFonts w:cs="Tahoma"/>
        </w:rPr>
        <w:t>2013</w:t>
      </w:r>
      <w:r w:rsidRPr="009B6BE0">
        <w:rPr>
          <w:rFonts w:cs="Tahoma"/>
          <w:lang w:eastAsia="ja-JP"/>
        </w:rPr>
        <w:t xml:space="preserve">, Publisher </w:t>
      </w:r>
      <w:r w:rsidR="00D44FEE">
        <w:rPr>
          <w:rFonts w:cs="Tahoma"/>
          <w:lang w:eastAsia="ja-JP"/>
        </w:rPr>
        <w:t>2013</w:t>
      </w:r>
      <w:r w:rsidRPr="009B6BE0">
        <w:rPr>
          <w:rFonts w:cs="Tahoma"/>
          <w:lang w:eastAsia="ja-JP"/>
        </w:rPr>
        <w:t>, and</w:t>
      </w:r>
      <w:r w:rsidRPr="009B6BE0">
        <w:rPr>
          <w:rFonts w:cs="Tahoma"/>
        </w:rPr>
        <w:t xml:space="preserve"> Word </w:t>
      </w:r>
      <w:r w:rsidR="00D44FEE">
        <w:rPr>
          <w:rFonts w:cs="Tahoma"/>
        </w:rPr>
        <w:t>2013</w:t>
      </w:r>
      <w:r w:rsidRPr="009B6BE0">
        <w:rPr>
          <w:rFonts w:cs="Tahoma"/>
        </w:rPr>
        <w:t>.</w:t>
      </w:r>
    </w:p>
    <w:p w14:paraId="6A49F633" w14:textId="77777777" w:rsidR="00973A93" w:rsidRPr="00026546" w:rsidRDefault="00973A93">
      <w:pPr>
        <w:rPr>
          <w:rFonts w:cs="Tahoma"/>
        </w:rPr>
      </w:pPr>
    </w:p>
    <w:p w14:paraId="327702BB" w14:textId="77777777" w:rsidR="00223A77" w:rsidRPr="005F39AE" w:rsidRDefault="00223A77" w:rsidP="00AF1D88">
      <w:pPr>
        <w:keepNext/>
        <w:spacing w:after="60"/>
        <w:ind w:left="720"/>
        <w:rPr>
          <w:rFonts w:cs="Tahoma"/>
          <w:u w:val="single"/>
        </w:rPr>
      </w:pPr>
      <w:r w:rsidRPr="00770FEF">
        <w:rPr>
          <w:rFonts w:cs="Tahoma"/>
          <w:b/>
        </w:rPr>
        <w:t xml:space="preserve">Inability to Separate Office Professional Plus </w:t>
      </w:r>
      <w:r w:rsidR="00D44FEE" w:rsidRPr="00770FEF">
        <w:rPr>
          <w:rFonts w:cs="Tahoma"/>
          <w:b/>
        </w:rPr>
        <w:t>2013</w:t>
      </w:r>
    </w:p>
    <w:p w14:paraId="1AB0919C" w14:textId="77777777" w:rsidR="00223A77" w:rsidRPr="009C63A7" w:rsidRDefault="00223A77" w:rsidP="00D16C5F">
      <w:pPr>
        <w:pStyle w:val="FootnoteBulletLevel1"/>
        <w:tabs>
          <w:tab w:val="clear" w:pos="900"/>
        </w:tabs>
        <w:spacing w:before="0" w:after="0"/>
        <w:ind w:left="720" w:firstLine="0"/>
        <w:rPr>
          <w:rFonts w:ascii="Tahoma" w:hAnsi="Tahoma" w:cs="Tahoma"/>
          <w:sz w:val="18"/>
        </w:rPr>
      </w:pPr>
      <w:r w:rsidRPr="003402F3">
        <w:rPr>
          <w:rFonts w:ascii="Tahoma" w:hAnsi="Tahoma" w:cs="Tahoma"/>
          <w:sz w:val="18"/>
        </w:rPr>
        <w:t xml:space="preserve">Microsoft Office Professional Plus </w:t>
      </w:r>
      <w:r w:rsidR="00FD5FBA">
        <w:rPr>
          <w:rFonts w:ascii="Tahoma" w:hAnsi="Tahoma" w:cs="Tahoma"/>
          <w:sz w:val="18"/>
        </w:rPr>
        <w:t>2013</w:t>
      </w:r>
      <w:r w:rsidR="00FD5FBA" w:rsidRPr="003402F3">
        <w:rPr>
          <w:rFonts w:ascii="Tahoma" w:hAnsi="Tahoma" w:cs="Tahoma"/>
          <w:sz w:val="18"/>
        </w:rPr>
        <w:t xml:space="preserve"> </w:t>
      </w:r>
      <w:r w:rsidRPr="003402F3">
        <w:rPr>
          <w:rFonts w:ascii="Tahoma" w:hAnsi="Tahoma" w:cs="Tahoma"/>
          <w:sz w:val="18"/>
        </w:rPr>
        <w:t>consists of more than one product offered under a single license. The software may not be separated for use on more than one</w:t>
      </w:r>
      <w:r w:rsidRPr="00D32338">
        <w:rPr>
          <w:rFonts w:ascii="Tahoma" w:hAnsi="Tahoma" w:cs="Tahoma"/>
          <w:sz w:val="18"/>
        </w:rPr>
        <w:t xml:space="preserve"> computer.</w:t>
      </w:r>
    </w:p>
    <w:p w14:paraId="02CEC0B4" w14:textId="77777777" w:rsidR="00952A87" w:rsidRDefault="00952A87" w:rsidP="00D16C5F">
      <w:pPr>
        <w:ind w:left="720"/>
        <w:rPr>
          <w:rFonts w:cs="Tahoma"/>
        </w:rPr>
      </w:pPr>
    </w:p>
    <w:p w14:paraId="50C36140" w14:textId="77777777" w:rsidR="00952A87" w:rsidRPr="00864B8A" w:rsidRDefault="00952A87" w:rsidP="00864B8A">
      <w:pPr>
        <w:spacing w:after="60"/>
        <w:ind w:left="720"/>
        <w:rPr>
          <w:rFonts w:cs="Tahoma"/>
          <w:b/>
        </w:rPr>
      </w:pPr>
      <w:r w:rsidRPr="00864B8A">
        <w:rPr>
          <w:rFonts w:cs="Tahoma"/>
          <w:b/>
        </w:rPr>
        <w:t>Campus and School Agreement</w:t>
      </w:r>
    </w:p>
    <w:p w14:paraId="7276C65E" w14:textId="77777777" w:rsidR="00001A9A" w:rsidRDefault="00952A87" w:rsidP="00D16C5F">
      <w:pPr>
        <w:ind w:left="720"/>
        <w:rPr>
          <w:rFonts w:eastAsia="Calibri" w:cs="Tahoma"/>
          <w:iCs/>
          <w:color w:val="000000"/>
          <w:szCs w:val="18"/>
        </w:rPr>
      </w:pPr>
      <w:r w:rsidRPr="00902ECB">
        <w:rPr>
          <w:rFonts w:eastAsia="Calibri" w:cs="Tahoma"/>
          <w:iCs/>
          <w:color w:val="000000"/>
          <w:szCs w:val="18"/>
        </w:rPr>
        <w:t xml:space="preserve">Institutions with Office Professional Plus Subscription USL’s assigned to all faculty and staff may install Office Professional Plus </w:t>
      </w:r>
      <w:r w:rsidR="00526303">
        <w:rPr>
          <w:rFonts w:eastAsia="Calibri" w:cs="Tahoma"/>
          <w:iCs/>
          <w:color w:val="000000"/>
          <w:szCs w:val="18"/>
        </w:rPr>
        <w:t>2013</w:t>
      </w:r>
      <w:r w:rsidR="00526303" w:rsidRPr="00902ECB">
        <w:rPr>
          <w:rFonts w:eastAsia="Calibri" w:cs="Tahoma"/>
          <w:iCs/>
          <w:color w:val="000000"/>
          <w:szCs w:val="18"/>
        </w:rPr>
        <w:t xml:space="preserve"> </w:t>
      </w:r>
      <w:r w:rsidRPr="00902ECB">
        <w:rPr>
          <w:rFonts w:eastAsia="Calibri" w:cs="Tahoma"/>
          <w:iCs/>
          <w:color w:val="000000"/>
          <w:szCs w:val="18"/>
        </w:rPr>
        <w:t xml:space="preserve">software on any open access lab or library within the Institution’s Organization.  Use of the software is otherwise subject to the license terms for Office Pro Plus </w:t>
      </w:r>
      <w:r w:rsidR="00526303">
        <w:rPr>
          <w:rFonts w:eastAsia="Calibri" w:cs="Tahoma"/>
          <w:iCs/>
          <w:color w:val="000000"/>
          <w:szCs w:val="18"/>
        </w:rPr>
        <w:t>2013</w:t>
      </w:r>
      <w:r w:rsidRPr="00902ECB">
        <w:rPr>
          <w:rFonts w:eastAsia="Calibri" w:cs="Tahoma"/>
          <w:iCs/>
          <w:color w:val="000000"/>
          <w:szCs w:val="18"/>
        </w:rPr>
        <w:t>.</w:t>
      </w:r>
    </w:p>
    <w:p w14:paraId="51A4E721" w14:textId="77777777" w:rsidR="00952A87" w:rsidRPr="00F6565C" w:rsidRDefault="00952A87" w:rsidP="00D16C5F">
      <w:pPr>
        <w:rPr>
          <w:rFonts w:cs="Tahoma"/>
          <w:color w:val="000000"/>
          <w:szCs w:val="18"/>
        </w:rPr>
      </w:pPr>
    </w:p>
    <w:p w14:paraId="3E43B4E1" w14:textId="77777777" w:rsidR="00133069" w:rsidRDefault="00133069" w:rsidP="00133069"/>
    <w:p w14:paraId="467EF80D" w14:textId="4BECD92A" w:rsidR="00223A77" w:rsidRPr="003402F3" w:rsidRDefault="004668D9" w:rsidP="00223A77">
      <w:pPr>
        <w:pStyle w:val="Heading3"/>
        <w:rPr>
          <w:rFonts w:ascii="Tahoma" w:hAnsi="Tahoma"/>
          <w:color w:val="F66400"/>
          <w:sz w:val="22"/>
          <w:lang w:val="en-US"/>
        </w:rPr>
      </w:pPr>
      <w:bookmarkStart w:id="1015" w:name="_109_Office_Standard"/>
      <w:bookmarkStart w:id="1016" w:name="_11_Office_Standard"/>
      <w:bookmarkStart w:id="1017" w:name="Aps_OfficeStandard2010"/>
      <w:bookmarkStart w:id="1018" w:name="_Toc254806115"/>
      <w:bookmarkStart w:id="1019" w:name="_Toc328146032"/>
      <w:bookmarkStart w:id="1020" w:name="_Toc357763652"/>
      <w:bookmarkStart w:id="1021" w:name="Aps_7OfficeStandard2010"/>
      <w:bookmarkStart w:id="1022" w:name="_Toc336338268"/>
      <w:bookmarkEnd w:id="1015"/>
      <w:bookmarkEnd w:id="1016"/>
      <w:r>
        <w:rPr>
          <w:rFonts w:ascii="Tahoma" w:hAnsi="Tahoma"/>
          <w:caps/>
          <w:color w:val="F66400"/>
          <w:sz w:val="22"/>
          <w:vertAlign w:val="superscript"/>
          <w:lang w:val="en-US"/>
        </w:rPr>
        <w:t>1</w:t>
      </w:r>
      <w:r w:rsidR="00A13C98">
        <w:rPr>
          <w:rFonts w:ascii="Tahoma" w:hAnsi="Tahoma"/>
          <w:caps/>
          <w:color w:val="F66400"/>
          <w:sz w:val="22"/>
          <w:vertAlign w:val="superscript"/>
          <w:lang w:val="en-US"/>
        </w:rPr>
        <w:t>1</w:t>
      </w:r>
      <w:r>
        <w:rPr>
          <w:rFonts w:ascii="Tahoma" w:hAnsi="Tahoma"/>
          <w:color w:val="F66400"/>
          <w:sz w:val="22"/>
        </w:rPr>
        <w:t xml:space="preserve"> </w:t>
      </w:r>
      <w:r w:rsidR="00223A77" w:rsidRPr="00DC2291">
        <w:rPr>
          <w:rFonts w:ascii="Tahoma" w:hAnsi="Tahoma"/>
          <w:color w:val="F66400"/>
          <w:sz w:val="22"/>
        </w:rPr>
        <w:t xml:space="preserve">Office Standard </w:t>
      </w:r>
      <w:bookmarkEnd w:id="1017"/>
      <w:bookmarkEnd w:id="1018"/>
      <w:bookmarkEnd w:id="1019"/>
      <w:r w:rsidR="00BD7513">
        <w:rPr>
          <w:rFonts w:ascii="Tahoma" w:hAnsi="Tahoma"/>
          <w:color w:val="F66400"/>
          <w:sz w:val="22"/>
          <w:lang w:val="en-US"/>
        </w:rPr>
        <w:t>2013</w:t>
      </w:r>
      <w:bookmarkEnd w:id="1020"/>
    </w:p>
    <w:bookmarkEnd w:id="1021"/>
    <w:p w14:paraId="0FFEDC2C" w14:textId="77777777" w:rsidR="00223A77" w:rsidRPr="00AE5A9F" w:rsidRDefault="00223A77" w:rsidP="00AE5A9F"/>
    <w:p w14:paraId="3F514878" w14:textId="77777777" w:rsidR="00223A77" w:rsidRPr="005A0A98" w:rsidRDefault="00223A77" w:rsidP="00346F4B">
      <w:pPr>
        <w:pStyle w:val="EndnoteText"/>
        <w:numPr>
          <w:ilvl w:val="3"/>
          <w:numId w:val="81"/>
        </w:numPr>
        <w:ind w:left="990"/>
        <w:rPr>
          <w:rFonts w:ascii="Tahoma" w:hAnsi="Tahoma" w:cs="Tahoma"/>
          <w:sz w:val="18"/>
        </w:rPr>
      </w:pPr>
      <w:r w:rsidRPr="005A0A98">
        <w:rPr>
          <w:rFonts w:ascii="Tahoma" w:hAnsi="Tahoma" w:cs="Tahoma"/>
          <w:sz w:val="18"/>
          <w:szCs w:val="20"/>
        </w:rPr>
        <w:t>Work at Home (WAH) lice</w:t>
      </w:r>
      <w:r w:rsidRPr="005A0A98">
        <w:rPr>
          <w:rFonts w:ascii="Tahoma" w:hAnsi="Tahoma" w:cs="Tahoma"/>
          <w:sz w:val="18"/>
        </w:rPr>
        <w:t>nse av</w:t>
      </w:r>
      <w:r>
        <w:rPr>
          <w:rFonts w:ascii="Tahoma" w:hAnsi="Tahoma" w:cs="Tahoma"/>
          <w:sz w:val="18"/>
        </w:rPr>
        <w:t xml:space="preserve">ailable for Select </w:t>
      </w:r>
      <w:r w:rsidR="008A1637" w:rsidRPr="008A1637">
        <w:rPr>
          <w:rFonts w:ascii="Tahoma" w:hAnsi="Tahoma" w:cs="Tahoma"/>
          <w:lang w:eastAsia="ja-JP"/>
        </w:rPr>
        <w:t>and Select Plus</w:t>
      </w:r>
      <w:r>
        <w:rPr>
          <w:rFonts w:ascii="Tahoma" w:hAnsi="Tahoma" w:cs="Tahoma"/>
          <w:sz w:val="18"/>
        </w:rPr>
        <w:t xml:space="preserve"> </w:t>
      </w:r>
      <w:r w:rsidRPr="005A0A98">
        <w:rPr>
          <w:rFonts w:ascii="Tahoma" w:hAnsi="Tahoma" w:cs="Tahoma"/>
          <w:sz w:val="18"/>
        </w:rPr>
        <w:t xml:space="preserve">Customers </w:t>
      </w:r>
    </w:p>
    <w:p w14:paraId="2C55FE2F" w14:textId="77777777" w:rsidR="00223A77" w:rsidRPr="005A0A98" w:rsidRDefault="00223A77" w:rsidP="00346F4B">
      <w:pPr>
        <w:pStyle w:val="EndnoteText"/>
        <w:numPr>
          <w:ilvl w:val="3"/>
          <w:numId w:val="81"/>
        </w:numPr>
        <w:ind w:left="990"/>
        <w:rPr>
          <w:rFonts w:ascii="Tahoma" w:hAnsi="Tahoma" w:cs="Tahoma"/>
          <w:sz w:val="18"/>
        </w:rPr>
      </w:pPr>
      <w:r w:rsidRPr="005A0A98">
        <w:rPr>
          <w:rFonts w:ascii="Tahoma" w:hAnsi="Tahoma" w:cs="Tahoma"/>
          <w:sz w:val="18"/>
        </w:rPr>
        <w:t>Work at Home (WAH) license availabl</w:t>
      </w:r>
      <w:r>
        <w:rPr>
          <w:rFonts w:ascii="Tahoma" w:hAnsi="Tahoma" w:cs="Tahoma"/>
          <w:sz w:val="18"/>
        </w:rPr>
        <w:t xml:space="preserve">e for Enterprise Agreement </w:t>
      </w:r>
      <w:r w:rsidRPr="005A0A98">
        <w:rPr>
          <w:rFonts w:ascii="Tahoma" w:hAnsi="Tahoma" w:cs="Tahoma"/>
          <w:sz w:val="18"/>
        </w:rPr>
        <w:t>Customers</w:t>
      </w:r>
    </w:p>
    <w:p w14:paraId="7A051BB3" w14:textId="77777777" w:rsidR="00223A77" w:rsidRDefault="00223A77" w:rsidP="00DF0E39">
      <w:pPr>
        <w:pStyle w:val="FootnoteBulletLevel1"/>
        <w:tabs>
          <w:tab w:val="clear" w:pos="900"/>
        </w:tabs>
        <w:spacing w:before="0" w:after="0"/>
        <w:ind w:left="720" w:firstLine="0"/>
        <w:rPr>
          <w:rFonts w:ascii="Tahoma" w:hAnsi="Tahoma" w:cs="Tahoma"/>
          <w:sz w:val="18"/>
          <w:u w:val="single"/>
        </w:rPr>
      </w:pPr>
    </w:p>
    <w:p w14:paraId="31049EEF" w14:textId="77777777" w:rsidR="00864B8A" w:rsidRPr="00864B8A" w:rsidRDefault="00223A77" w:rsidP="00864B8A">
      <w:pPr>
        <w:spacing w:after="60"/>
        <w:ind w:left="720"/>
        <w:rPr>
          <w:rFonts w:cs="Tahoma"/>
          <w:b/>
        </w:rPr>
      </w:pPr>
      <w:r w:rsidRPr="00864B8A">
        <w:rPr>
          <w:rFonts w:cs="Tahoma"/>
          <w:b/>
        </w:rPr>
        <w:t xml:space="preserve">Office Standard </w:t>
      </w:r>
      <w:r w:rsidR="00BD7513" w:rsidRPr="00864B8A">
        <w:rPr>
          <w:rFonts w:cs="Tahoma"/>
          <w:b/>
        </w:rPr>
        <w:t>2013</w:t>
      </w:r>
    </w:p>
    <w:p w14:paraId="195208E0" w14:textId="77777777" w:rsidR="00223A77" w:rsidRDefault="00223A77" w:rsidP="00DF0E39">
      <w:pPr>
        <w:pStyle w:val="FootnoteBulletLevel1"/>
        <w:tabs>
          <w:tab w:val="clear" w:pos="900"/>
        </w:tabs>
        <w:spacing w:before="0" w:after="0"/>
        <w:ind w:left="720" w:firstLine="0"/>
        <w:rPr>
          <w:rFonts w:ascii="Tahoma" w:hAnsi="Tahoma" w:cs="Tahoma"/>
          <w:sz w:val="18"/>
        </w:rPr>
      </w:pPr>
      <w:r w:rsidRPr="00D32338">
        <w:rPr>
          <w:rFonts w:ascii="Tahoma" w:hAnsi="Tahoma" w:cs="Tahoma"/>
          <w:sz w:val="18"/>
        </w:rPr>
        <w:t xml:space="preserve">A License for Office Standard </w:t>
      </w:r>
      <w:r w:rsidR="00BD7513">
        <w:rPr>
          <w:rFonts w:ascii="Tahoma" w:hAnsi="Tahoma" w:cs="Tahoma"/>
          <w:sz w:val="18"/>
        </w:rPr>
        <w:t>2013</w:t>
      </w:r>
      <w:r w:rsidR="00BD7513" w:rsidRPr="00D32338">
        <w:rPr>
          <w:rFonts w:ascii="Tahoma" w:hAnsi="Tahoma" w:cs="Tahoma"/>
          <w:sz w:val="18"/>
        </w:rPr>
        <w:t xml:space="preserve"> </w:t>
      </w:r>
      <w:r w:rsidRPr="00D32338">
        <w:rPr>
          <w:rFonts w:ascii="Tahoma" w:hAnsi="Tahoma" w:cs="Tahoma"/>
          <w:sz w:val="18"/>
        </w:rPr>
        <w:t>consists</w:t>
      </w:r>
      <w:r w:rsidRPr="009C63A7">
        <w:rPr>
          <w:rFonts w:ascii="Tahoma" w:hAnsi="Tahoma" w:cs="Tahoma"/>
          <w:sz w:val="18"/>
        </w:rPr>
        <w:t xml:space="preserve"> of the following: Excel </w:t>
      </w:r>
      <w:r w:rsidR="00BD7513">
        <w:rPr>
          <w:rFonts w:ascii="Tahoma" w:hAnsi="Tahoma" w:cs="Tahoma"/>
          <w:sz w:val="18"/>
        </w:rPr>
        <w:t>2013</w:t>
      </w:r>
      <w:r w:rsidRPr="009C63A7">
        <w:rPr>
          <w:rFonts w:ascii="Tahoma" w:hAnsi="Tahoma" w:cs="Tahoma"/>
          <w:sz w:val="18"/>
        </w:rPr>
        <w:t xml:space="preserve">, OneNote </w:t>
      </w:r>
      <w:r w:rsidR="00BD7513">
        <w:rPr>
          <w:rFonts w:ascii="Tahoma" w:hAnsi="Tahoma" w:cs="Tahoma"/>
          <w:sz w:val="18"/>
        </w:rPr>
        <w:t>2013</w:t>
      </w:r>
      <w:r w:rsidRPr="009C63A7">
        <w:rPr>
          <w:rFonts w:ascii="Tahoma" w:hAnsi="Tahoma" w:cs="Tahoma"/>
          <w:sz w:val="18"/>
        </w:rPr>
        <w:t xml:space="preserve">, Outlook </w:t>
      </w:r>
      <w:r w:rsidR="00BD7513">
        <w:rPr>
          <w:rFonts w:ascii="Tahoma" w:hAnsi="Tahoma" w:cs="Tahoma"/>
          <w:sz w:val="18"/>
        </w:rPr>
        <w:t>2013</w:t>
      </w:r>
      <w:r w:rsidRPr="009C63A7">
        <w:rPr>
          <w:rFonts w:ascii="Tahoma" w:hAnsi="Tahoma" w:cs="Tahoma"/>
          <w:sz w:val="18"/>
        </w:rPr>
        <w:t>,</w:t>
      </w:r>
      <w:r w:rsidR="00E07BB2" w:rsidRPr="00E07BB2">
        <w:rPr>
          <w:rFonts w:cs="Tahoma"/>
        </w:rPr>
        <w:t xml:space="preserve"> </w:t>
      </w:r>
      <w:r w:rsidR="00E07BB2">
        <w:rPr>
          <w:rFonts w:cs="Tahoma"/>
        </w:rPr>
        <w:t>Office Home and Student RT 2013 Commercial Use,</w:t>
      </w:r>
      <w:r w:rsidRPr="009C63A7">
        <w:rPr>
          <w:rFonts w:ascii="Tahoma" w:hAnsi="Tahoma" w:cs="Tahoma"/>
          <w:sz w:val="18"/>
        </w:rPr>
        <w:t xml:space="preserve"> </w:t>
      </w:r>
      <w:r w:rsidRPr="0026334C">
        <w:rPr>
          <w:rFonts w:ascii="Tahoma" w:hAnsi="Tahoma" w:cs="Tahoma"/>
          <w:sz w:val="18"/>
          <w:lang w:eastAsia="ja-JP"/>
        </w:rPr>
        <w:t>Office Web Ap</w:t>
      </w:r>
      <w:r w:rsidRPr="009B6BE0">
        <w:rPr>
          <w:rFonts w:ascii="Tahoma" w:hAnsi="Tahoma" w:cs="Tahoma"/>
          <w:sz w:val="18"/>
          <w:lang w:eastAsia="ja-JP"/>
        </w:rPr>
        <w:t xml:space="preserve">ps, </w:t>
      </w:r>
      <w:r w:rsidRPr="009B6BE0">
        <w:rPr>
          <w:rFonts w:ascii="Tahoma" w:hAnsi="Tahoma" w:cs="Tahoma"/>
          <w:sz w:val="18"/>
        </w:rPr>
        <w:t xml:space="preserve"> PowerPoint </w:t>
      </w:r>
      <w:r w:rsidR="00BD7513">
        <w:rPr>
          <w:rFonts w:ascii="Tahoma" w:hAnsi="Tahoma" w:cs="Tahoma"/>
          <w:sz w:val="18"/>
        </w:rPr>
        <w:t>2013</w:t>
      </w:r>
      <w:r w:rsidRPr="00EE7FC3">
        <w:rPr>
          <w:rFonts w:ascii="Tahoma" w:hAnsi="Tahoma" w:cs="Tahoma"/>
          <w:sz w:val="18"/>
          <w:lang w:eastAsia="ja-JP"/>
        </w:rPr>
        <w:t xml:space="preserve">, Publisher </w:t>
      </w:r>
      <w:r w:rsidR="00BD7513">
        <w:rPr>
          <w:rFonts w:ascii="Tahoma" w:hAnsi="Tahoma" w:cs="Tahoma"/>
          <w:sz w:val="18"/>
          <w:lang w:eastAsia="ja-JP"/>
        </w:rPr>
        <w:t>2013</w:t>
      </w:r>
      <w:r w:rsidRPr="00EE7FC3">
        <w:rPr>
          <w:rFonts w:ascii="Tahoma" w:hAnsi="Tahoma" w:cs="Tahoma"/>
          <w:sz w:val="18"/>
          <w:lang w:eastAsia="ja-JP"/>
        </w:rPr>
        <w:t>, and</w:t>
      </w:r>
      <w:r w:rsidRPr="00167903">
        <w:rPr>
          <w:rFonts w:ascii="Tahoma" w:hAnsi="Tahoma" w:cs="Tahoma"/>
          <w:sz w:val="18"/>
        </w:rPr>
        <w:t xml:space="preserve"> Word </w:t>
      </w:r>
      <w:r w:rsidR="00BD7513">
        <w:rPr>
          <w:rFonts w:ascii="Tahoma" w:hAnsi="Tahoma" w:cs="Tahoma"/>
          <w:sz w:val="18"/>
        </w:rPr>
        <w:t>2013</w:t>
      </w:r>
      <w:r w:rsidRPr="00167903">
        <w:rPr>
          <w:rFonts w:ascii="Tahoma" w:hAnsi="Tahoma" w:cs="Tahoma"/>
          <w:sz w:val="18"/>
        </w:rPr>
        <w:t>.</w:t>
      </w:r>
    </w:p>
    <w:p w14:paraId="7B2B28E0" w14:textId="77777777" w:rsidR="00DF0E39" w:rsidRPr="00167903" w:rsidRDefault="00DF0E39" w:rsidP="00DF0E39">
      <w:pPr>
        <w:pStyle w:val="FootnoteBulletLevel1"/>
        <w:tabs>
          <w:tab w:val="clear" w:pos="900"/>
        </w:tabs>
        <w:spacing w:before="0" w:after="0"/>
        <w:ind w:left="720" w:firstLine="0"/>
        <w:rPr>
          <w:rFonts w:ascii="Tahoma" w:hAnsi="Tahoma" w:cs="Tahoma"/>
          <w:sz w:val="18"/>
        </w:rPr>
      </w:pPr>
    </w:p>
    <w:p w14:paraId="41CC1FB9" w14:textId="77777777" w:rsidR="00864B8A" w:rsidRDefault="00223A77" w:rsidP="00864B8A">
      <w:pPr>
        <w:spacing w:after="60"/>
        <w:ind w:left="720"/>
        <w:rPr>
          <w:rFonts w:cs="Tahoma"/>
          <w:u w:val="single"/>
        </w:rPr>
      </w:pPr>
      <w:r w:rsidRPr="00770FEF">
        <w:rPr>
          <w:rFonts w:cs="Tahoma"/>
          <w:b/>
        </w:rPr>
        <w:t xml:space="preserve">Inability to Separate Microsoft Office Standard </w:t>
      </w:r>
      <w:r w:rsidR="00BD7513" w:rsidRPr="00770FEF">
        <w:rPr>
          <w:rFonts w:cs="Tahoma"/>
          <w:b/>
        </w:rPr>
        <w:t>2013</w:t>
      </w:r>
    </w:p>
    <w:p w14:paraId="4EE9C9E8" w14:textId="77777777" w:rsidR="00223A77" w:rsidRDefault="00223A77" w:rsidP="002F39A5">
      <w:pPr>
        <w:spacing w:after="60"/>
        <w:ind w:left="720"/>
        <w:rPr>
          <w:rFonts w:cs="Tahoma"/>
        </w:rPr>
      </w:pPr>
      <w:r w:rsidRPr="00D32338">
        <w:rPr>
          <w:rFonts w:cs="Tahoma"/>
        </w:rPr>
        <w:t xml:space="preserve">Office </w:t>
      </w:r>
      <w:r w:rsidRPr="009C63A7">
        <w:rPr>
          <w:rFonts w:cs="Tahoma"/>
          <w:lang w:eastAsia="ja-JP"/>
        </w:rPr>
        <w:t xml:space="preserve">Standard </w:t>
      </w:r>
      <w:r w:rsidR="00BD7513">
        <w:rPr>
          <w:rFonts w:cs="Tahoma"/>
          <w:lang w:eastAsia="ja-JP"/>
        </w:rPr>
        <w:t>2013</w:t>
      </w:r>
      <w:r w:rsidR="00BD7513" w:rsidRPr="009C63A7">
        <w:rPr>
          <w:rFonts w:cs="Tahoma"/>
        </w:rPr>
        <w:t xml:space="preserve"> </w:t>
      </w:r>
      <w:r w:rsidRPr="009C63A7">
        <w:rPr>
          <w:rFonts w:cs="Tahoma"/>
        </w:rPr>
        <w:t xml:space="preserve">consists of more than one product offered under a single license. The </w:t>
      </w:r>
      <w:r w:rsidRPr="00954F51">
        <w:rPr>
          <w:rFonts w:cs="Tahoma"/>
        </w:rPr>
        <w:t>software may not be separated for use on more than one computer.</w:t>
      </w:r>
    </w:p>
    <w:p w14:paraId="79F3B0FB" w14:textId="77777777" w:rsidR="002F39A5" w:rsidRDefault="002F39A5" w:rsidP="002F39A5">
      <w:pPr>
        <w:rPr>
          <w:rFonts w:cs="Tahoma"/>
        </w:rPr>
      </w:pPr>
    </w:p>
    <w:p w14:paraId="14D97603" w14:textId="77777777" w:rsidR="002F39A5" w:rsidRPr="002F39A5" w:rsidRDefault="002F39A5" w:rsidP="002F39A5">
      <w:pPr>
        <w:rPr>
          <w:rFonts w:cs="Tahoma"/>
        </w:rPr>
      </w:pPr>
    </w:p>
    <w:p w14:paraId="7591090F" w14:textId="2AED48E4" w:rsidR="00B2182D" w:rsidRPr="00461CA9" w:rsidRDefault="004668D9" w:rsidP="00461CA9">
      <w:pPr>
        <w:pStyle w:val="Heading3"/>
        <w:rPr>
          <w:rFonts w:ascii="Tahoma" w:hAnsi="Tahoma" w:cs="Tahoma"/>
          <w:color w:val="F26200"/>
          <w:sz w:val="22"/>
        </w:rPr>
      </w:pPr>
      <w:bookmarkStart w:id="1023" w:name="_110_Office_365"/>
      <w:bookmarkStart w:id="1024" w:name="_12_Office_365"/>
      <w:bookmarkStart w:id="1025" w:name="_Toc357763653"/>
      <w:bookmarkStart w:id="1026" w:name="Aps_9OfficeProPlusSubUserSL"/>
      <w:bookmarkEnd w:id="1023"/>
      <w:bookmarkEnd w:id="1024"/>
      <w:r>
        <w:rPr>
          <w:rFonts w:ascii="Tahoma" w:hAnsi="Tahoma" w:cs="Tahoma"/>
          <w:caps/>
          <w:color w:val="F26200"/>
          <w:sz w:val="22"/>
          <w:vertAlign w:val="superscript"/>
          <w:lang w:val="en-US"/>
        </w:rPr>
        <w:t>1</w:t>
      </w:r>
      <w:r w:rsidR="00A13C98">
        <w:rPr>
          <w:rFonts w:ascii="Tahoma" w:hAnsi="Tahoma" w:cs="Tahoma"/>
          <w:caps/>
          <w:color w:val="F26200"/>
          <w:sz w:val="22"/>
          <w:vertAlign w:val="superscript"/>
          <w:lang w:val="en-US"/>
        </w:rPr>
        <w:t>2</w:t>
      </w:r>
      <w:r w:rsidRPr="00461CA9">
        <w:rPr>
          <w:rFonts w:ascii="Tahoma" w:hAnsi="Tahoma" w:cs="Tahoma"/>
          <w:color w:val="F26200"/>
          <w:sz w:val="22"/>
        </w:rPr>
        <w:t xml:space="preserve"> </w:t>
      </w:r>
      <w:r w:rsidR="008368B4" w:rsidRPr="008368B4">
        <w:rPr>
          <w:rFonts w:ascii="Tahoma" w:hAnsi="Tahoma" w:cs="Tahoma"/>
          <w:color w:val="F26200"/>
          <w:sz w:val="22"/>
          <w:lang w:val="en-US"/>
        </w:rPr>
        <w:t xml:space="preserve">Office 365 ProPlus </w:t>
      </w:r>
      <w:r w:rsidR="00B2182D" w:rsidRPr="00461CA9">
        <w:rPr>
          <w:rFonts w:ascii="Tahoma" w:hAnsi="Tahoma" w:cs="Tahoma"/>
          <w:color w:val="F26200"/>
          <w:sz w:val="22"/>
        </w:rPr>
        <w:t>(User SL)</w:t>
      </w:r>
      <w:bookmarkEnd w:id="1022"/>
      <w:bookmarkEnd w:id="1025"/>
    </w:p>
    <w:bookmarkEnd w:id="1026"/>
    <w:p w14:paraId="58157896" w14:textId="77777777" w:rsidR="00B2182D" w:rsidRDefault="00B2182D" w:rsidP="00AE5A9F">
      <w:pPr>
        <w:rPr>
          <w:rFonts w:cs="Tahoma"/>
          <w:szCs w:val="18"/>
        </w:rPr>
      </w:pPr>
    </w:p>
    <w:p w14:paraId="4AC00150" w14:textId="77777777" w:rsidR="003418C5" w:rsidRPr="002E1F73" w:rsidRDefault="003418C5" w:rsidP="003418C5">
      <w:pPr>
        <w:spacing w:after="60"/>
        <w:ind w:left="720"/>
        <w:rPr>
          <w:b/>
          <w:bCs/>
        </w:rPr>
      </w:pPr>
      <w:r w:rsidRPr="002E1F73">
        <w:rPr>
          <w:b/>
          <w:bCs/>
        </w:rPr>
        <w:t>Purchase eligibility</w:t>
      </w:r>
    </w:p>
    <w:p w14:paraId="42FF2657" w14:textId="77777777" w:rsidR="003418C5" w:rsidRDefault="003418C5" w:rsidP="003418C5">
      <w:pPr>
        <w:ind w:left="720"/>
      </w:pPr>
      <w:r w:rsidRPr="002E1F73">
        <w:t>You may only purchase Office 365 ProPlus SA Transition</w:t>
      </w:r>
      <w:r>
        <w:t xml:space="preserve"> </w:t>
      </w:r>
      <w:r w:rsidRPr="002E1F73">
        <w:t>license</w:t>
      </w:r>
      <w:r>
        <w:t xml:space="preserve"> </w:t>
      </w:r>
      <w:r w:rsidRPr="002E1F73">
        <w:t>if you have an underlying Office Professional Plus Software Assurance license on an active Enterprise Agreement.</w:t>
      </w:r>
      <w:r>
        <w:t xml:space="preserve"> </w:t>
      </w:r>
    </w:p>
    <w:p w14:paraId="516EADFF" w14:textId="77777777" w:rsidR="003418C5" w:rsidRDefault="003418C5" w:rsidP="00864B8A">
      <w:pPr>
        <w:spacing w:after="60"/>
        <w:ind w:left="720"/>
        <w:rPr>
          <w:rFonts w:cs="Tahoma"/>
          <w:b/>
        </w:rPr>
      </w:pPr>
    </w:p>
    <w:p w14:paraId="1E15FA0A" w14:textId="77777777" w:rsidR="005C647E" w:rsidRPr="00864B8A" w:rsidRDefault="005C647E" w:rsidP="00864B8A">
      <w:pPr>
        <w:spacing w:after="60"/>
        <w:ind w:left="720"/>
        <w:rPr>
          <w:rFonts w:cs="Tahoma"/>
          <w:b/>
        </w:rPr>
      </w:pPr>
      <w:r w:rsidRPr="00864B8A">
        <w:rPr>
          <w:rFonts w:cs="Tahoma"/>
          <w:b/>
        </w:rPr>
        <w:t>Campus and School</w:t>
      </w:r>
    </w:p>
    <w:p w14:paraId="4C260269" w14:textId="77777777" w:rsidR="005C647E" w:rsidRPr="00B21811" w:rsidRDefault="005C647E" w:rsidP="00810479">
      <w:pPr>
        <w:ind w:left="720"/>
        <w:rPr>
          <w:color w:val="000000"/>
        </w:rPr>
      </w:pPr>
      <w:r w:rsidRPr="00B21811">
        <w:rPr>
          <w:color w:val="000000"/>
        </w:rPr>
        <w:t>If Institution subscribes to Office Professional Plus Subscription, it must purchase a</w:t>
      </w:r>
      <w:r w:rsidR="003A1942">
        <w:rPr>
          <w:color w:val="000000"/>
        </w:rPr>
        <w:t xml:space="preserve"> </w:t>
      </w:r>
      <w:r w:rsidRPr="00B21811">
        <w:rPr>
          <w:color w:val="000000"/>
        </w:rPr>
        <w:t>license for each Qualified User in the Institution’s organization. If Institution signs up for Student Option for Office Professional Plus Subscription, it must purchase a license for each Student in the Organization.</w:t>
      </w:r>
    </w:p>
    <w:p w14:paraId="6937597F" w14:textId="77777777" w:rsidR="005C647E" w:rsidRPr="00B21811" w:rsidRDefault="005C647E" w:rsidP="00810479">
      <w:pPr>
        <w:ind w:left="720"/>
        <w:rPr>
          <w:rFonts w:cs="Tahoma"/>
          <w:bCs/>
          <w:color w:val="000000"/>
          <w:szCs w:val="18"/>
          <w:u w:val="single"/>
        </w:rPr>
      </w:pPr>
    </w:p>
    <w:p w14:paraId="0B7157CC" w14:textId="77777777" w:rsidR="008368B4" w:rsidRDefault="008368B4" w:rsidP="008368B4">
      <w:pPr>
        <w:ind w:left="720"/>
        <w:rPr>
          <w:rFonts w:cs="Tahoma"/>
          <w:b/>
          <w:bCs/>
          <w:szCs w:val="18"/>
        </w:rPr>
      </w:pPr>
      <w:r>
        <w:rPr>
          <w:rFonts w:cs="Tahoma"/>
          <w:b/>
          <w:bCs/>
          <w:szCs w:val="18"/>
        </w:rPr>
        <w:t>Use of Office Professional Plus 2010 or Office for Mac Standard 2011</w:t>
      </w:r>
    </w:p>
    <w:p w14:paraId="1641EDDA" w14:textId="77777777" w:rsidR="008368B4" w:rsidRDefault="008368B4" w:rsidP="008368B4">
      <w:pPr>
        <w:ind w:left="720"/>
        <w:rPr>
          <w:rFonts w:cs="Tahoma"/>
          <w:bCs/>
          <w:szCs w:val="18"/>
        </w:rPr>
      </w:pPr>
      <w:r>
        <w:rPr>
          <w:rFonts w:cs="Tahoma"/>
          <w:bCs/>
          <w:szCs w:val="18"/>
        </w:rPr>
        <w:t>With the release of the updated service for Office 365 ProPlus your media eligibility right to use Office Professional Plus 2010 or Office for Mac Standard 2011 in place of Office 365 ProPlus software under active subscriptions has been discontinued. You have a year, until February 28</w:t>
      </w:r>
      <w:r w:rsidRPr="00963380">
        <w:rPr>
          <w:rFonts w:cs="Tahoma"/>
          <w:bCs/>
          <w:szCs w:val="18"/>
          <w:vertAlign w:val="superscript"/>
        </w:rPr>
        <w:t>th</w:t>
      </w:r>
      <w:r>
        <w:rPr>
          <w:rFonts w:cs="Tahoma"/>
          <w:bCs/>
          <w:szCs w:val="18"/>
        </w:rPr>
        <w:t>, 2014 to upgrade your devices to Office 365 ProPlus media.</w:t>
      </w:r>
    </w:p>
    <w:p w14:paraId="07A2E71A" w14:textId="08EA3192" w:rsidR="00934C9A" w:rsidRPr="00963380" w:rsidRDefault="00934C9A" w:rsidP="008368B4">
      <w:pPr>
        <w:ind w:left="720"/>
        <w:rPr>
          <w:rFonts w:cs="Tahoma"/>
          <w:bCs/>
          <w:szCs w:val="18"/>
          <w:lang w:val="x-none"/>
        </w:rPr>
      </w:pPr>
      <w:r>
        <w:rPr>
          <w:rFonts w:cs="Tahoma"/>
          <w:bCs/>
          <w:szCs w:val="18"/>
        </w:rPr>
        <w:t>* See February 2013 Product List for full terms of media eligibility rights for Office Professional Plus Subscription</w:t>
      </w:r>
    </w:p>
    <w:p w14:paraId="7A4E7545" w14:textId="77777777" w:rsidR="008368B4" w:rsidRDefault="008368B4" w:rsidP="008368B4">
      <w:pPr>
        <w:ind w:left="720"/>
        <w:rPr>
          <w:rFonts w:cs="Tahoma"/>
          <w:bCs/>
          <w:szCs w:val="18"/>
        </w:rPr>
      </w:pPr>
    </w:p>
    <w:p w14:paraId="2EF5D74C" w14:textId="77777777" w:rsidR="008368B4" w:rsidRDefault="008368B4" w:rsidP="008368B4">
      <w:pPr>
        <w:spacing w:after="60"/>
        <w:ind w:left="720"/>
        <w:rPr>
          <w:rFonts w:cs="Tahoma"/>
          <w:b/>
        </w:rPr>
      </w:pPr>
      <w:r>
        <w:rPr>
          <w:rFonts w:cs="Tahoma"/>
          <w:b/>
        </w:rPr>
        <w:t>Media Eligibility with Remote Desktop Services (RDS)</w:t>
      </w:r>
    </w:p>
    <w:p w14:paraId="28514292" w14:textId="77777777" w:rsidR="008368B4" w:rsidRDefault="008368B4" w:rsidP="008368B4">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Office 365 ProPlus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Office 365 ProPlus </w:t>
      </w:r>
      <w:r w:rsidRPr="00ED6F81">
        <w:rPr>
          <w:rFonts w:cs="Tahoma"/>
          <w:szCs w:val="18"/>
        </w:rPr>
        <w:t xml:space="preserve">on one of the five permitted devices pursuant to the Product Use Rights for </w:t>
      </w:r>
      <w:r>
        <w:rPr>
          <w:rFonts w:cs="Tahoma"/>
          <w:szCs w:val="18"/>
        </w:rPr>
        <w:t>Office 365 ProPlus</w:t>
      </w:r>
      <w:r w:rsidRPr="00ED6F81">
        <w:rPr>
          <w:rFonts w:cs="Tahoma"/>
          <w:szCs w:val="18"/>
        </w:rPr>
        <w:t>, that user may</w:t>
      </w:r>
      <w:r>
        <w:rPr>
          <w:rFonts w:cs="Tahoma"/>
          <w:szCs w:val="18"/>
        </w:rPr>
        <w:t xml:space="preserve"> 1)</w:t>
      </w:r>
      <w:r w:rsidRPr="00ED6F81">
        <w:rPr>
          <w:rFonts w:cs="Tahoma"/>
          <w:szCs w:val="18"/>
        </w:rPr>
        <w:t xml:space="preserve"> install one copy of the Office Professional Plus </w:t>
      </w:r>
      <w:r>
        <w:rPr>
          <w:rFonts w:cs="Tahoma"/>
          <w:szCs w:val="18"/>
        </w:rPr>
        <w:t xml:space="preserve">2013 </w:t>
      </w:r>
      <w:r w:rsidRPr="00ED6F81">
        <w:rPr>
          <w:rFonts w:cs="Tahoma"/>
          <w:szCs w:val="18"/>
        </w:rPr>
        <w:t xml:space="preserve">software on </w:t>
      </w:r>
      <w:r>
        <w:rPr>
          <w:rFonts w:cs="Tahoma"/>
          <w:szCs w:val="18"/>
        </w:rPr>
        <w:t>a network server and 2) access</w:t>
      </w:r>
      <w:r w:rsidRPr="00ED6F81">
        <w:rPr>
          <w:rFonts w:cs="Tahoma"/>
          <w:szCs w:val="18"/>
        </w:rPr>
        <w:t xml:space="preserve"> the Office Professional Plus </w:t>
      </w:r>
      <w:r>
        <w:rPr>
          <w:rFonts w:cs="Tahoma"/>
          <w:szCs w:val="18"/>
        </w:rPr>
        <w:t xml:space="preserve">2013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Office 365 ProPlus s</w:t>
      </w:r>
      <w:r w:rsidRPr="00ED6F81">
        <w:rPr>
          <w:rFonts w:cs="Tahoma"/>
          <w:szCs w:val="18"/>
        </w:rPr>
        <w:t>ubscription</w:t>
      </w:r>
      <w:r>
        <w:rPr>
          <w:rFonts w:cs="Tahoma"/>
          <w:szCs w:val="18"/>
        </w:rPr>
        <w:t xml:space="preserve"> you must uninstall Office Professional Plus 2013 software from the network server</w:t>
      </w:r>
      <w:r w:rsidRPr="00ED6F81">
        <w:rPr>
          <w:rFonts w:cs="Tahoma"/>
          <w:szCs w:val="18"/>
        </w:rPr>
        <w:t>.</w:t>
      </w:r>
      <w:r>
        <w:rPr>
          <w:rFonts w:cs="Tahoma"/>
          <w:szCs w:val="18"/>
        </w:rPr>
        <w:t xml:space="preserve"> </w:t>
      </w:r>
    </w:p>
    <w:p w14:paraId="5073AB36" w14:textId="77777777" w:rsidR="00B2182D" w:rsidRDefault="00B2182D" w:rsidP="00810479">
      <w:pPr>
        <w:ind w:left="720"/>
        <w:rPr>
          <w:rFonts w:cs="Tahoma"/>
          <w:bCs/>
          <w:szCs w:val="18"/>
        </w:rPr>
      </w:pPr>
    </w:p>
    <w:p w14:paraId="007C1E19" w14:textId="77777777" w:rsidR="00ED6F81" w:rsidRPr="00864B8A" w:rsidRDefault="00ED6F81" w:rsidP="00864B8A">
      <w:pPr>
        <w:spacing w:after="60"/>
        <w:ind w:left="720"/>
        <w:rPr>
          <w:rFonts w:cs="Tahoma"/>
          <w:b/>
        </w:rPr>
      </w:pPr>
      <w:r w:rsidRPr="00864B8A">
        <w:rPr>
          <w:rFonts w:cs="Tahoma"/>
          <w:b/>
        </w:rPr>
        <w:t>Media Eligibility with Windows To Go Rights</w:t>
      </w:r>
    </w:p>
    <w:p w14:paraId="349B52A4" w14:textId="77777777" w:rsidR="008368B4" w:rsidRDefault="008368B4" w:rsidP="008368B4">
      <w:pPr>
        <w:ind w:left="720"/>
        <w:rPr>
          <w:rFonts w:cs="Tahoma"/>
          <w:color w:val="FF0000"/>
          <w:szCs w:val="18"/>
        </w:rPr>
      </w:pPr>
      <w:r w:rsidRPr="00ED6F81">
        <w:rPr>
          <w:rFonts w:cs="Tahoma"/>
          <w:szCs w:val="18"/>
        </w:rPr>
        <w:t xml:space="preserve">As part of the introduction of Windows To Go Rights, if the user to whom you have assigned an </w:t>
      </w:r>
      <w:r>
        <w:rPr>
          <w:rFonts w:cs="Tahoma"/>
          <w:szCs w:val="18"/>
        </w:rPr>
        <w:t xml:space="preserve">Office 365 ProPlus </w:t>
      </w:r>
      <w:r w:rsidRPr="00ED6F81">
        <w:rPr>
          <w:rFonts w:cs="Tahoma"/>
          <w:szCs w:val="18"/>
        </w:rPr>
        <w:t xml:space="preserve">license invokes the right to use software under Windows to Go Rights, in lieu of installing a copy of the software provided with </w:t>
      </w:r>
      <w:r>
        <w:rPr>
          <w:rFonts w:cs="Tahoma"/>
          <w:szCs w:val="18"/>
        </w:rPr>
        <w:t xml:space="preserve">Office 365 ProPlus </w:t>
      </w:r>
      <w:r w:rsidRPr="00ED6F81">
        <w:rPr>
          <w:rFonts w:cs="Tahoma"/>
          <w:szCs w:val="18"/>
        </w:rPr>
        <w:t xml:space="preserve">on one of the five permitted devices pursuant to the Product Use Rights for </w:t>
      </w:r>
      <w:r>
        <w:rPr>
          <w:rFonts w:cs="Tahoma"/>
          <w:szCs w:val="18"/>
        </w:rPr>
        <w:t>Office 365 ProPlus</w:t>
      </w:r>
      <w:r w:rsidRPr="00ED6F81">
        <w:rPr>
          <w:rFonts w:cs="Tahoma"/>
          <w:szCs w:val="18"/>
        </w:rPr>
        <w:t xml:space="preserve">, that user may </w:t>
      </w:r>
      <w:r>
        <w:rPr>
          <w:rFonts w:cs="Tahoma"/>
          <w:szCs w:val="18"/>
        </w:rPr>
        <w:t xml:space="preserve">1) </w:t>
      </w:r>
      <w:r w:rsidRPr="00ED6F81">
        <w:rPr>
          <w:rFonts w:cs="Tahoma"/>
          <w:szCs w:val="18"/>
        </w:rPr>
        <w:t xml:space="preserve">install one copy of the Office Professional </w:t>
      </w:r>
      <w:r w:rsidRPr="00482DE6">
        <w:rPr>
          <w:rFonts w:cs="Tahoma"/>
          <w:color w:val="000000" w:themeColor="text1"/>
          <w:szCs w:val="18"/>
        </w:rPr>
        <w:t xml:space="preserve">Plus 2013 software on the USB drive used for Windows to Go Rights, and 2) use the Office Professional Plus 2013 </w:t>
      </w:r>
      <w:r w:rsidRPr="00ED6F81">
        <w:rPr>
          <w:rFonts w:cs="Tahoma"/>
          <w:szCs w:val="18"/>
        </w:rPr>
        <w:t xml:space="preserve">software on that USB drive </w:t>
      </w:r>
      <w:r w:rsidRPr="002C6029">
        <w:rPr>
          <w:rFonts w:cs="Tahoma"/>
          <w:szCs w:val="18"/>
        </w:rPr>
        <w:t xml:space="preserve">on any </w:t>
      </w:r>
      <w:r>
        <w:rPr>
          <w:rFonts w:cs="Tahoma"/>
          <w:szCs w:val="18"/>
        </w:rPr>
        <w:t>device. U</w:t>
      </w:r>
      <w:r w:rsidRPr="00ED6F81">
        <w:rPr>
          <w:rFonts w:cs="Tahoma"/>
          <w:szCs w:val="18"/>
        </w:rPr>
        <w:t xml:space="preserve">pon termination of your </w:t>
      </w:r>
      <w:r>
        <w:rPr>
          <w:rFonts w:cs="Tahoma"/>
          <w:szCs w:val="18"/>
        </w:rPr>
        <w:t>Office 365 ProPlus s</w:t>
      </w:r>
      <w:r w:rsidRPr="00ED6F81">
        <w:rPr>
          <w:rFonts w:cs="Tahoma"/>
          <w:szCs w:val="18"/>
        </w:rPr>
        <w:t>ubscription</w:t>
      </w:r>
      <w:r>
        <w:rPr>
          <w:rFonts w:cs="Tahoma"/>
          <w:szCs w:val="18"/>
        </w:rPr>
        <w:t xml:space="preserve"> you must uninstall Office Professional Plus 2013 software from the USB drive</w:t>
      </w:r>
      <w:r w:rsidRPr="00ED6F81">
        <w:rPr>
          <w:rFonts w:cs="Tahoma"/>
          <w:szCs w:val="18"/>
        </w:rPr>
        <w:t>.</w:t>
      </w:r>
      <w:r>
        <w:rPr>
          <w:rFonts w:cs="Tahoma"/>
          <w:szCs w:val="18"/>
        </w:rPr>
        <w:t xml:space="preserve"> </w:t>
      </w:r>
    </w:p>
    <w:p w14:paraId="45BE21D7" w14:textId="77777777" w:rsidR="00ED6F81" w:rsidRDefault="00ED6F81" w:rsidP="00810479">
      <w:pPr>
        <w:ind w:left="720"/>
        <w:rPr>
          <w:rFonts w:cs="Tahoma"/>
          <w:bCs/>
          <w:szCs w:val="18"/>
          <w:u w:val="single"/>
        </w:rPr>
      </w:pPr>
    </w:p>
    <w:p w14:paraId="2A25064B" w14:textId="77777777" w:rsidR="00B2182D" w:rsidRPr="00864B8A" w:rsidRDefault="00B2182D" w:rsidP="00864B8A">
      <w:pPr>
        <w:spacing w:after="60"/>
        <w:ind w:left="720"/>
        <w:rPr>
          <w:rFonts w:cs="Tahoma"/>
          <w:b/>
        </w:rPr>
      </w:pPr>
      <w:r w:rsidRPr="00864B8A">
        <w:rPr>
          <w:rFonts w:cs="Tahoma"/>
          <w:b/>
        </w:rPr>
        <w:t>Downgrade Rights</w:t>
      </w:r>
    </w:p>
    <w:p w14:paraId="696F2A7C" w14:textId="77777777" w:rsidR="008368B4" w:rsidRDefault="008368B4" w:rsidP="008368B4">
      <w:pPr>
        <w:ind w:left="720"/>
        <w:rPr>
          <w:rFonts w:cs="Tahoma"/>
          <w:bCs/>
          <w:szCs w:val="18"/>
        </w:rPr>
      </w:pPr>
      <w:r>
        <w:rPr>
          <w:rFonts w:cs="Tahoma"/>
          <w:bCs/>
          <w:szCs w:val="18"/>
        </w:rPr>
        <w:t xml:space="preserve">Office 365 ProPlus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39" w:history="1">
        <w:r>
          <w:rPr>
            <w:rStyle w:val="Hyperlink"/>
            <w:rFonts w:cs="Tahoma"/>
            <w:bCs/>
            <w:szCs w:val="18"/>
          </w:rPr>
          <w:t>www.microsoftvolumelicensing.com/userights/PUR.aspx</w:t>
        </w:r>
      </w:hyperlink>
    </w:p>
    <w:p w14:paraId="68BDBC93" w14:textId="77777777" w:rsidR="00AE5A9F" w:rsidRDefault="00AE5A9F" w:rsidP="00AE5A9F">
      <w:pPr>
        <w:rPr>
          <w:rFonts w:cs="Tahoma"/>
          <w:bCs/>
          <w:szCs w:val="18"/>
        </w:rPr>
      </w:pPr>
      <w:bookmarkStart w:id="1027" w:name="Srv_9OutlookMac2011"/>
    </w:p>
    <w:p w14:paraId="51F831F6" w14:textId="77777777" w:rsidR="00AE5A9F" w:rsidRPr="00AE5A9F" w:rsidRDefault="00AE5A9F" w:rsidP="00AE5A9F">
      <w:pPr>
        <w:rPr>
          <w:rFonts w:cs="Tahoma"/>
          <w:bCs/>
          <w:szCs w:val="18"/>
        </w:rPr>
      </w:pPr>
    </w:p>
    <w:p w14:paraId="39A18D0C" w14:textId="0D6E4EA5" w:rsidR="00704723" w:rsidRDefault="004668D9" w:rsidP="00704723">
      <w:pPr>
        <w:pStyle w:val="Heading3"/>
        <w:rPr>
          <w:rFonts w:ascii="Tahoma" w:hAnsi="Tahoma"/>
          <w:color w:val="F66400"/>
          <w:sz w:val="22"/>
          <w:lang w:val="en-US"/>
        </w:rPr>
      </w:pPr>
      <w:bookmarkStart w:id="1028" w:name="_121_Outlook_for"/>
      <w:bookmarkStart w:id="1029" w:name="_13_Outlook_for"/>
      <w:bookmarkStart w:id="1030" w:name="_Toc336338270"/>
      <w:bookmarkStart w:id="1031" w:name="_Toc357763654"/>
      <w:bookmarkEnd w:id="1028"/>
      <w:bookmarkEnd w:id="1029"/>
      <w:r>
        <w:rPr>
          <w:rFonts w:ascii="Tahoma" w:hAnsi="Tahoma"/>
          <w:caps/>
          <w:color w:val="F66400"/>
          <w:sz w:val="22"/>
          <w:vertAlign w:val="superscript"/>
          <w:lang w:val="en-US"/>
        </w:rPr>
        <w:t>1</w:t>
      </w:r>
      <w:r w:rsidR="00A13C98">
        <w:rPr>
          <w:rFonts w:ascii="Tahoma" w:hAnsi="Tahoma"/>
          <w:caps/>
          <w:color w:val="F66400"/>
          <w:sz w:val="22"/>
          <w:vertAlign w:val="superscript"/>
          <w:lang w:val="en-US"/>
        </w:rPr>
        <w:t>3</w:t>
      </w:r>
      <w:r>
        <w:rPr>
          <w:rFonts w:ascii="Tahoma" w:hAnsi="Tahoma"/>
          <w:color w:val="F66400"/>
          <w:sz w:val="22"/>
        </w:rPr>
        <w:t xml:space="preserve"> </w:t>
      </w:r>
      <w:r w:rsidR="00704723">
        <w:rPr>
          <w:rFonts w:ascii="Tahoma" w:hAnsi="Tahoma"/>
          <w:color w:val="F66400"/>
          <w:sz w:val="22"/>
          <w:lang w:val="en-US"/>
        </w:rPr>
        <w:t>Outlook for Mac 2011</w:t>
      </w:r>
      <w:bookmarkEnd w:id="1030"/>
      <w:bookmarkEnd w:id="1031"/>
      <w:r w:rsidR="00704723">
        <w:rPr>
          <w:rFonts w:ascii="Tahoma" w:hAnsi="Tahoma"/>
          <w:color w:val="F66400"/>
          <w:sz w:val="22"/>
          <w:lang w:val="en-US"/>
        </w:rPr>
        <w:t xml:space="preserve"> </w:t>
      </w:r>
    </w:p>
    <w:bookmarkEnd w:id="1027"/>
    <w:p w14:paraId="05ACE7AB" w14:textId="77777777" w:rsidR="00704723" w:rsidRPr="00704723" w:rsidRDefault="00704723" w:rsidP="00AE5A9F">
      <w:pPr>
        <w:rPr>
          <w:lang w:eastAsia="x-none"/>
        </w:rPr>
      </w:pPr>
    </w:p>
    <w:p w14:paraId="55404A96" w14:textId="77777777" w:rsidR="00704723" w:rsidRPr="00864B8A" w:rsidRDefault="00704723" w:rsidP="00864B8A">
      <w:pPr>
        <w:spacing w:after="60"/>
        <w:ind w:left="720"/>
        <w:rPr>
          <w:rFonts w:cs="Tahoma"/>
          <w:b/>
        </w:rPr>
      </w:pPr>
      <w:r w:rsidRPr="00864B8A">
        <w:rPr>
          <w:rFonts w:cs="Tahoma"/>
          <w:b/>
        </w:rPr>
        <w:t>Software Assurance Migration Path for Entourage for Mac 2008</w:t>
      </w:r>
    </w:p>
    <w:p w14:paraId="1E7A3090" w14:textId="77777777" w:rsidR="00223A77" w:rsidRDefault="00704723" w:rsidP="00AE5A9F">
      <w:pPr>
        <w:adjustRightInd w:val="0"/>
        <w:ind w:left="720"/>
        <w:textAlignment w:val="baseline"/>
        <w:rPr>
          <w:rFonts w:cs="Tahoma"/>
          <w:szCs w:val="20"/>
        </w:rPr>
      </w:pPr>
      <w:r w:rsidRPr="00704723">
        <w:rPr>
          <w:rFonts w:cs="Tahoma"/>
          <w:szCs w:val="20"/>
        </w:rPr>
        <w:t>The successor version to Entourage for Mac</w:t>
      </w:r>
      <w:bookmarkStart w:id="1032" w:name="Srv_8Project2010Pro"/>
      <w:r w:rsidR="00AE5A9F">
        <w:rPr>
          <w:rFonts w:cs="Tahoma"/>
          <w:szCs w:val="20"/>
        </w:rPr>
        <w:t xml:space="preserve"> 2008 is Outlook for Mac 2011.</w:t>
      </w:r>
    </w:p>
    <w:p w14:paraId="50A5D682" w14:textId="77777777" w:rsidR="00AE5A9F" w:rsidRDefault="00AE5A9F" w:rsidP="00AE5A9F">
      <w:pPr>
        <w:adjustRightInd w:val="0"/>
        <w:textAlignment w:val="baseline"/>
        <w:rPr>
          <w:rFonts w:cs="Tahoma"/>
          <w:szCs w:val="20"/>
        </w:rPr>
      </w:pPr>
    </w:p>
    <w:p w14:paraId="05231D09" w14:textId="77777777" w:rsidR="00AE5A9F" w:rsidRPr="00AE5A9F" w:rsidRDefault="00AE5A9F" w:rsidP="00AE5A9F">
      <w:pPr>
        <w:adjustRightInd w:val="0"/>
        <w:textAlignment w:val="baseline"/>
        <w:rPr>
          <w:rFonts w:cs="Tahoma"/>
          <w:szCs w:val="20"/>
        </w:rPr>
      </w:pPr>
    </w:p>
    <w:p w14:paraId="2F1D93A6" w14:textId="0D5B6801" w:rsidR="00223A77" w:rsidRDefault="004668D9" w:rsidP="00223A77">
      <w:pPr>
        <w:pStyle w:val="Heading3"/>
        <w:rPr>
          <w:rFonts w:ascii="Tahoma" w:hAnsi="Tahoma"/>
          <w:color w:val="F66400"/>
          <w:sz w:val="22"/>
        </w:rPr>
      </w:pPr>
      <w:bookmarkStart w:id="1033" w:name="_132_Project_2013"/>
      <w:bookmarkStart w:id="1034" w:name="_14_Project_Professional"/>
      <w:bookmarkStart w:id="1035" w:name="_Toc336338271"/>
      <w:bookmarkStart w:id="1036" w:name="_Toc357763655"/>
      <w:bookmarkStart w:id="1037" w:name="_Toc254806116"/>
      <w:bookmarkStart w:id="1038" w:name="Srv_Project2010Pro"/>
      <w:bookmarkStart w:id="1039" w:name="Aps_8Project2010Pro"/>
      <w:bookmarkEnd w:id="1033"/>
      <w:bookmarkEnd w:id="1034"/>
      <w:r>
        <w:rPr>
          <w:rFonts w:ascii="Tahoma" w:hAnsi="Tahoma"/>
          <w:caps/>
          <w:color w:val="F66400"/>
          <w:sz w:val="22"/>
          <w:vertAlign w:val="superscript"/>
          <w:lang w:val="en-US"/>
        </w:rPr>
        <w:t>1</w:t>
      </w:r>
      <w:r w:rsidR="00A13C98">
        <w:rPr>
          <w:rFonts w:ascii="Tahoma" w:hAnsi="Tahoma"/>
          <w:caps/>
          <w:color w:val="F66400"/>
          <w:sz w:val="22"/>
          <w:vertAlign w:val="superscript"/>
          <w:lang w:val="en-US"/>
        </w:rPr>
        <w:t>4</w:t>
      </w:r>
      <w:r>
        <w:rPr>
          <w:rFonts w:ascii="Tahoma" w:hAnsi="Tahoma"/>
          <w:color w:val="F66400"/>
          <w:sz w:val="22"/>
          <w:lang w:val="en-US"/>
        </w:rPr>
        <w:t xml:space="preserve"> </w:t>
      </w:r>
      <w:r w:rsidR="00223A77">
        <w:rPr>
          <w:rFonts w:ascii="Tahoma" w:hAnsi="Tahoma"/>
          <w:color w:val="F66400"/>
          <w:sz w:val="22"/>
        </w:rPr>
        <w:t xml:space="preserve">Project </w:t>
      </w:r>
      <w:r w:rsidR="00230C60">
        <w:rPr>
          <w:rFonts w:ascii="Tahoma" w:hAnsi="Tahoma"/>
          <w:color w:val="F66400"/>
          <w:sz w:val="22"/>
          <w:lang w:val="en-US"/>
        </w:rPr>
        <w:t xml:space="preserve">Professional </w:t>
      </w:r>
      <w:r w:rsidR="00C703E5">
        <w:rPr>
          <w:rFonts w:ascii="Tahoma" w:hAnsi="Tahoma"/>
          <w:color w:val="F66400"/>
          <w:sz w:val="22"/>
          <w:lang w:val="en-US"/>
        </w:rPr>
        <w:t>2013</w:t>
      </w:r>
      <w:bookmarkEnd w:id="1035"/>
      <w:bookmarkEnd w:id="1036"/>
      <w:r w:rsidR="00223A77">
        <w:rPr>
          <w:rFonts w:ascii="Tahoma" w:hAnsi="Tahoma"/>
          <w:color w:val="F66400"/>
          <w:sz w:val="22"/>
        </w:rPr>
        <w:t xml:space="preserve"> </w:t>
      </w:r>
      <w:bookmarkEnd w:id="1037"/>
    </w:p>
    <w:bookmarkEnd w:id="1032"/>
    <w:bookmarkEnd w:id="1038"/>
    <w:bookmarkEnd w:id="1039"/>
    <w:p w14:paraId="1CB615AF" w14:textId="77777777" w:rsidR="00223A77" w:rsidRPr="00AE5A9F" w:rsidRDefault="00223A77" w:rsidP="00AE5A9F">
      <w:pPr>
        <w:ind w:left="720"/>
        <w:rPr>
          <w:rFonts w:cs="Tahoma"/>
        </w:rPr>
      </w:pPr>
    </w:p>
    <w:p w14:paraId="106A8DE7" w14:textId="77777777" w:rsidR="00223A77" w:rsidRPr="00864B8A" w:rsidRDefault="00223A77" w:rsidP="00864B8A">
      <w:pPr>
        <w:spacing w:after="60"/>
        <w:ind w:left="720"/>
        <w:rPr>
          <w:rFonts w:cs="Tahoma"/>
          <w:b/>
        </w:rPr>
      </w:pPr>
      <w:r w:rsidRPr="00864B8A">
        <w:rPr>
          <w:rFonts w:cs="Tahoma"/>
          <w:b/>
        </w:rPr>
        <w:t>Complimentary Project Server CAL</w:t>
      </w:r>
    </w:p>
    <w:p w14:paraId="62D29AA7" w14:textId="77777777" w:rsidR="00223A77" w:rsidRPr="005A0A98" w:rsidRDefault="00223A77" w:rsidP="00AE5A9F">
      <w:pPr>
        <w:pStyle w:val="EndnoteText"/>
        <w:ind w:left="720"/>
        <w:rPr>
          <w:rStyle w:val="EndnoteTextChar"/>
          <w:rFonts w:ascii="Tahoma" w:hAnsi="Tahoma" w:cs="Tahoma"/>
          <w:sz w:val="18"/>
        </w:rPr>
      </w:pPr>
      <w:r w:rsidRPr="005A0A98">
        <w:rPr>
          <w:rStyle w:val="EndnoteTextChar"/>
          <w:rFonts w:ascii="Tahoma" w:hAnsi="Tahoma" w:cs="Tahoma"/>
          <w:sz w:val="18"/>
        </w:rPr>
        <w:t xml:space="preserve">Customers who license Project Professional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 xml:space="preserve">will be deemed to have one Project Server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Device CAL. The right to access Project Server</w:t>
      </w:r>
      <w:r w:rsidR="00C703E5">
        <w:rPr>
          <w:rStyle w:val="EndnoteTextChar"/>
          <w:rFonts w:ascii="Tahoma" w:hAnsi="Tahoma" w:cs="Tahoma"/>
          <w:sz w:val="18"/>
          <w:lang w:val="en-US"/>
        </w:rPr>
        <w:t>2013</w:t>
      </w:r>
      <w:r w:rsidRPr="005A0A98">
        <w:rPr>
          <w:rStyle w:val="EndnoteTextChar"/>
          <w:rFonts w:ascii="Tahoma" w:hAnsi="Tahoma" w:cs="Tahoma"/>
          <w:sz w:val="18"/>
        </w:rPr>
        <w:t xml:space="preserve"> under that CAL will expire when the corresponding Project Professional License expires.</w:t>
      </w:r>
    </w:p>
    <w:p w14:paraId="4483DA4D" w14:textId="77777777" w:rsidR="00223A77" w:rsidRPr="005A0A98" w:rsidRDefault="00223A77" w:rsidP="00AE5A9F">
      <w:pPr>
        <w:pStyle w:val="EndnoteText"/>
        <w:ind w:left="720"/>
        <w:rPr>
          <w:rStyle w:val="EndnoteTextChar"/>
          <w:rFonts w:ascii="Tahoma" w:hAnsi="Tahoma" w:cs="Tahoma"/>
          <w:sz w:val="18"/>
        </w:rPr>
      </w:pPr>
    </w:p>
    <w:p w14:paraId="115A8974" w14:textId="77777777" w:rsidR="00223A77" w:rsidRDefault="00223A77" w:rsidP="00AE5A9F">
      <w:pPr>
        <w:pStyle w:val="EndnoteText"/>
        <w:ind w:left="720"/>
        <w:rPr>
          <w:rStyle w:val="EndnoteTextChar"/>
          <w:rFonts w:ascii="Tahoma" w:hAnsi="Tahoma" w:cs="Tahoma"/>
          <w:sz w:val="18"/>
        </w:rPr>
      </w:pPr>
      <w:r w:rsidRPr="005A0A98">
        <w:rPr>
          <w:rStyle w:val="EndnoteTextChar"/>
          <w:rFonts w:ascii="Tahoma" w:hAnsi="Tahoma" w:cs="Tahoma"/>
          <w:sz w:val="18"/>
        </w:rPr>
        <w:t>Customers with active Software Assurance for their Project Professional license will be deemed to have Software Assurance for their complimentary Project Server CALs. Such coverage will expire when the corresponding Project Professional coverage expires.</w:t>
      </w:r>
    </w:p>
    <w:p w14:paraId="5957D392" w14:textId="77777777" w:rsidR="00223A77" w:rsidRDefault="00223A77" w:rsidP="00AE5A9F">
      <w:pPr>
        <w:pStyle w:val="EndnoteText"/>
        <w:ind w:left="720"/>
        <w:rPr>
          <w:rStyle w:val="EndnoteTextChar"/>
          <w:rFonts w:ascii="Tahoma" w:hAnsi="Tahoma" w:cs="Tahoma"/>
          <w:sz w:val="18"/>
        </w:rPr>
      </w:pPr>
    </w:p>
    <w:p w14:paraId="195C7D3B" w14:textId="77777777" w:rsidR="00223A77" w:rsidRDefault="00223A77" w:rsidP="00AE5A9F">
      <w:pPr>
        <w:pStyle w:val="EndnoteText"/>
        <w:ind w:left="720"/>
        <w:rPr>
          <w:rStyle w:val="EndnoteTextChar"/>
          <w:rFonts w:ascii="Tahoma" w:hAnsi="Tahoma" w:cs="Tahoma"/>
          <w:sz w:val="18"/>
          <w:lang w:val="en-US"/>
        </w:rPr>
      </w:pPr>
      <w:r>
        <w:rPr>
          <w:rStyle w:val="EndnoteTextChar"/>
          <w:rFonts w:ascii="Tahoma" w:hAnsi="Tahoma" w:cs="Tahoma"/>
          <w:sz w:val="18"/>
        </w:rPr>
        <w:t>Please refer to the Project Server product condition notes for additional rights that apply to these CALs.</w:t>
      </w:r>
    </w:p>
    <w:p w14:paraId="0C3CF736" w14:textId="77777777" w:rsidR="00AE5A9F" w:rsidRDefault="00AE5A9F" w:rsidP="00AE5A9F">
      <w:pPr>
        <w:rPr>
          <w:color w:val="000000"/>
        </w:rPr>
      </w:pPr>
    </w:p>
    <w:p w14:paraId="19E47DA1" w14:textId="77777777" w:rsidR="00AE5A9F" w:rsidRDefault="00AE5A9F" w:rsidP="00AE5A9F">
      <w:pPr>
        <w:rPr>
          <w:color w:val="000000"/>
        </w:rPr>
      </w:pPr>
    </w:p>
    <w:p w14:paraId="6DB44700" w14:textId="34C08114" w:rsidR="002202DB" w:rsidRDefault="004668D9" w:rsidP="002202DB">
      <w:pPr>
        <w:pStyle w:val="Heading3"/>
        <w:rPr>
          <w:rFonts w:ascii="Tahoma" w:hAnsi="Tahoma"/>
          <w:color w:val="F66400"/>
          <w:sz w:val="22"/>
          <w:lang w:val="en-US"/>
        </w:rPr>
      </w:pPr>
      <w:bookmarkStart w:id="1040" w:name="_143_Project_Pro"/>
      <w:bookmarkStart w:id="1041" w:name="_15_Project_Pro"/>
      <w:bookmarkStart w:id="1042" w:name="_Toc357763656"/>
      <w:bookmarkEnd w:id="1040"/>
      <w:bookmarkEnd w:id="1041"/>
      <w:r w:rsidRPr="006E7166">
        <w:rPr>
          <w:rFonts w:ascii="Tahoma" w:hAnsi="Tahoma"/>
          <w:caps/>
          <w:color w:val="F66400"/>
          <w:sz w:val="22"/>
          <w:vertAlign w:val="superscript"/>
          <w:lang w:val="en-US"/>
        </w:rPr>
        <w:t>1</w:t>
      </w:r>
      <w:r w:rsidR="00A13C98">
        <w:rPr>
          <w:rFonts w:ascii="Tahoma" w:hAnsi="Tahoma"/>
          <w:caps/>
          <w:color w:val="F66400"/>
          <w:sz w:val="22"/>
          <w:vertAlign w:val="superscript"/>
          <w:lang w:val="en-US"/>
        </w:rPr>
        <w:t>5</w:t>
      </w:r>
      <w:r>
        <w:rPr>
          <w:rFonts w:ascii="Tahoma" w:hAnsi="Tahoma"/>
          <w:caps/>
          <w:color w:val="F66400"/>
          <w:sz w:val="22"/>
          <w:vertAlign w:val="superscript"/>
          <w:lang w:val="en-US"/>
        </w:rPr>
        <w:t xml:space="preserve"> </w:t>
      </w:r>
      <w:r w:rsidR="002202DB">
        <w:rPr>
          <w:rFonts w:ascii="Tahoma" w:hAnsi="Tahoma"/>
          <w:color w:val="F66400"/>
          <w:sz w:val="22"/>
        </w:rPr>
        <w:t xml:space="preserve">Project </w:t>
      </w:r>
      <w:r w:rsidR="002202DB">
        <w:rPr>
          <w:rFonts w:ascii="Tahoma" w:hAnsi="Tahoma"/>
          <w:color w:val="F66400"/>
          <w:sz w:val="22"/>
          <w:lang w:val="en-US"/>
        </w:rPr>
        <w:t>Pro for Office 365</w:t>
      </w:r>
      <w:bookmarkEnd w:id="1042"/>
      <w:r w:rsidR="002202DB">
        <w:rPr>
          <w:rFonts w:ascii="Tahoma" w:hAnsi="Tahoma"/>
          <w:color w:val="F66400"/>
          <w:sz w:val="22"/>
        </w:rPr>
        <w:t xml:space="preserve"> </w:t>
      </w:r>
    </w:p>
    <w:p w14:paraId="3814D013" w14:textId="77777777" w:rsidR="00A32FE7" w:rsidRPr="00A32FE7" w:rsidRDefault="00A32FE7" w:rsidP="00A32FE7">
      <w:pPr>
        <w:rPr>
          <w:lang w:eastAsia="x-none"/>
        </w:rPr>
      </w:pPr>
    </w:p>
    <w:p w14:paraId="117F3329" w14:textId="77777777" w:rsidR="002202DB" w:rsidRDefault="002202DB" w:rsidP="002202DB">
      <w:pPr>
        <w:spacing w:after="60"/>
        <w:ind w:left="720"/>
        <w:rPr>
          <w:rFonts w:cs="Tahoma"/>
          <w:b/>
        </w:rPr>
      </w:pPr>
      <w:r>
        <w:rPr>
          <w:rFonts w:cs="Tahoma"/>
          <w:b/>
        </w:rPr>
        <w:t>Media Eligibility with Remote Desktop Services (RDS)</w:t>
      </w:r>
    </w:p>
    <w:p w14:paraId="57DA5F98" w14:textId="758CA7ED" w:rsidR="002202DB" w:rsidRDefault="002202DB" w:rsidP="002202DB">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Project Pro for Office 365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Project Pro for Office 365 </w:t>
      </w:r>
      <w:r w:rsidRPr="00ED6F81">
        <w:rPr>
          <w:rFonts w:cs="Tahoma"/>
          <w:szCs w:val="18"/>
        </w:rPr>
        <w:t xml:space="preserve">on one of the five permitted devices pursuant to the Product Use Rights for </w:t>
      </w:r>
      <w:r>
        <w:rPr>
          <w:rFonts w:cs="Tahoma"/>
          <w:szCs w:val="18"/>
        </w:rPr>
        <w:t>Project Pro for Office 365</w:t>
      </w:r>
      <w:r w:rsidRPr="00ED6F81">
        <w:rPr>
          <w:rFonts w:cs="Tahoma"/>
          <w:szCs w:val="18"/>
        </w:rPr>
        <w:t>, that user may</w:t>
      </w:r>
      <w:r>
        <w:rPr>
          <w:rFonts w:cs="Tahoma"/>
          <w:szCs w:val="18"/>
        </w:rPr>
        <w:t xml:space="preserve"> 1)</w:t>
      </w:r>
      <w:r w:rsidRPr="00ED6F81">
        <w:rPr>
          <w:rFonts w:cs="Tahoma"/>
          <w:szCs w:val="18"/>
        </w:rPr>
        <w:t xml:space="preserve"> install one copy of the </w:t>
      </w:r>
      <w:r>
        <w:rPr>
          <w:rFonts w:cs="Tahoma"/>
          <w:szCs w:val="18"/>
        </w:rPr>
        <w:t xml:space="preserve">Project </w:t>
      </w:r>
      <w:r w:rsidR="00230C60">
        <w:rPr>
          <w:rFonts w:cs="Tahoma"/>
          <w:szCs w:val="18"/>
        </w:rPr>
        <w:t xml:space="preserve">Professional </w:t>
      </w:r>
      <w:r>
        <w:rPr>
          <w:rFonts w:cs="Tahoma"/>
          <w:szCs w:val="18"/>
        </w:rPr>
        <w:t xml:space="preserve">2013 </w:t>
      </w:r>
      <w:r w:rsidRPr="00ED6F81">
        <w:rPr>
          <w:rFonts w:cs="Tahoma"/>
          <w:szCs w:val="18"/>
        </w:rPr>
        <w:t xml:space="preserve">software on </w:t>
      </w:r>
      <w:r>
        <w:rPr>
          <w:rFonts w:cs="Tahoma"/>
          <w:szCs w:val="18"/>
        </w:rPr>
        <w:t>a network server and 2) access</w:t>
      </w:r>
      <w:r w:rsidRPr="00ED6F81">
        <w:rPr>
          <w:rFonts w:cs="Tahoma"/>
          <w:szCs w:val="18"/>
        </w:rPr>
        <w:t xml:space="preserve"> the </w:t>
      </w:r>
      <w:r>
        <w:rPr>
          <w:rFonts w:cs="Tahoma"/>
          <w:szCs w:val="18"/>
        </w:rPr>
        <w:t xml:space="preserve">Project </w:t>
      </w:r>
      <w:r w:rsidR="00230C60">
        <w:rPr>
          <w:rFonts w:cs="Tahoma"/>
          <w:szCs w:val="18"/>
        </w:rPr>
        <w:t xml:space="preserve">Professional </w:t>
      </w:r>
      <w:r>
        <w:rPr>
          <w:rFonts w:cs="Tahoma"/>
          <w:szCs w:val="18"/>
        </w:rPr>
        <w:t xml:space="preserve">2013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Project Pro for Office 365 s</w:t>
      </w:r>
      <w:r w:rsidRPr="00ED6F81">
        <w:rPr>
          <w:rFonts w:cs="Tahoma"/>
          <w:szCs w:val="18"/>
        </w:rPr>
        <w:t>ubscription</w:t>
      </w:r>
      <w:r>
        <w:rPr>
          <w:rFonts w:cs="Tahoma"/>
          <w:szCs w:val="18"/>
        </w:rPr>
        <w:t xml:space="preserve"> you must uninstall Project </w:t>
      </w:r>
      <w:r w:rsidR="00230C60">
        <w:rPr>
          <w:rFonts w:cs="Tahoma"/>
          <w:szCs w:val="18"/>
        </w:rPr>
        <w:t xml:space="preserve">Professional </w:t>
      </w:r>
      <w:r>
        <w:rPr>
          <w:rFonts w:cs="Tahoma"/>
          <w:szCs w:val="18"/>
        </w:rPr>
        <w:t>2013 software from the network server</w:t>
      </w:r>
      <w:r w:rsidRPr="00ED6F81">
        <w:rPr>
          <w:rFonts w:cs="Tahoma"/>
          <w:szCs w:val="18"/>
        </w:rPr>
        <w:t>.</w:t>
      </w:r>
      <w:r>
        <w:rPr>
          <w:rFonts w:cs="Tahoma"/>
          <w:szCs w:val="18"/>
        </w:rPr>
        <w:t xml:space="preserve"> </w:t>
      </w:r>
    </w:p>
    <w:p w14:paraId="6F9230CB" w14:textId="77777777" w:rsidR="002202DB" w:rsidRDefault="002202DB" w:rsidP="002202DB">
      <w:pPr>
        <w:ind w:left="720"/>
        <w:rPr>
          <w:rFonts w:cs="Tahoma"/>
          <w:bCs/>
          <w:szCs w:val="18"/>
        </w:rPr>
      </w:pPr>
    </w:p>
    <w:p w14:paraId="41254110" w14:textId="77777777" w:rsidR="002202DB" w:rsidRPr="00864B8A" w:rsidRDefault="002202DB" w:rsidP="002202DB">
      <w:pPr>
        <w:spacing w:after="60"/>
        <w:ind w:left="720"/>
        <w:rPr>
          <w:rFonts w:cs="Tahoma"/>
          <w:b/>
        </w:rPr>
      </w:pPr>
      <w:r w:rsidRPr="00864B8A">
        <w:rPr>
          <w:rFonts w:cs="Tahoma"/>
          <w:b/>
        </w:rPr>
        <w:t>Downgrade Rights</w:t>
      </w:r>
    </w:p>
    <w:p w14:paraId="4D3DEA5D" w14:textId="77777777" w:rsidR="002202DB" w:rsidRDefault="002202DB" w:rsidP="002202DB">
      <w:pPr>
        <w:ind w:left="720"/>
        <w:rPr>
          <w:rFonts w:cs="Tahoma"/>
          <w:bCs/>
          <w:szCs w:val="18"/>
        </w:rPr>
      </w:pPr>
      <w:r>
        <w:rPr>
          <w:rFonts w:cs="Tahoma"/>
          <w:bCs/>
          <w:szCs w:val="18"/>
        </w:rPr>
        <w:t xml:space="preserve">Project Pro for Office 365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40" w:history="1">
        <w:r w:rsidRPr="00ED25D5">
          <w:rPr>
            <w:rStyle w:val="Hyperlink"/>
            <w:rFonts w:cs="Tahoma"/>
            <w:bCs/>
            <w:szCs w:val="18"/>
          </w:rPr>
          <w:t>http://www.microsoftvolumelicensing.com/userights/PUR.aspx</w:t>
        </w:r>
      </w:hyperlink>
    </w:p>
    <w:p w14:paraId="5B54CCAC" w14:textId="77777777" w:rsidR="002202DB" w:rsidRDefault="002202DB" w:rsidP="00AE5A9F">
      <w:pPr>
        <w:rPr>
          <w:color w:val="000000"/>
        </w:rPr>
      </w:pPr>
    </w:p>
    <w:p w14:paraId="5F3CC8FC" w14:textId="77777777" w:rsidR="002202DB" w:rsidRPr="00AE5A9F" w:rsidRDefault="002202DB" w:rsidP="00AE5A9F">
      <w:pPr>
        <w:rPr>
          <w:color w:val="000000"/>
        </w:rPr>
      </w:pPr>
    </w:p>
    <w:p w14:paraId="39F757F8" w14:textId="122909F8" w:rsidR="00223A77" w:rsidRPr="009D2F88" w:rsidRDefault="004668D9" w:rsidP="002541AE">
      <w:pPr>
        <w:pStyle w:val="Heading3"/>
        <w:rPr>
          <w:rFonts w:ascii="Tahoma" w:hAnsi="Tahoma" w:cs="Tahoma"/>
          <w:color w:val="E65D08"/>
          <w:sz w:val="22"/>
          <w:szCs w:val="22"/>
          <w:lang w:val="en-US"/>
        </w:rPr>
      </w:pPr>
      <w:bookmarkStart w:id="1043" w:name="_145_Rental_Rights"/>
      <w:bookmarkStart w:id="1044" w:name="_16_Rental_Rights"/>
      <w:bookmarkStart w:id="1045" w:name="_Toc336338272"/>
      <w:bookmarkStart w:id="1046" w:name="_Toc357763657"/>
      <w:bookmarkStart w:id="1047" w:name="Aps_9RentalRightsOffice"/>
      <w:bookmarkStart w:id="1048" w:name="Srv_RentalRightsOffice"/>
      <w:bookmarkStart w:id="1049" w:name="Srv_9RentalRightsOffice"/>
      <w:bookmarkEnd w:id="1043"/>
      <w:bookmarkEnd w:id="1044"/>
      <w:r>
        <w:rPr>
          <w:rFonts w:ascii="Tahoma" w:hAnsi="Tahoma" w:cs="Tahoma"/>
          <w:caps/>
          <w:color w:val="E65D08"/>
          <w:sz w:val="22"/>
          <w:szCs w:val="22"/>
          <w:vertAlign w:val="superscript"/>
          <w:lang w:val="en-US"/>
        </w:rPr>
        <w:t>1</w:t>
      </w:r>
      <w:r w:rsidR="00A13C98">
        <w:rPr>
          <w:rFonts w:ascii="Tahoma" w:hAnsi="Tahoma" w:cs="Tahoma"/>
          <w:caps/>
          <w:color w:val="E65D08"/>
          <w:sz w:val="22"/>
          <w:szCs w:val="22"/>
          <w:vertAlign w:val="superscript"/>
          <w:lang w:val="en-US"/>
        </w:rPr>
        <w:t>6</w:t>
      </w:r>
      <w:r w:rsidRPr="009D2F88">
        <w:rPr>
          <w:rFonts w:ascii="Tahoma" w:hAnsi="Tahoma" w:cs="Tahoma"/>
          <w:color w:val="E65D08"/>
          <w:sz w:val="22"/>
          <w:szCs w:val="22"/>
        </w:rPr>
        <w:t xml:space="preserve"> </w:t>
      </w:r>
      <w:r w:rsidR="00223A77" w:rsidRPr="009D2F88">
        <w:rPr>
          <w:rFonts w:ascii="Tahoma" w:hAnsi="Tahoma" w:cs="Tahoma"/>
          <w:color w:val="E65D08"/>
          <w:sz w:val="22"/>
          <w:szCs w:val="22"/>
        </w:rPr>
        <w:t>Rental Rights for Office</w:t>
      </w:r>
      <w:bookmarkEnd w:id="1045"/>
      <w:bookmarkEnd w:id="1046"/>
    </w:p>
    <w:bookmarkEnd w:id="1047"/>
    <w:p w14:paraId="60F69890" w14:textId="77777777" w:rsidR="002541AE" w:rsidRPr="002541AE" w:rsidRDefault="002541AE" w:rsidP="002541AE">
      <w:pPr>
        <w:rPr>
          <w:lang w:eastAsia="x-none"/>
        </w:rPr>
      </w:pPr>
    </w:p>
    <w:bookmarkEnd w:id="1048"/>
    <w:bookmarkEnd w:id="1049"/>
    <w:p w14:paraId="6F47B37C" w14:textId="77777777" w:rsidR="000B0A08" w:rsidRDefault="000B0A08" w:rsidP="005E3B5E">
      <w:pPr>
        <w:pStyle w:val="FootnoteBulletLevel1"/>
        <w:tabs>
          <w:tab w:val="clear" w:pos="900"/>
        </w:tabs>
        <w:spacing w:before="0" w:after="0"/>
        <w:ind w:left="720" w:firstLine="0"/>
        <w:rPr>
          <w:rFonts w:ascii="Tahoma" w:hAnsi="Tahoma" w:cs="Tahoma"/>
          <w:color w:val="000000"/>
          <w:sz w:val="18"/>
          <w:szCs w:val="18"/>
        </w:rPr>
      </w:pPr>
      <w:r>
        <w:rPr>
          <w:rFonts w:ascii="Tahoma" w:hAnsi="Tahoma" w:cs="Tahoma"/>
          <w:color w:val="000000"/>
          <w:sz w:val="18"/>
          <w:szCs w:val="18"/>
        </w:rPr>
        <w:t>The rental rights licenses granted under these programs are add-on licenses only. These licenses are not a full product license. Therefore, each desktop to which a customer assigns a rental rights license must be licensed to run one of the qualifying applications identified below.</w:t>
      </w:r>
    </w:p>
    <w:p w14:paraId="2CBDA0D2" w14:textId="77777777" w:rsidR="00980240" w:rsidRDefault="00980240" w:rsidP="005E3B5E">
      <w:pPr>
        <w:ind w:left="720"/>
        <w:rPr>
          <w:rFonts w:cs="Tahoma"/>
          <w:color w:val="000000"/>
          <w:szCs w:val="18"/>
          <w:u w:val="single"/>
        </w:rPr>
      </w:pPr>
    </w:p>
    <w:p w14:paraId="01CF6D09" w14:textId="77777777" w:rsidR="00980240" w:rsidRPr="00864B8A" w:rsidRDefault="000B0A08" w:rsidP="00864B8A">
      <w:pPr>
        <w:spacing w:after="60"/>
        <w:ind w:left="720"/>
        <w:rPr>
          <w:rFonts w:cs="Tahoma"/>
          <w:b/>
        </w:rPr>
      </w:pPr>
      <w:r w:rsidRPr="00864B8A">
        <w:rPr>
          <w:rFonts w:cs="Tahoma"/>
          <w:b/>
        </w:rPr>
        <w:t>Qualifying Application Rules</w:t>
      </w:r>
    </w:p>
    <w:p w14:paraId="0D96B675" w14:textId="77777777" w:rsidR="000B0A08" w:rsidRDefault="000B0A08" w:rsidP="005E3B5E">
      <w:pPr>
        <w:ind w:left="720"/>
        <w:rPr>
          <w:rFonts w:cs="Tahoma"/>
          <w:color w:val="000000"/>
          <w:szCs w:val="18"/>
        </w:rPr>
      </w:pPr>
      <w:r w:rsidRPr="00E7234E">
        <w:rPr>
          <w:rFonts w:cs="Tahoma"/>
          <w:color w:val="000000"/>
          <w:szCs w:val="18"/>
        </w:rPr>
        <w:t>(Each of these conditions must be met in order for the base License to qualify you for the Rental Rights license):</w:t>
      </w:r>
    </w:p>
    <w:p w14:paraId="69E26538" w14:textId="77777777" w:rsidR="005E3B5E" w:rsidRPr="005E3B5E" w:rsidRDefault="005E3B5E" w:rsidP="005E3B5E">
      <w:pPr>
        <w:ind w:left="900"/>
        <w:rPr>
          <w:rFonts w:cs="Tahoma"/>
          <w:color w:val="000000"/>
          <w:szCs w:val="18"/>
        </w:rPr>
      </w:pPr>
    </w:p>
    <w:p w14:paraId="2D520776" w14:textId="77777777" w:rsidR="000B0A08" w:rsidRDefault="000B0A08" w:rsidP="005E3B5E">
      <w:pPr>
        <w:numPr>
          <w:ilvl w:val="0"/>
          <w:numId w:val="20"/>
        </w:numPr>
        <w:spacing w:after="60"/>
        <w:ind w:left="1440"/>
        <w:rPr>
          <w:rFonts w:cs="Tahoma"/>
          <w:color w:val="000000"/>
          <w:szCs w:val="18"/>
        </w:rPr>
      </w:pPr>
      <w:r>
        <w:rPr>
          <w:rFonts w:cs="Tahoma"/>
          <w:color w:val="000000"/>
          <w:szCs w:val="18"/>
        </w:rPr>
        <w:t>The license for the qualifying application  must be assigned to the same device to which the VL Rental Rights license is to be assigned.</w:t>
      </w:r>
    </w:p>
    <w:p w14:paraId="3EF505D8" w14:textId="77777777" w:rsidR="000B0A08" w:rsidRDefault="000B0A08" w:rsidP="005E3B5E">
      <w:pPr>
        <w:numPr>
          <w:ilvl w:val="0"/>
          <w:numId w:val="20"/>
        </w:numPr>
        <w:tabs>
          <w:tab w:val="left" w:pos="1440"/>
        </w:tabs>
        <w:spacing w:after="60"/>
        <w:ind w:left="1440"/>
        <w:rPr>
          <w:rFonts w:cs="Tahoma"/>
          <w:color w:val="000000"/>
          <w:szCs w:val="18"/>
        </w:rPr>
      </w:pPr>
      <w:r>
        <w:rPr>
          <w:rFonts w:cs="Tahoma"/>
          <w:color w:val="000000"/>
          <w:szCs w:val="18"/>
        </w:rPr>
        <w:t>The qualifying application must be installed on that device.</w:t>
      </w:r>
    </w:p>
    <w:p w14:paraId="58EE105A" w14:textId="77777777" w:rsidR="000B0A08" w:rsidRDefault="000B0A08" w:rsidP="005E3B5E">
      <w:pPr>
        <w:pStyle w:val="EndnoteText"/>
        <w:rPr>
          <w:rFonts w:ascii="Tahoma" w:hAnsi="Tahoma" w:cs="Tahoma"/>
          <w:color w:val="000000"/>
          <w:sz w:val="18"/>
          <w:szCs w:val="18"/>
        </w:rPr>
      </w:pPr>
    </w:p>
    <w:p w14:paraId="3FF62137" w14:textId="77777777" w:rsidR="000B0A08" w:rsidRPr="00B70B6E" w:rsidRDefault="000B0A08" w:rsidP="005E3B5E">
      <w:pPr>
        <w:pStyle w:val="EndnoteText"/>
        <w:ind w:left="720"/>
        <w:rPr>
          <w:rFonts w:ascii="Tahoma" w:hAnsi="Tahoma" w:cs="Tahoma"/>
          <w:color w:val="000000"/>
          <w:sz w:val="18"/>
          <w:szCs w:val="18"/>
          <w:u w:val="single"/>
        </w:rPr>
      </w:pPr>
      <w:r w:rsidRPr="00864B8A">
        <w:rPr>
          <w:rFonts w:ascii="Tahoma" w:hAnsi="Tahoma" w:cs="Tahoma"/>
          <w:color w:val="000000"/>
          <w:sz w:val="18"/>
          <w:szCs w:val="18"/>
        </w:rPr>
        <w:t>The qualifying applications by Program type are:</w:t>
      </w:r>
    </w:p>
    <w:p w14:paraId="6065109F" w14:textId="77777777" w:rsidR="000B0A08" w:rsidRPr="00B70B6E" w:rsidRDefault="000B0A08" w:rsidP="000B0A08">
      <w:pPr>
        <w:rPr>
          <w:rFonts w:cs="Tahoma"/>
          <w:b/>
          <w:bCs/>
          <w:color w:val="000000"/>
          <w:szCs w:val="18"/>
          <w:lang w:eastAsia="ja-JP"/>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B70B6E" w14:paraId="7D960B53"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3E4BAF7B" w14:textId="6DEDAB03" w:rsidR="00C4660F" w:rsidRPr="00B70B6E" w:rsidRDefault="00C4660F" w:rsidP="00C4660F">
            <w:pPr>
              <w:jc w:val="center"/>
              <w:rPr>
                <w:rFonts w:eastAsia="MS PGothic" w:cs="Tahoma"/>
                <w:b/>
                <w:bCs/>
                <w:color w:val="000000"/>
                <w:szCs w:val="18"/>
              </w:rPr>
            </w:pPr>
            <w:r w:rsidRPr="00B70B6E">
              <w:rPr>
                <w:rFonts w:cs="Tahoma"/>
                <w:b/>
                <w:bCs/>
                <w:color w:val="000000"/>
                <w:szCs w:val="18"/>
              </w:rPr>
              <w:t>Qualifying Applications for purchase of Rental Rights for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897D0BB" w14:textId="77777777" w:rsidR="00C4660F" w:rsidRPr="00B70B6E" w:rsidRDefault="00C4660F" w:rsidP="00AD69BD">
            <w:pPr>
              <w:jc w:val="center"/>
              <w:rPr>
                <w:rFonts w:cs="Tahoma"/>
                <w:b/>
                <w:bCs/>
                <w:color w:val="000000"/>
                <w:szCs w:val="18"/>
              </w:rPr>
            </w:pPr>
            <w:r w:rsidRPr="00B70B6E">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732F87F9" w14:textId="77777777" w:rsidR="00C4660F" w:rsidRPr="00B70B6E" w:rsidRDefault="00C4660F" w:rsidP="00AD69BD">
            <w:pPr>
              <w:jc w:val="center"/>
              <w:rPr>
                <w:rFonts w:cs="Tahoma"/>
                <w:b/>
                <w:bCs/>
                <w:color w:val="000000"/>
                <w:szCs w:val="18"/>
              </w:rPr>
            </w:pPr>
            <w:r w:rsidRPr="00B70B6E">
              <w:rPr>
                <w:rFonts w:cs="Tahoma"/>
                <w:b/>
                <w:bCs/>
                <w:color w:val="000000"/>
                <w:szCs w:val="18"/>
              </w:rPr>
              <w:t>PIPC</w:t>
            </w:r>
          </w:p>
          <w:p w14:paraId="018046FC" w14:textId="77777777" w:rsidR="00C4660F" w:rsidRPr="00B70B6E" w:rsidRDefault="00C4660F" w:rsidP="00AD69BD">
            <w:pPr>
              <w:jc w:val="center"/>
              <w:rPr>
                <w:rFonts w:cs="Tahoma"/>
                <w:b/>
                <w:bCs/>
                <w:color w:val="000000"/>
                <w:szCs w:val="18"/>
              </w:rPr>
            </w:pPr>
            <w:r w:rsidRPr="00B70B6E">
              <w:rPr>
                <w:rFonts w:cs="Tahoma" w:hint="eastAsia"/>
                <w:b/>
                <w:bCs/>
                <w:color w:val="000000"/>
                <w:szCs w:val="18"/>
              </w:rPr>
              <w:t>(Japan only)</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12FD7D6" w14:textId="77777777" w:rsidR="00C4660F" w:rsidRPr="00B70B6E" w:rsidRDefault="00C4660F" w:rsidP="00AD69BD">
            <w:pPr>
              <w:jc w:val="center"/>
              <w:rPr>
                <w:rFonts w:cs="Tahoma"/>
                <w:b/>
                <w:bCs/>
                <w:color w:val="000000"/>
                <w:szCs w:val="18"/>
              </w:rPr>
            </w:pPr>
            <w:r w:rsidRPr="00B70B6E">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377FF9E" w14:textId="77777777" w:rsidR="00C4660F" w:rsidRPr="00B70B6E" w:rsidRDefault="00C4660F" w:rsidP="00AD69BD">
            <w:pPr>
              <w:jc w:val="center"/>
              <w:rPr>
                <w:rFonts w:cs="Tahoma"/>
                <w:b/>
                <w:bCs/>
                <w:color w:val="000000"/>
                <w:szCs w:val="18"/>
              </w:rPr>
            </w:pPr>
            <w:r w:rsidRPr="00B70B6E">
              <w:rPr>
                <w:rFonts w:cs="Tahoma"/>
                <w:b/>
                <w:bCs/>
                <w:color w:val="000000"/>
                <w:szCs w:val="18"/>
              </w:rPr>
              <w:t>Open License</w:t>
            </w:r>
          </w:p>
        </w:tc>
      </w:tr>
      <w:tr w:rsidR="000B0A08" w:rsidRPr="00B70B6E" w14:paraId="64AFEF2E"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03D7D2F"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sidRPr="00B70B6E">
              <w:rPr>
                <w:rFonts w:cs="Tahoma"/>
                <w:b/>
                <w:bCs/>
                <w:color w:val="000000"/>
                <w:szCs w:val="18"/>
              </w:rPr>
              <w:t>20</w:t>
            </w:r>
            <w:r w:rsidR="00257298">
              <w:rPr>
                <w:rFonts w:cs="Tahoma"/>
                <w:b/>
                <w:bCs/>
                <w:color w:val="000000"/>
                <w:szCs w:val="18"/>
              </w:rPr>
              <w:t>13</w:t>
            </w:r>
            <w:r w:rsidR="00257298" w:rsidRPr="00B70B6E">
              <w:rPr>
                <w:rFonts w:cs="Tahoma"/>
                <w:b/>
                <w:bCs/>
                <w:color w:val="000000"/>
                <w:szCs w:val="18"/>
              </w:rPr>
              <w:t xml:space="preserve">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1F81FE8" w14:textId="77777777" w:rsidR="000B0A08" w:rsidRPr="00B70B6E"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36ECEB17" w14:textId="77777777" w:rsidR="000B0A08" w:rsidRPr="00B70B6E"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A03911F"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5E31BD8" w14:textId="77777777" w:rsidR="000B0A08" w:rsidRPr="00B70B6E" w:rsidRDefault="000B0A08" w:rsidP="00AD69BD">
            <w:pPr>
              <w:jc w:val="center"/>
              <w:rPr>
                <w:rFonts w:eastAsia="MS PGothic" w:cs="Tahoma"/>
                <w:color w:val="000000"/>
                <w:sz w:val="21"/>
                <w:szCs w:val="21"/>
              </w:rPr>
            </w:pPr>
            <w:r w:rsidRPr="00B70B6E">
              <w:rPr>
                <w:color w:val="000000"/>
              </w:rPr>
              <w:t>x</w:t>
            </w:r>
          </w:p>
        </w:tc>
      </w:tr>
      <w:tr w:rsidR="000B0A08" w:rsidRPr="00B70B6E" w14:paraId="76E53D39"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779D03"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Pr>
                <w:rFonts w:cs="Tahoma"/>
                <w:b/>
                <w:bCs/>
                <w:color w:val="000000"/>
                <w:szCs w:val="18"/>
              </w:rPr>
              <w:t>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3CF6C1C"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355" w:type="dxa"/>
            <w:tcBorders>
              <w:top w:val="nil"/>
              <w:left w:val="nil"/>
              <w:bottom w:val="single" w:sz="8" w:space="0" w:color="auto"/>
              <w:right w:val="single" w:sz="8" w:space="0" w:color="auto"/>
            </w:tcBorders>
          </w:tcPr>
          <w:p w14:paraId="677336DA" w14:textId="77777777" w:rsidR="000B0A08" w:rsidRPr="00B70B6E"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C2A61"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C29544" w14:textId="77777777" w:rsidR="000B0A08" w:rsidRPr="00B70B6E" w:rsidRDefault="000B0A08" w:rsidP="00AD69BD">
            <w:pPr>
              <w:jc w:val="center"/>
              <w:rPr>
                <w:rFonts w:eastAsia="MS PGothic" w:cs="Tahoma"/>
                <w:color w:val="000000"/>
                <w:sz w:val="21"/>
                <w:szCs w:val="21"/>
              </w:rPr>
            </w:pPr>
            <w:r w:rsidRPr="00B70B6E">
              <w:rPr>
                <w:color w:val="000000"/>
              </w:rPr>
              <w:t>x</w:t>
            </w:r>
          </w:p>
        </w:tc>
      </w:tr>
    </w:tbl>
    <w:p w14:paraId="536AA6A5" w14:textId="77777777" w:rsidR="00980240" w:rsidRDefault="00980240" w:rsidP="000B0A08">
      <w:pPr>
        <w:rPr>
          <w:rFonts w:cs="Tahoma"/>
          <w:b/>
          <w:bCs/>
          <w:szCs w:val="18"/>
          <w:lang w:eastAsia="ja-JP"/>
        </w:rPr>
      </w:pPr>
    </w:p>
    <w:p w14:paraId="3D87FA5B" w14:textId="77777777" w:rsidR="001C1727"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14:paraId="553CA7C1"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632F0C02" w14:textId="2F37D378" w:rsidR="00C4660F" w:rsidRPr="00F72F89" w:rsidRDefault="00C4660F" w:rsidP="00C4660F">
            <w:pPr>
              <w:ind w:left="5" w:firstLine="13"/>
              <w:jc w:val="center"/>
              <w:rPr>
                <w:rFonts w:eastAsia="MS PGothic" w:cs="Tahoma"/>
                <w:b/>
                <w:bCs/>
                <w:szCs w:val="18"/>
              </w:rPr>
            </w:pPr>
            <w:r w:rsidRPr="00F72F89">
              <w:rPr>
                <w:rFonts w:cs="Tahoma"/>
                <w:b/>
                <w:bCs/>
                <w:szCs w:val="18"/>
              </w:rPr>
              <w:t>Qualifying Applications for purchase of Rental Rights for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1EEC947A" w14:textId="77777777" w:rsidR="00C4660F" w:rsidRPr="00F72F89" w:rsidRDefault="00C4660F" w:rsidP="00AD69BD">
            <w:pPr>
              <w:jc w:val="center"/>
              <w:rPr>
                <w:rFonts w:cs="Tahoma"/>
                <w:b/>
                <w:bCs/>
                <w:szCs w:val="18"/>
              </w:rPr>
            </w:pPr>
            <w:r w:rsidRPr="00F72F89">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7508C770" w14:textId="77777777" w:rsidR="00C4660F" w:rsidRPr="00F72F89" w:rsidRDefault="00C4660F" w:rsidP="00AD69BD">
            <w:pPr>
              <w:jc w:val="center"/>
              <w:rPr>
                <w:rFonts w:cs="Tahoma"/>
                <w:b/>
                <w:bCs/>
                <w:szCs w:val="18"/>
              </w:rPr>
            </w:pPr>
            <w:r w:rsidRPr="00F72F89">
              <w:rPr>
                <w:rFonts w:cs="Tahoma"/>
                <w:b/>
                <w:bCs/>
                <w:szCs w:val="18"/>
              </w:rPr>
              <w:t>PIPC</w:t>
            </w:r>
          </w:p>
          <w:p w14:paraId="6CD7F996" w14:textId="77777777" w:rsidR="00C4660F" w:rsidRPr="00F72F89" w:rsidRDefault="00C4660F" w:rsidP="00AD69BD">
            <w:pPr>
              <w:jc w:val="center"/>
              <w:rPr>
                <w:rFonts w:cs="Tahoma"/>
                <w:b/>
                <w:bCs/>
                <w:szCs w:val="16"/>
                <w:lang w:eastAsia="ja-JP"/>
              </w:rPr>
            </w:pPr>
            <w:r w:rsidRPr="00F72F89">
              <w:rPr>
                <w:rFonts w:cs="Tahoma" w:hint="eastAsia"/>
                <w:b/>
                <w:bCs/>
                <w:szCs w:val="18"/>
              </w:rPr>
              <w:t>(Japan only)</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48EF0E5" w14:textId="77777777" w:rsidR="00C4660F" w:rsidRPr="00F72F89" w:rsidRDefault="00C4660F" w:rsidP="00AD69BD">
            <w:pPr>
              <w:jc w:val="center"/>
              <w:rPr>
                <w:rFonts w:cs="Tahoma"/>
                <w:b/>
                <w:bCs/>
                <w:szCs w:val="18"/>
              </w:rPr>
            </w:pPr>
            <w:r w:rsidRPr="00F72F89">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ABC4F57" w14:textId="77777777" w:rsidR="00C4660F" w:rsidRPr="00F72F89" w:rsidRDefault="00C4660F" w:rsidP="00AD69BD">
            <w:pPr>
              <w:jc w:val="center"/>
              <w:rPr>
                <w:rFonts w:cs="Tahoma"/>
                <w:b/>
                <w:bCs/>
                <w:szCs w:val="18"/>
              </w:rPr>
            </w:pPr>
            <w:r w:rsidRPr="00F72F89">
              <w:rPr>
                <w:rFonts w:cs="Tahoma"/>
                <w:b/>
                <w:bCs/>
                <w:szCs w:val="18"/>
              </w:rPr>
              <w:t>Open License</w:t>
            </w:r>
          </w:p>
        </w:tc>
      </w:tr>
      <w:tr w:rsidR="000B0A08" w14:paraId="383426F3"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12FC6737"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10631F" w14:textId="77777777" w:rsidR="000B0A08" w:rsidRPr="00F72F89" w:rsidRDefault="000B0A08" w:rsidP="00AD69BD">
            <w:pPr>
              <w:jc w:val="center"/>
              <w:rPr>
                <w:rFonts w:eastAsia="MS PGothic" w:cs="Tahoma"/>
                <w:szCs w:val="18"/>
              </w:rPr>
            </w:pPr>
            <w:r w:rsidRPr="00F72F89">
              <w:rPr>
                <w:rFonts w:cs="Tahoma"/>
                <w:szCs w:val="18"/>
              </w:rPr>
              <w:t> </w:t>
            </w:r>
          </w:p>
        </w:tc>
        <w:tc>
          <w:tcPr>
            <w:tcW w:w="1355" w:type="dxa"/>
            <w:tcBorders>
              <w:top w:val="nil"/>
              <w:left w:val="nil"/>
              <w:bottom w:val="single" w:sz="8" w:space="0" w:color="auto"/>
              <w:right w:val="single" w:sz="8" w:space="0" w:color="auto"/>
            </w:tcBorders>
          </w:tcPr>
          <w:p w14:paraId="27B79AAB" w14:textId="77777777" w:rsidR="000B0A08" w:rsidRPr="00F72F8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B55615" w14:textId="77777777" w:rsidR="000B0A08" w:rsidRPr="00F72F89" w:rsidRDefault="000B0A08" w:rsidP="00AD69BD">
            <w:pPr>
              <w:jc w:val="center"/>
              <w:rPr>
                <w:rFonts w:eastAsia="MS PGothic" w:cs="Tahoma"/>
                <w:szCs w:val="18"/>
              </w:rPr>
            </w:pPr>
            <w:r w:rsidRPr="00F72F8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433CD"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64CB1D2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C70C32"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62BC4C9" w14:textId="77777777" w:rsidR="000B0A08" w:rsidRPr="00F72F89" w:rsidRDefault="000B0A08" w:rsidP="00AD69BD">
            <w:pPr>
              <w:jc w:val="center"/>
              <w:rPr>
                <w:rFonts w:eastAsia="MS PGothic" w:cs="Tahoma"/>
                <w:szCs w:val="18"/>
              </w:rPr>
            </w:pPr>
            <w:r w:rsidRPr="00F72F89">
              <w:rPr>
                <w:rFonts w:cs="Tahoma"/>
                <w:szCs w:val="18"/>
              </w:rPr>
              <w:t> </w:t>
            </w:r>
          </w:p>
        </w:tc>
        <w:tc>
          <w:tcPr>
            <w:tcW w:w="1355" w:type="dxa"/>
            <w:tcBorders>
              <w:top w:val="nil"/>
              <w:left w:val="nil"/>
              <w:bottom w:val="single" w:sz="8" w:space="0" w:color="auto"/>
              <w:right w:val="single" w:sz="8" w:space="0" w:color="auto"/>
            </w:tcBorders>
          </w:tcPr>
          <w:p w14:paraId="18293F12" w14:textId="77777777" w:rsidR="000B0A08" w:rsidRPr="00F72F8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65462C" w14:textId="77777777" w:rsidR="000B0A08" w:rsidRPr="00F72F89" w:rsidRDefault="000B0A08" w:rsidP="00AD69BD">
            <w:pPr>
              <w:jc w:val="center"/>
              <w:rPr>
                <w:rFonts w:eastAsia="MS PGothic" w:cs="Tahoma"/>
                <w:szCs w:val="18"/>
              </w:rPr>
            </w:pPr>
            <w:r w:rsidRPr="00F72F8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41B50B"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6AF3A62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F2AEC79" w14:textId="77777777" w:rsidR="000B0A08" w:rsidRPr="00F72F89" w:rsidRDefault="000B0A08" w:rsidP="00257298">
            <w:pPr>
              <w:rPr>
                <w:rFonts w:cs="Tahoma"/>
                <w:b/>
                <w:bCs/>
                <w:szCs w:val="18"/>
              </w:rPr>
            </w:pPr>
            <w:r w:rsidRPr="00F72F89">
              <w:rPr>
                <w:rFonts w:cs="Tahoma"/>
                <w:b/>
                <w:bCs/>
                <w:szCs w:val="18"/>
              </w:rPr>
              <w:t xml:space="preserve">Office Personal </w:t>
            </w:r>
            <w:r w:rsidR="00257298">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CBECB0E" w14:textId="77777777" w:rsidR="000B0A08" w:rsidRPr="00F72F8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E809D8C"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28C5F1" w14:textId="77777777" w:rsidR="000B0A08" w:rsidRPr="00F72F8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3EB6B1" w14:textId="77777777" w:rsidR="000B0A08" w:rsidRPr="00F72F89" w:rsidRDefault="000B0A08" w:rsidP="00AD69BD">
            <w:pPr>
              <w:rPr>
                <w:rFonts w:eastAsia="Times New Roman" w:cs="Tahoma"/>
                <w:szCs w:val="18"/>
              </w:rPr>
            </w:pPr>
          </w:p>
        </w:tc>
      </w:tr>
      <w:tr w:rsidR="000B0A08" w14:paraId="391B8684"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039F7C4" w14:textId="77777777" w:rsidR="000B0A08" w:rsidRPr="00F72F89" w:rsidRDefault="000B0A08" w:rsidP="00257298">
            <w:pPr>
              <w:rPr>
                <w:rFonts w:cs="Tahoma"/>
                <w:b/>
                <w:bCs/>
                <w:szCs w:val="18"/>
              </w:rPr>
            </w:pPr>
            <w:r w:rsidRPr="00F72F89">
              <w:rPr>
                <w:rFonts w:cs="Tahoma"/>
                <w:b/>
                <w:bCs/>
                <w:szCs w:val="18"/>
              </w:rPr>
              <w:t xml:space="preserve">Office Home &amp; Business </w:t>
            </w:r>
            <w:r w:rsidR="00257298">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AE2ECB2" w14:textId="77777777" w:rsidR="000B0A08" w:rsidRPr="00F72F8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1E9F6858"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72BF39" w14:textId="77777777" w:rsidR="000B0A08" w:rsidRPr="00F72F8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1EE3F2" w14:textId="77777777" w:rsidR="000B0A08" w:rsidRPr="00F72F89" w:rsidRDefault="000B0A08" w:rsidP="00AD69BD">
            <w:pPr>
              <w:rPr>
                <w:rFonts w:eastAsia="Times New Roman" w:cs="Tahoma"/>
                <w:szCs w:val="18"/>
              </w:rPr>
            </w:pPr>
          </w:p>
        </w:tc>
      </w:tr>
      <w:tr w:rsidR="000B0A08" w14:paraId="54D27BFD"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0045A5B" w14:textId="77777777" w:rsidR="000B0A08" w:rsidRPr="00F72F89" w:rsidRDefault="000B0A08" w:rsidP="00257298">
            <w:pPr>
              <w:rPr>
                <w:rFonts w:cs="Tahoma"/>
                <w:b/>
                <w:bCs/>
                <w:szCs w:val="18"/>
              </w:rPr>
            </w:pPr>
            <w:r w:rsidRPr="00F72F89">
              <w:rPr>
                <w:rFonts w:cs="Tahoma"/>
                <w:b/>
                <w:bCs/>
                <w:szCs w:val="18"/>
              </w:rPr>
              <w:t xml:space="preserve">Office Professional </w:t>
            </w:r>
            <w:r w:rsidR="00257298">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20B3E2E" w14:textId="77777777" w:rsidR="000B0A08" w:rsidRPr="00C4660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345D64EC" w14:textId="77777777" w:rsidR="000B0A08" w:rsidRPr="00C4660F" w:rsidRDefault="000B0A08" w:rsidP="00AD69BD">
            <w:pPr>
              <w:jc w:val="center"/>
              <w:rPr>
                <w:rFonts w:eastAsia="MS PGothic" w:cs="Tahoma"/>
                <w:color w:val="000000" w:themeColor="text1"/>
                <w:szCs w:val="18"/>
              </w:rPr>
            </w:pPr>
            <w:r w:rsidRPr="00C4660F">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56F19" w14:textId="77777777" w:rsidR="000B0A08" w:rsidRPr="00C4660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40938" w14:textId="77777777" w:rsidR="000B0A08" w:rsidRPr="00C4660F" w:rsidRDefault="000B0A08" w:rsidP="00AD69BD">
            <w:pPr>
              <w:rPr>
                <w:rFonts w:eastAsia="Times New Roman" w:cs="Tahoma"/>
                <w:color w:val="000000" w:themeColor="text1"/>
                <w:szCs w:val="18"/>
              </w:rPr>
            </w:pPr>
          </w:p>
        </w:tc>
      </w:tr>
    </w:tbl>
    <w:p w14:paraId="29EB802A" w14:textId="77777777" w:rsidR="000B0A08" w:rsidRDefault="000B0A08" w:rsidP="00980240">
      <w:pPr>
        <w:rPr>
          <w:rFonts w:cs="Tahoma"/>
          <w:szCs w:val="18"/>
          <w:lang w:eastAsia="ja-JP"/>
        </w:rPr>
      </w:pPr>
    </w:p>
    <w:p w14:paraId="4AA08A46" w14:textId="77777777" w:rsidR="000B0A08" w:rsidRDefault="000B0A08" w:rsidP="005C382A">
      <w:pPr>
        <w:ind w:left="720"/>
        <w:rPr>
          <w:rFonts w:cs="Tahoma"/>
          <w:color w:val="000000"/>
          <w:szCs w:val="18"/>
        </w:rPr>
      </w:pPr>
      <w:r>
        <w:rPr>
          <w:rFonts w:cs="Tahoma"/>
          <w:color w:val="000000"/>
          <w:szCs w:val="18"/>
        </w:rPr>
        <w:t>Customers acquiring the rental rights license on top of a license for qualifying application will have their rights under that qualifying application license extended to permit third party use of the same software. The rental license is not a step up license for a higher edition of the product.</w:t>
      </w:r>
    </w:p>
    <w:p w14:paraId="0BE5700E" w14:textId="77777777" w:rsidR="00223A77" w:rsidRDefault="00223A77" w:rsidP="005C382A">
      <w:pPr>
        <w:ind w:left="720"/>
        <w:rPr>
          <w:rFonts w:cs="Tahoma"/>
          <w:color w:val="000000"/>
          <w:szCs w:val="18"/>
        </w:rPr>
      </w:pPr>
    </w:p>
    <w:p w14:paraId="7C088DA4" w14:textId="77777777" w:rsidR="00223A77" w:rsidRPr="00864B8A" w:rsidRDefault="00223A77" w:rsidP="00864B8A">
      <w:pPr>
        <w:spacing w:after="60"/>
        <w:ind w:left="720"/>
        <w:rPr>
          <w:rFonts w:cs="Tahoma"/>
          <w:b/>
        </w:rPr>
      </w:pPr>
      <w:r w:rsidRPr="00864B8A">
        <w:rPr>
          <w:rFonts w:cs="Tahoma"/>
          <w:b/>
        </w:rPr>
        <w:t>Software Assurance Exception</w:t>
      </w:r>
    </w:p>
    <w:p w14:paraId="6F2ED47F" w14:textId="77777777" w:rsidR="009504CA" w:rsidRDefault="00223A77" w:rsidP="005C382A">
      <w:pPr>
        <w:ind w:left="720"/>
        <w:rPr>
          <w:rFonts w:cs="Tahoma"/>
          <w:color w:val="000000"/>
          <w:szCs w:val="18"/>
        </w:rPr>
      </w:pPr>
      <w:r>
        <w:rPr>
          <w:rFonts w:cs="Tahoma"/>
          <w:color w:val="000000"/>
          <w:szCs w:val="18"/>
        </w:rPr>
        <w:t>Customers acquiring rental rights licenses are not eligible to obtain Software Assurance for the rental rights licenses nor the underlyin</w:t>
      </w:r>
      <w:r w:rsidR="00980240">
        <w:rPr>
          <w:rFonts w:cs="Tahoma"/>
          <w:color w:val="000000"/>
          <w:szCs w:val="18"/>
        </w:rPr>
        <w:t>g qualifying software licenses.</w:t>
      </w:r>
    </w:p>
    <w:p w14:paraId="3E555876" w14:textId="6DD0D8E3" w:rsidR="00413D8A" w:rsidRDefault="00413D8A">
      <w:pPr>
        <w:rPr>
          <w:rFonts w:cs="Tahoma"/>
          <w:color w:val="000000"/>
          <w:szCs w:val="18"/>
        </w:rPr>
      </w:pPr>
    </w:p>
    <w:p w14:paraId="33EDA832" w14:textId="77777777" w:rsidR="00980240" w:rsidRPr="00980240" w:rsidRDefault="00980240" w:rsidP="00980240">
      <w:pPr>
        <w:rPr>
          <w:rFonts w:cs="Tahoma"/>
          <w:color w:val="000000"/>
          <w:szCs w:val="18"/>
        </w:rPr>
      </w:pPr>
    </w:p>
    <w:p w14:paraId="1DB91E95" w14:textId="4D4DC39D" w:rsidR="00257298" w:rsidRDefault="004668D9" w:rsidP="005C382A">
      <w:pPr>
        <w:pStyle w:val="Heading3"/>
        <w:rPr>
          <w:rFonts w:ascii="Tahoma" w:hAnsi="Tahoma"/>
          <w:color w:val="F66400"/>
          <w:sz w:val="22"/>
          <w:lang w:val="en-US"/>
        </w:rPr>
      </w:pPr>
      <w:bookmarkStart w:id="1050" w:name="_15_Visio_Professional"/>
      <w:bookmarkStart w:id="1051" w:name="_17_Visio_Professional"/>
      <w:bookmarkStart w:id="1052" w:name="_Toc357763658"/>
      <w:bookmarkEnd w:id="1050"/>
      <w:bookmarkEnd w:id="1051"/>
      <w:r>
        <w:rPr>
          <w:rFonts w:ascii="Tahoma" w:hAnsi="Tahoma"/>
          <w:caps/>
          <w:color w:val="F66400"/>
          <w:sz w:val="22"/>
          <w:vertAlign w:val="superscript"/>
          <w:lang w:val="en-US"/>
        </w:rPr>
        <w:t>1</w:t>
      </w:r>
      <w:r w:rsidR="003C3A72">
        <w:rPr>
          <w:rFonts w:ascii="Tahoma" w:hAnsi="Tahoma"/>
          <w:caps/>
          <w:color w:val="F66400"/>
          <w:sz w:val="22"/>
          <w:vertAlign w:val="superscript"/>
          <w:lang w:val="en-US"/>
        </w:rPr>
        <w:t>7</w:t>
      </w:r>
      <w:r>
        <w:rPr>
          <w:rFonts w:ascii="Tahoma" w:hAnsi="Tahoma"/>
          <w:color w:val="F66400"/>
          <w:sz w:val="22"/>
        </w:rPr>
        <w:t xml:space="preserve"> </w:t>
      </w:r>
      <w:r w:rsidR="00257298">
        <w:rPr>
          <w:rFonts w:ascii="Tahoma" w:hAnsi="Tahoma"/>
          <w:color w:val="F66400"/>
          <w:sz w:val="22"/>
          <w:lang w:val="en-US"/>
        </w:rPr>
        <w:t>Visio Professional 2013</w:t>
      </w:r>
      <w:bookmarkEnd w:id="1052"/>
    </w:p>
    <w:p w14:paraId="61D70BE0" w14:textId="77777777" w:rsidR="005C382A" w:rsidRPr="005C382A" w:rsidRDefault="005C382A" w:rsidP="005C382A">
      <w:pPr>
        <w:rPr>
          <w:lang w:eastAsia="x-none"/>
        </w:rPr>
      </w:pPr>
    </w:p>
    <w:p w14:paraId="11EF70BC" w14:textId="77777777" w:rsidR="00257298" w:rsidRPr="00864B8A" w:rsidRDefault="00257298" w:rsidP="00864B8A">
      <w:pPr>
        <w:spacing w:after="60"/>
        <w:ind w:left="720"/>
        <w:rPr>
          <w:rFonts w:cs="Tahoma"/>
          <w:b/>
        </w:rPr>
      </w:pPr>
      <w:r w:rsidRPr="00864B8A">
        <w:rPr>
          <w:rFonts w:cs="Tahoma"/>
          <w:b/>
        </w:rPr>
        <w:t xml:space="preserve">Software Assurance Migration Path for </w:t>
      </w:r>
      <w:bookmarkStart w:id="1053" w:name="Srv_11VisioPremium2010"/>
      <w:bookmarkStart w:id="1054" w:name="Aps_11VisioPremium2010"/>
      <w:bookmarkStart w:id="1055" w:name="_Toc336338274"/>
      <w:bookmarkStart w:id="1056" w:name="Srv_VisioPremium2010"/>
      <w:r w:rsidRPr="00864B8A">
        <w:rPr>
          <w:rFonts w:cs="Tahoma"/>
          <w:b/>
        </w:rPr>
        <w:t>Visio Premium 2010</w:t>
      </w:r>
      <w:bookmarkEnd w:id="1053"/>
      <w:bookmarkEnd w:id="1054"/>
      <w:bookmarkEnd w:id="1055"/>
    </w:p>
    <w:bookmarkEnd w:id="1056"/>
    <w:p w14:paraId="29C4A667" w14:textId="77777777" w:rsidR="00257298" w:rsidRPr="00DD4360" w:rsidRDefault="00257298" w:rsidP="005C382A">
      <w:pPr>
        <w:pStyle w:val="FootnoteBulletLevel1"/>
        <w:spacing w:before="0" w:after="0"/>
        <w:ind w:left="720" w:firstLine="0"/>
        <w:rPr>
          <w:rFonts w:ascii="Tahoma" w:hAnsi="Tahoma" w:cs="Tahoma"/>
          <w:sz w:val="18"/>
        </w:rPr>
      </w:pPr>
      <w:r w:rsidRPr="003402F3">
        <w:rPr>
          <w:rFonts w:ascii="Tahoma" w:hAnsi="Tahoma" w:cs="Tahoma"/>
          <w:sz w:val="18"/>
        </w:rPr>
        <w:t xml:space="preserve">Customers with active Software Assurance coverage for </w:t>
      </w:r>
      <w:r w:rsidRPr="00737831">
        <w:rPr>
          <w:rFonts w:ascii="Tahoma" w:hAnsi="Tahoma" w:cs="Tahoma"/>
          <w:sz w:val="18"/>
        </w:rPr>
        <w:t xml:space="preserve">Visio Premium 2010 </w:t>
      </w:r>
      <w:r w:rsidRPr="005D204F">
        <w:rPr>
          <w:rFonts w:ascii="Tahoma" w:hAnsi="Tahoma" w:cs="Tahoma"/>
          <w:sz w:val="18"/>
        </w:rPr>
        <w:t xml:space="preserve">as of download availability date for Visio Professional 2013 are eligible to use </w:t>
      </w:r>
      <w:r w:rsidRPr="00DD4360">
        <w:rPr>
          <w:rFonts w:ascii="Tahoma" w:hAnsi="Tahoma" w:cs="Tahoma"/>
          <w:sz w:val="18"/>
        </w:rPr>
        <w:t xml:space="preserve">Visio Professional 2013 in place of </w:t>
      </w:r>
      <w:r w:rsidRPr="00737831">
        <w:rPr>
          <w:rFonts w:ascii="Tahoma" w:hAnsi="Tahoma" w:cs="Tahoma"/>
          <w:sz w:val="18"/>
        </w:rPr>
        <w:t>Visio Premium 2010</w:t>
      </w:r>
      <w:r w:rsidRPr="005D204F">
        <w:rPr>
          <w:rFonts w:ascii="Tahoma" w:hAnsi="Tahoma" w:cs="Tahoma"/>
          <w:sz w:val="18"/>
        </w:rPr>
        <w:t xml:space="preserve">.  The right to use Visio Professional 2013 </w:t>
      </w:r>
      <w:r w:rsidRPr="00DD4360">
        <w:rPr>
          <w:rFonts w:ascii="Tahoma" w:hAnsi="Tahoma" w:cs="Tahoma"/>
          <w:sz w:val="18"/>
        </w:rPr>
        <w:t xml:space="preserve">under this offering expires when the right to use </w:t>
      </w:r>
      <w:r w:rsidR="00BE4D27">
        <w:rPr>
          <w:rFonts w:ascii="Tahoma" w:hAnsi="Tahoma" w:cs="Tahoma"/>
          <w:sz w:val="18"/>
        </w:rPr>
        <w:t>Visio Premium</w:t>
      </w:r>
      <w:r w:rsidR="00061A45">
        <w:rPr>
          <w:rFonts w:ascii="Tahoma" w:hAnsi="Tahoma" w:cs="Tahoma"/>
          <w:sz w:val="18"/>
        </w:rPr>
        <w:t xml:space="preserve"> </w:t>
      </w:r>
      <w:r w:rsidRPr="00737831">
        <w:rPr>
          <w:rFonts w:ascii="Tahoma" w:hAnsi="Tahoma" w:cs="Tahoma"/>
          <w:sz w:val="18"/>
        </w:rPr>
        <w:t xml:space="preserve">2010 </w:t>
      </w:r>
      <w:r w:rsidRPr="005D204F">
        <w:rPr>
          <w:rFonts w:ascii="Tahoma" w:hAnsi="Tahoma" w:cs="Tahoma"/>
          <w:sz w:val="18"/>
        </w:rPr>
        <w:t>under the corresponding qualifying licenses expires.  Use of Visio Professional 2013 is go</w:t>
      </w:r>
      <w:r w:rsidRPr="00DD4360">
        <w:rPr>
          <w:rFonts w:ascii="Tahoma" w:hAnsi="Tahoma" w:cs="Tahoma"/>
          <w:sz w:val="18"/>
        </w:rPr>
        <w:t xml:space="preserve">verned by the use rights for Visio Professional 2013 </w:t>
      </w:r>
      <w:r w:rsidRPr="00421D4A">
        <w:rPr>
          <w:rFonts w:ascii="Tahoma" w:hAnsi="Tahoma" w:cs="Tahoma"/>
          <w:sz w:val="18"/>
        </w:rPr>
        <w:t>and the terms and conditions of the customer’s volume license agreement.  This product condition note and the customer’s evidence of the corresponding qualifying license together evidence the right</w:t>
      </w:r>
      <w:r w:rsidRPr="00475147">
        <w:rPr>
          <w:rFonts w:ascii="Tahoma" w:hAnsi="Tahoma" w:cs="Tahoma"/>
          <w:sz w:val="18"/>
        </w:rPr>
        <w:t xml:space="preserve"> to use </w:t>
      </w:r>
      <w:r w:rsidRPr="00CC66A0">
        <w:rPr>
          <w:rFonts w:ascii="Tahoma" w:hAnsi="Tahoma" w:cs="Tahoma"/>
          <w:sz w:val="18"/>
        </w:rPr>
        <w:t>Visio Professional 2013</w:t>
      </w:r>
      <w:r w:rsidRPr="0092546A">
        <w:rPr>
          <w:rFonts w:ascii="Tahoma" w:hAnsi="Tahoma" w:cs="Tahoma"/>
          <w:sz w:val="18"/>
        </w:rPr>
        <w:t xml:space="preserve"> under this offer.  Upon expiration of Sof</w:t>
      </w:r>
      <w:r w:rsidRPr="005D204F">
        <w:rPr>
          <w:rFonts w:ascii="Tahoma" w:hAnsi="Tahoma" w:cs="Tahoma"/>
          <w:sz w:val="18"/>
        </w:rPr>
        <w:t xml:space="preserve">tware Assurance coverage for Visio Premium 2010, the customer may acquire Software Assurance for </w:t>
      </w:r>
      <w:r w:rsidRPr="00DD4360">
        <w:rPr>
          <w:rFonts w:ascii="Tahoma" w:hAnsi="Tahoma" w:cs="Tahoma"/>
          <w:sz w:val="18"/>
        </w:rPr>
        <w:t>Visio Professional 2013 without the need to separately acquire a new license.</w:t>
      </w:r>
    </w:p>
    <w:p w14:paraId="7830898B" w14:textId="77777777" w:rsidR="005C382A" w:rsidRPr="00737831" w:rsidRDefault="005C382A" w:rsidP="005C382A">
      <w:pPr>
        <w:pStyle w:val="FootnoteBulletLevel1"/>
        <w:spacing w:before="0" w:after="0"/>
        <w:ind w:left="720" w:firstLine="0"/>
        <w:rPr>
          <w:rFonts w:ascii="Tahoma" w:hAnsi="Tahoma" w:cs="Tahoma"/>
          <w:sz w:val="18"/>
        </w:rPr>
      </w:pPr>
    </w:p>
    <w:p w14:paraId="79198850" w14:textId="77777777" w:rsidR="00DF3CEE" w:rsidRPr="00864B8A" w:rsidRDefault="00DF3CEE" w:rsidP="00864B8A">
      <w:pPr>
        <w:spacing w:after="60"/>
        <w:ind w:left="720"/>
        <w:rPr>
          <w:rFonts w:cs="Tahoma"/>
          <w:b/>
        </w:rPr>
      </w:pPr>
      <w:r w:rsidRPr="00864B8A">
        <w:rPr>
          <w:rFonts w:cs="Tahoma"/>
          <w:b/>
        </w:rPr>
        <w:t>Downgrade Right</w:t>
      </w:r>
      <w:r w:rsidR="00864B8A">
        <w:rPr>
          <w:rFonts w:cs="Tahoma"/>
          <w:b/>
        </w:rPr>
        <w:t>s</w:t>
      </w:r>
      <w:r w:rsidRPr="00864B8A">
        <w:rPr>
          <w:rFonts w:cs="Tahoma"/>
          <w:b/>
        </w:rPr>
        <w:t xml:space="preserve"> for Visio Professional 2013</w:t>
      </w:r>
    </w:p>
    <w:p w14:paraId="638F57C7" w14:textId="77777777" w:rsidR="00DF3CEE" w:rsidRPr="005D204F" w:rsidRDefault="00DF3CEE" w:rsidP="005C382A">
      <w:pPr>
        <w:pStyle w:val="FootnoteBulletLevel1"/>
        <w:spacing w:before="0" w:after="0"/>
        <w:ind w:left="720" w:firstLine="0"/>
        <w:rPr>
          <w:rFonts w:ascii="Tahoma" w:hAnsi="Tahoma" w:cs="Tahoma"/>
          <w:sz w:val="18"/>
        </w:rPr>
      </w:pPr>
      <w:r w:rsidRPr="005D204F">
        <w:rPr>
          <w:rFonts w:ascii="Tahoma" w:hAnsi="Tahoma" w:cs="Tahoma"/>
          <w:sz w:val="18"/>
        </w:rPr>
        <w:t xml:space="preserve">Software Assurance customers who have deployed </w:t>
      </w:r>
      <w:r w:rsidRPr="00737831">
        <w:rPr>
          <w:rFonts w:ascii="Tahoma" w:hAnsi="Tahoma" w:cs="Tahoma"/>
          <w:sz w:val="18"/>
        </w:rPr>
        <w:t xml:space="preserve">Visio Premium 2010 </w:t>
      </w:r>
      <w:r w:rsidRPr="005D204F">
        <w:rPr>
          <w:rFonts w:ascii="Tahoma" w:hAnsi="Tahoma" w:cs="Tahoma"/>
          <w:sz w:val="18"/>
        </w:rPr>
        <w:t>only (i.e., are not using any other edition of Visio</w:t>
      </w:r>
      <w:r w:rsidRPr="00DD4360">
        <w:rPr>
          <w:rFonts w:ascii="Tahoma" w:hAnsi="Tahoma" w:cs="Tahoma"/>
          <w:sz w:val="18"/>
        </w:rPr>
        <w:t xml:space="preserve"> in their organization), and need additional seats of </w:t>
      </w:r>
      <w:r w:rsidRPr="00737831">
        <w:rPr>
          <w:rFonts w:ascii="Tahoma" w:hAnsi="Tahoma" w:cs="Tahoma"/>
          <w:sz w:val="18"/>
        </w:rPr>
        <w:t>Visio Premium 2010</w:t>
      </w:r>
      <w:r w:rsidRPr="005D204F">
        <w:rPr>
          <w:rFonts w:ascii="Tahoma" w:hAnsi="Tahoma" w:cs="Tahoma"/>
          <w:sz w:val="18"/>
        </w:rPr>
        <w:t xml:space="preserve">, may purchase licenses for </w:t>
      </w:r>
      <w:r w:rsidRPr="00737831">
        <w:rPr>
          <w:rFonts w:ascii="Tahoma" w:hAnsi="Tahoma" w:cs="Tahoma"/>
          <w:sz w:val="18"/>
        </w:rPr>
        <w:t xml:space="preserve">Visio Professional 2013 </w:t>
      </w:r>
      <w:r w:rsidRPr="005D204F">
        <w:rPr>
          <w:rFonts w:ascii="Tahoma" w:hAnsi="Tahoma" w:cs="Tahoma"/>
          <w:sz w:val="18"/>
        </w:rPr>
        <w:t xml:space="preserve">and downgrade to </w:t>
      </w:r>
      <w:r w:rsidRPr="00737831">
        <w:rPr>
          <w:rFonts w:ascii="Tahoma" w:hAnsi="Tahoma" w:cs="Tahoma"/>
          <w:sz w:val="18"/>
        </w:rPr>
        <w:t>Visio Premium 2010</w:t>
      </w:r>
      <w:r w:rsidRPr="005D204F">
        <w:rPr>
          <w:rFonts w:ascii="Tahoma" w:hAnsi="Tahoma" w:cs="Tahoma"/>
          <w:sz w:val="18"/>
        </w:rPr>
        <w:t xml:space="preserve">.  No other downgrades from </w:t>
      </w:r>
      <w:r w:rsidRPr="00737831">
        <w:rPr>
          <w:rFonts w:ascii="Tahoma" w:hAnsi="Tahoma" w:cs="Tahoma"/>
          <w:sz w:val="18"/>
        </w:rPr>
        <w:t xml:space="preserve">Visio Professional 2013 </w:t>
      </w:r>
      <w:r w:rsidRPr="005D204F">
        <w:rPr>
          <w:rFonts w:ascii="Tahoma" w:hAnsi="Tahoma" w:cs="Tahoma"/>
          <w:sz w:val="18"/>
        </w:rPr>
        <w:t xml:space="preserve">to </w:t>
      </w:r>
      <w:r w:rsidRPr="00737831">
        <w:rPr>
          <w:rFonts w:ascii="Tahoma" w:hAnsi="Tahoma" w:cs="Tahoma"/>
          <w:sz w:val="18"/>
        </w:rPr>
        <w:t xml:space="preserve">Visio Premium 2010 </w:t>
      </w:r>
      <w:r w:rsidRPr="005D204F">
        <w:rPr>
          <w:rFonts w:ascii="Tahoma" w:hAnsi="Tahoma" w:cs="Tahoma"/>
          <w:sz w:val="18"/>
        </w:rPr>
        <w:t>are permitted.</w:t>
      </w:r>
    </w:p>
    <w:p w14:paraId="0D274ABB" w14:textId="77777777" w:rsidR="005C382A" w:rsidRDefault="005C382A" w:rsidP="005C382A"/>
    <w:p w14:paraId="5E92D29C" w14:textId="77777777" w:rsidR="00676723" w:rsidRDefault="00676723" w:rsidP="005C382A"/>
    <w:p w14:paraId="376AAED1" w14:textId="788FFCAD" w:rsidR="00BE4D27" w:rsidRDefault="00A13C98" w:rsidP="00BE4D27">
      <w:pPr>
        <w:pStyle w:val="Heading3"/>
        <w:rPr>
          <w:rFonts w:ascii="Tahoma" w:hAnsi="Tahoma"/>
          <w:color w:val="F66400"/>
          <w:sz w:val="22"/>
          <w:lang w:val="en-US"/>
        </w:rPr>
      </w:pPr>
      <w:bookmarkStart w:id="1057" w:name="_18_Visio_Pro"/>
      <w:bookmarkStart w:id="1058" w:name="_Toc357763659"/>
      <w:bookmarkEnd w:id="1057"/>
      <w:r>
        <w:rPr>
          <w:rFonts w:ascii="Tahoma" w:hAnsi="Tahoma"/>
          <w:caps/>
          <w:color w:val="F66400"/>
          <w:sz w:val="22"/>
          <w:vertAlign w:val="superscript"/>
          <w:lang w:val="en-US"/>
        </w:rPr>
        <w:t>1</w:t>
      </w:r>
      <w:r w:rsidR="003C3A72">
        <w:rPr>
          <w:rFonts w:ascii="Tahoma" w:hAnsi="Tahoma"/>
          <w:caps/>
          <w:color w:val="F66400"/>
          <w:sz w:val="22"/>
          <w:vertAlign w:val="superscript"/>
          <w:lang w:val="en-US"/>
        </w:rPr>
        <w:t>8</w:t>
      </w:r>
      <w:r w:rsidR="004668D9">
        <w:rPr>
          <w:rFonts w:ascii="Tahoma" w:hAnsi="Tahoma"/>
          <w:color w:val="F66400"/>
          <w:sz w:val="22"/>
          <w:lang w:val="en-US"/>
        </w:rPr>
        <w:t xml:space="preserve"> </w:t>
      </w:r>
      <w:r w:rsidR="00BE4D27">
        <w:rPr>
          <w:rFonts w:ascii="Tahoma" w:hAnsi="Tahoma"/>
          <w:color w:val="F66400"/>
          <w:sz w:val="22"/>
          <w:lang w:val="en-US"/>
        </w:rPr>
        <w:t>Visio</w:t>
      </w:r>
      <w:r w:rsidR="00BE4D27">
        <w:rPr>
          <w:rFonts w:ascii="Tahoma" w:hAnsi="Tahoma"/>
          <w:color w:val="F66400"/>
          <w:sz w:val="22"/>
        </w:rPr>
        <w:t xml:space="preserve"> </w:t>
      </w:r>
      <w:r w:rsidR="00BE4D27">
        <w:rPr>
          <w:rFonts w:ascii="Tahoma" w:hAnsi="Tahoma"/>
          <w:color w:val="F66400"/>
          <w:sz w:val="22"/>
          <w:lang w:val="en-US"/>
        </w:rPr>
        <w:t>Pro for Office 365</w:t>
      </w:r>
      <w:bookmarkEnd w:id="1058"/>
      <w:r w:rsidR="00BE4D27">
        <w:rPr>
          <w:rFonts w:ascii="Tahoma" w:hAnsi="Tahoma"/>
          <w:color w:val="F66400"/>
          <w:sz w:val="22"/>
        </w:rPr>
        <w:t xml:space="preserve"> </w:t>
      </w:r>
    </w:p>
    <w:p w14:paraId="12C15B53" w14:textId="77777777" w:rsidR="00BE4D27" w:rsidRDefault="00BE4D27" w:rsidP="00BE4D27">
      <w:pPr>
        <w:spacing w:after="60"/>
        <w:ind w:left="720"/>
        <w:rPr>
          <w:rFonts w:cs="Tahoma"/>
          <w:b/>
        </w:rPr>
      </w:pPr>
      <w:r>
        <w:rPr>
          <w:rFonts w:cs="Tahoma"/>
          <w:b/>
        </w:rPr>
        <w:t>Media Eligibility with Remote Desktop Services (RDS)</w:t>
      </w:r>
    </w:p>
    <w:p w14:paraId="1ED93900" w14:textId="77777777" w:rsidR="00BE4D27" w:rsidRDefault="00BE4D27" w:rsidP="00BE4D27">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Visio Pro for Office 365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Visio Pro for Office 365 </w:t>
      </w:r>
      <w:r w:rsidRPr="00ED6F81">
        <w:rPr>
          <w:rFonts w:cs="Tahoma"/>
          <w:szCs w:val="18"/>
        </w:rPr>
        <w:t xml:space="preserve">on one of the five permitted devices pursuant to the Product Use Rights for </w:t>
      </w:r>
      <w:r>
        <w:rPr>
          <w:rFonts w:cs="Tahoma"/>
          <w:szCs w:val="18"/>
        </w:rPr>
        <w:t>Visio Pro for Office 365</w:t>
      </w:r>
      <w:r w:rsidRPr="00ED6F81">
        <w:rPr>
          <w:rFonts w:cs="Tahoma"/>
          <w:szCs w:val="18"/>
        </w:rPr>
        <w:t>, that user may</w:t>
      </w:r>
      <w:r>
        <w:rPr>
          <w:rFonts w:cs="Tahoma"/>
          <w:szCs w:val="18"/>
        </w:rPr>
        <w:t xml:space="preserve"> 1)</w:t>
      </w:r>
      <w:r w:rsidRPr="00ED6F81">
        <w:rPr>
          <w:rFonts w:cs="Tahoma"/>
          <w:szCs w:val="18"/>
        </w:rPr>
        <w:t xml:space="preserve"> install one copy of the </w:t>
      </w:r>
      <w:r>
        <w:rPr>
          <w:rFonts w:cs="Tahoma"/>
          <w:szCs w:val="18"/>
        </w:rPr>
        <w:t xml:space="preserve">Visio 2013 Professional </w:t>
      </w:r>
      <w:r w:rsidRPr="00ED6F81">
        <w:rPr>
          <w:rFonts w:cs="Tahoma"/>
          <w:szCs w:val="18"/>
        </w:rPr>
        <w:t xml:space="preserve">software on </w:t>
      </w:r>
      <w:r>
        <w:rPr>
          <w:rFonts w:cs="Tahoma"/>
          <w:szCs w:val="18"/>
        </w:rPr>
        <w:t>a network server and 2) access</w:t>
      </w:r>
      <w:r w:rsidRPr="00ED6F81">
        <w:rPr>
          <w:rFonts w:cs="Tahoma"/>
          <w:szCs w:val="18"/>
        </w:rPr>
        <w:t xml:space="preserve"> the </w:t>
      </w:r>
      <w:r>
        <w:rPr>
          <w:rFonts w:cs="Tahoma"/>
          <w:szCs w:val="18"/>
        </w:rPr>
        <w:t xml:space="preserve">Visio 2013 Professional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Visio Pro for Office 365 s</w:t>
      </w:r>
      <w:r w:rsidRPr="00ED6F81">
        <w:rPr>
          <w:rFonts w:cs="Tahoma"/>
          <w:szCs w:val="18"/>
        </w:rPr>
        <w:t>ubscription</w:t>
      </w:r>
      <w:r>
        <w:rPr>
          <w:rFonts w:cs="Tahoma"/>
          <w:szCs w:val="18"/>
        </w:rPr>
        <w:t xml:space="preserve"> you must uninstall Visio 2013 Professional software from the network server</w:t>
      </w:r>
      <w:r w:rsidRPr="00ED6F81">
        <w:rPr>
          <w:rFonts w:cs="Tahoma"/>
          <w:szCs w:val="18"/>
        </w:rPr>
        <w:t>.</w:t>
      </w:r>
      <w:r>
        <w:rPr>
          <w:rFonts w:cs="Tahoma"/>
          <w:szCs w:val="18"/>
        </w:rPr>
        <w:t xml:space="preserve"> </w:t>
      </w:r>
    </w:p>
    <w:p w14:paraId="0E6C712C" w14:textId="77777777" w:rsidR="00BE4D27" w:rsidRDefault="00BE4D27" w:rsidP="00BE4D27">
      <w:pPr>
        <w:ind w:left="720"/>
        <w:rPr>
          <w:rFonts w:cs="Tahoma"/>
          <w:bCs/>
          <w:szCs w:val="18"/>
        </w:rPr>
      </w:pPr>
    </w:p>
    <w:p w14:paraId="713E52FD" w14:textId="77777777" w:rsidR="00BE4D27" w:rsidRPr="00864B8A" w:rsidRDefault="00BE4D27" w:rsidP="00BE4D27">
      <w:pPr>
        <w:spacing w:after="60"/>
        <w:ind w:left="720"/>
        <w:rPr>
          <w:rFonts w:cs="Tahoma"/>
          <w:b/>
        </w:rPr>
      </w:pPr>
      <w:r w:rsidRPr="00864B8A">
        <w:rPr>
          <w:rFonts w:cs="Tahoma"/>
          <w:b/>
        </w:rPr>
        <w:t>Downgrade Rights</w:t>
      </w:r>
    </w:p>
    <w:p w14:paraId="7F02A1FA" w14:textId="77777777" w:rsidR="00BE4D27" w:rsidRDefault="00BE4D27" w:rsidP="00BE4D27">
      <w:pPr>
        <w:ind w:left="720"/>
        <w:rPr>
          <w:rFonts w:cs="Tahoma"/>
          <w:bCs/>
          <w:szCs w:val="18"/>
        </w:rPr>
      </w:pPr>
      <w:r>
        <w:rPr>
          <w:rFonts w:cs="Tahoma"/>
          <w:bCs/>
          <w:szCs w:val="18"/>
        </w:rPr>
        <w:t xml:space="preserve">Visio Pro for Office 365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41" w:history="1">
        <w:r w:rsidRPr="00ED25D5">
          <w:rPr>
            <w:rStyle w:val="Hyperlink"/>
            <w:rFonts w:cs="Tahoma"/>
            <w:bCs/>
            <w:szCs w:val="18"/>
          </w:rPr>
          <w:t>http://www.microsoftvolumelicensing.com/userights/PUR.aspx</w:t>
        </w:r>
      </w:hyperlink>
    </w:p>
    <w:p w14:paraId="230CED95" w14:textId="77777777" w:rsidR="00BE4D27" w:rsidRDefault="00BE4D27" w:rsidP="005C382A"/>
    <w:p w14:paraId="4203270C" w14:textId="77777777" w:rsidR="005C382A" w:rsidRPr="00FA4F88" w:rsidRDefault="005C382A" w:rsidP="005C382A"/>
    <w:p w14:paraId="0DFDE0DD" w14:textId="3B0C275D" w:rsidR="00223A77" w:rsidRPr="006D58DB" w:rsidRDefault="003C3A72" w:rsidP="00223A77">
      <w:pPr>
        <w:pStyle w:val="Heading3"/>
        <w:rPr>
          <w:rFonts w:ascii="Tahoma" w:hAnsi="Tahoma"/>
          <w:color w:val="F66400"/>
          <w:sz w:val="22"/>
          <w:lang w:val="en-US"/>
        </w:rPr>
      </w:pPr>
      <w:bookmarkStart w:id="1059" w:name="_19_Visual_Studio"/>
      <w:bookmarkStart w:id="1060" w:name="_Toc336338275"/>
      <w:bookmarkStart w:id="1061" w:name="_Toc357763660"/>
      <w:bookmarkStart w:id="1062" w:name="Aps_12VS2010Professional"/>
      <w:bookmarkStart w:id="1063" w:name="_Toc252341836"/>
      <w:bookmarkEnd w:id="1059"/>
      <w:r>
        <w:rPr>
          <w:rFonts w:ascii="Tahoma" w:hAnsi="Tahoma"/>
          <w:caps/>
          <w:color w:val="F66400"/>
          <w:sz w:val="22"/>
          <w:vertAlign w:val="superscript"/>
          <w:lang w:val="en-US"/>
        </w:rPr>
        <w:t>19</w:t>
      </w:r>
      <w:r w:rsidR="004668D9">
        <w:rPr>
          <w:rFonts w:ascii="Tahoma" w:hAnsi="Tahoma"/>
          <w:color w:val="F66400"/>
          <w:sz w:val="22"/>
        </w:rPr>
        <w:t xml:space="preserve"> </w:t>
      </w:r>
      <w:r w:rsidR="00223A77" w:rsidRPr="005A0A98">
        <w:rPr>
          <w:rFonts w:ascii="Tahoma" w:hAnsi="Tahoma"/>
          <w:color w:val="F66400"/>
          <w:sz w:val="22"/>
        </w:rPr>
        <w:t>Visual Studio Professional</w:t>
      </w:r>
      <w:r w:rsidR="006D58DB">
        <w:rPr>
          <w:rFonts w:ascii="Tahoma" w:hAnsi="Tahoma"/>
          <w:color w:val="F66400"/>
          <w:sz w:val="22"/>
          <w:lang w:val="en-US"/>
        </w:rPr>
        <w:t xml:space="preserve"> 2012</w:t>
      </w:r>
      <w:bookmarkEnd w:id="1060"/>
      <w:bookmarkEnd w:id="1061"/>
    </w:p>
    <w:bookmarkEnd w:id="1062"/>
    <w:p w14:paraId="5FA8282B" w14:textId="77777777" w:rsidR="009275A3" w:rsidRDefault="009275A3" w:rsidP="009275A3">
      <w:pPr>
        <w:pStyle w:val="FootnoteBulletLevel1"/>
        <w:tabs>
          <w:tab w:val="clear" w:pos="900"/>
        </w:tabs>
        <w:spacing w:before="0" w:after="0"/>
        <w:ind w:left="0" w:firstLine="0"/>
        <w:rPr>
          <w:rFonts w:ascii="Tahoma" w:hAnsi="Tahoma" w:cs="Tahoma"/>
          <w:sz w:val="18"/>
          <w:u w:val="single"/>
        </w:rPr>
      </w:pPr>
    </w:p>
    <w:p w14:paraId="5119E811" w14:textId="77777777" w:rsidR="006D58DB" w:rsidRPr="00864B8A" w:rsidRDefault="006D58DB" w:rsidP="00864B8A">
      <w:pPr>
        <w:spacing w:after="60"/>
        <w:ind w:left="720"/>
        <w:rPr>
          <w:rFonts w:cs="Tahoma"/>
          <w:b/>
        </w:rPr>
      </w:pPr>
      <w:r w:rsidRPr="00864B8A">
        <w:rPr>
          <w:rFonts w:cs="Tahoma"/>
          <w:b/>
        </w:rPr>
        <w:t>Software Assurance Migration Path for Visual Studio LightSwitch 2011</w:t>
      </w:r>
    </w:p>
    <w:p w14:paraId="69E8A3F9" w14:textId="77777777" w:rsidR="006D58DB" w:rsidRPr="005A0A98" w:rsidRDefault="006D58DB" w:rsidP="009275A3">
      <w:pPr>
        <w:pStyle w:val="FootnoteBulletLevel1"/>
        <w:tabs>
          <w:tab w:val="clear" w:pos="900"/>
        </w:tabs>
        <w:spacing w:before="0" w:after="0"/>
        <w:ind w:left="720" w:firstLine="0"/>
        <w:rPr>
          <w:rFonts w:ascii="Tahoma" w:hAnsi="Tahoma" w:cs="Tahoma"/>
          <w:sz w:val="18"/>
        </w:rPr>
      </w:pPr>
      <w:r w:rsidRPr="00EE1898">
        <w:rPr>
          <w:rFonts w:ascii="Tahoma" w:hAnsi="Tahoma" w:cs="Tahoma"/>
          <w:sz w:val="18"/>
        </w:rPr>
        <w:t>Customers with active Software Assurance coverage for Visual Studio LightSwitch 2011 as of download availability date for Visual Studio Professional 2012 are eligible to use Visual Studio Profes</w:t>
      </w:r>
      <w:r w:rsidRPr="001F78B1">
        <w:rPr>
          <w:rFonts w:ascii="Tahoma" w:hAnsi="Tahoma" w:cs="Tahoma"/>
          <w:sz w:val="18"/>
        </w:rPr>
        <w:t xml:space="preserve">sional 2012.  The right to use Visual Studio Professional 2012 under this offering expires when the right to use Visual Studio LightSwitch 2011 under the corresponding qualifying licenses expires.  Use of Visual Studio Professional 2012 is governed by the </w:t>
      </w:r>
      <w:r w:rsidRPr="00695102">
        <w:rPr>
          <w:rFonts w:ascii="Tahoma" w:hAnsi="Tahoma" w:cs="Tahoma"/>
          <w:sz w:val="18"/>
        </w:rPr>
        <w:t xml:space="preserve">use rights for Visual Studio Professional 2012 and the terms and conditions of the customer’s volume license agreement.  This product condition note and the customer’s evidence of the corresponding qualifying license together evidence the right to use Visual Studio Professional 2012 under this offer.  </w:t>
      </w:r>
    </w:p>
    <w:p w14:paraId="1CE77275" w14:textId="77777777" w:rsidR="00223A77" w:rsidRDefault="00223A77" w:rsidP="009275A3"/>
    <w:p w14:paraId="761EB4AA" w14:textId="3F5A61E0" w:rsidR="00691648" w:rsidRPr="00F73587" w:rsidRDefault="00691648" w:rsidP="00691648">
      <w:pPr>
        <w:spacing w:after="60"/>
        <w:ind w:left="720"/>
        <w:rPr>
          <w:b/>
          <w:bCs/>
        </w:rPr>
      </w:pPr>
      <w:r w:rsidRPr="00F73587">
        <w:rPr>
          <w:b/>
          <w:bCs/>
        </w:rPr>
        <w:t>Software Assurance Migration Path for Expression Studio Ultimate 4</w:t>
      </w:r>
    </w:p>
    <w:p w14:paraId="1305C683" w14:textId="77777777" w:rsidR="00691648" w:rsidRPr="00F73587" w:rsidRDefault="00691648" w:rsidP="00691648">
      <w:pPr>
        <w:ind w:left="720"/>
      </w:pPr>
      <w:r w:rsidRPr="00F73587">
        <w:t xml:space="preserve">Customers with active Software Assurance coverage for Expression Studio Ultimate 4 as of March 1, 2013 are eligible to use Visual Studio Professional 2012.  The right to use Visual Studio Professional 2012 expires when the right to use Expression Studio Ultimate 4 under the corresponding qualifying licenses expires.  Use of Visual Studio Professional 2012 is governed by the use rights for Visual Studio Professional 2012 and the terms and conditions of the customer’s volume license agreement.  This product condition note and the customer’s evidence of the corresponding qualifying license together evidence the right to use Visual Studio Professional 2012 under this offer.  </w:t>
      </w:r>
    </w:p>
    <w:p w14:paraId="5F9D40AB" w14:textId="77777777" w:rsidR="009275A3" w:rsidRDefault="009275A3" w:rsidP="009275A3"/>
    <w:p w14:paraId="2EC6B8FD" w14:textId="77777777" w:rsidR="00F73587" w:rsidRPr="005A0A98" w:rsidRDefault="00F73587" w:rsidP="009275A3"/>
    <w:p w14:paraId="18B385B9" w14:textId="5CCC0721" w:rsidR="00223A77" w:rsidRDefault="00A13C98" w:rsidP="00223A77">
      <w:pPr>
        <w:pStyle w:val="Heading3"/>
        <w:rPr>
          <w:rFonts w:ascii="Tahoma" w:hAnsi="Tahoma"/>
          <w:color w:val="F66400"/>
          <w:sz w:val="22"/>
          <w:lang w:val="en-US"/>
        </w:rPr>
      </w:pPr>
      <w:bookmarkStart w:id="1064" w:name="_20_Visual_Studio"/>
      <w:bookmarkStart w:id="1065" w:name="_Toc336338276"/>
      <w:bookmarkStart w:id="1066" w:name="_Toc357763661"/>
      <w:bookmarkStart w:id="1067" w:name="Aps_13VS2010ProfessionalMSDN"/>
      <w:bookmarkEnd w:id="1064"/>
      <w:r>
        <w:rPr>
          <w:rFonts w:ascii="Tahoma" w:hAnsi="Tahoma"/>
          <w:caps/>
          <w:color w:val="F66400"/>
          <w:sz w:val="22"/>
          <w:vertAlign w:val="superscript"/>
          <w:lang w:val="en-US"/>
        </w:rPr>
        <w:t>2</w:t>
      </w:r>
      <w:r w:rsidR="003C3A72">
        <w:rPr>
          <w:rFonts w:ascii="Tahoma" w:hAnsi="Tahoma"/>
          <w:caps/>
          <w:color w:val="F66400"/>
          <w:sz w:val="22"/>
          <w:vertAlign w:val="superscript"/>
          <w:lang w:val="en-US"/>
        </w:rPr>
        <w:t>0</w:t>
      </w:r>
      <w:r w:rsidR="004668D9">
        <w:rPr>
          <w:rFonts w:ascii="Tahoma" w:hAnsi="Tahoma"/>
          <w:color w:val="F66400"/>
          <w:sz w:val="22"/>
        </w:rPr>
        <w:t xml:space="preserve"> </w:t>
      </w:r>
      <w:r w:rsidR="00223A77" w:rsidRPr="005A0A98">
        <w:rPr>
          <w:rFonts w:ascii="Tahoma" w:hAnsi="Tahoma"/>
          <w:color w:val="F66400"/>
          <w:sz w:val="22"/>
        </w:rPr>
        <w:t xml:space="preserve">Visual Studio Professional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065"/>
      <w:bookmarkEnd w:id="1066"/>
      <w:r w:rsidR="00223A77" w:rsidRPr="005A0A98">
        <w:rPr>
          <w:rFonts w:ascii="Tahoma" w:hAnsi="Tahoma"/>
          <w:color w:val="F66400"/>
          <w:sz w:val="22"/>
        </w:rPr>
        <w:t xml:space="preserve"> </w:t>
      </w:r>
      <w:bookmarkEnd w:id="1063"/>
    </w:p>
    <w:p w14:paraId="3A1DCC72" w14:textId="77777777" w:rsidR="00F6352F" w:rsidRPr="00F6352F" w:rsidRDefault="00F6352F" w:rsidP="005B0791">
      <w:pPr>
        <w:ind w:left="720"/>
        <w:rPr>
          <w:lang w:eastAsia="x-none"/>
        </w:rPr>
      </w:pPr>
    </w:p>
    <w:bookmarkEnd w:id="1067"/>
    <w:p w14:paraId="2438FAC5"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38F92ABD" w14:textId="77777777" w:rsidR="001026FD" w:rsidRDefault="001026FD" w:rsidP="005B0791">
      <w:pPr>
        <w:pStyle w:val="EndnoteText"/>
        <w:tabs>
          <w:tab w:val="num" w:pos="1350"/>
        </w:tabs>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49E95FF6" w14:textId="77777777" w:rsidR="001026FD" w:rsidRPr="00A2534E" w:rsidRDefault="001026FD" w:rsidP="005B0791">
      <w:pPr>
        <w:pStyle w:val="EndnoteText"/>
        <w:tabs>
          <w:tab w:val="num" w:pos="1350"/>
        </w:tabs>
        <w:ind w:left="720"/>
        <w:rPr>
          <w:rFonts w:ascii="Tahoma" w:hAnsi="Tahoma" w:cs="Tahoma"/>
          <w:sz w:val="18"/>
          <w:lang w:val="en-US"/>
        </w:rPr>
      </w:pPr>
    </w:p>
    <w:p w14:paraId="19134F44" w14:textId="77777777" w:rsidR="001026FD" w:rsidRPr="00217AC9" w:rsidRDefault="001026FD" w:rsidP="00864B8A">
      <w:pPr>
        <w:spacing w:after="60"/>
        <w:ind w:left="720"/>
        <w:rPr>
          <w:rFonts w:cs="Tahoma"/>
          <w:u w:val="single"/>
        </w:rPr>
      </w:pPr>
      <w:r w:rsidRPr="00864B8A">
        <w:rPr>
          <w:rFonts w:cs="Tahoma"/>
          <w:b/>
        </w:rPr>
        <w:t>SQL Server Parallel Data Warehouse Developer</w:t>
      </w:r>
    </w:p>
    <w:p w14:paraId="14D49097" w14:textId="77777777" w:rsidR="001026FD" w:rsidRDefault="001026FD" w:rsidP="005B0791">
      <w:pPr>
        <w:pStyle w:val="EndnoteText"/>
        <w:tabs>
          <w:tab w:val="num" w:pos="1350"/>
        </w:tabs>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39BB9CC4" w14:textId="77777777" w:rsidR="005B0791" w:rsidRDefault="005B0791" w:rsidP="005B0791">
      <w:pPr>
        <w:pStyle w:val="FootnoteBulletLevel1"/>
        <w:tabs>
          <w:tab w:val="clear" w:pos="900"/>
          <w:tab w:val="num" w:pos="1350"/>
        </w:tabs>
        <w:spacing w:before="0" w:after="0"/>
        <w:ind w:left="720" w:firstLine="0"/>
        <w:rPr>
          <w:rFonts w:ascii="Tahoma" w:hAnsi="Tahoma" w:cs="Tahoma"/>
          <w:sz w:val="18"/>
          <w:u w:val="single"/>
        </w:rPr>
      </w:pPr>
    </w:p>
    <w:p w14:paraId="6D79CF9C" w14:textId="77777777" w:rsidR="00223A77" w:rsidRPr="00864B8A" w:rsidRDefault="00223A77" w:rsidP="00864B8A">
      <w:pPr>
        <w:spacing w:after="60"/>
        <w:ind w:left="720"/>
        <w:rPr>
          <w:rFonts w:cs="Tahoma"/>
          <w:b/>
        </w:rPr>
      </w:pPr>
      <w:r w:rsidRPr="00864B8A">
        <w:rPr>
          <w:rFonts w:cs="Tahoma"/>
          <w:b/>
        </w:rPr>
        <w:t xml:space="preserve">Software Assurance Migration Path for Visual Studio </w:t>
      </w:r>
      <w:r w:rsidR="000B0C6D" w:rsidRPr="00864B8A">
        <w:rPr>
          <w:rFonts w:cs="Tahoma"/>
          <w:b/>
        </w:rPr>
        <w:t>2010</w:t>
      </w:r>
      <w:r w:rsidRPr="00864B8A">
        <w:rPr>
          <w:rFonts w:cs="Tahoma"/>
          <w:b/>
        </w:rPr>
        <w:t xml:space="preserve"> Professional with MSDN </w:t>
      </w:r>
      <w:r w:rsidR="006D58DB" w:rsidRPr="00864B8A">
        <w:rPr>
          <w:rFonts w:cs="Tahoma"/>
          <w:b/>
        </w:rPr>
        <w:t>Embedded</w:t>
      </w:r>
    </w:p>
    <w:p w14:paraId="751E8DA7" w14:textId="77777777" w:rsidR="00223A77" w:rsidRPr="005A0A98" w:rsidRDefault="00223A77" w:rsidP="005B0791">
      <w:pPr>
        <w:pStyle w:val="FootnoteBulletLevel1"/>
        <w:tabs>
          <w:tab w:val="clear" w:pos="900"/>
          <w:tab w:val="num" w:pos="1350"/>
        </w:tabs>
        <w:spacing w:before="0" w:after="0"/>
        <w:ind w:left="720" w:firstLine="0"/>
        <w:rPr>
          <w:rFonts w:ascii="Tahoma" w:hAnsi="Tahoma" w:cs="Tahoma"/>
          <w:sz w:val="18"/>
        </w:rPr>
      </w:pPr>
      <w:r>
        <w:rPr>
          <w:rFonts w:ascii="Tahoma" w:hAnsi="Tahoma" w:cs="Tahoma"/>
          <w:sz w:val="18"/>
        </w:rPr>
        <w:t xml:space="preserve">The successor version to </w:t>
      </w:r>
      <w:r w:rsidRPr="00EC4811">
        <w:rPr>
          <w:rFonts w:ascii="Tahoma" w:hAnsi="Tahoma" w:cs="Tahoma"/>
          <w:sz w:val="18"/>
        </w:rPr>
        <w:t>Visual Studio 20</w:t>
      </w:r>
      <w:r w:rsidR="006D58DB">
        <w:rPr>
          <w:rFonts w:ascii="Tahoma" w:hAnsi="Tahoma" w:cs="Tahoma"/>
          <w:sz w:val="18"/>
        </w:rPr>
        <w:t>1</w:t>
      </w:r>
      <w:r w:rsidRPr="00EC4811">
        <w:rPr>
          <w:rFonts w:ascii="Tahoma" w:hAnsi="Tahoma" w:cs="Tahoma"/>
          <w:sz w:val="18"/>
        </w:rPr>
        <w:t xml:space="preserve">0 Professional with MSDN </w:t>
      </w:r>
      <w:r w:rsidR="006D58DB">
        <w:rPr>
          <w:rFonts w:ascii="Tahoma" w:hAnsi="Tahoma" w:cs="Tahoma"/>
          <w:sz w:val="18"/>
        </w:rPr>
        <w:t>Embedded</w:t>
      </w:r>
      <w:r>
        <w:rPr>
          <w:rFonts w:ascii="Tahoma" w:hAnsi="Tahoma" w:cs="Tahoma"/>
          <w:sz w:val="18"/>
        </w:rPr>
        <w:t xml:space="preserve"> is Visual Studio</w:t>
      </w:r>
      <w:r w:rsidR="003A1942">
        <w:rPr>
          <w:rFonts w:ascii="Tahoma" w:hAnsi="Tahoma" w:cs="Tahoma"/>
          <w:sz w:val="18"/>
        </w:rPr>
        <w:t xml:space="preserve"> </w:t>
      </w:r>
      <w:r w:rsidRPr="00C95700">
        <w:rPr>
          <w:rFonts w:ascii="Tahoma" w:hAnsi="Tahoma" w:cs="Tahoma"/>
          <w:sz w:val="18"/>
        </w:rPr>
        <w:t xml:space="preserve">Professional </w:t>
      </w:r>
      <w:r w:rsidR="000B0C6D">
        <w:rPr>
          <w:rFonts w:ascii="Tahoma" w:hAnsi="Tahoma" w:cs="Tahoma"/>
          <w:sz w:val="18"/>
        </w:rPr>
        <w:t xml:space="preserve">2012 </w:t>
      </w:r>
      <w:r w:rsidRPr="00C95700">
        <w:rPr>
          <w:rFonts w:ascii="Tahoma" w:hAnsi="Tahoma" w:cs="Tahoma"/>
          <w:sz w:val="18"/>
        </w:rPr>
        <w:t>with MSDN</w:t>
      </w:r>
      <w:r>
        <w:rPr>
          <w:rFonts w:ascii="Tahoma" w:hAnsi="Tahoma" w:cs="Tahoma"/>
          <w:sz w:val="18"/>
        </w:rPr>
        <w:t>.</w:t>
      </w:r>
      <w:r w:rsidRPr="00C95700">
        <w:rPr>
          <w:rFonts w:ascii="Tahoma" w:hAnsi="Tahoma" w:cs="Tahoma"/>
          <w:sz w:val="18"/>
        </w:rPr>
        <w:t xml:space="preserve"> </w:t>
      </w:r>
    </w:p>
    <w:p w14:paraId="302D34C8" w14:textId="77777777" w:rsidR="005B0791" w:rsidRDefault="005B0791" w:rsidP="005B0791">
      <w:pPr>
        <w:pStyle w:val="FootnoteBulletLevel1"/>
        <w:tabs>
          <w:tab w:val="clear" w:pos="900"/>
          <w:tab w:val="num" w:pos="1350"/>
        </w:tabs>
        <w:spacing w:before="0" w:after="0"/>
        <w:ind w:left="720" w:firstLine="0"/>
        <w:rPr>
          <w:rFonts w:ascii="Tahoma" w:hAnsi="Tahoma" w:cs="Tahoma"/>
          <w:sz w:val="18"/>
          <w:u w:val="single"/>
        </w:rPr>
      </w:pPr>
    </w:p>
    <w:p w14:paraId="514EB2E6" w14:textId="77777777" w:rsidR="00223A77" w:rsidRPr="00864B8A" w:rsidRDefault="00223A77" w:rsidP="00864B8A">
      <w:pPr>
        <w:spacing w:after="60"/>
        <w:ind w:left="720"/>
        <w:rPr>
          <w:rFonts w:cs="Tahoma"/>
          <w:lang w:eastAsia="ja-JP"/>
        </w:rPr>
      </w:pPr>
      <w:r w:rsidRPr="00864B8A">
        <w:rPr>
          <w:rFonts w:cs="Tahoma"/>
          <w:b/>
        </w:rPr>
        <w:t>Software Assurance Eligibility</w:t>
      </w:r>
    </w:p>
    <w:p w14:paraId="5331FE04" w14:textId="77777777" w:rsidR="00BE4D27" w:rsidRPr="005A0A98" w:rsidRDefault="00223A77" w:rsidP="000C6DBC">
      <w:pPr>
        <w:pStyle w:val="EndnoteText"/>
        <w:tabs>
          <w:tab w:val="left" w:pos="1170"/>
        </w:tabs>
        <w:ind w:left="720"/>
        <w:rPr>
          <w:rFonts w:ascii="Tahoma" w:hAnsi="Tahoma" w:cs="Tahoma"/>
          <w:sz w:val="18"/>
        </w:rPr>
      </w:pPr>
      <w:r w:rsidRPr="005A0A98">
        <w:rPr>
          <w:rFonts w:ascii="Tahoma" w:hAnsi="Tahoma" w:cs="Tahoma"/>
          <w:sz w:val="18"/>
        </w:rPr>
        <w:t xml:space="preserve">Customers with expiring Software Assurance on licenses for the following products are eligible to renew </w:t>
      </w:r>
      <w:r w:rsidRPr="005A0A98">
        <w:rPr>
          <w:rFonts w:ascii="Tahoma" w:hAnsi="Tahoma" w:cs="Tahoma"/>
          <w:sz w:val="18"/>
          <w:lang w:eastAsia="ja-JP"/>
        </w:rPr>
        <w:t xml:space="preserve">their coverage as </w:t>
      </w:r>
      <w:r w:rsidRPr="005A0A98">
        <w:rPr>
          <w:rFonts w:ascii="Tahoma" w:hAnsi="Tahoma" w:cs="Tahoma"/>
          <w:sz w:val="18"/>
        </w:rPr>
        <w:t>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lang w:val="en-US"/>
        </w:rPr>
        <w:t xml:space="preserve">2012 </w:t>
      </w:r>
      <w:r w:rsidRPr="005A0A98">
        <w:rPr>
          <w:rFonts w:ascii="Tahoma" w:hAnsi="Tahoma" w:cs="Tahoma"/>
          <w:sz w:val="18"/>
        </w:rPr>
        <w:t>with MSDN</w:t>
      </w:r>
      <w:r w:rsidR="00BE4D27">
        <w:rPr>
          <w:rFonts w:ascii="Tahoma" w:hAnsi="Tahoma" w:cs="Tahoma"/>
          <w:sz w:val="18"/>
          <w:lang w:val="en-US"/>
        </w:rPr>
        <w:t>.</w:t>
      </w:r>
      <w:r w:rsidR="00BE4D27" w:rsidRPr="007825F1">
        <w:rPr>
          <w:rFonts w:cs="Tahoma"/>
          <w:lang w:eastAsia="ja-JP"/>
        </w:rPr>
        <w:t xml:space="preserve"> </w:t>
      </w:r>
      <w:r w:rsidR="00BE4D27">
        <w:rPr>
          <w:rFonts w:ascii="Tahoma" w:hAnsi="Tahoma" w:cs="Tahoma"/>
          <w:sz w:val="18"/>
          <w:lang w:val="en-US" w:eastAsia="ja-JP"/>
        </w:rPr>
        <w:t>When renewing to a different MSDN subscription level, the new use terms replace the prior use terms, and any software not included in the new MSDN subscription must be removed.</w:t>
      </w:r>
    </w:p>
    <w:p w14:paraId="2BA7FA59" w14:textId="77777777" w:rsidR="00223A77" w:rsidRPr="005A0A98" w:rsidRDefault="00223A77" w:rsidP="00223A77">
      <w:pPr>
        <w:pStyle w:val="EndnoteText"/>
        <w:rPr>
          <w:rFonts w:ascii="Tahoma" w:hAnsi="Tahoma" w:cs="Tahoma"/>
          <w:sz w:val="18"/>
          <w:lang w:eastAsia="ja-JP"/>
        </w:rPr>
      </w:pPr>
    </w:p>
    <w:p w14:paraId="663C03AB"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Ultimate with MSDN</w:t>
      </w:r>
    </w:p>
    <w:p w14:paraId="2765A112"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Premium with MSDN</w:t>
      </w:r>
    </w:p>
    <w:p w14:paraId="00E1033D"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w:t>
      </w:r>
    </w:p>
    <w:p w14:paraId="5345EA84"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Embedded</w:t>
      </w:r>
    </w:p>
    <w:p w14:paraId="3C429C00"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Professional</w:t>
      </w:r>
    </w:p>
    <w:p w14:paraId="62678D54"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Premium</w:t>
      </w:r>
    </w:p>
    <w:p w14:paraId="39A5CDD8"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Team Suite with MSDN Premium</w:t>
      </w:r>
    </w:p>
    <w:p w14:paraId="28D6BAC0"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Test Edition with MSDN Premium</w:t>
      </w:r>
    </w:p>
    <w:p w14:paraId="50C72513"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Development Edition with MSDN Premium</w:t>
      </w:r>
    </w:p>
    <w:p w14:paraId="02E63521"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 xml:space="preserve">Visual Studio Team System Architecture Edition with MSDN Premium </w:t>
      </w:r>
    </w:p>
    <w:p w14:paraId="5490E3B1"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Database Edition with MSDN Premium</w:t>
      </w:r>
    </w:p>
    <w:p w14:paraId="557BD9B0"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0B5B245C"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MSDN Essentials (acquired with retail license of Visual Studio 2010 Professional)</w:t>
      </w:r>
    </w:p>
    <w:p w14:paraId="428E94B8" w14:textId="77777777" w:rsidR="00223A77" w:rsidRPr="005A0A98" w:rsidRDefault="00223A77" w:rsidP="005B0791">
      <w:pPr>
        <w:pStyle w:val="FootnoteBulletLevel1"/>
        <w:spacing w:before="0" w:after="0"/>
        <w:ind w:left="0" w:firstLine="0"/>
        <w:rPr>
          <w:rFonts w:ascii="Tahoma" w:hAnsi="Tahoma" w:cs="Tahoma"/>
          <w:sz w:val="18"/>
        </w:rPr>
      </w:pPr>
    </w:p>
    <w:p w14:paraId="72EC32A1" w14:textId="77777777" w:rsidR="00223A77" w:rsidRDefault="00223A77" w:rsidP="005B0791">
      <w:pPr>
        <w:pStyle w:val="FootnoteBulletLevel1"/>
        <w:tabs>
          <w:tab w:val="clear" w:pos="900"/>
        </w:tabs>
        <w:spacing w:before="0" w:after="0"/>
        <w:ind w:left="720" w:firstLine="0"/>
        <w:rPr>
          <w:rFonts w:ascii="Tahoma" w:hAnsi="Tahoma" w:cs="Tahoma"/>
          <w:sz w:val="18"/>
        </w:rPr>
      </w:pPr>
      <w:r w:rsidRPr="005A0A98">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rPr>
        <w:t xml:space="preserve">2012 </w:t>
      </w:r>
      <w:r w:rsidRPr="005A0A98">
        <w:rPr>
          <w:rFonts w:ascii="Tahoma" w:hAnsi="Tahoma" w:cs="Tahoma"/>
          <w:sz w:val="18"/>
        </w:rPr>
        <w:t>with MSDN may also step-up to Visual Studio</w:t>
      </w:r>
      <w:r w:rsidR="003A1942">
        <w:rPr>
          <w:rFonts w:ascii="Tahoma" w:hAnsi="Tahoma" w:cs="Tahoma"/>
          <w:sz w:val="18"/>
        </w:rPr>
        <w:t xml:space="preserve"> </w:t>
      </w:r>
      <w:r w:rsidRPr="005A0A98">
        <w:rPr>
          <w:rFonts w:ascii="Tahoma" w:hAnsi="Tahoma" w:cs="Tahoma"/>
          <w:sz w:val="18"/>
        </w:rPr>
        <w:t xml:space="preserve">Premium </w:t>
      </w:r>
      <w:r w:rsidR="0005132C">
        <w:rPr>
          <w:rFonts w:ascii="Tahoma" w:hAnsi="Tahoma" w:cs="Tahoma"/>
          <w:sz w:val="18"/>
        </w:rPr>
        <w:t xml:space="preserve">2012 </w:t>
      </w:r>
      <w:r w:rsidRPr="005A0A98">
        <w:rPr>
          <w:rFonts w:ascii="Tahoma" w:hAnsi="Tahoma" w:cs="Tahoma"/>
          <w:sz w:val="18"/>
        </w:rPr>
        <w:t>with MSDN or Visual Studio</w:t>
      </w:r>
      <w:r w:rsidR="003A1942">
        <w:rPr>
          <w:rFonts w:ascii="Tahoma" w:hAnsi="Tahoma" w:cs="Tahoma"/>
          <w:sz w:val="18"/>
        </w:rPr>
        <w:t xml:space="preserve"> </w:t>
      </w:r>
      <w:r w:rsidRPr="005A0A98">
        <w:rPr>
          <w:rFonts w:ascii="Tahoma" w:hAnsi="Tahoma" w:cs="Tahoma"/>
          <w:sz w:val="18"/>
        </w:rPr>
        <w:t xml:space="preserve">Ultimate </w:t>
      </w:r>
      <w:r w:rsidR="0005132C">
        <w:rPr>
          <w:rFonts w:ascii="Tahoma" w:hAnsi="Tahoma" w:cs="Tahoma"/>
          <w:sz w:val="18"/>
        </w:rPr>
        <w:t xml:space="preserve">2012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r w:rsidRPr="005A0A98">
        <w:rPr>
          <w:rFonts w:ascii="Tahoma" w:hAnsi="Tahoma" w:cs="Tahoma"/>
          <w:sz w:val="18"/>
        </w:rPr>
        <w:t>’s.</w:t>
      </w:r>
    </w:p>
    <w:p w14:paraId="6A5F37E2" w14:textId="77777777" w:rsidR="005B0791" w:rsidRDefault="005B0791" w:rsidP="005B0791">
      <w:pPr>
        <w:pStyle w:val="FootnoteBulletLevel2"/>
        <w:tabs>
          <w:tab w:val="clear" w:pos="1260"/>
        </w:tabs>
        <w:spacing w:before="0"/>
        <w:ind w:left="720" w:firstLine="0"/>
        <w:rPr>
          <w:rFonts w:ascii="Tahoma" w:hAnsi="Tahoma" w:cs="Tahoma"/>
          <w:sz w:val="18"/>
          <w:u w:val="single"/>
        </w:rPr>
      </w:pPr>
    </w:p>
    <w:p w14:paraId="61EFBA6F" w14:textId="77777777" w:rsidR="0055611F" w:rsidRPr="00864B8A" w:rsidRDefault="009B2474" w:rsidP="00864B8A">
      <w:pPr>
        <w:spacing w:after="60"/>
        <w:ind w:left="720"/>
        <w:rPr>
          <w:rFonts w:cs="Tahoma"/>
          <w:b/>
        </w:rPr>
      </w:pPr>
      <w:r>
        <w:rPr>
          <w:rFonts w:cs="Tahoma"/>
          <w:b/>
        </w:rPr>
        <w:t>Subscription Services</w:t>
      </w:r>
    </w:p>
    <w:p w14:paraId="44D00C4A" w14:textId="77777777" w:rsidR="0055611F" w:rsidRPr="002333B5" w:rsidRDefault="0055611F" w:rsidP="005B0791">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e-learning, technical support, Windows Store benefits, and other services, are only availalble while the subscription is active.</w:t>
      </w:r>
    </w:p>
    <w:p w14:paraId="7C745629" w14:textId="77777777" w:rsidR="0055611F" w:rsidRDefault="0055611F" w:rsidP="005B0791">
      <w:pPr>
        <w:pStyle w:val="FootnoteBulletLevel1"/>
        <w:tabs>
          <w:tab w:val="clear" w:pos="900"/>
        </w:tabs>
        <w:spacing w:before="0" w:after="0"/>
        <w:ind w:left="720" w:firstLine="0"/>
        <w:rPr>
          <w:rFonts w:ascii="Tahoma" w:hAnsi="Tahoma" w:cs="Tahoma"/>
          <w:sz w:val="18"/>
        </w:rPr>
      </w:pPr>
    </w:p>
    <w:p w14:paraId="161A5696" w14:textId="374A01ED" w:rsidR="0055611F" w:rsidRPr="00864B8A" w:rsidRDefault="009B2474" w:rsidP="00864B8A">
      <w:pPr>
        <w:spacing w:after="60"/>
        <w:ind w:left="720"/>
        <w:rPr>
          <w:rFonts w:cs="Tahoma"/>
          <w:b/>
        </w:rPr>
      </w:pPr>
      <w:r>
        <w:rPr>
          <w:rFonts w:cs="Tahoma"/>
          <w:b/>
        </w:rPr>
        <w:t>Windows Azure Platform Services</w:t>
      </w:r>
    </w:p>
    <w:p w14:paraId="0B787D5B" w14:textId="77777777" w:rsidR="0055611F" w:rsidRDefault="0055611F" w:rsidP="005B0791">
      <w:pPr>
        <w:pStyle w:val="FootnoteBulletLevel2"/>
        <w:tabs>
          <w:tab w:val="clear" w:pos="1260"/>
        </w:tabs>
        <w:spacing w:before="0"/>
        <w:ind w:left="720" w:firstLine="0"/>
        <w:rPr>
          <w:rFonts w:ascii="Tahoma" w:hAnsi="Tahoma" w:cs="Tahoma"/>
          <w:sz w:val="18"/>
        </w:rPr>
      </w:pPr>
      <w:r>
        <w:rPr>
          <w:rFonts w:ascii="Tahoma" w:hAnsi="Tahoma" w:cs="Tahoma"/>
          <w:sz w:val="18"/>
        </w:rPr>
        <w:t>Windows Azure benefits cannot be combined from multiple MSDN subscriptions onto a single Windows Azure account. Use of Windows Azure is subject to the Windows Azure terms of use.</w:t>
      </w:r>
    </w:p>
    <w:p w14:paraId="5D4EAA01" w14:textId="77777777" w:rsidR="002F508E" w:rsidRDefault="002F508E" w:rsidP="002F508E">
      <w:pPr>
        <w:spacing w:after="60"/>
        <w:ind w:left="720"/>
        <w:rPr>
          <w:rFonts w:cs="Tahoma"/>
          <w:b/>
        </w:rPr>
      </w:pPr>
    </w:p>
    <w:p w14:paraId="62B7008D" w14:textId="77777777" w:rsidR="002F508E" w:rsidRPr="00A13F8F" w:rsidRDefault="002F508E" w:rsidP="002F508E">
      <w:pPr>
        <w:spacing w:after="60"/>
        <w:ind w:left="720"/>
        <w:rPr>
          <w:rFonts w:cs="Tahoma"/>
          <w:b/>
        </w:rPr>
      </w:pPr>
      <w:r w:rsidRPr="00A13F8F">
        <w:rPr>
          <w:rFonts w:cs="Tahoma"/>
          <w:b/>
        </w:rPr>
        <w:t>Additional License Terms for MSDN Subscriptions</w:t>
      </w:r>
    </w:p>
    <w:p w14:paraId="219D10D0" w14:textId="77777777" w:rsidR="002F508E" w:rsidRPr="00413D8A" w:rsidRDefault="002F508E" w:rsidP="002F508E">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219AB8EE" w14:textId="77777777" w:rsidR="002F508E" w:rsidRPr="00413D8A" w:rsidRDefault="002F508E" w:rsidP="00D6676F">
      <w:pPr>
        <w:pStyle w:val="PURBody-Indented"/>
        <w:numPr>
          <w:ilvl w:val="0"/>
          <w:numId w:val="131"/>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47B5533C" w14:textId="77777777" w:rsidR="002F508E" w:rsidRPr="00413D8A" w:rsidRDefault="002F508E" w:rsidP="00D6676F">
      <w:pPr>
        <w:pStyle w:val="PURBody-Indented"/>
        <w:numPr>
          <w:ilvl w:val="0"/>
          <w:numId w:val="131"/>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1246F74C" w14:textId="77777777" w:rsidR="002F508E" w:rsidRPr="00413D8A" w:rsidRDefault="002F508E" w:rsidP="00D6676F">
      <w:pPr>
        <w:pStyle w:val="PURBullet-Indented"/>
        <w:numPr>
          <w:ilvl w:val="0"/>
          <w:numId w:val="131"/>
        </w:numPr>
        <w:spacing w:after="0"/>
        <w:ind w:left="1440" w:hanging="270"/>
        <w:rPr>
          <w:rFonts w:ascii="Tahoma" w:hAnsi="Tahoma" w:cs="Tahoma"/>
          <w:sz w:val="18"/>
          <w:szCs w:val="18"/>
        </w:rPr>
      </w:pPr>
      <w:r w:rsidRPr="00413D8A">
        <w:rPr>
          <w:rFonts w:ascii="Tahoma" w:hAnsi="Tahoma" w:cs="Tahoma"/>
          <w:sz w:val="18"/>
          <w:szCs w:val="18"/>
        </w:rPr>
        <w:t>Except as provided here, the Developer Tools section of these Product Use Rights applies to the use of the software.</w:t>
      </w:r>
    </w:p>
    <w:p w14:paraId="4789D18F" w14:textId="77777777" w:rsidR="002F508E" w:rsidRPr="00413D8A" w:rsidRDefault="002F508E" w:rsidP="00D6676F">
      <w:pPr>
        <w:pStyle w:val="PURBullet-Indented"/>
        <w:numPr>
          <w:ilvl w:val="0"/>
          <w:numId w:val="131"/>
        </w:numPr>
        <w:spacing w:after="0"/>
        <w:ind w:left="1440" w:hanging="270"/>
        <w:rPr>
          <w:rFonts w:ascii="Tahoma" w:hAnsi="Tahoma" w:cs="Tahoma"/>
          <w:sz w:val="18"/>
          <w:szCs w:val="18"/>
        </w:rPr>
      </w:pPr>
      <w:r w:rsidRPr="00413D8A">
        <w:rPr>
          <w:rFonts w:ascii="Tahoma" w:hAnsi="Tahoma" w:cs="Tahoma"/>
          <w:sz w:val="18"/>
          <w:szCs w:val="18"/>
        </w:rPr>
        <w:t>Despite the rights granted above, the Licensed User may not run Office Professional Plus or System Center Virtual Machine Manager for production use and may not run Window Server or Windows client software for any use on third party shared servers.</w:t>
      </w:r>
    </w:p>
    <w:p w14:paraId="0D394893" w14:textId="77777777" w:rsidR="002F508E" w:rsidRPr="00F40C90" w:rsidRDefault="002F508E" w:rsidP="00D6676F">
      <w:pPr>
        <w:pStyle w:val="PURBullet-Indented"/>
        <w:numPr>
          <w:ilvl w:val="0"/>
          <w:numId w:val="131"/>
        </w:numPr>
        <w:spacing w:after="0"/>
        <w:ind w:left="1440" w:hanging="270"/>
        <w:rPr>
          <w:rFonts w:ascii="Tahoma" w:hAnsi="Tahoma" w:cs="Tahoma"/>
          <w:sz w:val="18"/>
          <w:szCs w:val="18"/>
        </w:rPr>
      </w:pPr>
      <w:r w:rsidRPr="00413D8A">
        <w:rPr>
          <w:rFonts w:ascii="Tahoma" w:hAnsi="Tahoma" w:cs="Tahoma"/>
          <w:sz w:val="18"/>
          <w:szCs w:val="18"/>
        </w:rPr>
        <w:t xml:space="preserve">The right to run software </w:t>
      </w:r>
      <w:r w:rsidRPr="00F40C90">
        <w:rPr>
          <w:rFonts w:ascii="Tahoma" w:hAnsi="Tahoma" w:cs="Tahoma"/>
          <w:sz w:val="18"/>
          <w:szCs w:val="18"/>
        </w:rPr>
        <w:t>on shared third party servers expires with the expiration of your MSDN subscription.</w:t>
      </w:r>
    </w:p>
    <w:p w14:paraId="69A1D8E9" w14:textId="77777777" w:rsidR="002F508E" w:rsidRPr="00F40C90" w:rsidRDefault="002F508E" w:rsidP="002F508E">
      <w:pPr>
        <w:pStyle w:val="PURBullet-Indented"/>
        <w:spacing w:after="0"/>
        <w:ind w:left="990" w:firstLine="0"/>
        <w:rPr>
          <w:rFonts w:ascii="Tahoma" w:hAnsi="Tahoma" w:cs="Tahoma"/>
          <w:sz w:val="18"/>
          <w:szCs w:val="18"/>
        </w:rPr>
      </w:pPr>
    </w:p>
    <w:p w14:paraId="010B549D" w14:textId="77777777" w:rsidR="002F508E" w:rsidRPr="00413D8A" w:rsidRDefault="002F508E" w:rsidP="002F508E">
      <w:pPr>
        <w:spacing w:after="60"/>
        <w:ind w:left="994"/>
        <w:rPr>
          <w:rFonts w:cs="Tahoma"/>
          <w:szCs w:val="18"/>
        </w:rPr>
      </w:pPr>
      <w:r w:rsidRPr="00F40C90">
        <w:rPr>
          <w:rFonts w:cs="Tahoma"/>
          <w:b/>
          <w:szCs w:val="18"/>
        </w:rPr>
        <w:t xml:space="preserve">Qualified MSDN Cloud </w:t>
      </w:r>
      <w:r w:rsidRPr="00413D8A">
        <w:rPr>
          <w:rFonts w:cs="Tahoma"/>
          <w:b/>
          <w:szCs w:val="18"/>
        </w:rPr>
        <w:t>Partners</w:t>
      </w:r>
    </w:p>
    <w:p w14:paraId="2AB9C914" w14:textId="77777777" w:rsidR="002F508E" w:rsidRPr="00F40C90" w:rsidRDefault="002F508E" w:rsidP="002F508E">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3463C707" w14:textId="77777777" w:rsidR="002F508E" w:rsidRPr="00F40C90" w:rsidRDefault="002F508E" w:rsidP="00D6676F">
      <w:pPr>
        <w:pStyle w:val="PURBody-Indented"/>
        <w:numPr>
          <w:ilvl w:val="0"/>
          <w:numId w:val="132"/>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72D736D0" w14:textId="77777777" w:rsidR="002F508E" w:rsidRPr="00F40C90" w:rsidRDefault="002F508E" w:rsidP="00D6676F">
      <w:pPr>
        <w:pStyle w:val="PURBody-Indented"/>
        <w:numPr>
          <w:ilvl w:val="0"/>
          <w:numId w:val="132"/>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Partners. A list of Qualified  MSDN Cloud Partners is available at </w:t>
      </w:r>
      <w:hyperlink r:id="rId42"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455EB4E6" w14:textId="77777777" w:rsidR="002F508E" w:rsidRPr="00F40C90" w:rsidRDefault="002F508E" w:rsidP="00D6676F">
      <w:pPr>
        <w:pStyle w:val="PURBullet-Indented"/>
        <w:numPr>
          <w:ilvl w:val="0"/>
          <w:numId w:val="132"/>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286DBCC4" w14:textId="77777777" w:rsidR="005B0791" w:rsidRDefault="005B0791" w:rsidP="005B0791">
      <w:pPr>
        <w:pStyle w:val="FootnoteBulletLevel2"/>
        <w:tabs>
          <w:tab w:val="clear" w:pos="1260"/>
        </w:tabs>
        <w:spacing w:before="0"/>
        <w:ind w:left="0" w:firstLine="0"/>
        <w:rPr>
          <w:rFonts w:ascii="Tahoma" w:hAnsi="Tahoma" w:cs="Tahoma"/>
          <w:sz w:val="18"/>
        </w:rPr>
      </w:pPr>
    </w:p>
    <w:p w14:paraId="14EF613B" w14:textId="77777777" w:rsidR="005B0791" w:rsidRPr="0055611F" w:rsidRDefault="005B0791" w:rsidP="005B0791">
      <w:pPr>
        <w:pStyle w:val="FootnoteBulletLevel2"/>
        <w:tabs>
          <w:tab w:val="clear" w:pos="1260"/>
        </w:tabs>
        <w:spacing w:before="0"/>
        <w:ind w:left="0" w:firstLine="0"/>
        <w:rPr>
          <w:rFonts w:ascii="Tahoma" w:hAnsi="Tahoma" w:cs="Tahoma"/>
          <w:sz w:val="18"/>
        </w:rPr>
      </w:pPr>
    </w:p>
    <w:p w14:paraId="3E71C67C" w14:textId="4FAE004F" w:rsidR="00223A77" w:rsidRPr="005A0A98" w:rsidRDefault="00A13C98" w:rsidP="00223A77">
      <w:pPr>
        <w:pStyle w:val="Heading3"/>
        <w:rPr>
          <w:rFonts w:ascii="Tahoma" w:hAnsi="Tahoma"/>
          <w:color w:val="F66400"/>
          <w:sz w:val="22"/>
        </w:rPr>
      </w:pPr>
      <w:bookmarkStart w:id="1068" w:name="_21_Visual_Studio"/>
      <w:bookmarkStart w:id="1069" w:name="_Toc336338277"/>
      <w:bookmarkStart w:id="1070" w:name="_Toc357763662"/>
      <w:bookmarkStart w:id="1071" w:name="_Toc252341837"/>
      <w:bookmarkStart w:id="1072" w:name="Aps_16VS2010PremiumMSDN"/>
      <w:bookmarkEnd w:id="1068"/>
      <w:r>
        <w:rPr>
          <w:rFonts w:ascii="Tahoma" w:hAnsi="Tahoma"/>
          <w:caps/>
          <w:color w:val="F66400"/>
          <w:sz w:val="22"/>
          <w:vertAlign w:val="superscript"/>
          <w:lang w:val="en-US"/>
        </w:rPr>
        <w:t>2</w:t>
      </w:r>
      <w:r w:rsidR="003C3A72">
        <w:rPr>
          <w:rFonts w:ascii="Tahoma" w:hAnsi="Tahoma"/>
          <w:caps/>
          <w:color w:val="F66400"/>
          <w:sz w:val="22"/>
          <w:vertAlign w:val="superscript"/>
          <w:lang w:val="en-US"/>
        </w:rPr>
        <w:t>1</w:t>
      </w:r>
      <w:r w:rsidR="004668D9">
        <w:rPr>
          <w:rFonts w:ascii="Tahoma" w:hAnsi="Tahoma"/>
          <w:color w:val="F66400"/>
          <w:sz w:val="22"/>
        </w:rPr>
        <w:t xml:space="preserve"> </w:t>
      </w:r>
      <w:r w:rsidR="00223A77" w:rsidRPr="005A0A98">
        <w:rPr>
          <w:rFonts w:ascii="Tahoma" w:hAnsi="Tahoma"/>
          <w:color w:val="F66400"/>
          <w:sz w:val="22"/>
        </w:rPr>
        <w:t xml:space="preserve">Visual Studio Premium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069"/>
      <w:bookmarkEnd w:id="1070"/>
      <w:r w:rsidR="00223A77" w:rsidRPr="005A0A98">
        <w:rPr>
          <w:rFonts w:ascii="Tahoma" w:hAnsi="Tahoma"/>
          <w:color w:val="F66400"/>
          <w:sz w:val="22"/>
        </w:rPr>
        <w:t xml:space="preserve"> </w:t>
      </w:r>
      <w:bookmarkEnd w:id="1071"/>
    </w:p>
    <w:bookmarkEnd w:id="1072"/>
    <w:p w14:paraId="2DD869C6" w14:textId="77777777" w:rsidR="00CB436E" w:rsidRDefault="00CB436E" w:rsidP="00CB436E">
      <w:pPr>
        <w:pStyle w:val="FootnoteBulletLevel1"/>
        <w:tabs>
          <w:tab w:val="clear" w:pos="900"/>
        </w:tabs>
        <w:spacing w:before="0" w:after="0"/>
        <w:ind w:left="720" w:firstLine="0"/>
        <w:rPr>
          <w:rFonts w:ascii="Tahoma" w:hAnsi="Tahoma" w:cs="Tahoma"/>
          <w:sz w:val="18"/>
          <w:u w:val="single"/>
        </w:rPr>
      </w:pPr>
    </w:p>
    <w:p w14:paraId="625EABE4"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64F5374C" w14:textId="77777777" w:rsidR="001026FD" w:rsidRDefault="001026FD" w:rsidP="00CB436E">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2E5746E9" w14:textId="77777777" w:rsidR="001026FD" w:rsidRPr="00A2534E" w:rsidRDefault="001026FD" w:rsidP="00CB436E">
      <w:pPr>
        <w:pStyle w:val="EndnoteText"/>
        <w:ind w:left="720"/>
        <w:rPr>
          <w:rFonts w:ascii="Tahoma" w:hAnsi="Tahoma" w:cs="Tahoma"/>
          <w:sz w:val="18"/>
          <w:lang w:val="en-US"/>
        </w:rPr>
      </w:pPr>
    </w:p>
    <w:p w14:paraId="65482C7D" w14:textId="77777777" w:rsidR="001026FD" w:rsidRPr="00864B8A" w:rsidRDefault="001026FD" w:rsidP="002F508E">
      <w:pPr>
        <w:keepNext/>
        <w:spacing w:after="60"/>
        <w:ind w:left="720"/>
        <w:rPr>
          <w:rFonts w:cs="Tahoma"/>
          <w:b/>
        </w:rPr>
      </w:pPr>
      <w:r w:rsidRPr="00864B8A">
        <w:rPr>
          <w:rFonts w:cs="Tahoma"/>
          <w:b/>
        </w:rPr>
        <w:t>SQL Server Parallel Data Warehouse Developer</w:t>
      </w:r>
    </w:p>
    <w:p w14:paraId="1CDF9B11" w14:textId="77777777" w:rsidR="001026FD" w:rsidRDefault="001026FD" w:rsidP="00CB436E">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494CA4FB" w14:textId="77777777" w:rsidR="00CB436E" w:rsidRDefault="00CB436E" w:rsidP="00CB436E">
      <w:pPr>
        <w:pStyle w:val="FootnoteBulletLevel1"/>
        <w:tabs>
          <w:tab w:val="clear" w:pos="900"/>
        </w:tabs>
        <w:spacing w:before="0" w:after="0"/>
        <w:ind w:left="720" w:firstLine="0"/>
        <w:rPr>
          <w:rFonts w:ascii="Tahoma" w:hAnsi="Tahoma" w:cs="Tahoma"/>
          <w:sz w:val="18"/>
          <w:u w:val="single"/>
        </w:rPr>
      </w:pPr>
    </w:p>
    <w:p w14:paraId="1C6207CE" w14:textId="77777777" w:rsidR="00223A77" w:rsidRPr="00864B8A" w:rsidRDefault="009B2474" w:rsidP="00864B8A">
      <w:pPr>
        <w:spacing w:after="60"/>
        <w:ind w:left="720"/>
        <w:rPr>
          <w:rFonts w:cs="Tahoma"/>
          <w:b/>
        </w:rPr>
      </w:pPr>
      <w:r>
        <w:rPr>
          <w:rFonts w:cs="Tahoma"/>
          <w:b/>
        </w:rPr>
        <w:t>Software Assurance Eligibility</w:t>
      </w:r>
    </w:p>
    <w:p w14:paraId="77D21C69" w14:textId="77777777" w:rsidR="00BE4D27" w:rsidRPr="005A0A98" w:rsidRDefault="00223A77" w:rsidP="000C6DBC">
      <w:pPr>
        <w:pStyle w:val="EndnoteText"/>
        <w:tabs>
          <w:tab w:val="left" w:pos="1080"/>
        </w:tabs>
        <w:ind w:left="720"/>
        <w:rPr>
          <w:rFonts w:ascii="Tahoma" w:hAnsi="Tahoma" w:cs="Tahoma"/>
          <w:sz w:val="18"/>
        </w:rPr>
      </w:pPr>
      <w:r w:rsidRPr="000D17D6">
        <w:rPr>
          <w:rFonts w:ascii="Tahoma" w:hAnsi="Tahoma" w:cs="Tahoma"/>
          <w:sz w:val="18"/>
        </w:rPr>
        <w:t xml:space="preserve">Customers with expiring Software Assurance on the following are eligible to renew </w:t>
      </w:r>
      <w:r w:rsidRPr="000D17D6">
        <w:rPr>
          <w:rFonts w:ascii="Tahoma" w:hAnsi="Tahoma" w:cs="Tahoma"/>
          <w:sz w:val="18"/>
          <w:lang w:eastAsia="ja-JP"/>
        </w:rPr>
        <w:t xml:space="preserve">their coverage as </w:t>
      </w:r>
      <w:r w:rsidRPr="000D17D6">
        <w:rPr>
          <w:rFonts w:ascii="Tahoma" w:hAnsi="Tahoma" w:cs="Tahoma"/>
          <w:sz w:val="18"/>
        </w:rPr>
        <w:t>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lang w:val="en-US"/>
        </w:rPr>
        <w:t xml:space="preserve">2012 </w:t>
      </w:r>
      <w:r w:rsidRPr="000D17D6">
        <w:rPr>
          <w:rFonts w:ascii="Tahoma" w:hAnsi="Tahoma" w:cs="Tahoma"/>
          <w:sz w:val="18"/>
        </w:rPr>
        <w:t>with MSDN</w:t>
      </w:r>
      <w:r w:rsidR="00BE4D27">
        <w:rPr>
          <w:rFonts w:ascii="Tahoma" w:hAnsi="Tahoma" w:cs="Tahoma"/>
          <w:sz w:val="18"/>
          <w:lang w:val="en-US"/>
        </w:rPr>
        <w:t xml:space="preserve">. </w:t>
      </w:r>
      <w:r w:rsidR="00BE4D27">
        <w:rPr>
          <w:rFonts w:ascii="Tahoma" w:hAnsi="Tahoma" w:cs="Tahoma"/>
          <w:sz w:val="18"/>
          <w:lang w:val="en-US" w:eastAsia="ja-JP"/>
        </w:rPr>
        <w:t>When renewing to a different MSDN subscription level, the new use terms replace the prior use terms, and any software not included in the new MSDN subscription must be removed.</w:t>
      </w:r>
    </w:p>
    <w:p w14:paraId="5298D949" w14:textId="77777777" w:rsidR="00223A77" w:rsidRPr="000D17D6" w:rsidRDefault="00223A77" w:rsidP="007E466C">
      <w:pPr>
        <w:pStyle w:val="EndnoteText"/>
        <w:ind w:left="720"/>
        <w:rPr>
          <w:rFonts w:ascii="Tahoma" w:hAnsi="Tahoma" w:cs="Tahoma"/>
          <w:sz w:val="18"/>
          <w:lang w:eastAsia="ja-JP"/>
        </w:rPr>
      </w:pPr>
    </w:p>
    <w:p w14:paraId="4CD4AA26"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Ultimate with MSDN</w:t>
      </w:r>
    </w:p>
    <w:p w14:paraId="15904B79"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Premium with MSDN</w:t>
      </w:r>
    </w:p>
    <w:p w14:paraId="5BAC285D"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Professional with MSDN Premium</w:t>
      </w:r>
    </w:p>
    <w:p w14:paraId="7695559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Team Suite with MSDN Premium</w:t>
      </w:r>
    </w:p>
    <w:p w14:paraId="5A0191F1"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Test Edition with MSDN Premium</w:t>
      </w:r>
    </w:p>
    <w:p w14:paraId="0948AFC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Development Edition with MSDN Premium</w:t>
      </w:r>
    </w:p>
    <w:p w14:paraId="448C4E5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 xml:space="preserve">Visual Studio Team System Architecture Edition with MSDN Premium </w:t>
      </w:r>
    </w:p>
    <w:p w14:paraId="55A652C5"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Database Edition with MSDN Premium</w:t>
      </w:r>
    </w:p>
    <w:p w14:paraId="68C2305F"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Customers with an active retail subscription for any of the above software</w:t>
      </w:r>
    </w:p>
    <w:p w14:paraId="2F99BBCC" w14:textId="4287DED9" w:rsidR="00413D8A" w:rsidRDefault="00413D8A">
      <w:pPr>
        <w:rPr>
          <w:rFonts w:cs="Tahoma"/>
          <w:szCs w:val="20"/>
        </w:rPr>
      </w:pPr>
    </w:p>
    <w:p w14:paraId="6B054F5C" w14:textId="25A7C0BC" w:rsidR="00223A77" w:rsidRDefault="00223A77" w:rsidP="00AF1D88">
      <w:pPr>
        <w:pStyle w:val="FootnoteBulletLevel1"/>
        <w:keepNext/>
        <w:tabs>
          <w:tab w:val="clear" w:pos="900"/>
        </w:tabs>
        <w:spacing w:before="0" w:after="0"/>
        <w:ind w:left="720" w:firstLine="0"/>
        <w:rPr>
          <w:rFonts w:ascii="Tahoma" w:hAnsi="Tahoma" w:cs="Tahoma"/>
          <w:sz w:val="18"/>
        </w:rPr>
      </w:pPr>
      <w:r w:rsidRPr="000D17D6">
        <w:rPr>
          <w:rFonts w:ascii="Tahoma" w:hAnsi="Tahoma" w:cs="Tahoma"/>
          <w:sz w:val="18"/>
        </w:rPr>
        <w:t>Customers with expiring Software Assurance on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 xml:space="preserve">with MSDN are eligible to renew their coverage as: </w:t>
      </w:r>
    </w:p>
    <w:p w14:paraId="45C26DA3" w14:textId="77777777" w:rsidR="00CB436E" w:rsidRPr="000D17D6" w:rsidRDefault="00CB436E" w:rsidP="00AF1D88">
      <w:pPr>
        <w:pStyle w:val="FootnoteBulletLevel1"/>
        <w:keepNext/>
        <w:spacing w:before="0" w:after="0"/>
        <w:ind w:left="907" w:firstLine="0"/>
        <w:rPr>
          <w:rFonts w:ascii="Tahoma" w:hAnsi="Tahoma" w:cs="Tahoma"/>
          <w:sz w:val="18"/>
        </w:rPr>
      </w:pPr>
    </w:p>
    <w:p w14:paraId="4EF4F1BD" w14:textId="77777777" w:rsidR="00223A77" w:rsidRDefault="00223A77" w:rsidP="00AF1D88">
      <w:pPr>
        <w:pStyle w:val="FootnoteBulletLevel2"/>
        <w:keepNext/>
        <w:numPr>
          <w:ilvl w:val="0"/>
          <w:numId w:val="6"/>
        </w:numPr>
        <w:spacing w:before="0" w:after="60"/>
        <w:ind w:left="1440"/>
        <w:rPr>
          <w:rFonts w:ascii="Tahoma" w:hAnsi="Tahoma" w:cs="Tahoma"/>
          <w:sz w:val="18"/>
        </w:rPr>
      </w:pPr>
      <w:r w:rsidRPr="000D17D6">
        <w:rPr>
          <w:rFonts w:ascii="Tahoma" w:hAnsi="Tahoma" w:cs="Tahoma"/>
          <w:sz w:val="18"/>
        </w:rPr>
        <w:t>Visual Studio Professional with MSDN</w:t>
      </w:r>
    </w:p>
    <w:p w14:paraId="25EAAC3D" w14:textId="77777777" w:rsidR="006771C8" w:rsidRPr="000D17D6" w:rsidRDefault="006771C8" w:rsidP="00CB436E">
      <w:pPr>
        <w:pStyle w:val="FootnoteBulletLevel2"/>
        <w:numPr>
          <w:ilvl w:val="0"/>
          <w:numId w:val="6"/>
        </w:numPr>
        <w:spacing w:before="0" w:after="60"/>
        <w:ind w:left="1440"/>
        <w:rPr>
          <w:rFonts w:ascii="Tahoma" w:hAnsi="Tahoma" w:cs="Tahoma"/>
          <w:sz w:val="18"/>
        </w:rPr>
      </w:pPr>
      <w:r>
        <w:rPr>
          <w:rFonts w:ascii="Tahoma" w:hAnsi="Tahoma" w:cs="Tahoma"/>
          <w:sz w:val="18"/>
        </w:rPr>
        <w:t>Visual Studio Test Professional with MSDN</w:t>
      </w:r>
    </w:p>
    <w:p w14:paraId="36DE6C10"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MSDN Operating Systems</w:t>
      </w:r>
    </w:p>
    <w:p w14:paraId="0DE47BBB" w14:textId="77777777" w:rsidR="00223A77" w:rsidRPr="000D17D6" w:rsidRDefault="00223A77" w:rsidP="00CB436E">
      <w:pPr>
        <w:pStyle w:val="FootnoteBulletLevel1"/>
        <w:spacing w:before="0" w:after="0"/>
        <w:ind w:left="907" w:firstLine="0"/>
        <w:rPr>
          <w:rFonts w:ascii="Tahoma" w:hAnsi="Tahoma" w:cs="Tahoma"/>
          <w:sz w:val="18"/>
        </w:rPr>
      </w:pPr>
    </w:p>
    <w:p w14:paraId="116B6737" w14:textId="77777777" w:rsidR="0055611F" w:rsidRDefault="00223A77" w:rsidP="00076CB4">
      <w:pPr>
        <w:pStyle w:val="FootnoteBulletLevel1"/>
        <w:tabs>
          <w:tab w:val="clear" w:pos="900"/>
        </w:tabs>
        <w:spacing w:before="0" w:after="0"/>
        <w:ind w:left="720" w:firstLine="0"/>
        <w:rPr>
          <w:rFonts w:ascii="Tahoma" w:hAnsi="Tahoma" w:cs="Tahoma"/>
          <w:sz w:val="18"/>
        </w:rPr>
      </w:pPr>
      <w:r w:rsidRPr="000D17D6">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with MSDN may also step-up to Visual Studio</w:t>
      </w:r>
      <w:r w:rsidR="003A1942">
        <w:rPr>
          <w:rFonts w:ascii="Tahoma" w:hAnsi="Tahoma" w:cs="Tahoma"/>
          <w:sz w:val="18"/>
        </w:rPr>
        <w:t xml:space="preserve"> </w:t>
      </w:r>
      <w:r w:rsidRPr="000D17D6">
        <w:rPr>
          <w:rFonts w:ascii="Tahoma" w:hAnsi="Tahoma" w:cs="Tahoma"/>
          <w:sz w:val="18"/>
        </w:rPr>
        <w:t xml:space="preserve">Ultimate </w:t>
      </w:r>
      <w:r w:rsidR="0005132C">
        <w:rPr>
          <w:rFonts w:ascii="Tahoma" w:hAnsi="Tahoma" w:cs="Tahoma"/>
          <w:sz w:val="18"/>
        </w:rPr>
        <w:t xml:space="preserve">2012 </w:t>
      </w:r>
      <w:r w:rsidRPr="000D17D6">
        <w:rPr>
          <w:rFonts w:ascii="Tahoma" w:hAnsi="Tahoma" w:cs="Tahoma"/>
          <w:sz w:val="18"/>
        </w:rPr>
        <w:t xml:space="preserve">with MSDN by acquiring the </w:t>
      </w:r>
      <w:r w:rsidRPr="000D17D6">
        <w:rPr>
          <w:rFonts w:ascii="Tahoma" w:hAnsi="Tahoma" w:cs="Tahoma"/>
          <w:sz w:val="18"/>
          <w:szCs w:val="24"/>
          <w:lang w:eastAsia="ja-JP"/>
        </w:rPr>
        <w:t xml:space="preserve">appropriate </w:t>
      </w:r>
      <w:hyperlink w:anchor="Step_Up" w:history="1">
        <w:r w:rsidRPr="000D17D6">
          <w:rPr>
            <w:rFonts w:ascii="Tahoma" w:hAnsi="Tahoma" w:cs="Tahoma"/>
            <w:sz w:val="18"/>
            <w:szCs w:val="24"/>
            <w:lang w:eastAsia="ja-JP"/>
          </w:rPr>
          <w:t>Step-Up SKU</w:t>
        </w:r>
      </w:hyperlink>
      <w:r w:rsidRPr="000D17D6">
        <w:rPr>
          <w:rFonts w:ascii="Tahoma" w:hAnsi="Tahoma" w:cs="Tahoma"/>
          <w:sz w:val="18"/>
        </w:rPr>
        <w:t>.</w:t>
      </w:r>
    </w:p>
    <w:p w14:paraId="606357E2" w14:textId="77777777" w:rsidR="00CB436E" w:rsidRDefault="00CB436E" w:rsidP="00076CB4">
      <w:pPr>
        <w:pStyle w:val="FootnoteBulletLevel2"/>
        <w:tabs>
          <w:tab w:val="clear" w:pos="1260"/>
        </w:tabs>
        <w:spacing w:before="0"/>
        <w:ind w:left="720" w:firstLine="0"/>
        <w:rPr>
          <w:rFonts w:ascii="Tahoma" w:hAnsi="Tahoma" w:cs="Tahoma"/>
          <w:sz w:val="18"/>
          <w:u w:val="single"/>
        </w:rPr>
      </w:pPr>
    </w:p>
    <w:p w14:paraId="5E2F6E10" w14:textId="77777777" w:rsidR="0055611F" w:rsidRPr="00864B8A" w:rsidRDefault="0055611F" w:rsidP="00864B8A">
      <w:pPr>
        <w:spacing w:after="60"/>
        <w:ind w:left="720"/>
        <w:rPr>
          <w:rFonts w:cs="Tahoma"/>
          <w:b/>
        </w:rPr>
      </w:pPr>
      <w:r w:rsidRPr="00864B8A">
        <w:rPr>
          <w:rFonts w:cs="Tahoma"/>
          <w:b/>
        </w:rPr>
        <w:t>Subscription Services</w:t>
      </w:r>
    </w:p>
    <w:p w14:paraId="5C9E4A68" w14:textId="77777777" w:rsidR="0055611F" w:rsidRPr="002333B5" w:rsidRDefault="0055611F" w:rsidP="00076CB4">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e-learning, technical support, Windows Store benefits, and other services, are only availalble while the subscription is active.</w:t>
      </w:r>
    </w:p>
    <w:p w14:paraId="3F995584" w14:textId="77777777" w:rsidR="0055611F" w:rsidRDefault="0055611F" w:rsidP="00076CB4">
      <w:pPr>
        <w:pStyle w:val="FootnoteBulletLevel1"/>
        <w:tabs>
          <w:tab w:val="clear" w:pos="900"/>
        </w:tabs>
        <w:spacing w:before="0" w:after="0"/>
        <w:ind w:left="720" w:firstLine="0"/>
        <w:rPr>
          <w:rFonts w:ascii="Tahoma" w:hAnsi="Tahoma" w:cs="Tahoma"/>
          <w:sz w:val="18"/>
        </w:rPr>
      </w:pPr>
    </w:p>
    <w:p w14:paraId="78728BB5" w14:textId="77777777" w:rsidR="0055611F" w:rsidRPr="00864B8A" w:rsidRDefault="009B2474" w:rsidP="00864B8A">
      <w:pPr>
        <w:spacing w:after="60"/>
        <w:ind w:left="720"/>
        <w:rPr>
          <w:rFonts w:cs="Tahoma"/>
          <w:b/>
        </w:rPr>
      </w:pPr>
      <w:r>
        <w:rPr>
          <w:rFonts w:cs="Tahoma"/>
          <w:b/>
        </w:rPr>
        <w:t>Windows Azure Platform Services</w:t>
      </w:r>
    </w:p>
    <w:p w14:paraId="5D668807" w14:textId="77777777" w:rsidR="0055611F" w:rsidRDefault="0055611F" w:rsidP="00076CB4">
      <w:pPr>
        <w:pStyle w:val="FootnoteBulletLevel2"/>
        <w:tabs>
          <w:tab w:val="clear" w:pos="1260"/>
        </w:tabs>
        <w:spacing w:before="0"/>
        <w:ind w:left="720" w:firstLine="0"/>
        <w:rPr>
          <w:rFonts w:ascii="Tahoma" w:hAnsi="Tahoma" w:cs="Tahoma"/>
          <w:sz w:val="18"/>
        </w:rPr>
      </w:pPr>
      <w:r w:rsidRPr="0055611F">
        <w:rPr>
          <w:rFonts w:ascii="Tahoma" w:hAnsi="Tahoma" w:cs="Tahoma"/>
          <w:sz w:val="18"/>
        </w:rPr>
        <w:t>Windows Azure benefits cannot be combined from multiple MSDN subscriptions onto a single Windows Azure account. Use of Windows Azure is subject to the Windows Azure terms of use.</w:t>
      </w:r>
    </w:p>
    <w:p w14:paraId="08EC3ED9" w14:textId="77777777" w:rsidR="002F508E" w:rsidRDefault="002F508E" w:rsidP="002F508E">
      <w:pPr>
        <w:spacing w:after="60"/>
        <w:ind w:left="720"/>
        <w:rPr>
          <w:rFonts w:cs="Tahoma"/>
          <w:b/>
        </w:rPr>
      </w:pPr>
    </w:p>
    <w:p w14:paraId="7F5E55CD" w14:textId="77777777" w:rsidR="002F508E" w:rsidRPr="00A13F8F" w:rsidRDefault="002F508E" w:rsidP="002F508E">
      <w:pPr>
        <w:spacing w:after="60"/>
        <w:ind w:left="720"/>
        <w:rPr>
          <w:rFonts w:cs="Tahoma"/>
          <w:b/>
        </w:rPr>
      </w:pPr>
      <w:r w:rsidRPr="00A13F8F">
        <w:rPr>
          <w:rFonts w:cs="Tahoma"/>
          <w:b/>
        </w:rPr>
        <w:t>Additional License Terms for MSDN Subscriptions</w:t>
      </w:r>
    </w:p>
    <w:p w14:paraId="610E9780" w14:textId="77777777" w:rsidR="002F508E" w:rsidRPr="00413D8A" w:rsidRDefault="002F508E" w:rsidP="002F508E">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07D6F76C" w14:textId="77777777" w:rsidR="002F508E" w:rsidRPr="00413D8A" w:rsidRDefault="002F508E" w:rsidP="00D6676F">
      <w:pPr>
        <w:pStyle w:val="PURBody-Indented"/>
        <w:numPr>
          <w:ilvl w:val="0"/>
          <w:numId w:val="133"/>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5CDEAF9E" w14:textId="77777777" w:rsidR="002F508E" w:rsidRPr="00413D8A" w:rsidRDefault="002F508E" w:rsidP="00D6676F">
      <w:pPr>
        <w:pStyle w:val="PURBody-Indented"/>
        <w:numPr>
          <w:ilvl w:val="0"/>
          <w:numId w:val="133"/>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660421E1" w14:textId="77777777" w:rsidR="002F508E" w:rsidRPr="00413D8A" w:rsidRDefault="002F508E" w:rsidP="00D6676F">
      <w:pPr>
        <w:pStyle w:val="PURBullet-Indented"/>
        <w:numPr>
          <w:ilvl w:val="0"/>
          <w:numId w:val="133"/>
        </w:numPr>
        <w:spacing w:after="0"/>
        <w:ind w:left="1440" w:hanging="270"/>
        <w:rPr>
          <w:rFonts w:ascii="Tahoma" w:hAnsi="Tahoma" w:cs="Tahoma"/>
          <w:sz w:val="18"/>
          <w:szCs w:val="18"/>
        </w:rPr>
      </w:pPr>
      <w:r w:rsidRPr="00413D8A">
        <w:rPr>
          <w:rFonts w:ascii="Tahoma" w:hAnsi="Tahoma" w:cs="Tahoma"/>
          <w:sz w:val="18"/>
          <w:szCs w:val="18"/>
        </w:rPr>
        <w:t>Except as provided here, the Developer Tools section of these Product Use Rights applies to the use of the software.</w:t>
      </w:r>
    </w:p>
    <w:p w14:paraId="47949AA4" w14:textId="77777777" w:rsidR="002F508E" w:rsidRPr="00413D8A" w:rsidRDefault="002F508E" w:rsidP="00D6676F">
      <w:pPr>
        <w:pStyle w:val="PURBullet-Indented"/>
        <w:numPr>
          <w:ilvl w:val="0"/>
          <w:numId w:val="133"/>
        </w:numPr>
        <w:spacing w:after="0"/>
        <w:ind w:left="1440" w:hanging="270"/>
        <w:rPr>
          <w:rFonts w:ascii="Tahoma" w:hAnsi="Tahoma" w:cs="Tahoma"/>
          <w:sz w:val="18"/>
          <w:szCs w:val="18"/>
        </w:rPr>
      </w:pPr>
      <w:r w:rsidRPr="00413D8A">
        <w:rPr>
          <w:rFonts w:ascii="Tahoma" w:hAnsi="Tahoma" w:cs="Tahoma"/>
          <w:sz w:val="18"/>
          <w:szCs w:val="18"/>
        </w:rPr>
        <w:t>Despite the rights granted above, the Licensed User may not run Office Professional Plus or System Center Virtual Machine Manager for production use and may not run Window Server or Windows client software for any use on third party shared servers.</w:t>
      </w:r>
    </w:p>
    <w:p w14:paraId="2AFD609E" w14:textId="77777777" w:rsidR="002F508E" w:rsidRPr="00F40C90" w:rsidRDefault="002F508E" w:rsidP="00D6676F">
      <w:pPr>
        <w:pStyle w:val="PURBullet-Indented"/>
        <w:numPr>
          <w:ilvl w:val="0"/>
          <w:numId w:val="133"/>
        </w:numPr>
        <w:spacing w:after="0"/>
        <w:ind w:left="1440" w:hanging="270"/>
        <w:rPr>
          <w:rFonts w:ascii="Tahoma" w:hAnsi="Tahoma" w:cs="Tahoma"/>
          <w:sz w:val="18"/>
          <w:szCs w:val="18"/>
        </w:rPr>
      </w:pPr>
      <w:r w:rsidRPr="00413D8A">
        <w:rPr>
          <w:rFonts w:ascii="Tahoma" w:hAnsi="Tahoma" w:cs="Tahoma"/>
          <w:sz w:val="18"/>
          <w:szCs w:val="18"/>
        </w:rPr>
        <w:t xml:space="preserve">The right to run software </w:t>
      </w:r>
      <w:r w:rsidRPr="00F40C90">
        <w:rPr>
          <w:rFonts w:ascii="Tahoma" w:hAnsi="Tahoma" w:cs="Tahoma"/>
          <w:sz w:val="18"/>
          <w:szCs w:val="18"/>
        </w:rPr>
        <w:t>on shared third party servers expires with the expiration of your MSDN subscription.</w:t>
      </w:r>
    </w:p>
    <w:p w14:paraId="55705B79" w14:textId="77777777" w:rsidR="002F508E" w:rsidRPr="00F40C90" w:rsidRDefault="002F508E" w:rsidP="002F508E">
      <w:pPr>
        <w:pStyle w:val="PURBullet-Indented"/>
        <w:spacing w:after="0"/>
        <w:ind w:left="990" w:firstLine="0"/>
        <w:rPr>
          <w:rFonts w:ascii="Tahoma" w:hAnsi="Tahoma" w:cs="Tahoma"/>
          <w:sz w:val="18"/>
          <w:szCs w:val="18"/>
        </w:rPr>
      </w:pPr>
    </w:p>
    <w:p w14:paraId="52721523" w14:textId="77777777" w:rsidR="002F508E" w:rsidRPr="00413D8A" w:rsidRDefault="002F508E" w:rsidP="002F508E">
      <w:pPr>
        <w:spacing w:after="60"/>
        <w:ind w:left="994"/>
        <w:rPr>
          <w:rFonts w:cs="Tahoma"/>
          <w:szCs w:val="18"/>
        </w:rPr>
      </w:pPr>
      <w:r w:rsidRPr="00F40C90">
        <w:rPr>
          <w:rFonts w:cs="Tahoma"/>
          <w:b/>
          <w:szCs w:val="18"/>
        </w:rPr>
        <w:t xml:space="preserve">Qualified MSDN Cloud </w:t>
      </w:r>
      <w:r w:rsidRPr="00413D8A">
        <w:rPr>
          <w:rFonts w:cs="Tahoma"/>
          <w:b/>
          <w:szCs w:val="18"/>
        </w:rPr>
        <w:t>Partners</w:t>
      </w:r>
    </w:p>
    <w:p w14:paraId="7DA1B3EE" w14:textId="77777777" w:rsidR="002F508E" w:rsidRPr="00F40C90" w:rsidRDefault="002F508E" w:rsidP="002F508E">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3F80B7F5" w14:textId="77777777" w:rsidR="002F508E" w:rsidRPr="00F40C90" w:rsidRDefault="002F508E" w:rsidP="00D6676F">
      <w:pPr>
        <w:pStyle w:val="PURBody-Indented"/>
        <w:numPr>
          <w:ilvl w:val="0"/>
          <w:numId w:val="134"/>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481E0DA4" w14:textId="77777777" w:rsidR="002F508E" w:rsidRPr="00F40C90" w:rsidRDefault="002F508E" w:rsidP="00D6676F">
      <w:pPr>
        <w:pStyle w:val="PURBody-Indented"/>
        <w:numPr>
          <w:ilvl w:val="0"/>
          <w:numId w:val="134"/>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Partners. A list of Qualified  MSDN Cloud Partners is available at </w:t>
      </w:r>
      <w:hyperlink r:id="rId43"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43FE2C09" w14:textId="77777777" w:rsidR="002F508E" w:rsidRPr="00F40C90" w:rsidRDefault="002F508E" w:rsidP="00D6676F">
      <w:pPr>
        <w:pStyle w:val="PURBullet-Indented"/>
        <w:numPr>
          <w:ilvl w:val="0"/>
          <w:numId w:val="134"/>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417D5653" w14:textId="77777777" w:rsidR="0055611F" w:rsidRDefault="0055611F" w:rsidP="00CB436E">
      <w:pPr>
        <w:pStyle w:val="FootnoteBulletLevel2"/>
        <w:tabs>
          <w:tab w:val="clear" w:pos="1260"/>
        </w:tabs>
        <w:spacing w:before="0"/>
        <w:ind w:left="0" w:firstLine="0"/>
        <w:rPr>
          <w:rFonts w:ascii="Tahoma" w:hAnsi="Tahoma" w:cs="Tahoma"/>
          <w:sz w:val="18"/>
        </w:rPr>
      </w:pPr>
    </w:p>
    <w:p w14:paraId="00658992" w14:textId="77777777" w:rsidR="00E03856" w:rsidRPr="0055611F" w:rsidRDefault="00E03856" w:rsidP="00CB436E">
      <w:pPr>
        <w:pStyle w:val="FootnoteBulletLevel2"/>
        <w:tabs>
          <w:tab w:val="clear" w:pos="1260"/>
        </w:tabs>
        <w:spacing w:before="0"/>
        <w:ind w:left="0" w:firstLine="0"/>
        <w:rPr>
          <w:rFonts w:ascii="Tahoma" w:hAnsi="Tahoma" w:cs="Tahoma"/>
          <w:sz w:val="18"/>
        </w:rPr>
      </w:pPr>
    </w:p>
    <w:p w14:paraId="525B4A3B" w14:textId="259D6FDD" w:rsidR="00223A77" w:rsidRPr="005A0A98" w:rsidRDefault="00A13C98" w:rsidP="00223A77">
      <w:pPr>
        <w:pStyle w:val="Heading3"/>
        <w:rPr>
          <w:rFonts w:ascii="Tahoma" w:hAnsi="Tahoma"/>
          <w:color w:val="F66400"/>
          <w:sz w:val="22"/>
        </w:rPr>
      </w:pPr>
      <w:bookmarkStart w:id="1073" w:name="_22_Visual_Studio"/>
      <w:bookmarkStart w:id="1074" w:name="_Toc336338278"/>
      <w:bookmarkStart w:id="1075" w:name="_Toc357763663"/>
      <w:bookmarkStart w:id="1076" w:name="Aps_18VS2010UltimateMSDN"/>
      <w:bookmarkEnd w:id="1073"/>
      <w:r>
        <w:rPr>
          <w:rFonts w:ascii="Tahoma" w:hAnsi="Tahoma"/>
          <w:caps/>
          <w:color w:val="F66400"/>
          <w:sz w:val="22"/>
          <w:vertAlign w:val="superscript"/>
          <w:lang w:val="en-US"/>
        </w:rPr>
        <w:t>2</w:t>
      </w:r>
      <w:r w:rsidR="003C3A72">
        <w:rPr>
          <w:rFonts w:ascii="Tahoma" w:hAnsi="Tahoma"/>
          <w:caps/>
          <w:color w:val="F66400"/>
          <w:sz w:val="22"/>
          <w:vertAlign w:val="superscript"/>
          <w:lang w:val="en-US"/>
        </w:rPr>
        <w:t>2</w:t>
      </w:r>
      <w:r w:rsidR="004668D9">
        <w:rPr>
          <w:rFonts w:ascii="Tahoma" w:hAnsi="Tahoma"/>
          <w:color w:val="F66400"/>
          <w:sz w:val="22"/>
        </w:rPr>
        <w:t xml:space="preserve"> </w:t>
      </w:r>
      <w:r w:rsidR="00223A77" w:rsidRPr="005A0A98">
        <w:rPr>
          <w:rFonts w:ascii="Tahoma" w:hAnsi="Tahoma"/>
          <w:color w:val="F66400"/>
          <w:sz w:val="22"/>
        </w:rPr>
        <w:t xml:space="preserve">Visual Studio Ultimate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074"/>
      <w:bookmarkEnd w:id="1075"/>
      <w:r w:rsidR="00223A77" w:rsidRPr="005A0A98">
        <w:rPr>
          <w:rFonts w:ascii="Tahoma" w:hAnsi="Tahoma"/>
          <w:color w:val="F66400"/>
          <w:sz w:val="22"/>
        </w:rPr>
        <w:t xml:space="preserve"> </w:t>
      </w:r>
    </w:p>
    <w:bookmarkEnd w:id="1076"/>
    <w:p w14:paraId="133B8903" w14:textId="77777777" w:rsidR="0032113C" w:rsidRDefault="0032113C" w:rsidP="007A4659">
      <w:pPr>
        <w:adjustRightInd w:val="0"/>
        <w:ind w:left="540"/>
        <w:textAlignment w:val="baseline"/>
        <w:rPr>
          <w:rFonts w:cs="Tahoma"/>
          <w:szCs w:val="20"/>
        </w:rPr>
      </w:pPr>
    </w:p>
    <w:p w14:paraId="6E03F634"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290918FC" w14:textId="77777777" w:rsidR="001026FD" w:rsidRDefault="001026FD" w:rsidP="007A4659">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5D104B32" w14:textId="77777777" w:rsidR="001026FD" w:rsidRPr="00A2534E" w:rsidRDefault="001026FD" w:rsidP="007A4659">
      <w:pPr>
        <w:pStyle w:val="EndnoteText"/>
        <w:ind w:left="720"/>
        <w:rPr>
          <w:rFonts w:ascii="Tahoma" w:hAnsi="Tahoma" w:cs="Tahoma"/>
          <w:sz w:val="18"/>
          <w:lang w:val="en-US"/>
        </w:rPr>
      </w:pPr>
    </w:p>
    <w:p w14:paraId="55219A39" w14:textId="77777777" w:rsidR="001026FD" w:rsidRPr="00864B8A" w:rsidRDefault="001026FD" w:rsidP="00864B8A">
      <w:pPr>
        <w:spacing w:after="60"/>
        <w:ind w:left="720"/>
        <w:rPr>
          <w:rFonts w:cs="Tahoma"/>
          <w:b/>
        </w:rPr>
      </w:pPr>
      <w:r w:rsidRPr="00864B8A">
        <w:rPr>
          <w:rFonts w:cs="Tahoma"/>
          <w:b/>
        </w:rPr>
        <w:t>SQL Server Parallel Data Warehouse Developer</w:t>
      </w:r>
    </w:p>
    <w:p w14:paraId="05266D7A" w14:textId="77777777" w:rsidR="001026FD" w:rsidRDefault="001026FD" w:rsidP="007A4659">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2E42A2F5" w14:textId="77777777" w:rsidR="007A4659" w:rsidRDefault="007A4659" w:rsidP="007A4659">
      <w:pPr>
        <w:adjustRightInd w:val="0"/>
        <w:ind w:left="720"/>
        <w:textAlignment w:val="baseline"/>
        <w:rPr>
          <w:rFonts w:cs="Tahoma"/>
          <w:szCs w:val="20"/>
          <w:u w:val="single"/>
        </w:rPr>
      </w:pPr>
    </w:p>
    <w:p w14:paraId="4D726F57" w14:textId="77777777" w:rsidR="0032113C" w:rsidRPr="00864B8A" w:rsidRDefault="0032113C" w:rsidP="00864B8A">
      <w:pPr>
        <w:spacing w:after="60"/>
        <w:ind w:left="720"/>
        <w:rPr>
          <w:rFonts w:cs="Tahoma"/>
          <w:b/>
        </w:rPr>
      </w:pPr>
      <w:r w:rsidRPr="00864B8A">
        <w:rPr>
          <w:rFonts w:cs="Tahoma"/>
          <w:b/>
        </w:rPr>
        <w:t>Software Assurance Eligibility</w:t>
      </w:r>
    </w:p>
    <w:p w14:paraId="3A262A62" w14:textId="77777777" w:rsidR="0032113C" w:rsidRPr="00101859" w:rsidRDefault="0032113C" w:rsidP="000C6DBC">
      <w:pPr>
        <w:pStyle w:val="EndnoteText"/>
        <w:ind w:left="720"/>
        <w:rPr>
          <w:rFonts w:ascii="Tahoma" w:hAnsi="Tahoma" w:cs="Tahoma"/>
          <w:sz w:val="18"/>
        </w:rPr>
      </w:pPr>
      <w:r w:rsidRPr="000C6DBC">
        <w:rPr>
          <w:rFonts w:ascii="Tahoma" w:hAnsi="Tahoma" w:cs="Tahoma"/>
          <w:sz w:val="18"/>
          <w:szCs w:val="18"/>
        </w:rPr>
        <w:t xml:space="preserve">Customers with expiring Software Assurance on the following are eligible to renew </w:t>
      </w:r>
      <w:r w:rsidRPr="000C6DBC">
        <w:rPr>
          <w:rFonts w:ascii="Tahoma" w:hAnsi="Tahoma" w:cs="Tahoma"/>
          <w:sz w:val="18"/>
          <w:szCs w:val="18"/>
          <w:lang w:eastAsia="ja-JP"/>
        </w:rPr>
        <w:t xml:space="preserve">their coverage as </w:t>
      </w:r>
      <w:r w:rsidRPr="000C6DBC">
        <w:rPr>
          <w:rFonts w:ascii="Tahoma" w:hAnsi="Tahoma" w:cs="Tahoma"/>
          <w:sz w:val="18"/>
          <w:szCs w:val="18"/>
        </w:rPr>
        <w:t>Visual Studio</w:t>
      </w:r>
      <w:r w:rsidR="003A1942" w:rsidRPr="000C6DBC">
        <w:rPr>
          <w:rFonts w:ascii="Tahoma" w:hAnsi="Tahoma" w:cs="Tahoma"/>
          <w:sz w:val="18"/>
          <w:szCs w:val="18"/>
        </w:rPr>
        <w:t xml:space="preserve"> </w:t>
      </w:r>
      <w:r w:rsidRPr="000C6DBC">
        <w:rPr>
          <w:rFonts w:ascii="Tahoma" w:hAnsi="Tahoma" w:cs="Tahoma"/>
          <w:sz w:val="18"/>
          <w:szCs w:val="18"/>
        </w:rPr>
        <w:t xml:space="preserve">Ultimate </w:t>
      </w:r>
      <w:r w:rsidR="0005132C" w:rsidRPr="000C6DBC">
        <w:rPr>
          <w:rFonts w:ascii="Tahoma" w:hAnsi="Tahoma" w:cs="Tahoma"/>
          <w:sz w:val="18"/>
          <w:szCs w:val="18"/>
        </w:rPr>
        <w:t xml:space="preserve">2012 </w:t>
      </w:r>
      <w:r w:rsidRPr="000C6DBC">
        <w:rPr>
          <w:rFonts w:ascii="Tahoma" w:hAnsi="Tahoma" w:cs="Tahoma"/>
          <w:sz w:val="18"/>
          <w:szCs w:val="18"/>
        </w:rPr>
        <w:t>with MSDN</w:t>
      </w:r>
      <w:r w:rsidR="00BE4D27" w:rsidRPr="000C6DBC">
        <w:rPr>
          <w:rFonts w:ascii="Tahoma" w:hAnsi="Tahoma" w:cs="Tahoma"/>
          <w:sz w:val="18"/>
          <w:szCs w:val="18"/>
        </w:rPr>
        <w:t>.</w:t>
      </w:r>
      <w:r w:rsidR="00BE4D27" w:rsidRPr="000C6DBC">
        <w:rPr>
          <w:rFonts w:ascii="Tahoma" w:hAnsi="Tahoma" w:cs="Tahoma"/>
          <w:sz w:val="18"/>
          <w:szCs w:val="18"/>
          <w:lang w:eastAsia="ja-JP"/>
        </w:rPr>
        <w:t xml:space="preserve"> </w:t>
      </w:r>
      <w:r w:rsidR="00BE4D27" w:rsidRPr="000C6DBC">
        <w:rPr>
          <w:rFonts w:ascii="Tahoma" w:hAnsi="Tahoma" w:cs="Tahoma"/>
          <w:sz w:val="18"/>
          <w:szCs w:val="18"/>
          <w:lang w:val="en-US" w:eastAsia="ja-JP"/>
        </w:rPr>
        <w:t>When renewing to a different MSDN subscription level, the new use terms replace the prior use terms, and any software not included in the new MSDN subscription</w:t>
      </w:r>
      <w:r w:rsidR="00BE4D27">
        <w:rPr>
          <w:rFonts w:ascii="Tahoma" w:hAnsi="Tahoma" w:cs="Tahoma"/>
          <w:sz w:val="18"/>
          <w:lang w:val="en-US" w:eastAsia="ja-JP"/>
        </w:rPr>
        <w:t xml:space="preserve"> must be removed.</w:t>
      </w:r>
    </w:p>
    <w:p w14:paraId="6534B9E8" w14:textId="77777777" w:rsidR="0032113C" w:rsidRPr="0032113C" w:rsidRDefault="0032113C" w:rsidP="0032113C">
      <w:pPr>
        <w:ind w:left="900"/>
        <w:rPr>
          <w:rFonts w:cs="Tahoma"/>
          <w:szCs w:val="24"/>
          <w:lang w:val="x-none" w:eastAsia="ja-JP"/>
        </w:rPr>
      </w:pPr>
    </w:p>
    <w:p w14:paraId="32CCDDFC"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Ultimate with MSDN</w:t>
      </w:r>
    </w:p>
    <w:p w14:paraId="786CEB2E"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Team Suite with MSDN Premium</w:t>
      </w:r>
    </w:p>
    <w:p w14:paraId="05872D5D"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Test Edition with MSDN Premium</w:t>
      </w:r>
    </w:p>
    <w:p w14:paraId="2DE400C2"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Development Edition with MSDN Premium</w:t>
      </w:r>
    </w:p>
    <w:p w14:paraId="1EFDE041"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 xml:space="preserve">Visual Studio Team System Architecture Edition with MSDN Premium </w:t>
      </w:r>
    </w:p>
    <w:p w14:paraId="0C90E5EC"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Database Edition with MSDN Premium</w:t>
      </w:r>
    </w:p>
    <w:p w14:paraId="2DD14D13"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Customers with an active retail subscription for any of the above software</w:t>
      </w:r>
    </w:p>
    <w:p w14:paraId="5186B089" w14:textId="77777777" w:rsidR="0032113C" w:rsidRPr="0032113C" w:rsidRDefault="0032113C" w:rsidP="007A4659">
      <w:pPr>
        <w:tabs>
          <w:tab w:val="num" w:pos="900"/>
        </w:tabs>
        <w:adjustRightInd w:val="0"/>
        <w:ind w:left="1440"/>
        <w:textAlignment w:val="baseline"/>
        <w:rPr>
          <w:rFonts w:cs="Tahoma"/>
          <w:szCs w:val="20"/>
          <w:u w:val="single"/>
        </w:rPr>
      </w:pPr>
    </w:p>
    <w:p w14:paraId="372F616B" w14:textId="77777777" w:rsidR="0032113C" w:rsidRDefault="0032113C" w:rsidP="007A4659">
      <w:pPr>
        <w:adjustRightInd w:val="0"/>
        <w:ind w:left="720"/>
        <w:textAlignment w:val="baseline"/>
        <w:rPr>
          <w:rFonts w:cs="Tahoma"/>
          <w:szCs w:val="20"/>
        </w:rPr>
      </w:pPr>
      <w:r w:rsidRPr="0032113C">
        <w:rPr>
          <w:rFonts w:cs="Tahoma"/>
          <w:szCs w:val="20"/>
        </w:rPr>
        <w:t>Customers with expiring Software Assurance on Visual Studio</w:t>
      </w:r>
      <w:r w:rsidR="003A1942">
        <w:rPr>
          <w:rFonts w:cs="Tahoma"/>
          <w:szCs w:val="20"/>
        </w:rPr>
        <w:t xml:space="preserve"> </w:t>
      </w:r>
      <w:r w:rsidRPr="0032113C">
        <w:rPr>
          <w:rFonts w:cs="Tahoma"/>
          <w:szCs w:val="20"/>
        </w:rPr>
        <w:t xml:space="preserve">Ultimate </w:t>
      </w:r>
      <w:r w:rsidR="0005132C">
        <w:rPr>
          <w:rFonts w:cs="Tahoma"/>
          <w:szCs w:val="20"/>
        </w:rPr>
        <w:t xml:space="preserve">2012 </w:t>
      </w:r>
      <w:r w:rsidRPr="0032113C">
        <w:rPr>
          <w:rFonts w:cs="Tahoma"/>
          <w:szCs w:val="20"/>
        </w:rPr>
        <w:t xml:space="preserve">with MSDN are eligible to renew their coverage as: </w:t>
      </w:r>
    </w:p>
    <w:p w14:paraId="2FB9240F" w14:textId="77777777" w:rsidR="007A4659" w:rsidRPr="0032113C" w:rsidRDefault="007A4659" w:rsidP="007A4659">
      <w:pPr>
        <w:adjustRightInd w:val="0"/>
        <w:ind w:left="720"/>
        <w:textAlignment w:val="baseline"/>
        <w:rPr>
          <w:rFonts w:cs="Tahoma"/>
          <w:szCs w:val="20"/>
        </w:rPr>
      </w:pPr>
    </w:p>
    <w:p w14:paraId="6CA91349"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Premium with MSDN</w:t>
      </w:r>
    </w:p>
    <w:p w14:paraId="2D55CE6F"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Professional with MSDN</w:t>
      </w:r>
    </w:p>
    <w:p w14:paraId="4FDD35FD"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Test Professional with MSDN</w:t>
      </w:r>
    </w:p>
    <w:p w14:paraId="746D178E"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MSDN Operating Systems</w:t>
      </w:r>
    </w:p>
    <w:p w14:paraId="4E00E071" w14:textId="4E61685F" w:rsidR="00413D8A" w:rsidRDefault="00413D8A">
      <w:pPr>
        <w:rPr>
          <w:rFonts w:cs="Tahoma"/>
          <w:b/>
        </w:rPr>
      </w:pPr>
    </w:p>
    <w:p w14:paraId="2638DA42" w14:textId="37C6503C" w:rsidR="0055611F" w:rsidRPr="00864B8A" w:rsidRDefault="009B2474" w:rsidP="007B35CE">
      <w:pPr>
        <w:keepNext/>
        <w:spacing w:after="60"/>
        <w:ind w:left="720"/>
        <w:rPr>
          <w:rFonts w:cs="Tahoma"/>
          <w:b/>
        </w:rPr>
      </w:pPr>
      <w:r>
        <w:rPr>
          <w:rFonts w:cs="Tahoma"/>
          <w:b/>
        </w:rPr>
        <w:t>Subscription Services</w:t>
      </w:r>
    </w:p>
    <w:p w14:paraId="6E19D61D" w14:textId="77777777" w:rsidR="0055611F" w:rsidRPr="002333B5" w:rsidRDefault="0055611F" w:rsidP="007A4659">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e-learning, technical support, Windows Store benefits, and other services, are only availalble while the subscription is active.</w:t>
      </w:r>
    </w:p>
    <w:p w14:paraId="703802F4" w14:textId="77777777" w:rsidR="0055611F" w:rsidRDefault="0055611F" w:rsidP="007A4659">
      <w:pPr>
        <w:pStyle w:val="FootnoteBulletLevel1"/>
        <w:spacing w:before="0" w:after="0"/>
        <w:ind w:left="720" w:firstLine="0"/>
        <w:rPr>
          <w:rFonts w:ascii="Tahoma" w:hAnsi="Tahoma" w:cs="Tahoma"/>
          <w:sz w:val="18"/>
        </w:rPr>
      </w:pPr>
    </w:p>
    <w:p w14:paraId="2FD6448D" w14:textId="77777777" w:rsidR="0055611F" w:rsidRPr="00864B8A" w:rsidRDefault="0055611F" w:rsidP="00864B8A">
      <w:pPr>
        <w:spacing w:after="60"/>
        <w:ind w:left="720"/>
        <w:rPr>
          <w:rFonts w:cs="Tahoma"/>
          <w:b/>
        </w:rPr>
      </w:pPr>
      <w:r w:rsidRPr="00864B8A">
        <w:rPr>
          <w:rFonts w:cs="Tahoma"/>
          <w:b/>
        </w:rPr>
        <w:t>Wi</w:t>
      </w:r>
      <w:r w:rsidR="009B2474">
        <w:rPr>
          <w:rFonts w:cs="Tahoma"/>
          <w:b/>
        </w:rPr>
        <w:t>ndows Azure Platform Services</w:t>
      </w:r>
    </w:p>
    <w:p w14:paraId="7A66E985" w14:textId="6531E487" w:rsidR="007A4659" w:rsidRDefault="0055611F" w:rsidP="007B35CE">
      <w:pPr>
        <w:adjustRightInd w:val="0"/>
        <w:snapToGrid w:val="0"/>
        <w:ind w:left="720"/>
        <w:textAlignment w:val="baseline"/>
        <w:rPr>
          <w:rFonts w:cs="Tahoma"/>
        </w:rPr>
      </w:pPr>
      <w:r>
        <w:rPr>
          <w:rFonts w:cs="Tahoma"/>
        </w:rPr>
        <w:t>Windows Azure benefits cannot be combined from multiple MSDN subscriptions onto a single Windows Azure account. Use of Windows Azure is subject to the Windows Azure terms of use.</w:t>
      </w:r>
      <w:bookmarkStart w:id="1077" w:name="Aps_19VS2010TestMSDN"/>
    </w:p>
    <w:p w14:paraId="25AC7E65" w14:textId="77777777" w:rsidR="00F40C90" w:rsidRDefault="00F40C90" w:rsidP="007A4659">
      <w:pPr>
        <w:adjustRightInd w:val="0"/>
        <w:snapToGrid w:val="0"/>
        <w:textAlignment w:val="baseline"/>
        <w:rPr>
          <w:rFonts w:cs="Tahoma"/>
        </w:rPr>
      </w:pPr>
    </w:p>
    <w:p w14:paraId="3D09208A" w14:textId="77777777" w:rsidR="002F508E" w:rsidRPr="00A13F8F" w:rsidRDefault="002F508E" w:rsidP="002F508E">
      <w:pPr>
        <w:spacing w:after="60"/>
        <w:ind w:left="720"/>
        <w:rPr>
          <w:rFonts w:cs="Tahoma"/>
          <w:b/>
        </w:rPr>
      </w:pPr>
      <w:r w:rsidRPr="00A13F8F">
        <w:rPr>
          <w:rFonts w:cs="Tahoma"/>
          <w:b/>
        </w:rPr>
        <w:t>Additional License Terms for MSDN Subscriptions</w:t>
      </w:r>
    </w:p>
    <w:p w14:paraId="22321000" w14:textId="77777777" w:rsidR="002F508E" w:rsidRPr="00413D8A" w:rsidRDefault="002F508E" w:rsidP="002F508E">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759C84E5" w14:textId="77777777" w:rsidR="002F508E" w:rsidRPr="00413D8A" w:rsidRDefault="002F508E" w:rsidP="00D6676F">
      <w:pPr>
        <w:pStyle w:val="PURBody-Indented"/>
        <w:numPr>
          <w:ilvl w:val="0"/>
          <w:numId w:val="135"/>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10A34E8A" w14:textId="77777777" w:rsidR="002F508E" w:rsidRPr="00413D8A" w:rsidRDefault="002F508E" w:rsidP="00D6676F">
      <w:pPr>
        <w:pStyle w:val="PURBody-Indented"/>
        <w:numPr>
          <w:ilvl w:val="0"/>
          <w:numId w:val="135"/>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6408B5A9" w14:textId="77777777" w:rsidR="002F508E" w:rsidRPr="00413D8A" w:rsidRDefault="002F508E" w:rsidP="00D6676F">
      <w:pPr>
        <w:pStyle w:val="PURBullet-Indented"/>
        <w:numPr>
          <w:ilvl w:val="0"/>
          <w:numId w:val="135"/>
        </w:numPr>
        <w:spacing w:after="0"/>
        <w:ind w:left="1440" w:hanging="270"/>
        <w:rPr>
          <w:rFonts w:ascii="Tahoma" w:hAnsi="Tahoma" w:cs="Tahoma"/>
          <w:sz w:val="18"/>
          <w:szCs w:val="18"/>
        </w:rPr>
      </w:pPr>
      <w:r w:rsidRPr="00413D8A">
        <w:rPr>
          <w:rFonts w:ascii="Tahoma" w:hAnsi="Tahoma" w:cs="Tahoma"/>
          <w:sz w:val="18"/>
          <w:szCs w:val="18"/>
        </w:rPr>
        <w:t>Except as provided here, the Developer Tools section of these Product Use Rights applies to the use of the software.</w:t>
      </w:r>
    </w:p>
    <w:p w14:paraId="3D2DF0B5" w14:textId="77777777" w:rsidR="002F508E" w:rsidRPr="00413D8A" w:rsidRDefault="002F508E" w:rsidP="00D6676F">
      <w:pPr>
        <w:pStyle w:val="PURBullet-Indented"/>
        <w:numPr>
          <w:ilvl w:val="0"/>
          <w:numId w:val="135"/>
        </w:numPr>
        <w:spacing w:after="0"/>
        <w:ind w:left="1440" w:hanging="270"/>
        <w:rPr>
          <w:rFonts w:ascii="Tahoma" w:hAnsi="Tahoma" w:cs="Tahoma"/>
          <w:sz w:val="18"/>
          <w:szCs w:val="18"/>
        </w:rPr>
      </w:pPr>
      <w:r w:rsidRPr="00413D8A">
        <w:rPr>
          <w:rFonts w:ascii="Tahoma" w:hAnsi="Tahoma" w:cs="Tahoma"/>
          <w:sz w:val="18"/>
          <w:szCs w:val="18"/>
        </w:rPr>
        <w:t>Despite the rights granted above, the Licensed User may not run Office Professional Plus or System Center Virtual Machine Manager for production use and may not run Window Server or Windows client software for any use on third party shared servers.</w:t>
      </w:r>
    </w:p>
    <w:p w14:paraId="26782134" w14:textId="77777777" w:rsidR="002F508E" w:rsidRPr="00F40C90" w:rsidRDefault="002F508E" w:rsidP="00D6676F">
      <w:pPr>
        <w:pStyle w:val="PURBullet-Indented"/>
        <w:numPr>
          <w:ilvl w:val="0"/>
          <w:numId w:val="135"/>
        </w:numPr>
        <w:spacing w:after="0"/>
        <w:ind w:left="1440" w:hanging="270"/>
        <w:rPr>
          <w:rFonts w:ascii="Tahoma" w:hAnsi="Tahoma" w:cs="Tahoma"/>
          <w:sz w:val="18"/>
          <w:szCs w:val="18"/>
        </w:rPr>
      </w:pPr>
      <w:r w:rsidRPr="00413D8A">
        <w:rPr>
          <w:rFonts w:ascii="Tahoma" w:hAnsi="Tahoma" w:cs="Tahoma"/>
          <w:sz w:val="18"/>
          <w:szCs w:val="18"/>
        </w:rPr>
        <w:t xml:space="preserve">The right to run software </w:t>
      </w:r>
      <w:r w:rsidRPr="00F40C90">
        <w:rPr>
          <w:rFonts w:ascii="Tahoma" w:hAnsi="Tahoma" w:cs="Tahoma"/>
          <w:sz w:val="18"/>
          <w:szCs w:val="18"/>
        </w:rPr>
        <w:t>on shared third party servers expires with the expiration of your MSDN subscription.</w:t>
      </w:r>
    </w:p>
    <w:p w14:paraId="699E8C5F" w14:textId="77777777" w:rsidR="002F508E" w:rsidRPr="00F40C90" w:rsidRDefault="002F508E" w:rsidP="002F508E">
      <w:pPr>
        <w:pStyle w:val="PURBullet-Indented"/>
        <w:spacing w:after="0"/>
        <w:ind w:left="990" w:firstLine="0"/>
        <w:rPr>
          <w:rFonts w:ascii="Tahoma" w:hAnsi="Tahoma" w:cs="Tahoma"/>
          <w:sz w:val="18"/>
          <w:szCs w:val="18"/>
        </w:rPr>
      </w:pPr>
    </w:p>
    <w:p w14:paraId="027C1978" w14:textId="77777777" w:rsidR="002F508E" w:rsidRPr="00413D8A" w:rsidRDefault="002F508E" w:rsidP="002F508E">
      <w:pPr>
        <w:spacing w:after="60"/>
        <w:ind w:left="994"/>
        <w:rPr>
          <w:rFonts w:cs="Tahoma"/>
          <w:szCs w:val="18"/>
        </w:rPr>
      </w:pPr>
      <w:r w:rsidRPr="00F40C90">
        <w:rPr>
          <w:rFonts w:cs="Tahoma"/>
          <w:b/>
          <w:szCs w:val="18"/>
        </w:rPr>
        <w:t xml:space="preserve">Qualified MSDN Cloud </w:t>
      </w:r>
      <w:r w:rsidRPr="00413D8A">
        <w:rPr>
          <w:rFonts w:cs="Tahoma"/>
          <w:b/>
          <w:szCs w:val="18"/>
        </w:rPr>
        <w:t>Partners</w:t>
      </w:r>
    </w:p>
    <w:p w14:paraId="6DE9B4DB" w14:textId="77777777" w:rsidR="002F508E" w:rsidRPr="00F40C90" w:rsidRDefault="002F508E" w:rsidP="002F508E">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39CC3278" w14:textId="77777777" w:rsidR="002F508E" w:rsidRPr="00F40C90" w:rsidRDefault="002F508E" w:rsidP="00D6676F">
      <w:pPr>
        <w:pStyle w:val="PURBody-Indented"/>
        <w:numPr>
          <w:ilvl w:val="0"/>
          <w:numId w:val="136"/>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69B8E834" w14:textId="77777777" w:rsidR="002F508E" w:rsidRPr="00F40C90" w:rsidRDefault="002F508E" w:rsidP="00D6676F">
      <w:pPr>
        <w:pStyle w:val="PURBody-Indented"/>
        <w:numPr>
          <w:ilvl w:val="0"/>
          <w:numId w:val="136"/>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Partners. A list of Qualified  MSDN Cloud Partners is available at </w:t>
      </w:r>
      <w:hyperlink r:id="rId44"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75B0FF16" w14:textId="77777777" w:rsidR="002F508E" w:rsidRPr="00F40C90" w:rsidRDefault="002F508E" w:rsidP="00D6676F">
      <w:pPr>
        <w:pStyle w:val="PURBullet-Indented"/>
        <w:numPr>
          <w:ilvl w:val="0"/>
          <w:numId w:val="136"/>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59198AAD" w14:textId="77777777" w:rsidR="007A4659" w:rsidRDefault="007A4659" w:rsidP="007A4659">
      <w:pPr>
        <w:adjustRightInd w:val="0"/>
        <w:snapToGrid w:val="0"/>
        <w:textAlignment w:val="baseline"/>
        <w:rPr>
          <w:rFonts w:cs="Tahoma"/>
          <w:szCs w:val="24"/>
          <w:lang w:eastAsia="ja-JP"/>
        </w:rPr>
      </w:pPr>
    </w:p>
    <w:p w14:paraId="7C070C32" w14:textId="77777777" w:rsidR="002F508E" w:rsidRPr="007A4659" w:rsidRDefault="002F508E" w:rsidP="007A4659">
      <w:pPr>
        <w:adjustRightInd w:val="0"/>
        <w:snapToGrid w:val="0"/>
        <w:textAlignment w:val="baseline"/>
        <w:rPr>
          <w:rFonts w:cs="Tahoma"/>
          <w:szCs w:val="24"/>
          <w:lang w:eastAsia="ja-JP"/>
        </w:rPr>
      </w:pPr>
    </w:p>
    <w:p w14:paraId="43E9F653" w14:textId="5F01E061" w:rsidR="00223A77" w:rsidRPr="005A0A98" w:rsidRDefault="00A13C98" w:rsidP="00223A77">
      <w:pPr>
        <w:pStyle w:val="Heading3"/>
        <w:rPr>
          <w:rFonts w:ascii="Tahoma" w:hAnsi="Tahoma"/>
          <w:color w:val="F66400"/>
          <w:sz w:val="22"/>
        </w:rPr>
      </w:pPr>
      <w:bookmarkStart w:id="1078" w:name="_23_Visual_Studio"/>
      <w:bookmarkStart w:id="1079" w:name="_Toc336338279"/>
      <w:bookmarkStart w:id="1080" w:name="_Toc357763664"/>
      <w:bookmarkEnd w:id="1078"/>
      <w:r>
        <w:rPr>
          <w:rFonts w:ascii="Tahoma" w:hAnsi="Tahoma"/>
          <w:caps/>
          <w:color w:val="F66400"/>
          <w:sz w:val="22"/>
          <w:vertAlign w:val="superscript"/>
          <w:lang w:val="en-US"/>
        </w:rPr>
        <w:t>2</w:t>
      </w:r>
      <w:r w:rsidR="003C3A72">
        <w:rPr>
          <w:rFonts w:ascii="Tahoma" w:hAnsi="Tahoma"/>
          <w:caps/>
          <w:color w:val="F66400"/>
          <w:sz w:val="22"/>
          <w:vertAlign w:val="superscript"/>
          <w:lang w:val="en-US"/>
        </w:rPr>
        <w:t>3</w:t>
      </w:r>
      <w:r w:rsidR="004668D9">
        <w:rPr>
          <w:rFonts w:ascii="Tahoma" w:hAnsi="Tahoma"/>
          <w:color w:val="F66400"/>
          <w:sz w:val="22"/>
        </w:rPr>
        <w:t xml:space="preserve"> </w:t>
      </w:r>
      <w:r w:rsidR="00223A77" w:rsidRPr="005A0A98">
        <w:rPr>
          <w:rFonts w:ascii="Tahoma" w:hAnsi="Tahoma"/>
          <w:color w:val="F66400"/>
          <w:sz w:val="22"/>
        </w:rPr>
        <w:t>Visual Studio</w:t>
      </w:r>
      <w:r w:rsidR="00223A77">
        <w:rPr>
          <w:rFonts w:ascii="Tahoma" w:hAnsi="Tahoma"/>
          <w:color w:val="F66400"/>
          <w:sz w:val="22"/>
        </w:rPr>
        <w:t xml:space="preserve"> Test Professional</w:t>
      </w:r>
      <w:r w:rsidR="00223A77" w:rsidRPr="005A0A98">
        <w:rPr>
          <w:rFonts w:ascii="Tahoma" w:hAnsi="Tahoma"/>
          <w:color w:val="F66400"/>
          <w:sz w:val="22"/>
        </w:rPr>
        <w:t xml:space="preserve"> </w:t>
      </w:r>
      <w:r w:rsidR="00380363">
        <w:rPr>
          <w:rFonts w:ascii="Tahoma" w:hAnsi="Tahoma"/>
          <w:color w:val="F66400"/>
          <w:sz w:val="22"/>
          <w:lang w:val="en-US"/>
        </w:rPr>
        <w:t>201</w:t>
      </w:r>
      <w:r w:rsidR="006D58DB">
        <w:rPr>
          <w:rFonts w:ascii="Tahoma" w:hAnsi="Tahoma"/>
          <w:color w:val="F66400"/>
          <w:sz w:val="22"/>
          <w:lang w:val="en-US"/>
        </w:rPr>
        <w:t>2</w:t>
      </w:r>
      <w:r w:rsidR="00380363">
        <w:rPr>
          <w:rFonts w:ascii="Tahoma" w:hAnsi="Tahoma"/>
          <w:color w:val="F66400"/>
          <w:sz w:val="22"/>
          <w:lang w:val="en-US"/>
        </w:rPr>
        <w:t xml:space="preserve"> </w:t>
      </w:r>
      <w:r w:rsidR="00223A77" w:rsidRPr="005A0A98">
        <w:rPr>
          <w:rFonts w:ascii="Tahoma" w:hAnsi="Tahoma"/>
          <w:color w:val="F66400"/>
          <w:sz w:val="22"/>
        </w:rPr>
        <w:t xml:space="preserve">with </w:t>
      </w:r>
      <w:bookmarkEnd w:id="1077"/>
      <w:r w:rsidR="00223A77" w:rsidRPr="005A0A98">
        <w:rPr>
          <w:rFonts w:ascii="Tahoma" w:hAnsi="Tahoma"/>
          <w:color w:val="F66400"/>
          <w:sz w:val="22"/>
        </w:rPr>
        <w:t>MSDN</w:t>
      </w:r>
      <w:bookmarkEnd w:id="1079"/>
      <w:bookmarkEnd w:id="1080"/>
      <w:r w:rsidR="00223A77" w:rsidRPr="005A0A98">
        <w:rPr>
          <w:rFonts w:ascii="Tahoma" w:hAnsi="Tahoma"/>
          <w:color w:val="F66400"/>
          <w:sz w:val="22"/>
        </w:rPr>
        <w:t xml:space="preserve"> </w:t>
      </w:r>
    </w:p>
    <w:p w14:paraId="019BA213" w14:textId="77777777" w:rsidR="00AC4485" w:rsidRDefault="00AC4485" w:rsidP="00E7500D">
      <w:pPr>
        <w:pStyle w:val="FootnoteBulletLevel1"/>
        <w:spacing w:before="0" w:after="0"/>
        <w:rPr>
          <w:rFonts w:ascii="Tahoma" w:hAnsi="Tahoma" w:cs="Tahoma"/>
          <w:sz w:val="18"/>
          <w:u w:val="single"/>
        </w:rPr>
      </w:pPr>
    </w:p>
    <w:p w14:paraId="4AA57729"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48D94BF1" w14:textId="77777777" w:rsidR="001026FD" w:rsidRDefault="001026FD" w:rsidP="00E7500D">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53433F01" w14:textId="77777777" w:rsidR="001026FD" w:rsidRPr="00A2534E" w:rsidRDefault="001026FD" w:rsidP="00E7500D">
      <w:pPr>
        <w:pStyle w:val="EndnoteText"/>
        <w:ind w:left="720"/>
        <w:rPr>
          <w:rFonts w:ascii="Tahoma" w:hAnsi="Tahoma" w:cs="Tahoma"/>
          <w:sz w:val="18"/>
          <w:lang w:val="en-US"/>
        </w:rPr>
      </w:pPr>
    </w:p>
    <w:p w14:paraId="55D4FD20" w14:textId="77777777" w:rsidR="001026FD" w:rsidRPr="00864B8A" w:rsidRDefault="001026FD" w:rsidP="00864B8A">
      <w:pPr>
        <w:spacing w:after="60"/>
        <w:ind w:left="720"/>
        <w:rPr>
          <w:rFonts w:cs="Tahoma"/>
          <w:b/>
        </w:rPr>
      </w:pPr>
      <w:r w:rsidRPr="00864B8A">
        <w:rPr>
          <w:rFonts w:cs="Tahoma"/>
          <w:b/>
        </w:rPr>
        <w:t>SQL Server Parallel Data Warehouse Developer</w:t>
      </w:r>
    </w:p>
    <w:p w14:paraId="66FFA6D0" w14:textId="77777777" w:rsidR="001026FD" w:rsidRDefault="001026FD" w:rsidP="00E7500D">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78AF72DE" w14:textId="77777777" w:rsidR="00E7500D" w:rsidRDefault="00E7500D" w:rsidP="00E7500D">
      <w:pPr>
        <w:pStyle w:val="FootnoteBulletLevel1"/>
        <w:tabs>
          <w:tab w:val="clear" w:pos="900"/>
        </w:tabs>
        <w:spacing w:before="0" w:after="0"/>
        <w:ind w:left="720" w:firstLine="0"/>
        <w:rPr>
          <w:rFonts w:ascii="Tahoma" w:hAnsi="Tahoma" w:cs="Tahoma"/>
          <w:sz w:val="18"/>
          <w:u w:val="single"/>
        </w:rPr>
      </w:pPr>
    </w:p>
    <w:p w14:paraId="7DD6B1C5" w14:textId="77777777" w:rsidR="00223A77" w:rsidRPr="00864B8A" w:rsidRDefault="00223A77" w:rsidP="00864B8A">
      <w:pPr>
        <w:spacing w:after="60"/>
        <w:ind w:left="720"/>
        <w:rPr>
          <w:rFonts w:cs="Tahoma"/>
          <w:b/>
        </w:rPr>
      </w:pPr>
      <w:r w:rsidRPr="00864B8A">
        <w:rPr>
          <w:rFonts w:cs="Tahoma"/>
          <w:b/>
        </w:rPr>
        <w:t>Software Assurance Eligibility</w:t>
      </w:r>
    </w:p>
    <w:p w14:paraId="306ECDF9" w14:textId="77777777" w:rsidR="00223A77" w:rsidRPr="00101859" w:rsidRDefault="00223A77" w:rsidP="00F40C90">
      <w:pPr>
        <w:tabs>
          <w:tab w:val="num" w:pos="1170"/>
        </w:tabs>
        <w:ind w:left="720"/>
        <w:rPr>
          <w:rFonts w:cs="Tahoma"/>
          <w:szCs w:val="24"/>
          <w:lang w:val="x-none" w:eastAsia="x-none"/>
        </w:rPr>
      </w:pPr>
      <w:r w:rsidRPr="005A0A98">
        <w:rPr>
          <w:rFonts w:cs="Tahoma"/>
        </w:rPr>
        <w:t xml:space="preserve">Customers with expiring Software Assurance on the following are eligible to renew </w:t>
      </w:r>
      <w:r w:rsidRPr="005A0A98">
        <w:rPr>
          <w:rFonts w:cs="Tahoma"/>
          <w:lang w:eastAsia="ja-JP"/>
        </w:rPr>
        <w:t xml:space="preserve">their coverage as </w:t>
      </w:r>
      <w:r w:rsidRPr="005A0A98">
        <w:rPr>
          <w:rFonts w:cs="Tahoma"/>
        </w:rPr>
        <w:t xml:space="preserve">Visual Studio Test Professional </w:t>
      </w:r>
      <w:r w:rsidR="0005132C">
        <w:rPr>
          <w:rFonts w:cs="Tahoma"/>
        </w:rPr>
        <w:t xml:space="preserve">2012 </w:t>
      </w:r>
      <w:r w:rsidRPr="005A0A98">
        <w:rPr>
          <w:rFonts w:cs="Tahoma"/>
        </w:rPr>
        <w:t>with MSDN</w:t>
      </w:r>
      <w:r w:rsidR="00BE4D27">
        <w:rPr>
          <w:rFonts w:cs="Tahoma"/>
          <w:szCs w:val="24"/>
          <w:lang w:eastAsia="x-none"/>
        </w:rPr>
        <w:t xml:space="preserve">. </w:t>
      </w:r>
      <w:r w:rsidR="00BE4D27">
        <w:rPr>
          <w:rFonts w:cs="Tahoma"/>
          <w:lang w:eastAsia="ja-JP"/>
        </w:rPr>
        <w:t>When renewing to a different MSDN subscription level, the new use terms replace the prior use terms, and any software not included in the new MSDN subscription must be removed.</w:t>
      </w:r>
    </w:p>
    <w:p w14:paraId="25E0A998" w14:textId="77777777" w:rsidR="00223A77" w:rsidRPr="005A0A98" w:rsidRDefault="00223A77" w:rsidP="00E7500D">
      <w:pPr>
        <w:pStyle w:val="EndnoteText"/>
        <w:rPr>
          <w:rFonts w:ascii="Tahoma" w:hAnsi="Tahoma" w:cs="Tahoma"/>
          <w:sz w:val="18"/>
          <w:lang w:eastAsia="ja-JP"/>
        </w:rPr>
      </w:pPr>
    </w:p>
    <w:p w14:paraId="36D6E16B" w14:textId="77777777" w:rsidR="00223A77"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Visual Studio Ultimate with MSDN</w:t>
      </w:r>
    </w:p>
    <w:p w14:paraId="6C929E5C" w14:textId="77777777" w:rsidR="00061A45" w:rsidRDefault="00BE4D27" w:rsidP="00E7500D">
      <w:pPr>
        <w:pStyle w:val="FootnoteBulletLevel2"/>
        <w:numPr>
          <w:ilvl w:val="0"/>
          <w:numId w:val="5"/>
        </w:numPr>
        <w:spacing w:before="0" w:after="60"/>
        <w:ind w:left="1440"/>
        <w:rPr>
          <w:rFonts w:ascii="Tahoma" w:hAnsi="Tahoma" w:cs="Tahoma"/>
          <w:sz w:val="18"/>
        </w:rPr>
      </w:pPr>
      <w:r w:rsidRPr="00BE4D27">
        <w:rPr>
          <w:rFonts w:ascii="Tahoma" w:hAnsi="Tahoma" w:cs="Tahoma"/>
          <w:sz w:val="18"/>
        </w:rPr>
        <w:t>Visual Studio Premium with MSDN</w:t>
      </w:r>
    </w:p>
    <w:p w14:paraId="4FD21D1E" w14:textId="77777777" w:rsidR="00223A77" w:rsidRPr="005A0A98"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Visual Studio Test Professional with MSDN</w:t>
      </w:r>
    </w:p>
    <w:p w14:paraId="4AB3DEBD" w14:textId="77777777" w:rsidR="00223A77" w:rsidRPr="005A0A98"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7174E681" w14:textId="77777777" w:rsidR="00223A77" w:rsidRPr="005A0A98" w:rsidRDefault="00223A77" w:rsidP="00E7500D">
      <w:pPr>
        <w:pStyle w:val="FootnoteBulletLevel1"/>
        <w:spacing w:before="0" w:after="0"/>
        <w:ind w:firstLine="0"/>
        <w:rPr>
          <w:rFonts w:ascii="Tahoma" w:hAnsi="Tahoma" w:cs="Tahoma"/>
          <w:sz w:val="18"/>
        </w:rPr>
      </w:pPr>
    </w:p>
    <w:p w14:paraId="2CBBC7A5" w14:textId="77777777" w:rsidR="00E7500D" w:rsidRDefault="00223A77" w:rsidP="00E7500D">
      <w:pPr>
        <w:pStyle w:val="FootnoteBulletLevel2"/>
        <w:tabs>
          <w:tab w:val="clear" w:pos="1260"/>
        </w:tabs>
        <w:spacing w:before="0"/>
        <w:ind w:left="720" w:firstLine="0"/>
        <w:rPr>
          <w:rFonts w:ascii="Tahoma" w:hAnsi="Tahoma" w:cs="Tahoma"/>
          <w:sz w:val="18"/>
        </w:rPr>
      </w:pPr>
      <w:r w:rsidRPr="005A0A98">
        <w:rPr>
          <w:rFonts w:ascii="Tahoma" w:hAnsi="Tahoma" w:cs="Tahoma"/>
          <w:sz w:val="18"/>
        </w:rPr>
        <w:t>Enterprise, Select, or Open Value customers with active Software Assurance coverage for Visual Studio</w:t>
      </w:r>
      <w:r>
        <w:rPr>
          <w:rFonts w:ascii="Tahoma" w:hAnsi="Tahoma" w:cs="Tahoma"/>
          <w:sz w:val="18"/>
        </w:rPr>
        <w:t xml:space="preserve"> </w:t>
      </w:r>
      <w:r w:rsidRPr="005A0A98">
        <w:rPr>
          <w:rFonts w:ascii="Tahoma" w:hAnsi="Tahoma" w:cs="Tahoma"/>
          <w:sz w:val="18"/>
        </w:rPr>
        <w:t>Test Professional</w:t>
      </w:r>
      <w:r w:rsidR="00380363">
        <w:rPr>
          <w:rFonts w:ascii="Tahoma" w:hAnsi="Tahoma" w:cs="Tahoma"/>
          <w:sz w:val="18"/>
        </w:rPr>
        <w:t xml:space="preserve"> </w:t>
      </w:r>
      <w:r w:rsidR="0005132C">
        <w:rPr>
          <w:rFonts w:ascii="Tahoma" w:hAnsi="Tahoma" w:cs="Tahoma"/>
          <w:sz w:val="18"/>
        </w:rPr>
        <w:t xml:space="preserve">2012 </w:t>
      </w:r>
      <w:r w:rsidRPr="005A0A98">
        <w:rPr>
          <w:rFonts w:ascii="Tahoma" w:hAnsi="Tahoma" w:cs="Tahoma"/>
          <w:sz w:val="18"/>
        </w:rPr>
        <w:t xml:space="preserve">with MSDN may also step-up to Visual Studio </w:t>
      </w:r>
      <w:r w:rsidR="00AA018E">
        <w:rPr>
          <w:rFonts w:ascii="Tahoma" w:hAnsi="Tahoma" w:cs="Tahoma"/>
          <w:sz w:val="18"/>
        </w:rPr>
        <w:t xml:space="preserve">Premium </w:t>
      </w:r>
      <w:r w:rsidR="0005132C">
        <w:rPr>
          <w:rFonts w:ascii="Tahoma" w:hAnsi="Tahoma" w:cs="Tahoma"/>
          <w:sz w:val="18"/>
        </w:rPr>
        <w:t>2012</w:t>
      </w:r>
      <w:r w:rsidR="0005132C" w:rsidRPr="005A0A98">
        <w:rPr>
          <w:rFonts w:ascii="Tahoma" w:hAnsi="Tahoma" w:cs="Tahoma"/>
          <w:sz w:val="18"/>
        </w:rPr>
        <w:t xml:space="preserve">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p>
    <w:p w14:paraId="3AE6C442" w14:textId="77777777" w:rsidR="00101859" w:rsidRDefault="00101859">
      <w:pPr>
        <w:rPr>
          <w:rFonts w:cs="Tahoma"/>
          <w:b/>
        </w:rPr>
      </w:pPr>
    </w:p>
    <w:p w14:paraId="4203DE1C" w14:textId="77777777" w:rsidR="005C11D1" w:rsidRPr="00864B8A" w:rsidRDefault="009B2474" w:rsidP="00864B8A">
      <w:pPr>
        <w:spacing w:after="60"/>
        <w:ind w:left="720"/>
        <w:rPr>
          <w:rFonts w:cs="Tahoma"/>
          <w:b/>
        </w:rPr>
      </w:pPr>
      <w:r>
        <w:rPr>
          <w:rFonts w:cs="Tahoma"/>
          <w:b/>
        </w:rPr>
        <w:t>Subscription Services</w:t>
      </w:r>
    </w:p>
    <w:p w14:paraId="296CB29D" w14:textId="77777777" w:rsidR="001051D1" w:rsidRDefault="005C11D1" w:rsidP="00E7500D">
      <w:pPr>
        <w:ind w:left="720"/>
      </w:pPr>
      <w:r w:rsidRPr="00E7500D">
        <w:t xml:space="preserve">MSDN subscription services, which may include downloads, product keys, Windows Azure benefits, </w:t>
      </w:r>
      <w:r w:rsidR="00BE4D27">
        <w:rPr>
          <w:rFonts w:cs="Tahoma"/>
        </w:rPr>
        <w:t xml:space="preserve">Office 365 Developer benefits, </w:t>
      </w:r>
      <w:r w:rsidRPr="00E7500D">
        <w:t>e-learning, technical support, Windows Store benefits, and other services, are only availalble w</w:t>
      </w:r>
      <w:r w:rsidR="00F0242E" w:rsidRPr="00E7500D">
        <w:t>hile the subscription is active.</w:t>
      </w:r>
      <w:bookmarkStart w:id="1081" w:name="_14_Operating_System"/>
      <w:bookmarkEnd w:id="1081"/>
    </w:p>
    <w:p w14:paraId="45DEF8EB" w14:textId="77777777" w:rsidR="00265AC3" w:rsidRDefault="00265AC3" w:rsidP="00E7500D">
      <w:pPr>
        <w:ind w:left="720"/>
      </w:pPr>
    </w:p>
    <w:p w14:paraId="14990266" w14:textId="77777777" w:rsidR="002F508E" w:rsidRPr="00A13F8F" w:rsidRDefault="002F508E" w:rsidP="002F508E">
      <w:pPr>
        <w:spacing w:after="60"/>
        <w:ind w:left="720"/>
        <w:rPr>
          <w:rFonts w:cs="Tahoma"/>
          <w:b/>
        </w:rPr>
      </w:pPr>
      <w:r w:rsidRPr="00A13F8F">
        <w:rPr>
          <w:rFonts w:cs="Tahoma"/>
          <w:b/>
        </w:rPr>
        <w:t>Additional License Terms for MSDN Subscriptions</w:t>
      </w:r>
    </w:p>
    <w:p w14:paraId="4CFDCA76" w14:textId="77777777" w:rsidR="002F508E" w:rsidRPr="00413D8A" w:rsidRDefault="002F508E" w:rsidP="002F508E">
      <w:pPr>
        <w:pStyle w:val="PURBlueStrong-Indented"/>
        <w:ind w:left="990"/>
        <w:rPr>
          <w:rFonts w:ascii="Tahoma" w:hAnsi="Tahoma" w:cs="Tahoma"/>
          <w:smallCaps w:val="0"/>
          <w:color w:val="auto"/>
          <w:sz w:val="18"/>
          <w:szCs w:val="18"/>
        </w:rPr>
      </w:pPr>
      <w:r w:rsidRPr="00413D8A">
        <w:rPr>
          <w:rFonts w:ascii="Tahoma" w:hAnsi="Tahoma" w:cs="Tahoma"/>
          <w:smallCaps w:val="0"/>
          <w:color w:val="auto"/>
          <w:sz w:val="18"/>
          <w:szCs w:val="18"/>
        </w:rPr>
        <w:t>Running the Software on Third Party Shared Servers</w:t>
      </w:r>
    </w:p>
    <w:p w14:paraId="3F4CEEAE" w14:textId="77777777" w:rsidR="002F508E" w:rsidRPr="00413D8A" w:rsidRDefault="002F508E" w:rsidP="00D6676F">
      <w:pPr>
        <w:pStyle w:val="PURBody-Indented"/>
        <w:numPr>
          <w:ilvl w:val="0"/>
          <w:numId w:val="137"/>
        </w:numPr>
        <w:spacing w:after="0"/>
        <w:ind w:left="1440" w:hanging="270"/>
        <w:rPr>
          <w:rFonts w:ascii="Tahoma" w:hAnsi="Tahoma" w:cs="Tahoma"/>
          <w:sz w:val="18"/>
          <w:szCs w:val="18"/>
        </w:rPr>
      </w:pPr>
      <w:r w:rsidRPr="00413D8A">
        <w:rPr>
          <w:rFonts w:ascii="Tahoma" w:hAnsi="Tahoma" w:cs="Tahoma"/>
          <w:sz w:val="18"/>
          <w:szCs w:val="18"/>
        </w:rPr>
        <w:t>The Licensed User may run the software on third party shared servers with Qualified MSDN Cloud Partners.</w:t>
      </w:r>
    </w:p>
    <w:p w14:paraId="056D4C93" w14:textId="77777777" w:rsidR="002F508E" w:rsidRPr="00413D8A" w:rsidRDefault="002F508E" w:rsidP="00D6676F">
      <w:pPr>
        <w:pStyle w:val="PURBody-Indented"/>
        <w:numPr>
          <w:ilvl w:val="0"/>
          <w:numId w:val="137"/>
        </w:numPr>
        <w:spacing w:after="0"/>
        <w:ind w:left="1440" w:hanging="270"/>
        <w:rPr>
          <w:rFonts w:ascii="Tahoma" w:hAnsi="Tahoma" w:cs="Tahoma"/>
          <w:sz w:val="18"/>
          <w:szCs w:val="18"/>
        </w:rPr>
      </w:pPr>
      <w:r w:rsidRPr="00413D8A">
        <w:rPr>
          <w:rFonts w:ascii="Tahoma" w:hAnsi="Tahoma" w:cs="Tahoma"/>
          <w:sz w:val="18"/>
          <w:szCs w:val="18"/>
        </w:rPr>
        <w:t>The use of the software remains subject to the terms and conditions of your license agreement.</w:t>
      </w:r>
    </w:p>
    <w:p w14:paraId="4D1F6231" w14:textId="77777777" w:rsidR="002F508E" w:rsidRPr="00413D8A" w:rsidRDefault="002F508E" w:rsidP="00D6676F">
      <w:pPr>
        <w:pStyle w:val="PURBullet-Indented"/>
        <w:numPr>
          <w:ilvl w:val="0"/>
          <w:numId w:val="137"/>
        </w:numPr>
        <w:spacing w:after="0"/>
        <w:ind w:left="1440" w:hanging="270"/>
        <w:rPr>
          <w:rFonts w:ascii="Tahoma" w:hAnsi="Tahoma" w:cs="Tahoma"/>
          <w:sz w:val="18"/>
          <w:szCs w:val="18"/>
        </w:rPr>
      </w:pPr>
      <w:r w:rsidRPr="00413D8A">
        <w:rPr>
          <w:rFonts w:ascii="Tahoma" w:hAnsi="Tahoma" w:cs="Tahoma"/>
          <w:sz w:val="18"/>
          <w:szCs w:val="18"/>
        </w:rPr>
        <w:t>Except as provided here, the Developer Tools section of these Product Use Rights applies to the use of the software.</w:t>
      </w:r>
    </w:p>
    <w:p w14:paraId="4806D3E2" w14:textId="77777777" w:rsidR="002F508E" w:rsidRPr="00413D8A" w:rsidRDefault="002F508E" w:rsidP="00D6676F">
      <w:pPr>
        <w:pStyle w:val="PURBullet-Indented"/>
        <w:numPr>
          <w:ilvl w:val="0"/>
          <w:numId w:val="137"/>
        </w:numPr>
        <w:spacing w:after="0"/>
        <w:ind w:left="1440" w:hanging="270"/>
        <w:rPr>
          <w:rFonts w:ascii="Tahoma" w:hAnsi="Tahoma" w:cs="Tahoma"/>
          <w:sz w:val="18"/>
          <w:szCs w:val="18"/>
        </w:rPr>
      </w:pPr>
      <w:r w:rsidRPr="00413D8A">
        <w:rPr>
          <w:rFonts w:ascii="Tahoma" w:hAnsi="Tahoma" w:cs="Tahoma"/>
          <w:sz w:val="18"/>
          <w:szCs w:val="18"/>
        </w:rPr>
        <w:t>Despite the rights granted above, the Licensed User may not run Office Professional Plus or System Center Virtual Machine Manager for production use and may not run Window Server or Windows client software for any use on third party shared servers.</w:t>
      </w:r>
    </w:p>
    <w:p w14:paraId="48FB5606" w14:textId="77777777" w:rsidR="002F508E" w:rsidRPr="00F40C90" w:rsidRDefault="002F508E" w:rsidP="00D6676F">
      <w:pPr>
        <w:pStyle w:val="PURBullet-Indented"/>
        <w:numPr>
          <w:ilvl w:val="0"/>
          <w:numId w:val="137"/>
        </w:numPr>
        <w:spacing w:after="0"/>
        <w:ind w:left="1440" w:hanging="270"/>
        <w:rPr>
          <w:rFonts w:ascii="Tahoma" w:hAnsi="Tahoma" w:cs="Tahoma"/>
          <w:sz w:val="18"/>
          <w:szCs w:val="18"/>
        </w:rPr>
      </w:pPr>
      <w:r w:rsidRPr="00413D8A">
        <w:rPr>
          <w:rFonts w:ascii="Tahoma" w:hAnsi="Tahoma" w:cs="Tahoma"/>
          <w:sz w:val="18"/>
          <w:szCs w:val="18"/>
        </w:rPr>
        <w:t xml:space="preserve">The right to run software </w:t>
      </w:r>
      <w:r w:rsidRPr="00F40C90">
        <w:rPr>
          <w:rFonts w:ascii="Tahoma" w:hAnsi="Tahoma" w:cs="Tahoma"/>
          <w:sz w:val="18"/>
          <w:szCs w:val="18"/>
        </w:rPr>
        <w:t>on shared third party servers expires with the expiration of your MSDN subscription.</w:t>
      </w:r>
    </w:p>
    <w:p w14:paraId="6D20049C" w14:textId="77777777" w:rsidR="002F508E" w:rsidRPr="00F40C90" w:rsidRDefault="002F508E" w:rsidP="002F508E">
      <w:pPr>
        <w:pStyle w:val="PURBullet-Indented"/>
        <w:spacing w:after="0"/>
        <w:ind w:left="990" w:firstLine="0"/>
        <w:rPr>
          <w:rFonts w:ascii="Tahoma" w:hAnsi="Tahoma" w:cs="Tahoma"/>
          <w:sz w:val="18"/>
          <w:szCs w:val="18"/>
        </w:rPr>
      </w:pPr>
    </w:p>
    <w:p w14:paraId="005DCC1D" w14:textId="77777777" w:rsidR="002F508E" w:rsidRPr="00413D8A" w:rsidRDefault="002F508E" w:rsidP="002F508E">
      <w:pPr>
        <w:spacing w:after="60"/>
        <w:ind w:left="994"/>
        <w:rPr>
          <w:rFonts w:cs="Tahoma"/>
          <w:szCs w:val="18"/>
        </w:rPr>
      </w:pPr>
      <w:r w:rsidRPr="00F40C90">
        <w:rPr>
          <w:rFonts w:cs="Tahoma"/>
          <w:b/>
          <w:szCs w:val="18"/>
        </w:rPr>
        <w:t xml:space="preserve">Qualified MSDN Cloud </w:t>
      </w:r>
      <w:r w:rsidRPr="00413D8A">
        <w:rPr>
          <w:rFonts w:cs="Tahoma"/>
          <w:b/>
          <w:szCs w:val="18"/>
        </w:rPr>
        <w:t>Partners</w:t>
      </w:r>
    </w:p>
    <w:p w14:paraId="296C1654" w14:textId="77777777" w:rsidR="002F508E" w:rsidRPr="00F40C90" w:rsidRDefault="002F508E" w:rsidP="002F508E">
      <w:pPr>
        <w:pStyle w:val="PURBody-Indented"/>
        <w:spacing w:after="60"/>
        <w:ind w:left="990"/>
        <w:rPr>
          <w:rFonts w:ascii="Tahoma" w:hAnsi="Tahoma" w:cs="Tahoma"/>
          <w:sz w:val="18"/>
          <w:szCs w:val="18"/>
        </w:rPr>
      </w:pPr>
      <w:r w:rsidRPr="00F40C90">
        <w:rPr>
          <w:rFonts w:ascii="Tahoma" w:hAnsi="Tahoma" w:cs="Tahoma"/>
          <w:sz w:val="18"/>
          <w:szCs w:val="18"/>
        </w:rPr>
        <w:t xml:space="preserve">To run software on third party shared servers you must: </w:t>
      </w:r>
    </w:p>
    <w:p w14:paraId="32A16B49" w14:textId="77777777" w:rsidR="002F508E" w:rsidRPr="00F40C90" w:rsidRDefault="002F508E" w:rsidP="00D6676F">
      <w:pPr>
        <w:pStyle w:val="PURBody-Indented"/>
        <w:numPr>
          <w:ilvl w:val="0"/>
          <w:numId w:val="138"/>
        </w:numPr>
        <w:spacing w:after="0"/>
        <w:ind w:left="1440" w:hanging="270"/>
        <w:rPr>
          <w:rFonts w:ascii="Tahoma" w:hAnsi="Tahoma" w:cs="Tahoma"/>
          <w:sz w:val="18"/>
          <w:szCs w:val="18"/>
        </w:rPr>
      </w:pPr>
      <w:r w:rsidRPr="00F40C90">
        <w:rPr>
          <w:rFonts w:ascii="Tahoma" w:hAnsi="Tahoma" w:cs="Tahoma"/>
          <w:sz w:val="18"/>
          <w:szCs w:val="18"/>
        </w:rPr>
        <w:t>Activate your MSDN subscription by linking your Microsoft account to the MSDN subscription.</w:t>
      </w:r>
    </w:p>
    <w:p w14:paraId="759D9E6B" w14:textId="77777777" w:rsidR="002F508E" w:rsidRPr="00F40C90" w:rsidRDefault="002F508E" w:rsidP="00D6676F">
      <w:pPr>
        <w:pStyle w:val="PURBody-Indented"/>
        <w:numPr>
          <w:ilvl w:val="0"/>
          <w:numId w:val="138"/>
        </w:numPr>
        <w:spacing w:after="0"/>
        <w:ind w:left="1440" w:hanging="270"/>
        <w:rPr>
          <w:rFonts w:ascii="Tahoma" w:hAnsi="Tahoma" w:cs="Tahoma"/>
          <w:sz w:val="18"/>
          <w:szCs w:val="18"/>
        </w:rPr>
      </w:pPr>
      <w:r w:rsidRPr="00F40C90">
        <w:rPr>
          <w:rFonts w:ascii="Tahoma" w:hAnsi="Tahoma" w:cs="Tahoma"/>
          <w:sz w:val="18"/>
          <w:szCs w:val="18"/>
        </w:rPr>
        <w:t xml:space="preserve">Deploy your licenses only with Windows Azure Platform Services or Qualified MSDN Cloud Partners. A list of Qualified  MSDN Cloud Partners is available at </w:t>
      </w:r>
      <w:hyperlink r:id="rId45" w:history="1">
        <w:r w:rsidRPr="00F40C90">
          <w:rPr>
            <w:rStyle w:val="Hyperlink"/>
            <w:rFonts w:ascii="Tahoma" w:hAnsi="Tahoma" w:cs="Tahoma"/>
            <w:sz w:val="18"/>
            <w:szCs w:val="18"/>
          </w:rPr>
          <w:t>http://go.microsoft.com/fwlink/?LinkId=294716</w:t>
        </w:r>
      </w:hyperlink>
      <w:r w:rsidRPr="00F40C90">
        <w:rPr>
          <w:rFonts w:ascii="Tahoma" w:hAnsi="Tahoma" w:cs="Tahoma"/>
          <w:color w:val="3B3838"/>
          <w:sz w:val="18"/>
          <w:szCs w:val="18"/>
        </w:rPr>
        <w:t xml:space="preserve"> </w:t>
      </w:r>
    </w:p>
    <w:p w14:paraId="3AD352FA" w14:textId="77777777" w:rsidR="002F508E" w:rsidRPr="00F40C90" w:rsidRDefault="002F508E" w:rsidP="00D6676F">
      <w:pPr>
        <w:pStyle w:val="PURBullet-Indented"/>
        <w:numPr>
          <w:ilvl w:val="0"/>
          <w:numId w:val="138"/>
        </w:numPr>
        <w:spacing w:after="0"/>
        <w:ind w:left="1440" w:hanging="270"/>
        <w:rPr>
          <w:rFonts w:ascii="Tahoma" w:hAnsi="Tahoma" w:cs="Tahoma"/>
          <w:sz w:val="18"/>
          <w:szCs w:val="18"/>
        </w:rPr>
      </w:pPr>
      <w:r w:rsidRPr="00F40C90">
        <w:rPr>
          <w:rFonts w:ascii="Tahoma" w:hAnsi="Tahoma" w:cs="Tahoma"/>
          <w:sz w:val="18"/>
          <w:szCs w:val="18"/>
        </w:rPr>
        <w:t xml:space="preserve">Agree that you will remain responsible for the obligations under your volume licensing agreement with regards to software deployed and managed on your behalf on shared servers. </w:t>
      </w:r>
    </w:p>
    <w:p w14:paraId="689A3256" w14:textId="77777777" w:rsidR="00265AC3" w:rsidRDefault="00265AC3" w:rsidP="00E7500D">
      <w:pPr>
        <w:ind w:left="720"/>
      </w:pPr>
    </w:p>
    <w:p w14:paraId="4A0CEDBA" w14:textId="77777777" w:rsidR="00E03856" w:rsidRPr="00101859" w:rsidRDefault="001051D1">
      <w:r>
        <w:br w:type="page"/>
      </w:r>
      <w:bookmarkStart w:id="1082" w:name="_Toc336338280"/>
    </w:p>
    <w:p w14:paraId="6D08D75A" w14:textId="77777777" w:rsidR="00023FE7" w:rsidRDefault="00023FE7" w:rsidP="002E57CF">
      <w:pPr>
        <w:pStyle w:val="Heading2"/>
        <w:ind w:left="0"/>
        <w:rPr>
          <w:rFonts w:ascii="Tahoma" w:hAnsi="Tahoma" w:cs="Tahoma"/>
        </w:rPr>
      </w:pPr>
      <w:bookmarkStart w:id="1083" w:name="_Toc357763665"/>
      <w:r>
        <w:rPr>
          <w:rFonts w:ascii="Tahoma" w:hAnsi="Tahoma" w:cs="Tahoma"/>
          <w:sz w:val="28"/>
        </w:rPr>
        <w:t>Systems Pool</w:t>
      </w:r>
      <w:bookmarkEnd w:id="1082"/>
      <w:bookmarkEnd w:id="1083"/>
    </w:p>
    <w:p w14:paraId="073A8F49" w14:textId="77777777" w:rsidR="00023FE7" w:rsidRDefault="00023FE7">
      <w:pPr>
        <w:rPr>
          <w:rFonts w:cs="Tahoma"/>
        </w:rPr>
      </w:pPr>
    </w:p>
    <w:p w14:paraId="6C979319" w14:textId="77777777" w:rsidR="009C2B6B" w:rsidRDefault="009C2B6B">
      <w:pPr>
        <w:rPr>
          <w:rFonts w:cs="Tahoma"/>
        </w:rPr>
      </w:pPr>
    </w:p>
    <w:p w14:paraId="0DF30D09" w14:textId="1F514AA8" w:rsidR="00E14FF2" w:rsidRDefault="004668D9" w:rsidP="00A53269">
      <w:pPr>
        <w:pStyle w:val="Heading3"/>
        <w:rPr>
          <w:rFonts w:ascii="Tahoma" w:hAnsi="Tahoma"/>
          <w:color w:val="F66400"/>
          <w:sz w:val="22"/>
        </w:rPr>
      </w:pPr>
      <w:bookmarkStart w:id="1084" w:name="_24_Microsoft_Desktop"/>
      <w:bookmarkStart w:id="1085" w:name="_Toc336338283"/>
      <w:bookmarkStart w:id="1086" w:name="_Toc357763666"/>
      <w:bookmarkStart w:id="1087" w:name="Sys_21MDOPforSA"/>
      <w:bookmarkStart w:id="1088" w:name="Sys_25MDOPforSA"/>
      <w:bookmarkEnd w:id="1084"/>
      <w:r>
        <w:rPr>
          <w:rFonts w:ascii="Tahoma" w:hAnsi="Tahoma"/>
          <w:caps/>
          <w:color w:val="F66400"/>
          <w:sz w:val="22"/>
          <w:vertAlign w:val="superscript"/>
        </w:rPr>
        <w:t>2</w:t>
      </w:r>
      <w:r w:rsidR="003C3A72">
        <w:rPr>
          <w:rFonts w:ascii="Tahoma" w:hAnsi="Tahoma"/>
          <w:caps/>
          <w:color w:val="F66400"/>
          <w:sz w:val="22"/>
          <w:vertAlign w:val="superscript"/>
          <w:lang w:val="en-US"/>
        </w:rPr>
        <w:t>4</w:t>
      </w:r>
      <w:r>
        <w:rPr>
          <w:rFonts w:ascii="Tahoma" w:hAnsi="Tahoma"/>
          <w:color w:val="F66400"/>
          <w:sz w:val="22"/>
        </w:rPr>
        <w:t xml:space="preserve"> </w:t>
      </w:r>
      <w:r w:rsidR="00E14FF2">
        <w:rPr>
          <w:rFonts w:ascii="Tahoma" w:hAnsi="Tahoma"/>
          <w:color w:val="F66400"/>
          <w:sz w:val="22"/>
        </w:rPr>
        <w:t>Microsoft Desktop Optimization Pack for Software Assurance</w:t>
      </w:r>
      <w:bookmarkEnd w:id="1085"/>
      <w:bookmarkEnd w:id="1086"/>
    </w:p>
    <w:bookmarkEnd w:id="1087"/>
    <w:p w14:paraId="4047DBED" w14:textId="77777777" w:rsidR="007A73DF" w:rsidRDefault="007A73DF" w:rsidP="00483B3D">
      <w:pPr>
        <w:rPr>
          <w:rFonts w:eastAsia="Calibri" w:cs="Tahoma"/>
          <w:color w:val="000000"/>
          <w:szCs w:val="18"/>
        </w:rPr>
      </w:pPr>
    </w:p>
    <w:p w14:paraId="1FCCDBC8" w14:textId="77777777" w:rsidR="00475147" w:rsidRDefault="0037362E" w:rsidP="00483B3D">
      <w:pPr>
        <w:ind w:left="720"/>
        <w:rPr>
          <w:rFonts w:eastAsia="Calibri" w:cs="Tahoma"/>
          <w:color w:val="000000"/>
          <w:szCs w:val="18"/>
        </w:rPr>
      </w:pPr>
      <w:r w:rsidRPr="008D1962">
        <w:rPr>
          <w:rFonts w:eastAsia="Calibri" w:cs="Tahoma"/>
          <w:color w:val="000000"/>
          <w:szCs w:val="18"/>
        </w:rPr>
        <w:t>Customers who wish to acquire the Microsoft Desktop Optimization Pack for Software Assurance (MDOP) must first have acquired and assigned to their desktop</w:t>
      </w:r>
      <w:r w:rsidR="00475147">
        <w:rPr>
          <w:rFonts w:eastAsia="Calibri" w:cs="Tahoma"/>
          <w:color w:val="000000"/>
          <w:szCs w:val="18"/>
        </w:rPr>
        <w:t xml:space="preserve"> one of the following:</w:t>
      </w:r>
    </w:p>
    <w:p w14:paraId="41A693F2" w14:textId="77777777" w:rsidR="00676723" w:rsidRDefault="00676723" w:rsidP="00483B3D">
      <w:pPr>
        <w:ind w:left="720"/>
        <w:rPr>
          <w:rFonts w:eastAsia="Calibri" w:cs="Tahoma"/>
          <w:color w:val="000000"/>
          <w:szCs w:val="18"/>
        </w:rPr>
      </w:pPr>
    </w:p>
    <w:p w14:paraId="1118427A" w14:textId="77777777" w:rsidR="00475147" w:rsidRDefault="00475147" w:rsidP="00346F4B">
      <w:pPr>
        <w:numPr>
          <w:ilvl w:val="0"/>
          <w:numId w:val="49"/>
        </w:numPr>
        <w:tabs>
          <w:tab w:val="left" w:pos="1440"/>
        </w:tabs>
        <w:ind w:left="1440" w:hanging="446"/>
        <w:rPr>
          <w:rFonts w:eastAsia="Calibri" w:cs="Tahoma"/>
          <w:color w:val="000000"/>
          <w:szCs w:val="18"/>
        </w:rPr>
      </w:pPr>
      <w:r>
        <w:rPr>
          <w:rFonts w:eastAsia="Calibri" w:cs="Tahoma"/>
          <w:color w:val="000000"/>
          <w:szCs w:val="18"/>
        </w:rPr>
        <w:t xml:space="preserve">Active </w:t>
      </w:r>
      <w:r w:rsidRPr="008D1962">
        <w:rPr>
          <w:rFonts w:eastAsia="Calibri" w:cs="Tahoma"/>
          <w:color w:val="000000"/>
          <w:szCs w:val="18"/>
        </w:rPr>
        <w:t>Software Assurance</w:t>
      </w:r>
      <w:r>
        <w:rPr>
          <w:rFonts w:eastAsia="Calibri" w:cs="Tahoma"/>
          <w:color w:val="000000"/>
          <w:szCs w:val="18"/>
        </w:rPr>
        <w:t xml:space="preserve"> for the Windows Desktop Operating System, or</w:t>
      </w:r>
    </w:p>
    <w:p w14:paraId="6ABB0C59" w14:textId="77777777" w:rsidR="00475147" w:rsidRDefault="00475147" w:rsidP="00F40C90">
      <w:pPr>
        <w:numPr>
          <w:ilvl w:val="0"/>
          <w:numId w:val="49"/>
        </w:numPr>
        <w:tabs>
          <w:tab w:val="left" w:pos="1440"/>
        </w:tabs>
        <w:ind w:left="1440" w:hanging="446"/>
        <w:rPr>
          <w:rFonts w:eastAsia="Calibri" w:cs="Tahoma"/>
          <w:color w:val="000000"/>
          <w:szCs w:val="18"/>
        </w:rPr>
      </w:pPr>
      <w:r>
        <w:rPr>
          <w:rFonts w:eastAsia="Calibri" w:cs="Tahoma"/>
          <w:color w:val="000000"/>
          <w:szCs w:val="18"/>
        </w:rPr>
        <w:t xml:space="preserve">A </w:t>
      </w:r>
      <w:r w:rsidRPr="008D1962">
        <w:rPr>
          <w:rFonts w:eastAsia="Calibri" w:cs="Tahoma"/>
          <w:color w:val="000000"/>
          <w:szCs w:val="18"/>
        </w:rPr>
        <w:t xml:space="preserve">Windows Virtual Desktop Access </w:t>
      </w:r>
      <w:r>
        <w:rPr>
          <w:rFonts w:eastAsia="Calibri" w:cs="Tahoma"/>
          <w:color w:val="000000"/>
          <w:szCs w:val="18"/>
        </w:rPr>
        <w:t>license, or</w:t>
      </w:r>
    </w:p>
    <w:p w14:paraId="24D59DDB" w14:textId="77777777" w:rsidR="00475147" w:rsidRDefault="00475147" w:rsidP="00346F4B">
      <w:pPr>
        <w:numPr>
          <w:ilvl w:val="0"/>
          <w:numId w:val="49"/>
        </w:numPr>
        <w:tabs>
          <w:tab w:val="left" w:pos="1440"/>
        </w:tabs>
        <w:ind w:left="1440" w:hanging="446"/>
        <w:rPr>
          <w:rFonts w:eastAsia="Calibri" w:cs="Tahoma"/>
          <w:color w:val="000000"/>
          <w:szCs w:val="18"/>
        </w:rPr>
      </w:pPr>
      <w:r>
        <w:rPr>
          <w:rFonts w:eastAsia="Calibri" w:cs="Tahoma"/>
          <w:color w:val="000000"/>
          <w:szCs w:val="18"/>
        </w:rPr>
        <w:t xml:space="preserve">An active subscription to Windows Intune </w:t>
      </w:r>
      <w:r>
        <w:rPr>
          <w:rFonts w:cs="Tahoma"/>
          <w:szCs w:val="18"/>
        </w:rPr>
        <w:t>(Per Device)</w:t>
      </w:r>
      <w:r>
        <w:rPr>
          <w:rFonts w:eastAsia="Calibri" w:cs="Tahoma"/>
          <w:color w:val="000000"/>
          <w:szCs w:val="18"/>
        </w:rPr>
        <w:t>.</w:t>
      </w:r>
    </w:p>
    <w:p w14:paraId="3215A723" w14:textId="77777777" w:rsidR="00475147" w:rsidRPr="00737831" w:rsidRDefault="00475147" w:rsidP="00483B3D">
      <w:pPr>
        <w:spacing w:before="120"/>
        <w:ind w:left="720"/>
        <w:rPr>
          <w:rFonts w:eastAsia="Calibri" w:cs="Tahoma"/>
          <w:color w:val="000000"/>
          <w:szCs w:val="18"/>
        </w:rPr>
      </w:pPr>
      <w:r>
        <w:rPr>
          <w:rFonts w:eastAsia="Calibri" w:cs="Tahoma"/>
          <w:color w:val="000000"/>
          <w:szCs w:val="18"/>
        </w:rPr>
        <w:t>Devices covered by an active Companion Subscription License are also allowed.</w:t>
      </w:r>
    </w:p>
    <w:p w14:paraId="03B9B59F" w14:textId="77777777" w:rsidR="007A73DF" w:rsidRDefault="007A73DF" w:rsidP="00483B3D">
      <w:pPr>
        <w:ind w:left="720"/>
        <w:rPr>
          <w:rFonts w:eastAsia="Calibri" w:cs="Tahoma"/>
          <w:color w:val="000000"/>
          <w:szCs w:val="18"/>
        </w:rPr>
      </w:pPr>
    </w:p>
    <w:p w14:paraId="06794851" w14:textId="68E2878C" w:rsidR="00F7027D" w:rsidRDefault="00F7027D" w:rsidP="00483B3D">
      <w:pPr>
        <w:ind w:left="720"/>
        <w:rPr>
          <w:rFonts w:eastAsia="Calibri" w:cs="Tahoma"/>
          <w:color w:val="000000"/>
          <w:szCs w:val="18"/>
        </w:rPr>
      </w:pPr>
      <w:r w:rsidRPr="008D1962">
        <w:rPr>
          <w:rFonts w:eastAsia="Calibri" w:cs="Tahoma"/>
          <w:color w:val="000000"/>
          <w:szCs w:val="18"/>
        </w:rPr>
        <w:t xml:space="preserve">Volume </w:t>
      </w:r>
      <w:r w:rsidR="009E5FF1">
        <w:rPr>
          <w:rFonts w:eastAsia="Calibri" w:cs="Tahoma"/>
          <w:color w:val="000000"/>
          <w:szCs w:val="18"/>
        </w:rPr>
        <w:t>Licensing</w:t>
      </w:r>
      <w:r w:rsidRPr="008D1962">
        <w:rPr>
          <w:rFonts w:eastAsia="Calibri" w:cs="Tahoma"/>
          <w:color w:val="000000"/>
          <w:szCs w:val="18"/>
        </w:rPr>
        <w:t xml:space="preserve"> customers with active licenses for</w:t>
      </w:r>
      <w:r w:rsidR="00B11997" w:rsidRPr="008D1962">
        <w:rPr>
          <w:rFonts w:eastAsia="Calibri" w:cs="Tahoma"/>
          <w:color w:val="000000"/>
          <w:szCs w:val="18"/>
        </w:rPr>
        <w:t xml:space="preserve"> MDOP</w:t>
      </w:r>
      <w:r w:rsidR="00E52A26">
        <w:rPr>
          <w:rFonts w:eastAsia="Calibri" w:cs="Tahoma"/>
          <w:color w:val="000000"/>
          <w:szCs w:val="18"/>
        </w:rPr>
        <w:t xml:space="preserve"> </w:t>
      </w:r>
      <w:r w:rsidRPr="008D1962">
        <w:rPr>
          <w:rFonts w:eastAsia="Calibri" w:cs="Tahoma"/>
          <w:color w:val="000000"/>
          <w:szCs w:val="18"/>
        </w:rPr>
        <w:t>will receive</w:t>
      </w:r>
      <w:r w:rsidRPr="00F7027D">
        <w:rPr>
          <w:rFonts w:eastAsia="Calibri" w:cs="Tahoma"/>
          <w:color w:val="000000"/>
          <w:szCs w:val="18"/>
        </w:rPr>
        <w:t xml:space="preserve"> the following software (as it is made available).</w:t>
      </w:r>
    </w:p>
    <w:p w14:paraId="75D7FDB3" w14:textId="77777777" w:rsidR="007A73DF" w:rsidRPr="00F7027D" w:rsidRDefault="007A73DF" w:rsidP="00483B3D">
      <w:pPr>
        <w:ind w:left="720"/>
        <w:rPr>
          <w:rFonts w:eastAsia="Calibri" w:cs="Tahoma"/>
          <w:color w:val="000000"/>
          <w:szCs w:val="18"/>
        </w:rPr>
      </w:pPr>
    </w:p>
    <w:p w14:paraId="7A2CB7A8"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Application Virtualization for Windows Desktops (App-V)</w:t>
      </w:r>
    </w:p>
    <w:p w14:paraId="208E9D25"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Advanced Group Policy Management (AGPM)</w:t>
      </w:r>
    </w:p>
    <w:p w14:paraId="1A2F6AB0"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Diagnostics and Recovery Toolset (DART)</w:t>
      </w:r>
    </w:p>
    <w:p w14:paraId="281C980A" w14:textId="77777777" w:rsidR="00E52A26" w:rsidRP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Enterprise Desktop Virtualization (MED-V)</w:t>
      </w:r>
    </w:p>
    <w:p w14:paraId="6C0170A7" w14:textId="77777777" w:rsidR="00E52A26" w:rsidRDefault="00E52A26" w:rsidP="00346F4B">
      <w:pPr>
        <w:numPr>
          <w:ilvl w:val="0"/>
          <w:numId w:val="49"/>
        </w:numPr>
        <w:tabs>
          <w:tab w:val="left" w:pos="1440"/>
        </w:tabs>
        <w:spacing w:after="60"/>
        <w:ind w:left="1440" w:hanging="446"/>
        <w:rPr>
          <w:rFonts w:eastAsia="Calibri" w:cs="Tahoma"/>
          <w:color w:val="000000"/>
          <w:szCs w:val="18"/>
        </w:rPr>
      </w:pPr>
      <w:r w:rsidRPr="00E52A26">
        <w:rPr>
          <w:rFonts w:eastAsia="Calibri" w:cs="Tahoma"/>
          <w:color w:val="000000"/>
          <w:szCs w:val="18"/>
        </w:rPr>
        <w:t>Microsoft BitLocker</w:t>
      </w:r>
      <w:r w:rsidRPr="00A0765A">
        <w:rPr>
          <w:rFonts w:eastAsia="Calibri" w:cs="Tahoma"/>
          <w:color w:val="000000"/>
          <w:szCs w:val="18"/>
          <w:vertAlign w:val="superscript"/>
        </w:rPr>
        <w:t>®</w:t>
      </w:r>
      <w:r w:rsidRPr="00E52A26">
        <w:rPr>
          <w:rFonts w:eastAsia="Calibri" w:cs="Tahoma"/>
          <w:color w:val="000000"/>
          <w:szCs w:val="18"/>
        </w:rPr>
        <w:t xml:space="preserve"> Administration and Monitoring (MBAM)</w:t>
      </w:r>
    </w:p>
    <w:p w14:paraId="0E4B9947" w14:textId="77777777" w:rsidR="00670296" w:rsidRDefault="00670296" w:rsidP="00346F4B">
      <w:pPr>
        <w:numPr>
          <w:ilvl w:val="0"/>
          <w:numId w:val="49"/>
        </w:numPr>
        <w:tabs>
          <w:tab w:val="left" w:pos="1440"/>
        </w:tabs>
        <w:spacing w:after="60"/>
        <w:ind w:left="1440" w:hanging="446"/>
        <w:rPr>
          <w:rFonts w:eastAsia="Calibri" w:cs="Tahoma"/>
          <w:color w:val="000000"/>
          <w:szCs w:val="18"/>
        </w:rPr>
      </w:pPr>
      <w:r w:rsidRPr="00980FF2">
        <w:rPr>
          <w:rFonts w:eastAsia="Calibri" w:cs="Tahoma"/>
          <w:color w:val="000000"/>
          <w:szCs w:val="18"/>
        </w:rPr>
        <w:t>Microsoft User Experience Virtualization (UE-V)</w:t>
      </w:r>
    </w:p>
    <w:p w14:paraId="0543EDC5" w14:textId="77777777" w:rsidR="007A73DF" w:rsidRDefault="007A73DF" w:rsidP="00483B3D">
      <w:pPr>
        <w:tabs>
          <w:tab w:val="left" w:pos="1440"/>
        </w:tabs>
        <w:ind w:left="994"/>
        <w:rPr>
          <w:rFonts w:eastAsia="Calibri" w:cs="Tahoma"/>
          <w:color w:val="000000"/>
          <w:szCs w:val="18"/>
        </w:rPr>
      </w:pPr>
    </w:p>
    <w:p w14:paraId="1A056228" w14:textId="77777777" w:rsidR="007045C0" w:rsidRDefault="007045C0" w:rsidP="00483B3D">
      <w:pPr>
        <w:spacing w:after="60"/>
        <w:ind w:left="720"/>
        <w:rPr>
          <w:rFonts w:eastAsia="Calibri" w:cs="Tahoma"/>
          <w:color w:val="000000"/>
          <w:szCs w:val="18"/>
        </w:rPr>
      </w:pPr>
      <w:r w:rsidRPr="0001074C">
        <w:rPr>
          <w:rFonts w:eastAsia="Calibri" w:cs="Tahoma"/>
          <w:b/>
          <w:color w:val="000000"/>
          <w:szCs w:val="18"/>
        </w:rPr>
        <w:t xml:space="preserve">Windows </w:t>
      </w:r>
      <w:r>
        <w:rPr>
          <w:rFonts w:eastAsia="Calibri" w:cs="Tahoma"/>
          <w:b/>
          <w:color w:val="000000"/>
          <w:szCs w:val="18"/>
        </w:rPr>
        <w:t>Companion Subscription License (CSL) and MDOP</w:t>
      </w:r>
    </w:p>
    <w:p w14:paraId="5B9345DD" w14:textId="77777777" w:rsidR="007045C0" w:rsidRDefault="007045C0" w:rsidP="00483B3D">
      <w:pPr>
        <w:tabs>
          <w:tab w:val="left" w:pos="1440"/>
        </w:tabs>
        <w:ind w:left="720"/>
        <w:rPr>
          <w:rFonts w:eastAsia="Calibri" w:cs="Tahoma"/>
          <w:color w:val="000000"/>
          <w:szCs w:val="18"/>
        </w:rPr>
      </w:pPr>
      <w:r w:rsidRPr="00EB208B">
        <w:rPr>
          <w:rFonts w:cs="Tahoma"/>
          <w:color w:val="000000"/>
          <w:szCs w:val="18"/>
        </w:rPr>
        <w:t>Primary Users of a device covered with an active MDOP license and CSL may access MDOP functionality through their companion devices without the need to purchase additional MDOP licenses for each companion device.</w:t>
      </w:r>
    </w:p>
    <w:p w14:paraId="3BEC0501" w14:textId="77777777" w:rsidR="007045C0" w:rsidRPr="007A73DF" w:rsidRDefault="007045C0" w:rsidP="00483B3D">
      <w:pPr>
        <w:tabs>
          <w:tab w:val="left" w:pos="1440"/>
        </w:tabs>
        <w:ind w:left="994"/>
        <w:rPr>
          <w:rFonts w:eastAsia="Calibri" w:cs="Tahoma"/>
          <w:color w:val="000000"/>
          <w:szCs w:val="18"/>
        </w:rPr>
      </w:pPr>
    </w:p>
    <w:p w14:paraId="6888C968" w14:textId="77777777" w:rsidR="0031394C" w:rsidRPr="009B2474" w:rsidRDefault="0031394C" w:rsidP="00483B3D">
      <w:pPr>
        <w:spacing w:after="60"/>
        <w:ind w:left="720"/>
        <w:rPr>
          <w:rFonts w:eastAsia="Calibri" w:cs="Tahoma"/>
          <w:color w:val="000000"/>
          <w:szCs w:val="18"/>
        </w:rPr>
      </w:pPr>
      <w:r w:rsidRPr="009B2474">
        <w:rPr>
          <w:rFonts w:eastAsia="Calibri" w:cs="Tahoma"/>
          <w:b/>
          <w:color w:val="000000"/>
          <w:szCs w:val="18"/>
        </w:rPr>
        <w:t xml:space="preserve">Windows Intune </w:t>
      </w:r>
      <w:r w:rsidR="0057135E" w:rsidRPr="009B2474">
        <w:rPr>
          <w:rFonts w:eastAsia="Calibri" w:cs="Tahoma"/>
          <w:b/>
          <w:color w:val="000000"/>
          <w:szCs w:val="18"/>
        </w:rPr>
        <w:t xml:space="preserve">(Per Device) </w:t>
      </w:r>
      <w:r w:rsidRPr="009B2474">
        <w:rPr>
          <w:rFonts w:eastAsia="Calibri" w:cs="Tahoma"/>
          <w:b/>
          <w:color w:val="000000"/>
          <w:szCs w:val="18"/>
        </w:rPr>
        <w:t>Offer for Microsoft Desktop Optimization Pack (MDOP) Customer</w:t>
      </w:r>
      <w:r w:rsidR="009B2474">
        <w:rPr>
          <w:rFonts w:eastAsia="Calibri" w:cs="Tahoma"/>
          <w:b/>
          <w:color w:val="000000"/>
          <w:szCs w:val="18"/>
        </w:rPr>
        <w:t>s Using Asset Inventory Service</w:t>
      </w:r>
    </w:p>
    <w:p w14:paraId="62A39703" w14:textId="77777777" w:rsidR="00BB0250" w:rsidRPr="00BB0250" w:rsidRDefault="00BB0250" w:rsidP="00483B3D">
      <w:pPr>
        <w:ind w:left="720"/>
      </w:pPr>
      <w:r w:rsidRPr="00BB0250">
        <w:rPr>
          <w:rFonts w:cs="Tahoma"/>
          <w:color w:val="000000"/>
          <w:szCs w:val="18"/>
        </w:rPr>
        <w:t xml:space="preserve">The Asset Inventory Service (AIS) offered as part of MDOP will be discontinued on April 3, 2013.  As of that date, customers will no longer have access to the service.  MDOP customers with active AIS accounts activated in the Volume Licensing Service Center on or before April 30, 2012 will have the option to transition to and use the Windows Intune </w:t>
      </w:r>
      <w:r w:rsidR="0057135E">
        <w:rPr>
          <w:rFonts w:cs="Tahoma"/>
          <w:szCs w:val="18"/>
        </w:rPr>
        <w:t xml:space="preserve">(Per Device) </w:t>
      </w:r>
      <w:r w:rsidRPr="00BB0250">
        <w:rPr>
          <w:rFonts w:cs="Tahoma"/>
          <w:color w:val="000000"/>
          <w:szCs w:val="18"/>
        </w:rPr>
        <w:t xml:space="preserve">online service </w:t>
      </w:r>
      <w:r w:rsidRPr="00BB0250">
        <w:rPr>
          <w:color w:val="000000"/>
        </w:rPr>
        <w:t xml:space="preserve">provided </w:t>
      </w:r>
      <w:r w:rsidRPr="00BB0250">
        <w:rPr>
          <w:rFonts w:cs="Tahoma"/>
          <w:color w:val="000000"/>
          <w:szCs w:val="18"/>
        </w:rPr>
        <w:t xml:space="preserve">Windows Intune </w:t>
      </w:r>
      <w:r w:rsidR="0057135E">
        <w:rPr>
          <w:rFonts w:cs="Tahoma"/>
          <w:szCs w:val="18"/>
        </w:rPr>
        <w:t xml:space="preserve">(Per Device) </w:t>
      </w:r>
      <w:r w:rsidRPr="00BB0250">
        <w:rPr>
          <w:color w:val="000000"/>
        </w:rPr>
        <w:t xml:space="preserve">is commercially available in the customer’s country.  A list of countries where Windows Intune </w:t>
      </w:r>
      <w:r w:rsidR="0057135E">
        <w:rPr>
          <w:rFonts w:cs="Tahoma"/>
          <w:szCs w:val="18"/>
        </w:rPr>
        <w:t xml:space="preserve">(Per Device) </w:t>
      </w:r>
      <w:r w:rsidRPr="00BB0250">
        <w:rPr>
          <w:color w:val="000000"/>
        </w:rPr>
        <w:t xml:space="preserve">is commercially available can be found here: </w:t>
      </w:r>
      <w:hyperlink r:id="rId46" w:history="1">
        <w:r w:rsidR="00737AED">
          <w:rPr>
            <w:color w:val="0000FF"/>
            <w:u w:val="single"/>
          </w:rPr>
          <w:t>www.microsoft.com/en-us/windows/windowsintune/faq/default.aspx</w:t>
        </w:r>
      </w:hyperlink>
      <w:r w:rsidRPr="00BB0250">
        <w:rPr>
          <w:color w:val="0000FF"/>
          <w:u w:val="single"/>
        </w:rPr>
        <w:t>.</w:t>
      </w:r>
    </w:p>
    <w:p w14:paraId="38E52E13" w14:textId="77777777" w:rsidR="007A73DF" w:rsidRDefault="007A73DF" w:rsidP="00483B3D">
      <w:pPr>
        <w:ind w:left="720"/>
        <w:rPr>
          <w:rFonts w:eastAsia="Calibri" w:cs="Tahoma"/>
          <w:color w:val="000000"/>
          <w:szCs w:val="18"/>
        </w:rPr>
      </w:pPr>
    </w:p>
    <w:p w14:paraId="4B255C87" w14:textId="77777777" w:rsidR="007A73DF" w:rsidRPr="009B2474" w:rsidRDefault="0031394C" w:rsidP="00483B3D">
      <w:pPr>
        <w:spacing w:after="60"/>
        <w:ind w:left="720"/>
        <w:rPr>
          <w:rFonts w:eastAsia="Calibri" w:cs="Tahoma"/>
          <w:color w:val="000000"/>
          <w:szCs w:val="18"/>
        </w:rPr>
      </w:pPr>
      <w:r w:rsidRPr="009B2474">
        <w:rPr>
          <w:rFonts w:eastAsia="Calibri" w:cs="Tahoma"/>
          <w:b/>
          <w:color w:val="000000"/>
          <w:szCs w:val="18"/>
        </w:rPr>
        <w:t>Offer Details</w:t>
      </w:r>
    </w:p>
    <w:p w14:paraId="735B87C6"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This offer can be accepted any time between April 3, 2012 and the expiration of customers’ current MDOP subscription.</w:t>
      </w:r>
    </w:p>
    <w:p w14:paraId="1974A3E1"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 xml:space="preserve">To accept the offer, customers must (1) create a Windows Intune </w:t>
      </w:r>
      <w:r w:rsidR="0057135E">
        <w:rPr>
          <w:rFonts w:cs="Tahoma"/>
          <w:szCs w:val="18"/>
        </w:rPr>
        <w:t xml:space="preserve">(Per Device) </w:t>
      </w:r>
      <w:r w:rsidRPr="00920402">
        <w:rPr>
          <w:rFonts w:eastAsia="Calibri" w:cs="Tahoma"/>
          <w:color w:val="000000"/>
          <w:szCs w:val="18"/>
        </w:rPr>
        <w:t>trial account by going to http://www.microsoft.com/en-us/windows/windowsintune/try-and-buy.aspx, and then (2) submit the offer acceptance form at http://go.microsoft.com/fwlink/?LinkID=242876.</w:t>
      </w:r>
    </w:p>
    <w:p w14:paraId="2ABFA669"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 xml:space="preserve">Access to and use of Windows Intune </w:t>
      </w:r>
      <w:r w:rsidR="0057135E">
        <w:rPr>
          <w:rFonts w:cs="Tahoma"/>
          <w:szCs w:val="18"/>
        </w:rPr>
        <w:t xml:space="preserve">(Per Device) </w:t>
      </w:r>
      <w:r w:rsidRPr="00920402">
        <w:rPr>
          <w:rFonts w:eastAsia="Calibri" w:cs="Tahoma"/>
          <w:color w:val="000000"/>
          <w:szCs w:val="18"/>
        </w:rPr>
        <w:t>under this offer will expire upon expiration of the customer’s MDOP subscription.</w:t>
      </w:r>
    </w:p>
    <w:p w14:paraId="155FE26A"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The terms and conditions of customers’ agreements, the Universal License Terms of the Product Use Rights, and the General License Terms of the Online Services section of the Product Use Rights govern use of the service.</w:t>
      </w:r>
    </w:p>
    <w:p w14:paraId="1A7DAEF0"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The number of devices from which a customer is eligible to access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under this offer equals the customer’s AIS subscription seat total at the time that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AIS seats added to an active account at any time up until the time the customer accepts the Windows</w:t>
      </w:r>
      <w:r w:rsidRPr="00A0765A">
        <w:rPr>
          <w:rFonts w:eastAsia="Calibri" w:cs="Tahoma"/>
          <w:color w:val="000000"/>
          <w:szCs w:val="18"/>
          <w:vertAlign w:val="superscript"/>
        </w:rPr>
        <w:t>®</w:t>
      </w:r>
      <w:r w:rsidRPr="00920402">
        <w:rPr>
          <w:rFonts w:eastAsia="Calibri" w:cs="Tahoma"/>
          <w:color w:val="000000"/>
          <w:szCs w:val="18"/>
        </w:rPr>
        <w:t xml:space="preserve"> Intune offer will be included in the count.</w:t>
      </w:r>
    </w:p>
    <w:p w14:paraId="62ACEA07" w14:textId="77777777" w:rsidR="0031394C" w:rsidRPr="00920402"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MDOP seats acquired after a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including licenses acquired through the true-up process under their volume license agreement will not be eligible to access Windows Intune </w:t>
      </w:r>
      <w:r w:rsidR="0057135E">
        <w:rPr>
          <w:rFonts w:cs="Tahoma"/>
          <w:szCs w:val="18"/>
        </w:rPr>
        <w:t xml:space="preserve">(Per Device) </w:t>
      </w:r>
      <w:r w:rsidRPr="00920402">
        <w:rPr>
          <w:rFonts w:eastAsia="Calibri" w:cs="Tahoma"/>
          <w:color w:val="000000"/>
          <w:szCs w:val="18"/>
        </w:rPr>
        <w:t>under this offer. If a customer wishes to access 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from a number of devices in </w:t>
      </w:r>
      <w:r w:rsidR="00FD79B0">
        <w:rPr>
          <w:rFonts w:eastAsia="Calibri" w:cs="Tahoma"/>
          <w:color w:val="000000"/>
          <w:szCs w:val="18"/>
        </w:rPr>
        <w:t>ex</w:t>
      </w:r>
      <w:r w:rsidRPr="00920402">
        <w:rPr>
          <w:rFonts w:eastAsia="Calibri" w:cs="Tahoma"/>
          <w:color w:val="000000"/>
          <w:szCs w:val="18"/>
        </w:rPr>
        <w:t>cess of the number permitted under this offer, they will need to separately acquire additional licenses.</w:t>
      </w:r>
    </w:p>
    <w:p w14:paraId="1E9AFB44" w14:textId="77777777" w:rsidR="005403C8" w:rsidRDefault="0031394C" w:rsidP="00346F4B">
      <w:pPr>
        <w:numPr>
          <w:ilvl w:val="1"/>
          <w:numId w:val="82"/>
        </w:numPr>
        <w:spacing w:after="60"/>
        <w:rPr>
          <w:rFonts w:eastAsia="Calibri" w:cs="Tahoma"/>
          <w:color w:val="000000"/>
          <w:szCs w:val="18"/>
        </w:rPr>
      </w:pPr>
      <w:r w:rsidRPr="00920402">
        <w:rPr>
          <w:rFonts w:eastAsia="Calibri" w:cs="Tahoma"/>
          <w:color w:val="000000"/>
          <w:szCs w:val="18"/>
        </w:rPr>
        <w:t>Rights to access 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under this offer do not include any right to use Windows desktop operating system.  </w:t>
      </w:r>
      <w:bookmarkStart w:id="1089" w:name="_24_Windows®_Companion"/>
      <w:bookmarkStart w:id="1090" w:name="_24_Windows®_8"/>
      <w:bookmarkStart w:id="1091" w:name="Sys_22WindowsPartnersLearning"/>
      <w:bookmarkEnd w:id="1088"/>
      <w:bookmarkEnd w:id="1089"/>
      <w:bookmarkEnd w:id="1090"/>
    </w:p>
    <w:p w14:paraId="19B65868" w14:textId="77777777" w:rsidR="006714D8" w:rsidRDefault="006714D8" w:rsidP="006714D8">
      <w:pPr>
        <w:spacing w:after="60"/>
        <w:rPr>
          <w:rFonts w:eastAsia="Calibri" w:cs="Tahoma"/>
          <w:color w:val="000000"/>
          <w:szCs w:val="18"/>
        </w:rPr>
      </w:pPr>
    </w:p>
    <w:p w14:paraId="6EB25DA5" w14:textId="77777777" w:rsidR="006714D8" w:rsidRDefault="006714D8" w:rsidP="006714D8">
      <w:pPr>
        <w:spacing w:after="60"/>
        <w:rPr>
          <w:rFonts w:eastAsia="Calibri" w:cs="Tahoma"/>
          <w:color w:val="000000"/>
          <w:szCs w:val="18"/>
        </w:rPr>
      </w:pPr>
    </w:p>
    <w:p w14:paraId="1344FBF1" w14:textId="07244DA5" w:rsidR="006714D8" w:rsidRPr="006D5161" w:rsidRDefault="006714D8" w:rsidP="006D5161">
      <w:pPr>
        <w:pStyle w:val="Heading3"/>
        <w:rPr>
          <w:rFonts w:ascii="Tahoma" w:hAnsi="Tahoma"/>
          <w:color w:val="F66400"/>
          <w:sz w:val="22"/>
        </w:rPr>
      </w:pPr>
      <w:bookmarkStart w:id="1092" w:name="_25_Windows_Embedded"/>
      <w:bookmarkStart w:id="1093" w:name="_Toc357763667"/>
      <w:bookmarkEnd w:id="1092"/>
      <w:r w:rsidRPr="006714D8">
        <w:rPr>
          <w:rFonts w:ascii="Tahoma" w:hAnsi="Tahoma"/>
          <w:caps/>
          <w:color w:val="F66400"/>
          <w:sz w:val="22"/>
          <w:vertAlign w:val="superscript"/>
        </w:rPr>
        <w:t>2</w:t>
      </w:r>
      <w:r w:rsidR="007015CC" w:rsidRPr="006D5161">
        <w:rPr>
          <w:rFonts w:ascii="Tahoma" w:hAnsi="Tahoma"/>
          <w:caps/>
          <w:color w:val="F66400"/>
          <w:sz w:val="22"/>
          <w:vertAlign w:val="superscript"/>
        </w:rPr>
        <w:t>5</w:t>
      </w:r>
      <w:r w:rsidRPr="006714D8">
        <w:rPr>
          <w:rFonts w:ascii="Tahoma" w:hAnsi="Tahoma"/>
          <w:caps/>
          <w:color w:val="F66400"/>
          <w:sz w:val="22"/>
          <w:vertAlign w:val="superscript"/>
        </w:rPr>
        <w:t xml:space="preserve"> </w:t>
      </w:r>
      <w:r w:rsidRPr="006D5161">
        <w:rPr>
          <w:rFonts w:ascii="Tahoma" w:hAnsi="Tahoma"/>
          <w:color w:val="F66400"/>
          <w:sz w:val="22"/>
        </w:rPr>
        <w:t>Windows Embedded 8 Standard Enterprise Kit</w:t>
      </w:r>
      <w:bookmarkEnd w:id="1093"/>
    </w:p>
    <w:p w14:paraId="0041C6DB" w14:textId="77777777" w:rsidR="006714D8" w:rsidRDefault="006714D8" w:rsidP="006714D8">
      <w:pPr>
        <w:pStyle w:val="FootnoteBulletLevel1"/>
        <w:tabs>
          <w:tab w:val="clear" w:pos="900"/>
        </w:tabs>
        <w:adjustRightInd/>
        <w:spacing w:before="0" w:after="0"/>
        <w:ind w:left="720" w:hanging="7"/>
        <w:textAlignment w:val="auto"/>
        <w:rPr>
          <w:rFonts w:ascii="Tahoma" w:hAnsi="Tahoma" w:cs="Tahoma"/>
          <w:sz w:val="18"/>
          <w:szCs w:val="22"/>
        </w:rPr>
      </w:pPr>
    </w:p>
    <w:p w14:paraId="5881F8AF" w14:textId="77777777" w:rsidR="006714D8" w:rsidRPr="006714D8" w:rsidRDefault="006714D8" w:rsidP="006714D8">
      <w:pPr>
        <w:pStyle w:val="FootnoteBulletLevel1"/>
        <w:tabs>
          <w:tab w:val="clear" w:pos="900"/>
        </w:tabs>
        <w:adjustRightInd/>
        <w:spacing w:before="0" w:after="0"/>
        <w:ind w:left="720" w:firstLine="0"/>
        <w:textAlignment w:val="auto"/>
        <w:rPr>
          <w:rFonts w:ascii="Tahoma" w:hAnsi="Tahoma" w:cs="Tahoma"/>
          <w:sz w:val="18"/>
          <w:szCs w:val="22"/>
        </w:rPr>
      </w:pPr>
      <w:r w:rsidRPr="006714D8">
        <w:rPr>
          <w:rFonts w:ascii="Tahoma" w:hAnsi="Tahoma" w:cs="Tahoma"/>
          <w:sz w:val="18"/>
          <w:szCs w:val="22"/>
        </w:rPr>
        <w:t xml:space="preserve">Customers who purchase an OEM device with Windows Embedded 8 Standard software preinstalled, may purchase a Windows Embedded 8 Standard Enterprise Kit License to license, unlock, and enable certain software features (including Windows DirectAccess, BranchCache, and AppLocker).   Use of the software features enabled by the license granted under this offer is subject to the terms and conditions of the customer’s license agreement and the software license terms for the underlying Windows Embedded 8 Standard software.  The right to use the software features expires when the right to use the underlying Windows Embedded 8 Standard software expires. The Windows Embedded 8 Standard Enterprise Kit License must be permanently assigned to a single device and may not be transferred to any other device.  </w:t>
      </w:r>
    </w:p>
    <w:p w14:paraId="0D2E2AE4" w14:textId="77777777" w:rsidR="006714D8" w:rsidRDefault="006714D8" w:rsidP="006714D8">
      <w:pPr>
        <w:contextualSpacing/>
        <w:rPr>
          <w:rFonts w:eastAsia="Calibri" w:cs="Tahoma"/>
          <w:color w:val="000000"/>
          <w:szCs w:val="18"/>
        </w:rPr>
      </w:pPr>
    </w:p>
    <w:p w14:paraId="3AD689C9" w14:textId="77777777" w:rsidR="006714D8" w:rsidRDefault="006714D8" w:rsidP="006714D8">
      <w:pPr>
        <w:contextualSpacing/>
        <w:rPr>
          <w:rFonts w:eastAsia="Calibri" w:cs="Tahoma"/>
          <w:color w:val="000000"/>
          <w:szCs w:val="18"/>
        </w:rPr>
      </w:pPr>
    </w:p>
    <w:p w14:paraId="3F303416" w14:textId="6065523E" w:rsidR="006714D8" w:rsidRPr="006D5161" w:rsidRDefault="006714D8" w:rsidP="006D5161">
      <w:pPr>
        <w:pStyle w:val="Heading3"/>
        <w:rPr>
          <w:rFonts w:ascii="Tahoma" w:hAnsi="Tahoma"/>
          <w:caps/>
          <w:color w:val="F66400"/>
          <w:sz w:val="22"/>
          <w:vertAlign w:val="superscript"/>
        </w:rPr>
      </w:pPr>
      <w:bookmarkStart w:id="1094" w:name="_26_Windows_Embedded"/>
      <w:bookmarkStart w:id="1095" w:name="_Toc357763668"/>
      <w:bookmarkEnd w:id="1094"/>
      <w:r w:rsidRPr="006714D8">
        <w:rPr>
          <w:rFonts w:ascii="Tahoma" w:hAnsi="Tahoma"/>
          <w:caps/>
          <w:color w:val="F66400"/>
          <w:sz w:val="22"/>
          <w:vertAlign w:val="superscript"/>
        </w:rPr>
        <w:t>2</w:t>
      </w:r>
      <w:r w:rsidR="007015CC" w:rsidRPr="006D5161">
        <w:rPr>
          <w:rFonts w:ascii="Tahoma" w:hAnsi="Tahoma"/>
          <w:caps/>
          <w:color w:val="F66400"/>
          <w:sz w:val="22"/>
          <w:vertAlign w:val="superscript"/>
        </w:rPr>
        <w:t>6</w:t>
      </w:r>
      <w:r>
        <w:rPr>
          <w:rFonts w:ascii="Tahoma" w:hAnsi="Tahoma"/>
          <w:caps/>
          <w:color w:val="F66400"/>
          <w:sz w:val="22"/>
          <w:vertAlign w:val="superscript"/>
        </w:rPr>
        <w:t xml:space="preserve"> </w:t>
      </w:r>
      <w:r w:rsidRPr="006D5161">
        <w:rPr>
          <w:rFonts w:ascii="Tahoma" w:hAnsi="Tahoma"/>
          <w:color w:val="F66400"/>
          <w:sz w:val="22"/>
        </w:rPr>
        <w:t>Windows Embedded 8 Industry Pro Sideloading</w:t>
      </w:r>
      <w:bookmarkEnd w:id="1095"/>
      <w:r w:rsidRPr="006D5161">
        <w:rPr>
          <w:rFonts w:ascii="Tahoma" w:hAnsi="Tahoma"/>
          <w:caps/>
          <w:color w:val="F66400"/>
          <w:sz w:val="22"/>
          <w:vertAlign w:val="superscript"/>
        </w:rPr>
        <w:t xml:space="preserve"> </w:t>
      </w:r>
    </w:p>
    <w:p w14:paraId="5370B9BD" w14:textId="77777777" w:rsidR="006714D8" w:rsidRDefault="006714D8" w:rsidP="006714D8">
      <w:pPr>
        <w:spacing w:after="60"/>
        <w:ind w:left="720"/>
        <w:rPr>
          <w:rFonts w:cs="Tahoma"/>
          <w:b/>
          <w:szCs w:val="18"/>
        </w:rPr>
      </w:pPr>
    </w:p>
    <w:p w14:paraId="374AFFDE" w14:textId="77777777" w:rsidR="006714D8" w:rsidRPr="005D4DAB" w:rsidRDefault="006714D8" w:rsidP="006714D8">
      <w:pPr>
        <w:spacing w:after="60"/>
        <w:ind w:left="720"/>
        <w:rPr>
          <w:rFonts w:cs="Tahoma"/>
          <w:b/>
          <w:szCs w:val="18"/>
        </w:rPr>
      </w:pPr>
      <w:r>
        <w:rPr>
          <w:rFonts w:cs="Tahoma"/>
          <w:b/>
          <w:szCs w:val="18"/>
        </w:rPr>
        <w:t>Windows Embedded 8 Industry Pro Sideloading License Available for P</w:t>
      </w:r>
      <w:r w:rsidRPr="005D4DAB">
        <w:rPr>
          <w:rFonts w:cs="Tahoma"/>
          <w:b/>
          <w:szCs w:val="18"/>
        </w:rPr>
        <w:t>urchase</w:t>
      </w:r>
    </w:p>
    <w:p w14:paraId="5346B340" w14:textId="77777777" w:rsidR="006714D8" w:rsidRDefault="006714D8" w:rsidP="006714D8">
      <w:pPr>
        <w:ind w:left="720"/>
        <w:rPr>
          <w:rFonts w:cs="Tahoma"/>
          <w:szCs w:val="18"/>
        </w:rPr>
      </w:pPr>
      <w:r w:rsidRPr="005D4DAB">
        <w:rPr>
          <w:rFonts w:cs="Tahoma"/>
          <w:szCs w:val="18"/>
        </w:rPr>
        <w:t xml:space="preserve">Customers may purchase </w:t>
      </w:r>
      <w:r w:rsidRPr="00A5674D">
        <w:rPr>
          <w:rFonts w:cs="Tahoma"/>
          <w:szCs w:val="18"/>
        </w:rPr>
        <w:t xml:space="preserve">Windows Embedded 8 Industry Pro Sideloading </w:t>
      </w:r>
      <w:r>
        <w:rPr>
          <w:rFonts w:cs="Tahoma"/>
          <w:szCs w:val="18"/>
        </w:rPr>
        <w:t>licenses for devices licensed with Windows Embedded 8 Industry Pro.  Each such</w:t>
      </w:r>
      <w:r w:rsidRPr="005D4DAB">
        <w:rPr>
          <w:rFonts w:cs="Tahoma"/>
          <w:szCs w:val="18"/>
        </w:rPr>
        <w:t xml:space="preserve"> license must be permanently assigned to a single device.</w:t>
      </w:r>
      <w:r>
        <w:rPr>
          <w:rFonts w:cs="Tahoma"/>
          <w:szCs w:val="18"/>
        </w:rPr>
        <w:t xml:space="preserve">  Note: you may not use sideloading licenses acquired for Windows Embedded 8 Pro on devices running Windows Embedded 8 Industry Pro.  For Windows Embedded 8 Pro devices see the “Windows 8 Enterprise Sideloading” product note in this document.</w:t>
      </w:r>
    </w:p>
    <w:p w14:paraId="5A5782A7" w14:textId="77777777" w:rsidR="006714D8" w:rsidRDefault="006714D8" w:rsidP="006714D8">
      <w:pPr>
        <w:rPr>
          <w:rFonts w:cs="Tahoma"/>
          <w:szCs w:val="18"/>
        </w:rPr>
      </w:pPr>
    </w:p>
    <w:p w14:paraId="6A3C29CA" w14:textId="77777777" w:rsidR="006714D8" w:rsidRDefault="006714D8" w:rsidP="006714D8">
      <w:pPr>
        <w:contextualSpacing/>
        <w:rPr>
          <w:rFonts w:eastAsia="Calibri" w:cs="Tahoma"/>
          <w:color w:val="000000"/>
          <w:szCs w:val="18"/>
        </w:rPr>
      </w:pPr>
    </w:p>
    <w:p w14:paraId="211C2485" w14:textId="66D7547B" w:rsidR="006714D8" w:rsidRDefault="006714D8" w:rsidP="006714D8">
      <w:pPr>
        <w:pStyle w:val="Heading3"/>
        <w:rPr>
          <w:rFonts w:ascii="Tahoma" w:hAnsi="Tahoma"/>
          <w:color w:val="F66400"/>
          <w:sz w:val="22"/>
        </w:rPr>
      </w:pPr>
      <w:bookmarkStart w:id="1096" w:name="_27_Windows®_Embedded"/>
      <w:bookmarkStart w:id="1097" w:name="_Toc357763669"/>
      <w:bookmarkEnd w:id="1096"/>
      <w:r w:rsidRPr="006714D8">
        <w:rPr>
          <w:rFonts w:ascii="Tahoma" w:hAnsi="Tahoma"/>
          <w:caps/>
          <w:color w:val="F66400"/>
          <w:sz w:val="22"/>
          <w:vertAlign w:val="superscript"/>
        </w:rPr>
        <w:t>2</w:t>
      </w:r>
      <w:r w:rsidR="007015CC">
        <w:rPr>
          <w:rFonts w:ascii="Tahoma" w:hAnsi="Tahoma"/>
          <w:caps/>
          <w:color w:val="F66400"/>
          <w:sz w:val="22"/>
          <w:vertAlign w:val="superscript"/>
          <w:lang w:val="en-US"/>
        </w:rPr>
        <w:t>7</w:t>
      </w:r>
      <w:r>
        <w:rPr>
          <w:rFonts w:ascii="Tahoma" w:hAnsi="Tahoma"/>
          <w:caps/>
          <w:color w:val="F66400"/>
          <w:sz w:val="22"/>
          <w:vertAlign w:val="superscript"/>
          <w:lang w:val="en-US"/>
        </w:rPr>
        <w:t xml:space="preserve"> </w:t>
      </w:r>
      <w:r>
        <w:rPr>
          <w:rFonts w:ascii="Tahoma" w:hAnsi="Tahoma"/>
          <w:color w:val="F66400"/>
          <w:sz w:val="22"/>
        </w:rPr>
        <w:t>Windows</w:t>
      </w:r>
      <w:r w:rsidRPr="006714D8">
        <w:rPr>
          <w:rFonts w:ascii="Tahoma" w:hAnsi="Tahoma"/>
          <w:color w:val="F66400"/>
          <w:sz w:val="22"/>
        </w:rPr>
        <w:t>®</w:t>
      </w:r>
      <w:r>
        <w:rPr>
          <w:rFonts w:ascii="Tahoma" w:hAnsi="Tahoma"/>
          <w:color w:val="F66400"/>
          <w:sz w:val="22"/>
        </w:rPr>
        <w:t xml:space="preserve"> </w:t>
      </w:r>
      <w:r w:rsidRPr="006714D8">
        <w:rPr>
          <w:rFonts w:ascii="Tahoma" w:hAnsi="Tahoma"/>
          <w:color w:val="F66400"/>
          <w:sz w:val="22"/>
        </w:rPr>
        <w:t>Embedded 8 Industry Pro Upgrade</w:t>
      </w:r>
      <w:bookmarkEnd w:id="1097"/>
    </w:p>
    <w:p w14:paraId="066B5D8E" w14:textId="77777777" w:rsidR="006714D8" w:rsidRPr="006714D8" w:rsidRDefault="006714D8" w:rsidP="006714D8">
      <w:pPr>
        <w:rPr>
          <w:lang w:val="x-none" w:eastAsia="x-none"/>
        </w:rPr>
      </w:pPr>
    </w:p>
    <w:p w14:paraId="4FB1B8A4" w14:textId="77777777" w:rsidR="006714D8" w:rsidRPr="00EB5192" w:rsidRDefault="006714D8" w:rsidP="006714D8">
      <w:pPr>
        <w:pStyle w:val="FootnoteBulletLevel1"/>
        <w:tabs>
          <w:tab w:val="clear" w:pos="900"/>
        </w:tabs>
        <w:adjustRightInd/>
        <w:spacing w:before="0" w:after="60"/>
        <w:ind w:left="720" w:firstLine="0"/>
        <w:textAlignment w:val="auto"/>
        <w:rPr>
          <w:rFonts w:cs="Tahoma"/>
          <w:b/>
          <w:szCs w:val="18"/>
        </w:rPr>
      </w:pPr>
      <w:r w:rsidRPr="008A511E">
        <w:rPr>
          <w:rFonts w:ascii="Tahoma" w:hAnsi="Tahoma" w:cs="Tahoma"/>
          <w:b/>
          <w:bCs/>
          <w:sz w:val="18"/>
          <w:szCs w:val="18"/>
        </w:rPr>
        <w:t>Windows</w:t>
      </w:r>
      <w:r w:rsidRPr="00EB5192">
        <w:rPr>
          <w:rFonts w:ascii="Tahoma" w:hAnsi="Tahoma" w:cs="Tahoma"/>
          <w:b/>
          <w:bCs/>
          <w:sz w:val="18"/>
          <w:szCs w:val="18"/>
          <w:vertAlign w:val="superscript"/>
        </w:rPr>
        <w:t>®</w:t>
      </w:r>
      <w:r w:rsidRPr="008A511E">
        <w:rPr>
          <w:rFonts w:ascii="Tahoma" w:hAnsi="Tahoma" w:cs="Tahoma"/>
          <w:b/>
          <w:bCs/>
          <w:sz w:val="18"/>
          <w:szCs w:val="18"/>
        </w:rPr>
        <w:t xml:space="preserve"> Embedded 8 Industry </w:t>
      </w:r>
      <w:r>
        <w:rPr>
          <w:rFonts w:ascii="Tahoma" w:hAnsi="Tahoma" w:cs="Tahoma"/>
          <w:b/>
          <w:bCs/>
          <w:sz w:val="18"/>
          <w:szCs w:val="18"/>
        </w:rPr>
        <w:t xml:space="preserve">Pro </w:t>
      </w:r>
      <w:r w:rsidRPr="008A511E">
        <w:rPr>
          <w:rFonts w:ascii="Tahoma" w:hAnsi="Tahoma" w:cs="Tahoma"/>
          <w:b/>
          <w:bCs/>
          <w:sz w:val="18"/>
          <w:szCs w:val="18"/>
        </w:rPr>
        <w:t>Upgrade</w:t>
      </w:r>
      <w:r>
        <w:rPr>
          <w:rFonts w:ascii="Tahoma" w:hAnsi="Tahoma" w:cs="Tahoma"/>
          <w:b/>
          <w:bCs/>
          <w:sz w:val="18"/>
          <w:szCs w:val="18"/>
        </w:rPr>
        <w:t xml:space="preserve"> and </w:t>
      </w:r>
      <w:r w:rsidRPr="00322128">
        <w:rPr>
          <w:rFonts w:ascii="Tahoma" w:hAnsi="Tahoma" w:cs="Tahoma"/>
          <w:b/>
          <w:bCs/>
          <w:sz w:val="18"/>
          <w:szCs w:val="18"/>
        </w:rPr>
        <w:t>Software Assurance</w:t>
      </w:r>
      <w:r w:rsidRPr="00322128">
        <w:rPr>
          <w:rFonts w:ascii="Tahoma" w:hAnsi="Tahoma" w:cs="Tahoma"/>
          <w:b/>
          <w:sz w:val="18"/>
          <w:szCs w:val="18"/>
          <w:u w:val="single"/>
        </w:rPr>
        <w:t xml:space="preserve"> </w:t>
      </w:r>
    </w:p>
    <w:p w14:paraId="70053980" w14:textId="77777777" w:rsidR="006714D8" w:rsidRPr="006714D8" w:rsidRDefault="006714D8" w:rsidP="006714D8">
      <w:pPr>
        <w:ind w:left="720"/>
        <w:rPr>
          <w:rFonts w:cs="Tahoma"/>
          <w:szCs w:val="18"/>
          <w:u w:val="single"/>
        </w:rPr>
      </w:pPr>
      <w:r w:rsidRPr="006714D8">
        <w:rPr>
          <w:rFonts w:cs="Tahoma"/>
          <w:szCs w:val="18"/>
          <w:u w:val="single"/>
        </w:rPr>
        <w:t>Operating System (OS) Upgrade License for Windows Embedded 8 Industry Pro</w:t>
      </w:r>
    </w:p>
    <w:p w14:paraId="137BE01C" w14:textId="77777777" w:rsidR="006714D8" w:rsidRPr="006714D8"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r w:rsidRPr="006714D8">
        <w:rPr>
          <w:rFonts w:ascii="Tahoma" w:hAnsi="Tahoma" w:cs="Tahoma"/>
          <w:sz w:val="18"/>
          <w:szCs w:val="18"/>
        </w:rPr>
        <w:t>The operating system licenses granted for Windows Embedded 8 Industry Pro are upgrade licenses only. Full desktop operating system licenses are not available. Therefore, each desktop for which you acquire and on which you will run the Windows Embedded 8 Industry Pro Upgrade must be licensed to run one of the qualifying operating systems identified below.</w:t>
      </w:r>
    </w:p>
    <w:p w14:paraId="12514859" w14:textId="77777777" w:rsidR="006714D8" w:rsidRPr="006714D8" w:rsidRDefault="006714D8" w:rsidP="006714D8">
      <w:pPr>
        <w:ind w:left="720"/>
        <w:rPr>
          <w:rFonts w:cs="Tahoma"/>
          <w:szCs w:val="18"/>
          <w:u w:val="single"/>
        </w:rPr>
      </w:pPr>
    </w:p>
    <w:p w14:paraId="53513E52" w14:textId="77777777" w:rsidR="006714D8" w:rsidRPr="006714D8" w:rsidRDefault="006714D8" w:rsidP="006714D8">
      <w:pPr>
        <w:ind w:left="720"/>
        <w:rPr>
          <w:rFonts w:cs="Tahoma"/>
          <w:szCs w:val="18"/>
          <w:u w:val="single"/>
        </w:rPr>
      </w:pPr>
      <w:r w:rsidRPr="006714D8">
        <w:rPr>
          <w:rFonts w:cs="Tahoma"/>
          <w:szCs w:val="18"/>
          <w:u w:val="single"/>
        </w:rPr>
        <w:t>Qualifying OS Rules for Windows Embedded 8 Industry Pro</w:t>
      </w:r>
    </w:p>
    <w:p w14:paraId="6ED0AE45" w14:textId="77777777" w:rsidR="006714D8" w:rsidRPr="006714D8" w:rsidRDefault="006714D8" w:rsidP="007015CC">
      <w:pPr>
        <w:numPr>
          <w:ilvl w:val="0"/>
          <w:numId w:val="84"/>
        </w:numPr>
        <w:spacing w:after="60"/>
        <w:ind w:left="1440"/>
        <w:rPr>
          <w:rFonts w:cs="Tahoma"/>
          <w:szCs w:val="18"/>
        </w:rPr>
      </w:pPr>
      <w:r w:rsidRPr="006714D8">
        <w:rPr>
          <w:rFonts w:cs="Tahoma"/>
          <w:szCs w:val="18"/>
        </w:rPr>
        <w:t>The qualifying OS must be installed on the device to which the Windows Embedded 8 Industry Pro Upgrade license is to be assigned.</w:t>
      </w:r>
    </w:p>
    <w:p w14:paraId="56BA8F24" w14:textId="77777777" w:rsidR="006714D8" w:rsidRPr="006714D8" w:rsidRDefault="006714D8" w:rsidP="007015CC">
      <w:pPr>
        <w:numPr>
          <w:ilvl w:val="1"/>
          <w:numId w:val="86"/>
        </w:numPr>
        <w:spacing w:after="60"/>
        <w:ind w:left="1440"/>
        <w:rPr>
          <w:rFonts w:cs="Tahoma"/>
          <w:szCs w:val="18"/>
        </w:rPr>
      </w:pPr>
      <w:r w:rsidRPr="006714D8">
        <w:rPr>
          <w:rFonts w:cs="Tahoma"/>
          <w:szCs w:val="18"/>
        </w:rPr>
        <w:t xml:space="preserve">Except as provided below, customers must remove the qualifying Operating System from the device in order to deploy the  Windows Embedded 8 Industry Pro Upgrade license. </w:t>
      </w:r>
    </w:p>
    <w:p w14:paraId="4E123E81" w14:textId="77777777" w:rsidR="006714D8" w:rsidRPr="006714D8" w:rsidRDefault="006714D8" w:rsidP="007015CC">
      <w:pPr>
        <w:numPr>
          <w:ilvl w:val="1"/>
          <w:numId w:val="86"/>
        </w:numPr>
        <w:spacing w:after="60"/>
        <w:ind w:left="1440"/>
        <w:rPr>
          <w:rFonts w:cs="Tahoma"/>
          <w:szCs w:val="18"/>
        </w:rPr>
      </w:pPr>
      <w:r w:rsidRPr="006714D8">
        <w:rPr>
          <w:rFonts w:cs="Tahoma"/>
          <w:szCs w:val="18"/>
        </w:rPr>
        <w:t>Customers who wish to install or run more than one licensed OS at one time (including the qualifying OS), may acquire Software Assurance for their Windows Embedded 8 Industry Pro Upgrade license.</w:t>
      </w:r>
    </w:p>
    <w:p w14:paraId="2CF4C051" w14:textId="77777777" w:rsidR="006714D8" w:rsidRDefault="006714D8" w:rsidP="007015CC">
      <w:pPr>
        <w:numPr>
          <w:ilvl w:val="1"/>
          <w:numId w:val="86"/>
        </w:numPr>
        <w:ind w:left="1440"/>
        <w:rPr>
          <w:rFonts w:cs="Tahoma"/>
          <w:szCs w:val="18"/>
        </w:rPr>
      </w:pPr>
      <w:r w:rsidRPr="006714D8">
        <w:rPr>
          <w:rFonts w:cs="Tahoma"/>
          <w:szCs w:val="18"/>
        </w:rPr>
        <w:t xml:space="preserve">Customers that have active Software Assurance coverage do not need to uninstall the qualifying OS and may install and run the qualifying OS and Windows Embedded 8 Industry Pro at the same time. </w:t>
      </w:r>
    </w:p>
    <w:p w14:paraId="6EC20C18" w14:textId="77777777" w:rsidR="007015CC" w:rsidRPr="006714D8" w:rsidRDefault="007015CC" w:rsidP="007015CC">
      <w:pPr>
        <w:spacing w:after="60"/>
        <w:rPr>
          <w:rFonts w:cs="Tahoma"/>
          <w:szCs w:val="18"/>
        </w:rPr>
      </w:pPr>
    </w:p>
    <w:p w14:paraId="4482BB04" w14:textId="77777777" w:rsidR="006714D8" w:rsidRPr="006714D8" w:rsidRDefault="006714D8" w:rsidP="007015CC">
      <w:pPr>
        <w:pStyle w:val="ListParagraph"/>
        <w:rPr>
          <w:rFonts w:ascii="Tahoma" w:hAnsi="Tahoma" w:cs="Tahoma"/>
          <w:sz w:val="18"/>
          <w:szCs w:val="18"/>
          <w:u w:val="single"/>
        </w:rPr>
      </w:pPr>
      <w:r w:rsidRPr="006714D8">
        <w:rPr>
          <w:rFonts w:ascii="Tahoma" w:hAnsi="Tahoma" w:cs="Tahoma"/>
          <w:sz w:val="18"/>
          <w:szCs w:val="18"/>
          <w:u w:val="single"/>
        </w:rPr>
        <w:t>Qualifying Operating Systems (“Qualifying OS”)</w:t>
      </w:r>
    </w:p>
    <w:p w14:paraId="664D6F41"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for Point of Service (WEPOS)</w:t>
      </w:r>
    </w:p>
    <w:p w14:paraId="43B1F28B"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POSReady 2009 and POSReady 7</w:t>
      </w:r>
    </w:p>
    <w:p w14:paraId="1CB2A7D9" w14:textId="77777777" w:rsidR="006714D8" w:rsidRPr="007015CC" w:rsidRDefault="006714D8" w:rsidP="007015CC">
      <w:pPr>
        <w:numPr>
          <w:ilvl w:val="1"/>
          <w:numId w:val="86"/>
        </w:numPr>
        <w:spacing w:after="60"/>
        <w:ind w:left="1440"/>
        <w:rPr>
          <w:rFonts w:cs="Tahoma"/>
          <w:szCs w:val="18"/>
        </w:rPr>
      </w:pPr>
      <w:r w:rsidRPr="007015CC">
        <w:rPr>
          <w:rFonts w:cs="Tahoma"/>
          <w:szCs w:val="18"/>
        </w:rPr>
        <w:t xml:space="preserve">Windows XP Professional for Embedded Systems </w:t>
      </w:r>
    </w:p>
    <w:p w14:paraId="0CDDF226"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Vista Business for Embedded Systems and  Windows Vista Ultimate for Embedded Systems</w:t>
      </w:r>
    </w:p>
    <w:p w14:paraId="399F45C4" w14:textId="77777777" w:rsidR="006714D8" w:rsidRPr="007015CC" w:rsidRDefault="006714D8" w:rsidP="007015CC">
      <w:pPr>
        <w:numPr>
          <w:ilvl w:val="1"/>
          <w:numId w:val="86"/>
        </w:numPr>
        <w:spacing w:after="60"/>
        <w:ind w:left="1440"/>
        <w:rPr>
          <w:rFonts w:cs="Tahoma"/>
          <w:szCs w:val="18"/>
        </w:rPr>
      </w:pPr>
      <w:r w:rsidRPr="007015CC">
        <w:rPr>
          <w:rFonts w:cs="Tahoma"/>
          <w:szCs w:val="18"/>
        </w:rPr>
        <w:t xml:space="preserve">Windows 2000 Professional for Embedded Systems </w:t>
      </w:r>
    </w:p>
    <w:p w14:paraId="2E443F41"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NT Embedded for Embedded Systems</w:t>
      </w:r>
    </w:p>
    <w:p w14:paraId="0B3B6C4B"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7 Professional for Embedded Systems</w:t>
      </w:r>
    </w:p>
    <w:p w14:paraId="01B63E42"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7 Ultimate for Embedded Systems</w:t>
      </w:r>
    </w:p>
    <w:p w14:paraId="477F289E"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XP Embedded</w:t>
      </w:r>
    </w:p>
    <w:p w14:paraId="7446098B"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Standard 7, 2009 and Windows Embedded 8 Standard</w:t>
      </w:r>
    </w:p>
    <w:p w14:paraId="3DE909AA"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8 Pro</w:t>
      </w:r>
    </w:p>
    <w:p w14:paraId="30249573" w14:textId="77777777" w:rsidR="006714D8" w:rsidRPr="007015CC" w:rsidRDefault="006714D8" w:rsidP="007015CC">
      <w:pPr>
        <w:numPr>
          <w:ilvl w:val="1"/>
          <w:numId w:val="86"/>
        </w:numPr>
        <w:spacing w:after="60"/>
        <w:ind w:left="1440"/>
        <w:rPr>
          <w:rFonts w:cs="Tahoma"/>
          <w:szCs w:val="18"/>
        </w:rPr>
      </w:pPr>
      <w:r w:rsidRPr="007015CC">
        <w:rPr>
          <w:rFonts w:cs="Tahoma"/>
          <w:szCs w:val="18"/>
        </w:rPr>
        <w:t>Windows Embedded 8 Industry) Pro: Both General and Retail</w:t>
      </w:r>
    </w:p>
    <w:p w14:paraId="06863CB0" w14:textId="77777777" w:rsidR="006714D8" w:rsidRPr="006714D8" w:rsidRDefault="006714D8" w:rsidP="006714D8">
      <w:pPr>
        <w:rPr>
          <w:rFonts w:cs="Tahoma"/>
          <w:strike/>
          <w:szCs w:val="18"/>
        </w:rPr>
      </w:pPr>
    </w:p>
    <w:p w14:paraId="66D2F298" w14:textId="77777777" w:rsidR="006714D8" w:rsidRDefault="006714D8" w:rsidP="007015CC">
      <w:pPr>
        <w:pStyle w:val="FootnoteBulletLevel1"/>
        <w:tabs>
          <w:tab w:val="clear" w:pos="900"/>
        </w:tabs>
        <w:spacing w:before="0" w:after="0"/>
        <w:ind w:left="0" w:firstLine="0"/>
        <w:rPr>
          <w:rFonts w:ascii="Tahoma" w:hAnsi="Tahoma" w:cs="Tahoma"/>
          <w:sz w:val="18"/>
          <w:szCs w:val="18"/>
        </w:rPr>
      </w:pPr>
      <w:r w:rsidRPr="006714D8">
        <w:rPr>
          <w:rFonts w:ascii="Tahoma" w:hAnsi="Tahoma" w:cs="Tahoma"/>
          <w:sz w:val="18"/>
          <w:szCs w:val="18"/>
        </w:rPr>
        <w:t>Any operating system not listed above is not a qualifying OS.  For example, a Windows 8 Pro license does not qualify for the Windows Embedded 8 Industry Upgrade.</w:t>
      </w:r>
    </w:p>
    <w:p w14:paraId="1D5EAA18" w14:textId="77777777" w:rsidR="007015CC" w:rsidRPr="006714D8" w:rsidRDefault="007015CC" w:rsidP="007015CC">
      <w:pPr>
        <w:pStyle w:val="FootnoteBulletLevel1"/>
        <w:tabs>
          <w:tab w:val="clear" w:pos="900"/>
        </w:tabs>
        <w:spacing w:before="0" w:after="0"/>
        <w:ind w:left="0" w:firstLine="0"/>
        <w:rPr>
          <w:rFonts w:ascii="Tahoma" w:hAnsi="Tahoma" w:cs="Tahoma"/>
          <w:sz w:val="18"/>
          <w:szCs w:val="18"/>
        </w:rPr>
      </w:pPr>
    </w:p>
    <w:p w14:paraId="48D71D1C" w14:textId="27D7839A" w:rsidR="006714D8" w:rsidRPr="006714D8" w:rsidRDefault="006714D8" w:rsidP="006714D8">
      <w:pPr>
        <w:pStyle w:val="FootnoteBulletLevel2"/>
        <w:tabs>
          <w:tab w:val="clear" w:pos="1260"/>
        </w:tabs>
        <w:adjustRightInd/>
        <w:spacing w:before="0"/>
        <w:ind w:left="0" w:firstLine="0"/>
        <w:textAlignment w:val="auto"/>
        <w:rPr>
          <w:rFonts w:ascii="Tahoma" w:hAnsi="Tahoma" w:cs="Tahoma"/>
          <w:sz w:val="18"/>
          <w:szCs w:val="18"/>
        </w:rPr>
      </w:pPr>
      <w:r w:rsidRPr="006714D8">
        <w:rPr>
          <w:rFonts w:ascii="Tahoma" w:hAnsi="Tahoma" w:cs="Tahoma"/>
          <w:sz w:val="18"/>
          <w:szCs w:val="18"/>
        </w:rPr>
        <w:t xml:space="preserve">Customers who wish to acquire Windows Embedded 8 Industry Pro Upgrade &amp; Software Assurance together have the following </w:t>
      </w:r>
      <w:r w:rsidR="007015CC">
        <w:rPr>
          <w:rFonts w:ascii="Tahoma" w:hAnsi="Tahoma" w:cs="Tahoma"/>
          <w:sz w:val="18"/>
          <w:szCs w:val="18"/>
        </w:rPr>
        <w:t>options:</w:t>
      </w:r>
    </w:p>
    <w:p w14:paraId="7F849C93" w14:textId="77777777" w:rsidR="006714D8" w:rsidRPr="006714D8" w:rsidRDefault="006714D8" w:rsidP="007015CC">
      <w:pPr>
        <w:pStyle w:val="FootnoteBulletLevel2"/>
        <w:numPr>
          <w:ilvl w:val="0"/>
          <w:numId w:val="25"/>
        </w:numPr>
        <w:adjustRightInd/>
        <w:spacing w:before="0" w:after="60"/>
        <w:ind w:left="1440"/>
        <w:textAlignment w:val="auto"/>
        <w:rPr>
          <w:rFonts w:ascii="Tahoma" w:hAnsi="Tahoma" w:cs="Tahoma"/>
          <w:sz w:val="18"/>
          <w:szCs w:val="18"/>
        </w:rPr>
      </w:pPr>
      <w:r w:rsidRPr="006714D8">
        <w:rPr>
          <w:rFonts w:ascii="Tahoma" w:hAnsi="Tahoma" w:cs="Tahoma"/>
          <w:sz w:val="18"/>
          <w:szCs w:val="18"/>
        </w:rPr>
        <w:t>Enterprise Agreement, Select Plus, Open Value (Non company-wide), and Open License programs:</w:t>
      </w:r>
    </w:p>
    <w:p w14:paraId="1D77B8B4" w14:textId="77777777" w:rsidR="006714D8" w:rsidRPr="007015CC" w:rsidRDefault="006714D8" w:rsidP="007015CC">
      <w:pPr>
        <w:pStyle w:val="AppendixBodyText"/>
        <w:numPr>
          <w:ilvl w:val="0"/>
          <w:numId w:val="80"/>
        </w:numPr>
        <w:ind w:left="1800" w:right="720"/>
        <w:rPr>
          <w:rFonts w:ascii="Tahoma" w:hAnsi="Tahoma" w:cs="Tahoma"/>
          <w:color w:val="000000"/>
          <w:sz w:val="18"/>
          <w:szCs w:val="18"/>
        </w:rPr>
      </w:pPr>
      <w:r w:rsidRPr="007015CC">
        <w:rPr>
          <w:rFonts w:ascii="Tahoma" w:hAnsi="Tahoma" w:cs="Tahoma"/>
          <w:color w:val="000000"/>
          <w:sz w:val="18"/>
          <w:szCs w:val="18"/>
        </w:rPr>
        <w:t>Acquire Windows Embedded 8 Industry Pro Upgrade &amp; Software Assurance for Industry Devices on which customer has licensed and installed one of the qualifying operating systems listed in the Windows Embedded Upgrade list above.</w:t>
      </w:r>
    </w:p>
    <w:p w14:paraId="2AC60103" w14:textId="0529387F" w:rsidR="006714D8" w:rsidRPr="007015CC" w:rsidRDefault="006714D8" w:rsidP="007015CC">
      <w:pPr>
        <w:pStyle w:val="AppendixBodyText"/>
        <w:numPr>
          <w:ilvl w:val="0"/>
          <w:numId w:val="80"/>
        </w:numPr>
        <w:ind w:left="1800" w:right="720"/>
        <w:rPr>
          <w:rFonts w:ascii="Tahoma" w:hAnsi="Tahoma" w:cs="Tahoma"/>
          <w:color w:val="000000"/>
          <w:sz w:val="18"/>
          <w:szCs w:val="18"/>
        </w:rPr>
      </w:pPr>
      <w:r w:rsidRPr="007015CC">
        <w:rPr>
          <w:rFonts w:ascii="Tahoma" w:hAnsi="Tahoma" w:cs="Tahoma"/>
          <w:color w:val="000000"/>
          <w:sz w:val="18"/>
          <w:szCs w:val="18"/>
        </w:rPr>
        <w:t>Customer may reassign Software Assurance coverage for Windows Embedded 8 Industry Pro from the original device to a replacement device, but not on a short-term basis (i.e., not within 90 days of the last assignment), as long as (1) customer has licensed and installed on the replacement device the latest version of that operating system, and (2) customer removes any related  operating system upgrades from the original device.</w:t>
      </w:r>
    </w:p>
    <w:p w14:paraId="09218D4F" w14:textId="77777777" w:rsidR="006714D8" w:rsidRPr="006714D8" w:rsidRDefault="006714D8" w:rsidP="006714D8">
      <w:pPr>
        <w:pStyle w:val="Footnotedash"/>
        <w:spacing w:before="0" w:after="0"/>
        <w:ind w:left="360"/>
        <w:rPr>
          <w:rFonts w:ascii="Tahoma" w:hAnsi="Tahoma" w:cs="Tahoma"/>
          <w:sz w:val="18"/>
          <w:szCs w:val="18"/>
          <w:u w:val="single"/>
        </w:rPr>
      </w:pPr>
      <w:r w:rsidRPr="006714D8">
        <w:rPr>
          <w:rFonts w:ascii="Tahoma" w:hAnsi="Tahoma" w:cs="Tahoma"/>
          <w:sz w:val="18"/>
          <w:szCs w:val="18"/>
          <w:u w:val="single"/>
        </w:rPr>
        <w:t>Downgrade rights</w:t>
      </w:r>
    </w:p>
    <w:p w14:paraId="6736D288" w14:textId="77777777" w:rsidR="006714D8" w:rsidRPr="006714D8" w:rsidRDefault="006714D8" w:rsidP="006714D8">
      <w:pPr>
        <w:pStyle w:val="ListParagraph"/>
        <w:ind w:left="0"/>
        <w:contextualSpacing w:val="0"/>
        <w:rPr>
          <w:rFonts w:ascii="Tahoma" w:hAnsi="Tahoma" w:cs="Tahoma"/>
          <w:sz w:val="18"/>
          <w:szCs w:val="18"/>
        </w:rPr>
      </w:pPr>
      <w:r w:rsidRPr="006714D8">
        <w:rPr>
          <w:rFonts w:ascii="Tahoma" w:hAnsi="Tahoma" w:cs="Tahoma"/>
          <w:bCs/>
          <w:sz w:val="18"/>
          <w:szCs w:val="18"/>
        </w:rPr>
        <w:t>Microsoft Windows Embedded 8 Industry</w:t>
      </w:r>
      <w:r w:rsidRPr="006714D8">
        <w:rPr>
          <w:rFonts w:ascii="Tahoma" w:hAnsi="Tahoma" w:cs="Tahoma"/>
          <w:bCs/>
          <w:sz w:val="18"/>
          <w:szCs w:val="18"/>
          <w:lang w:val="en-US"/>
        </w:rPr>
        <w:t xml:space="preserve"> Pro</w:t>
      </w:r>
      <w:r w:rsidRPr="006714D8">
        <w:rPr>
          <w:rFonts w:ascii="Tahoma" w:hAnsi="Tahoma" w:cs="Tahoma"/>
          <w:bCs/>
          <w:sz w:val="18"/>
          <w:szCs w:val="18"/>
        </w:rPr>
        <w:t>:</w:t>
      </w:r>
      <w:r w:rsidRPr="006714D8">
        <w:rPr>
          <w:rFonts w:ascii="Tahoma" w:hAnsi="Tahoma" w:cs="Tahoma"/>
          <w:b/>
          <w:bCs/>
          <w:sz w:val="18"/>
          <w:szCs w:val="18"/>
        </w:rPr>
        <w:t xml:space="preserve"> </w:t>
      </w:r>
      <w:r w:rsidRPr="006714D8">
        <w:rPr>
          <w:rFonts w:ascii="Tahoma" w:hAnsi="Tahoma" w:cs="Tahoma"/>
          <w:sz w:val="18"/>
          <w:szCs w:val="18"/>
        </w:rPr>
        <w:t xml:space="preserve">Volume licensing customers with a valid license for Windows Embedded 8 Industry </w:t>
      </w:r>
      <w:r w:rsidRPr="006714D8">
        <w:rPr>
          <w:rFonts w:ascii="Tahoma" w:hAnsi="Tahoma" w:cs="Tahoma"/>
          <w:sz w:val="18"/>
          <w:szCs w:val="18"/>
          <w:lang w:val="en-US"/>
        </w:rPr>
        <w:t xml:space="preserve">Pro </w:t>
      </w:r>
      <w:r w:rsidRPr="006714D8">
        <w:rPr>
          <w:rFonts w:ascii="Tahoma" w:hAnsi="Tahoma" w:cs="Tahoma"/>
          <w:sz w:val="18"/>
          <w:szCs w:val="18"/>
        </w:rPr>
        <w:t xml:space="preserve">obtained through the volume licensing program for Windows Embedded 8 Industry are eligible to use a prior version in place of the version they have licensed.  Eligible prior versions of Windows Embedded 8 Industry </w:t>
      </w:r>
      <w:r w:rsidRPr="006714D8">
        <w:rPr>
          <w:rFonts w:ascii="Tahoma" w:hAnsi="Tahoma" w:cs="Tahoma"/>
          <w:sz w:val="18"/>
          <w:szCs w:val="18"/>
          <w:lang w:val="en-US"/>
        </w:rPr>
        <w:t>are</w:t>
      </w:r>
      <w:r w:rsidRPr="006714D8">
        <w:rPr>
          <w:rFonts w:ascii="Tahoma" w:hAnsi="Tahoma" w:cs="Tahoma"/>
          <w:sz w:val="18"/>
          <w:szCs w:val="18"/>
        </w:rPr>
        <w:t xml:space="preserve"> Windows Embedded POSReady 7 and Windows Embedded POSReady 2009.</w:t>
      </w:r>
    </w:p>
    <w:p w14:paraId="3D37AC82" w14:textId="77777777" w:rsidR="006714D8" w:rsidRPr="006714D8" w:rsidRDefault="006714D8" w:rsidP="006714D8">
      <w:pPr>
        <w:pStyle w:val="FootnoteBulletLevel2"/>
        <w:tabs>
          <w:tab w:val="clear" w:pos="1260"/>
        </w:tabs>
        <w:spacing w:before="0"/>
        <w:ind w:left="0" w:firstLine="0"/>
        <w:rPr>
          <w:rFonts w:ascii="Tahoma" w:hAnsi="Tahoma" w:cs="Tahoma"/>
          <w:sz w:val="18"/>
          <w:szCs w:val="18"/>
        </w:rPr>
      </w:pPr>
    </w:p>
    <w:p w14:paraId="40ED6D0C" w14:textId="009F6B58" w:rsidR="006714D8" w:rsidRPr="006714D8" w:rsidRDefault="006714D8" w:rsidP="006714D8">
      <w:pPr>
        <w:pStyle w:val="FootnoteBulletLevel2"/>
        <w:tabs>
          <w:tab w:val="clear" w:pos="1260"/>
        </w:tabs>
        <w:spacing w:before="0"/>
        <w:ind w:left="0" w:firstLine="0"/>
        <w:rPr>
          <w:rFonts w:ascii="Tahoma" w:hAnsi="Tahoma" w:cs="Tahoma"/>
          <w:sz w:val="18"/>
          <w:szCs w:val="18"/>
          <w:u w:val="single"/>
        </w:rPr>
      </w:pPr>
      <w:r w:rsidRPr="006714D8">
        <w:rPr>
          <w:rFonts w:ascii="Tahoma" w:hAnsi="Tahoma" w:cs="Tahoma"/>
          <w:sz w:val="18"/>
          <w:szCs w:val="18"/>
          <w:u w:val="single"/>
        </w:rPr>
        <w:t>The following requirements apply to the re-imaging of Windows</w:t>
      </w:r>
      <w:r>
        <w:rPr>
          <w:rFonts w:ascii="Tahoma" w:hAnsi="Tahoma" w:cs="Tahoma"/>
          <w:sz w:val="18"/>
          <w:szCs w:val="18"/>
          <w:u w:val="single"/>
        </w:rPr>
        <w:t xml:space="preserve"> Embedded</w:t>
      </w:r>
      <w:r w:rsidRPr="006714D8">
        <w:rPr>
          <w:rFonts w:ascii="Tahoma" w:hAnsi="Tahoma" w:cs="Tahoma"/>
          <w:sz w:val="18"/>
          <w:szCs w:val="18"/>
          <w:u w:val="single"/>
        </w:rPr>
        <w:t>:</w:t>
      </w:r>
    </w:p>
    <w:p w14:paraId="6F7D3814" w14:textId="77777777" w:rsidR="006714D8" w:rsidRPr="006714D8" w:rsidRDefault="006714D8" w:rsidP="006714D8">
      <w:pPr>
        <w:pStyle w:val="FootnoteBulletLevel2"/>
        <w:tabs>
          <w:tab w:val="clear" w:pos="1260"/>
        </w:tabs>
        <w:spacing w:before="0"/>
        <w:ind w:left="0" w:firstLine="0"/>
        <w:rPr>
          <w:rFonts w:ascii="Tahoma" w:hAnsi="Tahoma" w:cs="Tahoma"/>
          <w:sz w:val="18"/>
          <w:szCs w:val="18"/>
        </w:rPr>
      </w:pPr>
      <w:r w:rsidRPr="006714D8">
        <w:rPr>
          <w:rFonts w:ascii="Tahoma" w:hAnsi="Tahoma" w:cs="Tahoma"/>
          <w:sz w:val="18"/>
          <w:szCs w:val="18"/>
        </w:rPr>
        <w:t xml:space="preserve">If a third party will re-image Windows Embedded on a customer’s device, the customer must first provide that third party with either (a) a completed “Microsoft Customer License Verification for Upgrade Installation Services of Microsoft Windows Operating System Software by Third Parties” form or (b) copies of the signature form from the Microsoft Volume Licensing Agreement applicable to the Microsoft operating system upgrade software being installed.  The “Microsoft License Verification for Third Party Imaging/Installing Microsoft Operating System Software” form is available at </w:t>
      </w:r>
      <w:hyperlink r:id="rId47" w:history="1">
        <w:r w:rsidRPr="006714D8">
          <w:rPr>
            <w:rFonts w:ascii="Tahoma" w:hAnsi="Tahoma" w:cs="Tahoma"/>
            <w:sz w:val="18"/>
            <w:szCs w:val="18"/>
          </w:rPr>
          <w:t>www.microsoft.com/licensing/contracts</w:t>
        </w:r>
      </w:hyperlink>
      <w:r w:rsidRPr="006714D8">
        <w:rPr>
          <w:rFonts w:ascii="Tahoma" w:hAnsi="Tahoma" w:cs="Tahoma"/>
          <w:sz w:val="18"/>
          <w:szCs w:val="18"/>
        </w:rPr>
        <w:t>.</w:t>
      </w:r>
    </w:p>
    <w:p w14:paraId="31DD457D" w14:textId="77777777" w:rsidR="006714D8" w:rsidRPr="006714D8" w:rsidRDefault="006714D8" w:rsidP="006714D8">
      <w:pPr>
        <w:pStyle w:val="Footnotedash"/>
        <w:tabs>
          <w:tab w:val="clear" w:pos="1620"/>
        </w:tabs>
        <w:spacing w:before="0"/>
        <w:ind w:left="0" w:firstLine="0"/>
        <w:rPr>
          <w:rFonts w:ascii="Tahoma" w:eastAsia="Calibri" w:hAnsi="Tahoma" w:cs="Tahoma"/>
          <w:color w:val="000000"/>
          <w:sz w:val="18"/>
          <w:szCs w:val="18"/>
        </w:rPr>
      </w:pPr>
    </w:p>
    <w:p w14:paraId="10BF8762" w14:textId="77777777" w:rsidR="006714D8" w:rsidRPr="006714D8" w:rsidRDefault="006714D8" w:rsidP="007015CC">
      <w:pPr>
        <w:pStyle w:val="Footnotedash"/>
        <w:tabs>
          <w:tab w:val="clear" w:pos="1620"/>
        </w:tabs>
        <w:spacing w:before="0" w:after="0"/>
        <w:ind w:left="360"/>
        <w:rPr>
          <w:rFonts w:ascii="Tahoma" w:eastAsia="Calibri" w:hAnsi="Tahoma" w:cs="Tahoma"/>
          <w:sz w:val="18"/>
          <w:szCs w:val="18"/>
          <w:u w:val="single"/>
        </w:rPr>
      </w:pPr>
      <w:r w:rsidRPr="006714D8">
        <w:rPr>
          <w:rFonts w:ascii="Tahoma" w:eastAsia="Calibri" w:hAnsi="Tahoma" w:cs="Tahoma"/>
          <w:sz w:val="18"/>
          <w:szCs w:val="18"/>
          <w:u w:val="single"/>
        </w:rPr>
        <w:t>Limitation to Industry Devices</w:t>
      </w:r>
    </w:p>
    <w:p w14:paraId="1EB96C35" w14:textId="77777777" w:rsidR="006714D8" w:rsidRPr="006714D8" w:rsidRDefault="006714D8" w:rsidP="006714D8">
      <w:pPr>
        <w:pStyle w:val="Footnotedash"/>
        <w:tabs>
          <w:tab w:val="clear" w:pos="1620"/>
        </w:tabs>
        <w:spacing w:before="0"/>
        <w:ind w:left="0" w:firstLine="0"/>
        <w:rPr>
          <w:rFonts w:ascii="Tahoma" w:eastAsiaTheme="minorHAnsi" w:hAnsi="Tahoma" w:cs="Tahoma"/>
          <w:color w:val="E7E6E6" w:themeColor="background2"/>
          <w:sz w:val="18"/>
          <w:szCs w:val="18"/>
        </w:rPr>
      </w:pPr>
      <w:r w:rsidRPr="006714D8">
        <w:rPr>
          <w:rFonts w:ascii="Tahoma" w:eastAsia="Calibri" w:hAnsi="Tahoma" w:cs="Tahoma"/>
          <w:sz w:val="18"/>
          <w:szCs w:val="18"/>
        </w:rPr>
        <w:t xml:space="preserve">Windows Embedded 8 Industry Pro may only be installed on Industry Devices.  No other devices are allowed.  </w:t>
      </w:r>
      <w:r w:rsidRPr="006714D8">
        <w:rPr>
          <w:rFonts w:ascii="Tahoma" w:hAnsi="Tahoma" w:cs="Tahoma"/>
          <w:sz w:val="18"/>
          <w:szCs w:val="18"/>
        </w:rPr>
        <w:t xml:space="preserve">“Industry Device” (also known as line of business device) means any device that: (1) is not useable in its deployed configuration as a general purpose personal computing device (e.g., personal computer), a multi-function server, or a commercially viable substitute for one of these systems; and (2) only employs an industry or task-specific software program (e.g., a computer-aided design program used by an architect or a point of sale program) (“Industry Program”).  The device may include features and functions derived from Microsoft software or third-party software.  If the device performs desktop functions (e.g., email, word processing, spreadsheets, database, network or Internet browsing, or scheduling, or personal finance), then the desktop functions: (1) may only be used for the purpose of supporting the Industry Program functionality; and (2) must be technically integrated with the Industry Program or employ technically enforced policies or architecture to operate only when used with the Industry Program functionality.  </w:t>
      </w:r>
    </w:p>
    <w:p w14:paraId="3AA628AF" w14:textId="77777777" w:rsidR="00810479" w:rsidRDefault="00810479" w:rsidP="007A73DF">
      <w:pPr>
        <w:contextualSpacing/>
        <w:rPr>
          <w:rFonts w:eastAsia="Calibri" w:cs="Tahoma"/>
          <w:color w:val="000000"/>
          <w:szCs w:val="18"/>
        </w:rPr>
      </w:pPr>
    </w:p>
    <w:p w14:paraId="13739845" w14:textId="77777777" w:rsidR="00483B3D" w:rsidRDefault="00483B3D" w:rsidP="007A73DF">
      <w:pPr>
        <w:contextualSpacing/>
        <w:rPr>
          <w:rFonts w:eastAsia="Calibri" w:cs="Tahoma"/>
          <w:color w:val="000000"/>
          <w:szCs w:val="18"/>
        </w:rPr>
      </w:pPr>
    </w:p>
    <w:p w14:paraId="54A5489C" w14:textId="013CC016" w:rsidR="00483B3D" w:rsidRDefault="004668D9" w:rsidP="007015CC">
      <w:pPr>
        <w:pStyle w:val="Heading3"/>
        <w:keepNext/>
        <w:rPr>
          <w:rFonts w:ascii="Tahoma" w:hAnsi="Tahoma"/>
          <w:color w:val="F66400"/>
          <w:sz w:val="22"/>
          <w:lang w:val="en-US"/>
        </w:rPr>
      </w:pPr>
      <w:bookmarkStart w:id="1098" w:name="_25_Windows®_Companion"/>
      <w:bookmarkStart w:id="1099" w:name="_28_Windows®_Companion"/>
      <w:bookmarkStart w:id="1100" w:name="_Toc336338281"/>
      <w:bookmarkStart w:id="1101" w:name="_Toc357763670"/>
      <w:bookmarkEnd w:id="1098"/>
      <w:bookmarkEnd w:id="1099"/>
      <w:r>
        <w:rPr>
          <w:rFonts w:ascii="Tahoma" w:hAnsi="Tahoma"/>
          <w:caps/>
          <w:color w:val="F66400"/>
          <w:sz w:val="22"/>
          <w:vertAlign w:val="superscript"/>
        </w:rPr>
        <w:t>2</w:t>
      </w:r>
      <w:r w:rsidR="007015CC">
        <w:rPr>
          <w:rFonts w:ascii="Tahoma" w:hAnsi="Tahoma"/>
          <w:caps/>
          <w:color w:val="F66400"/>
          <w:sz w:val="22"/>
          <w:vertAlign w:val="superscript"/>
          <w:lang w:val="en-US"/>
        </w:rPr>
        <w:t>8</w:t>
      </w:r>
      <w:r>
        <w:rPr>
          <w:rFonts w:ascii="Tahoma" w:hAnsi="Tahoma"/>
          <w:caps/>
          <w:color w:val="F66400"/>
          <w:sz w:val="22"/>
          <w:vertAlign w:val="superscript"/>
          <w:lang w:val="en-US"/>
        </w:rPr>
        <w:t xml:space="preserve"> </w:t>
      </w:r>
      <w:r w:rsidR="00483B3D">
        <w:rPr>
          <w:rFonts w:ascii="Tahoma" w:hAnsi="Tahoma"/>
          <w:color w:val="F66400"/>
          <w:sz w:val="22"/>
        </w:rPr>
        <w:t>Windows</w:t>
      </w:r>
      <w:r w:rsidR="00483B3D" w:rsidRPr="00926069">
        <w:rPr>
          <w:rFonts w:ascii="Tahoma" w:hAnsi="Tahoma"/>
          <w:color w:val="F66400"/>
          <w:sz w:val="22"/>
          <w:vertAlign w:val="superscript"/>
        </w:rPr>
        <w:t>®</w:t>
      </w:r>
      <w:r w:rsidR="00483B3D">
        <w:rPr>
          <w:rFonts w:ascii="Tahoma" w:hAnsi="Tahoma"/>
          <w:color w:val="F66400"/>
          <w:sz w:val="22"/>
        </w:rPr>
        <w:t xml:space="preserve"> </w:t>
      </w:r>
      <w:r w:rsidR="00483B3D">
        <w:rPr>
          <w:rFonts w:ascii="Tahoma" w:hAnsi="Tahoma"/>
          <w:color w:val="F66400"/>
          <w:sz w:val="22"/>
          <w:lang w:val="en-US"/>
        </w:rPr>
        <w:t>Companion Subscription License</w:t>
      </w:r>
      <w:bookmarkEnd w:id="1100"/>
      <w:bookmarkEnd w:id="1101"/>
    </w:p>
    <w:p w14:paraId="63DF75B1" w14:textId="77777777" w:rsidR="00483B3D" w:rsidRPr="00EE035D" w:rsidRDefault="00483B3D" w:rsidP="00483B3D">
      <w:pPr>
        <w:rPr>
          <w:lang w:eastAsia="x-none"/>
        </w:rPr>
      </w:pPr>
    </w:p>
    <w:p w14:paraId="0EB2EC28" w14:textId="77777777" w:rsidR="00483B3D" w:rsidRPr="00B50A5B" w:rsidRDefault="00483B3D" w:rsidP="00483B3D">
      <w:pPr>
        <w:spacing w:after="60"/>
        <w:ind w:left="720"/>
        <w:rPr>
          <w:b/>
          <w:color w:val="000000"/>
        </w:rPr>
      </w:pPr>
      <w:r w:rsidRPr="00B50A5B">
        <w:rPr>
          <w:b/>
          <w:color w:val="000000"/>
        </w:rPr>
        <w:t>Institutions with a School Agreement</w:t>
      </w:r>
    </w:p>
    <w:p w14:paraId="011A80BE" w14:textId="77777777" w:rsidR="00483B3D" w:rsidRDefault="00483B3D" w:rsidP="00483B3D">
      <w:pPr>
        <w:ind w:left="720"/>
        <w:rPr>
          <w:rFonts w:ascii="Calibri" w:hAnsi="Calibri"/>
          <w:color w:val="000000"/>
          <w:sz w:val="22"/>
        </w:rPr>
      </w:pPr>
      <w:r>
        <w:rPr>
          <w:color w:val="000000"/>
        </w:rPr>
        <w:t>Institutions may purchase the Windows Companion Subscription License (CSL) if they have coverage for the qualifying products.  The maximum quantity of CSLs allowed to be purchased is equal to the institution’s Eligible PC count of the qualifiying products.</w:t>
      </w:r>
    </w:p>
    <w:p w14:paraId="70C9B410" w14:textId="77777777" w:rsidR="00483B3D" w:rsidRDefault="00483B3D" w:rsidP="00483B3D">
      <w:pPr>
        <w:rPr>
          <w:rFonts w:cs="Tahoma"/>
        </w:rPr>
      </w:pPr>
    </w:p>
    <w:p w14:paraId="050DCF1D" w14:textId="77777777" w:rsidR="00483B3D" w:rsidRDefault="00483B3D" w:rsidP="00483B3D">
      <w:pPr>
        <w:spacing w:after="60"/>
        <w:ind w:left="720"/>
        <w:rPr>
          <w:b/>
          <w:color w:val="000000"/>
        </w:rPr>
      </w:pPr>
      <w:r w:rsidRPr="009D0D10">
        <w:rPr>
          <w:b/>
          <w:color w:val="000000"/>
        </w:rPr>
        <w:t>Companion Devices and Qualified Devices</w:t>
      </w:r>
    </w:p>
    <w:p w14:paraId="7DCF4FF1" w14:textId="77777777" w:rsidR="00483B3D" w:rsidRPr="009C2B6B" w:rsidRDefault="00483B3D" w:rsidP="00483B3D">
      <w:pPr>
        <w:ind w:left="720"/>
        <w:rPr>
          <w:rFonts w:ascii="Calibri" w:hAnsi="Calibri"/>
          <w:b/>
          <w:sz w:val="22"/>
        </w:rPr>
      </w:pPr>
      <w:r>
        <w:rPr>
          <w:color w:val="000000"/>
        </w:rPr>
        <w:t xml:space="preserve">Companion Devices utilizing use rights provided by the CSL are Qualified Devices.   The CSL is an Enterprise Product and thus fulfills the Systems portion of any purchase commitment for Qualified Devices.  The CSL may be purchased in any quantity and does not need to be purchased for all of an organization’s Qualified </w:t>
      </w:r>
      <w:r w:rsidRPr="009C2B6B">
        <w:t>Devices but in no case can the CSL count exceed the combination of all Windows Upgrade and VDA License count.</w:t>
      </w:r>
    </w:p>
    <w:p w14:paraId="153ACA89" w14:textId="77777777" w:rsidR="00483B3D" w:rsidRDefault="00483B3D" w:rsidP="00483B3D">
      <w:pPr>
        <w:rPr>
          <w:rFonts w:cs="Tahoma"/>
        </w:rPr>
      </w:pPr>
    </w:p>
    <w:p w14:paraId="0B78B886" w14:textId="77777777" w:rsidR="00483B3D" w:rsidRDefault="00483B3D" w:rsidP="00483B3D">
      <w:pPr>
        <w:rPr>
          <w:rFonts w:cs="Tahoma"/>
        </w:rPr>
      </w:pPr>
    </w:p>
    <w:p w14:paraId="314B9C7C" w14:textId="5F7DCFD2" w:rsidR="00483B3D" w:rsidRPr="008357AC" w:rsidRDefault="004668D9" w:rsidP="00483B3D">
      <w:pPr>
        <w:pStyle w:val="Heading3"/>
        <w:rPr>
          <w:rFonts w:ascii="Tahoma" w:eastAsia="Times New Roman" w:hAnsi="Tahoma" w:cs="Tahoma"/>
          <w:bCs/>
          <w:color w:val="F66400"/>
          <w:sz w:val="22"/>
          <w:szCs w:val="22"/>
          <w:lang w:val="en-US"/>
        </w:rPr>
      </w:pPr>
      <w:bookmarkStart w:id="1102" w:name="_26_Windows_Vista"/>
      <w:bookmarkStart w:id="1103" w:name="_29_Windows_Vista"/>
      <w:bookmarkStart w:id="1104" w:name="_Toc336338282"/>
      <w:bookmarkStart w:id="1105" w:name="_Toc357763671"/>
      <w:bookmarkStart w:id="1106" w:name="Sys_24WindowsVistaDVDPack"/>
      <w:bookmarkEnd w:id="1102"/>
      <w:bookmarkEnd w:id="1103"/>
      <w:r>
        <w:rPr>
          <w:rFonts w:ascii="Tahoma" w:hAnsi="Tahoma"/>
          <w:caps/>
          <w:color w:val="F66400"/>
          <w:sz w:val="22"/>
          <w:vertAlign w:val="superscript"/>
          <w:lang w:val="en-US"/>
        </w:rPr>
        <w:t>2</w:t>
      </w:r>
      <w:r w:rsidR="007015CC">
        <w:rPr>
          <w:rFonts w:ascii="Tahoma" w:hAnsi="Tahoma"/>
          <w:caps/>
          <w:color w:val="F66400"/>
          <w:sz w:val="22"/>
          <w:vertAlign w:val="superscript"/>
          <w:lang w:val="en-US"/>
        </w:rPr>
        <w:t>9</w:t>
      </w:r>
      <w:r w:rsidRPr="008357AC">
        <w:rPr>
          <w:rFonts w:ascii="Tahoma" w:eastAsia="Times New Roman" w:hAnsi="Tahoma" w:cs="Tahoma"/>
          <w:bCs/>
          <w:color w:val="F66400"/>
          <w:sz w:val="22"/>
          <w:szCs w:val="22"/>
          <w:lang w:val="en-US"/>
        </w:rPr>
        <w:t xml:space="preserve"> </w:t>
      </w:r>
      <w:r w:rsidR="00483B3D" w:rsidRPr="008357AC">
        <w:rPr>
          <w:rFonts w:ascii="Tahoma" w:eastAsia="Times New Roman" w:hAnsi="Tahoma" w:cs="Tahoma"/>
          <w:bCs/>
          <w:color w:val="F66400"/>
          <w:sz w:val="22"/>
          <w:szCs w:val="22"/>
          <w:lang w:val="en-US"/>
        </w:rPr>
        <w:t>Windows Vista DVD Playback Pack</w:t>
      </w:r>
      <w:bookmarkEnd w:id="1104"/>
      <w:bookmarkEnd w:id="1105"/>
    </w:p>
    <w:bookmarkEnd w:id="1106"/>
    <w:p w14:paraId="3CBF168A" w14:textId="77777777" w:rsidR="00483B3D" w:rsidRDefault="00483B3D" w:rsidP="00483B3D">
      <w:pPr>
        <w:rPr>
          <w:rFonts w:eastAsia="Calibri" w:cs="Tahoma"/>
          <w:color w:val="000000"/>
          <w:szCs w:val="18"/>
        </w:rPr>
      </w:pPr>
    </w:p>
    <w:p w14:paraId="09D08FA4" w14:textId="5576FE31" w:rsidR="00483B3D" w:rsidRDefault="00483B3D" w:rsidP="00483B3D">
      <w:pPr>
        <w:ind w:left="720"/>
        <w:rPr>
          <w:rFonts w:eastAsia="Calibri" w:cs="Tahoma"/>
          <w:color w:val="000000"/>
          <w:szCs w:val="18"/>
        </w:rPr>
      </w:pPr>
      <w:r w:rsidRPr="008357AC">
        <w:rPr>
          <w:rFonts w:eastAsia="Calibri" w:cs="Tahoma"/>
          <w:color w:val="000000"/>
          <w:szCs w:val="18"/>
        </w:rPr>
        <w:t xml:space="preserve">Volume </w:t>
      </w:r>
      <w:r w:rsidR="009E5FF1">
        <w:rPr>
          <w:rFonts w:eastAsia="Calibri" w:cs="Tahoma"/>
          <w:color w:val="000000"/>
          <w:szCs w:val="18"/>
        </w:rPr>
        <w:t>Licensing</w:t>
      </w:r>
      <w:r w:rsidRPr="008357AC">
        <w:rPr>
          <w:rFonts w:eastAsia="Calibri" w:cs="Tahoma"/>
          <w:color w:val="000000"/>
          <w:szCs w:val="18"/>
        </w:rPr>
        <w:t xml:space="preserve"> customers installing or operating Windows Vista DVD Playback Pack should consult the December 2010 Microsoft Licensing Product Use Rights (PUR) for license terms.</w:t>
      </w:r>
    </w:p>
    <w:p w14:paraId="21234273" w14:textId="77777777" w:rsidR="00483B3D" w:rsidRPr="00FB03CE" w:rsidRDefault="00483B3D" w:rsidP="00483B3D">
      <w:pPr>
        <w:rPr>
          <w:rFonts w:eastAsia="Calibri" w:cs="Tahoma"/>
          <w:color w:val="000000"/>
          <w:szCs w:val="18"/>
        </w:rPr>
      </w:pPr>
    </w:p>
    <w:p w14:paraId="60B8EE46" w14:textId="77777777" w:rsidR="007A73DF" w:rsidRPr="00810479" w:rsidRDefault="007A73DF" w:rsidP="007A73DF">
      <w:pPr>
        <w:contextualSpacing/>
        <w:rPr>
          <w:rFonts w:eastAsia="Calibri" w:cs="Tahoma"/>
          <w:color w:val="000000"/>
          <w:szCs w:val="18"/>
        </w:rPr>
      </w:pPr>
    </w:p>
    <w:p w14:paraId="1E1699D2" w14:textId="5DD083A7" w:rsidR="00D513A8" w:rsidRDefault="007015CC" w:rsidP="00D513A8">
      <w:pPr>
        <w:pStyle w:val="Heading3"/>
        <w:rPr>
          <w:rFonts w:ascii="Tahoma" w:hAnsi="Tahoma"/>
          <w:color w:val="F66400"/>
          <w:sz w:val="22"/>
        </w:rPr>
      </w:pPr>
      <w:bookmarkStart w:id="1107" w:name="_30_Windows®_7"/>
      <w:bookmarkStart w:id="1108" w:name="_Toc357763672"/>
      <w:bookmarkStart w:id="1109" w:name="_Toc336338284"/>
      <w:bookmarkEnd w:id="1107"/>
      <w:r>
        <w:rPr>
          <w:rFonts w:ascii="Tahoma" w:hAnsi="Tahoma"/>
          <w:caps/>
          <w:color w:val="F66400"/>
          <w:sz w:val="22"/>
          <w:vertAlign w:val="superscript"/>
          <w:lang w:val="en-US"/>
        </w:rPr>
        <w:t>30</w:t>
      </w:r>
      <w:r w:rsidR="004668D9">
        <w:rPr>
          <w:rFonts w:ascii="Tahoma" w:hAnsi="Tahoma"/>
          <w:color w:val="F66400"/>
          <w:sz w:val="22"/>
        </w:rPr>
        <w:t xml:space="preserve"> </w:t>
      </w:r>
      <w:bookmarkStart w:id="1110" w:name="Sys_25WindowsPartnersLearning"/>
      <w:r w:rsidR="00D513A8">
        <w:rPr>
          <w:rFonts w:ascii="Tahoma" w:hAnsi="Tahoma"/>
          <w:color w:val="F66400"/>
          <w:sz w:val="22"/>
        </w:rPr>
        <w:t>Windows</w:t>
      </w:r>
      <w:r w:rsidR="00D513A8" w:rsidRPr="00926069">
        <w:rPr>
          <w:rFonts w:ascii="Tahoma" w:hAnsi="Tahoma"/>
          <w:color w:val="F66400"/>
          <w:sz w:val="22"/>
          <w:vertAlign w:val="superscript"/>
        </w:rPr>
        <w:t>®</w:t>
      </w:r>
      <w:r w:rsidR="00D513A8">
        <w:rPr>
          <w:rFonts w:ascii="Tahoma" w:hAnsi="Tahoma"/>
          <w:color w:val="F66400"/>
          <w:sz w:val="22"/>
        </w:rPr>
        <w:t xml:space="preserve"> 7 Partners in Learning</w:t>
      </w:r>
      <w:bookmarkEnd w:id="1108"/>
      <w:bookmarkEnd w:id="1110"/>
    </w:p>
    <w:p w14:paraId="6417DE23" w14:textId="77777777" w:rsidR="00D513A8" w:rsidRDefault="00D513A8" w:rsidP="00D513A8"/>
    <w:p w14:paraId="02B1BE2F" w14:textId="77777777" w:rsidR="00D513A8" w:rsidRDefault="00D513A8" w:rsidP="00D513A8">
      <w:pPr>
        <w:ind w:left="720" w:right="-810"/>
        <w:rPr>
          <w:color w:val="000000"/>
        </w:rPr>
      </w:pPr>
      <w:r w:rsidRPr="00501264">
        <w:rPr>
          <w:rFonts w:cs="Tahoma"/>
          <w:color w:val="000000"/>
          <w:szCs w:val="18"/>
        </w:rPr>
        <w:t xml:space="preserve">For license eligibility and partner enrollment please refer to </w:t>
      </w:r>
      <w:hyperlink r:id="rId48" w:history="1">
        <w:r w:rsidRPr="00FE5F1D">
          <w:rPr>
            <w:rStyle w:val="Hyperlink"/>
            <w:rFonts w:cs="Tahoma"/>
            <w:szCs w:val="18"/>
          </w:rPr>
          <w:t>http://www.microsoft.com/education/pil/partnersinlearning.aspx</w:t>
        </w:r>
      </w:hyperlink>
      <w:r w:rsidRPr="00501264">
        <w:rPr>
          <w:color w:val="000000"/>
        </w:rPr>
        <w:t xml:space="preserve"> </w:t>
      </w:r>
    </w:p>
    <w:p w14:paraId="77D9BFE7" w14:textId="77777777" w:rsidR="00D513A8" w:rsidRDefault="00D513A8" w:rsidP="00D513A8">
      <w:pPr>
        <w:ind w:right="-810"/>
        <w:rPr>
          <w:color w:val="000000"/>
        </w:rPr>
      </w:pPr>
    </w:p>
    <w:p w14:paraId="77A3EEE9" w14:textId="77777777" w:rsidR="00D513A8" w:rsidRPr="00501264" w:rsidRDefault="00D513A8" w:rsidP="00D513A8">
      <w:pPr>
        <w:ind w:right="-810"/>
        <w:rPr>
          <w:color w:val="000000"/>
        </w:rPr>
      </w:pPr>
    </w:p>
    <w:p w14:paraId="3199CB9F" w14:textId="7133DDFF" w:rsidR="005D4DAB" w:rsidRDefault="007015CC" w:rsidP="00C646B3">
      <w:pPr>
        <w:pStyle w:val="Heading3"/>
        <w:rPr>
          <w:rFonts w:ascii="Tahoma" w:hAnsi="Tahoma"/>
          <w:color w:val="F66400"/>
          <w:sz w:val="22"/>
          <w:lang w:val="en-US"/>
        </w:rPr>
      </w:pPr>
      <w:bookmarkStart w:id="1111" w:name="_28_Windows®_8"/>
      <w:bookmarkStart w:id="1112" w:name="_31_Windows®_8"/>
      <w:bookmarkStart w:id="1113" w:name="_Toc357763673"/>
      <w:bookmarkEnd w:id="1111"/>
      <w:bookmarkEnd w:id="1112"/>
      <w:r>
        <w:rPr>
          <w:rFonts w:ascii="Tahoma" w:hAnsi="Tahoma"/>
          <w:caps/>
          <w:color w:val="F66400"/>
          <w:sz w:val="22"/>
          <w:vertAlign w:val="superscript"/>
          <w:lang w:val="en-US"/>
        </w:rPr>
        <w:t>31</w:t>
      </w:r>
      <w:r w:rsidR="00D513A8">
        <w:rPr>
          <w:rFonts w:ascii="Tahoma" w:hAnsi="Tahoma"/>
          <w:color w:val="F66400"/>
          <w:sz w:val="22"/>
        </w:rPr>
        <w:t xml:space="preserve"> </w:t>
      </w:r>
      <w:r w:rsidR="005D4DAB">
        <w:rPr>
          <w:rFonts w:ascii="Tahoma" w:hAnsi="Tahoma"/>
          <w:color w:val="F66400"/>
          <w:sz w:val="22"/>
        </w:rPr>
        <w:t>Windows</w:t>
      </w:r>
      <w:r w:rsidR="005D4DAB" w:rsidRPr="00926069">
        <w:rPr>
          <w:rFonts w:ascii="Tahoma" w:hAnsi="Tahoma"/>
          <w:color w:val="F66400"/>
          <w:sz w:val="22"/>
          <w:vertAlign w:val="superscript"/>
        </w:rPr>
        <w:t>®</w:t>
      </w:r>
      <w:r w:rsidR="005D4DAB">
        <w:rPr>
          <w:rFonts w:ascii="Tahoma" w:hAnsi="Tahoma"/>
          <w:color w:val="F66400"/>
          <w:sz w:val="22"/>
        </w:rPr>
        <w:t xml:space="preserve"> </w:t>
      </w:r>
      <w:r w:rsidR="005D4DAB">
        <w:rPr>
          <w:rFonts w:ascii="Tahoma" w:hAnsi="Tahoma"/>
          <w:color w:val="F66400"/>
          <w:sz w:val="22"/>
          <w:lang w:val="en-US"/>
        </w:rPr>
        <w:t>8</w:t>
      </w:r>
      <w:r w:rsidR="005D4DAB">
        <w:rPr>
          <w:rFonts w:ascii="Tahoma" w:hAnsi="Tahoma"/>
          <w:color w:val="F66400"/>
          <w:sz w:val="22"/>
        </w:rPr>
        <w:t xml:space="preserve"> </w:t>
      </w:r>
      <w:r w:rsidR="005D4DAB">
        <w:rPr>
          <w:rFonts w:ascii="Tahoma" w:hAnsi="Tahoma"/>
          <w:color w:val="F66400"/>
          <w:sz w:val="22"/>
          <w:lang w:val="en-US"/>
        </w:rPr>
        <w:t>Enterprise Sideloading</w:t>
      </w:r>
      <w:bookmarkEnd w:id="1109"/>
      <w:bookmarkEnd w:id="1113"/>
    </w:p>
    <w:p w14:paraId="74256495" w14:textId="77777777" w:rsidR="009B2474" w:rsidRDefault="009B2474" w:rsidP="009B2474">
      <w:pPr>
        <w:rPr>
          <w:lang w:eastAsia="x-none"/>
        </w:rPr>
      </w:pPr>
    </w:p>
    <w:p w14:paraId="59908F74" w14:textId="77777777" w:rsidR="009B2474" w:rsidRPr="009B2474" w:rsidRDefault="009B2474" w:rsidP="009B2474">
      <w:pPr>
        <w:rPr>
          <w:lang w:eastAsia="x-none"/>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5D4DAB" w14:paraId="0AFCF0CB"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19DC4191" w14:textId="77777777" w:rsidR="005D4DAB" w:rsidRPr="005D4DAB" w:rsidRDefault="00433F5F" w:rsidP="005D4DAB">
            <w:pPr>
              <w:jc w:val="center"/>
              <w:rPr>
                <w:rFonts w:eastAsia="Calibri" w:cs="Tahoma"/>
                <w:b/>
                <w:bCs/>
                <w:szCs w:val="18"/>
              </w:rPr>
            </w:pPr>
            <w:r>
              <w:rPr>
                <w:rFonts w:cs="Tahoma"/>
                <w:b/>
                <w:bCs/>
                <w:szCs w:val="18"/>
              </w:rPr>
              <w:t>Program Availability</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31CC04C9" w14:textId="77777777" w:rsidR="005D4DAB" w:rsidRPr="005D4DAB" w:rsidRDefault="005D4DAB" w:rsidP="005D4DAB">
            <w:pPr>
              <w:jc w:val="center"/>
              <w:rPr>
                <w:rFonts w:cs="Tahoma"/>
                <w:b/>
                <w:bCs/>
                <w:szCs w:val="18"/>
              </w:rPr>
            </w:pPr>
            <w:r w:rsidRPr="005D4DAB">
              <w:rPr>
                <w:rFonts w:cs="Tahoma"/>
                <w:b/>
                <w:bCs/>
                <w:szCs w:val="18"/>
              </w:rPr>
              <w:t>Licenses Available for Purchase</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AE053D4" w14:textId="77777777" w:rsidR="005D4DAB" w:rsidRPr="005D4DAB" w:rsidRDefault="005D4DAB" w:rsidP="005D4DAB">
            <w:pPr>
              <w:jc w:val="center"/>
              <w:rPr>
                <w:rFonts w:eastAsia="Calibri" w:cs="Tahoma"/>
                <w:b/>
                <w:bCs/>
                <w:szCs w:val="18"/>
              </w:rPr>
            </w:pPr>
            <w:r w:rsidRPr="005D4DAB">
              <w:rPr>
                <w:rFonts w:cs="Tahoma"/>
                <w:b/>
                <w:bCs/>
                <w:szCs w:val="18"/>
              </w:rPr>
              <w:t>Available as an SA Benefit</w:t>
            </w:r>
          </w:p>
        </w:tc>
      </w:tr>
      <w:tr w:rsidR="005D4DAB" w:rsidRPr="005D4DAB" w14:paraId="532F01ED"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4AE4A21" w14:textId="77777777" w:rsidR="005D4DAB" w:rsidRPr="005D4DAB" w:rsidRDefault="005D4DAB" w:rsidP="005D4DAB">
            <w:pPr>
              <w:jc w:val="center"/>
              <w:rPr>
                <w:rFonts w:eastAsia="Calibri" w:cs="Tahoma"/>
                <w:b/>
                <w:bCs/>
                <w:szCs w:val="18"/>
              </w:rPr>
            </w:pPr>
            <w:r w:rsidRPr="005D4DAB">
              <w:rPr>
                <w:rFonts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4D5E982C"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100B510" w14:textId="77777777" w:rsidR="005D4DAB" w:rsidRPr="005D4DAB" w:rsidRDefault="005D4DAB" w:rsidP="005D4DAB">
            <w:pPr>
              <w:jc w:val="center"/>
              <w:rPr>
                <w:rFonts w:eastAsia="Calibri" w:cs="Tahoma"/>
                <w:szCs w:val="18"/>
              </w:rPr>
            </w:pPr>
          </w:p>
        </w:tc>
      </w:tr>
      <w:tr w:rsidR="005D4DAB" w:rsidRPr="005D4DAB" w14:paraId="7405556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D69B624" w14:textId="77777777" w:rsidR="005D4DAB" w:rsidRPr="005D4DAB" w:rsidRDefault="005D4DAB" w:rsidP="005D4DAB">
            <w:pPr>
              <w:jc w:val="center"/>
              <w:rPr>
                <w:rFonts w:cs="Tahoma"/>
                <w:b/>
                <w:bCs/>
                <w:szCs w:val="18"/>
              </w:rPr>
            </w:pPr>
            <w:r w:rsidRPr="005D4DAB">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6B7D6322"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4510A4F"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5D4DAB" w:rsidRPr="005D4DAB" w14:paraId="7F022F6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BA984E5" w14:textId="77777777" w:rsidR="005D4DAB" w:rsidRPr="005D4DAB" w:rsidRDefault="005D4DAB" w:rsidP="005D4DAB">
            <w:pPr>
              <w:jc w:val="center"/>
              <w:rPr>
                <w:rFonts w:cs="Tahoma"/>
                <w:b/>
                <w:bCs/>
                <w:szCs w:val="18"/>
              </w:rPr>
            </w:pPr>
            <w:r w:rsidRPr="005D4DAB">
              <w:rPr>
                <w:rFonts w:cs="Tahoma"/>
                <w:b/>
                <w:bCs/>
                <w:szCs w:val="18"/>
              </w:rPr>
              <w:t>Enterprise Agreement</w:t>
            </w:r>
            <w:r w:rsidR="00433F5F">
              <w:rPr>
                <w:rFonts w:cs="Tahoma"/>
                <w:b/>
                <w:bCs/>
                <w:szCs w:val="18"/>
              </w:rPr>
              <w:t xml:space="preserve"> / EAS</w:t>
            </w:r>
          </w:p>
        </w:tc>
        <w:tc>
          <w:tcPr>
            <w:tcW w:w="1340" w:type="dxa"/>
            <w:tcBorders>
              <w:top w:val="single" w:sz="4" w:space="0" w:color="auto"/>
              <w:left w:val="single" w:sz="4" w:space="0" w:color="auto"/>
              <w:bottom w:val="single" w:sz="4" w:space="0" w:color="auto"/>
              <w:right w:val="single" w:sz="4" w:space="0" w:color="auto"/>
            </w:tcBorders>
            <w:vAlign w:val="center"/>
          </w:tcPr>
          <w:p w14:paraId="015BF513" w14:textId="77777777" w:rsidR="005D4DAB" w:rsidRPr="005D4DAB"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FD59000"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755633" w:rsidRPr="005D4DAB" w14:paraId="4FAE927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1E0B0AD" w14:textId="77777777" w:rsidR="00755633" w:rsidRPr="005D4DAB" w:rsidRDefault="00755633" w:rsidP="005D4DAB">
            <w:pPr>
              <w:jc w:val="center"/>
              <w:rPr>
                <w:rFonts w:cs="Tahoma"/>
                <w:b/>
                <w:bCs/>
                <w:szCs w:val="18"/>
              </w:rPr>
            </w:pPr>
            <w:r>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73E689E0" w14:textId="77777777" w:rsidR="00755633" w:rsidRPr="005D4DAB"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E445CF2" w14:textId="77777777" w:rsidR="00755633" w:rsidRPr="005D4DAB" w:rsidRDefault="00755633" w:rsidP="005D4DAB">
            <w:pPr>
              <w:jc w:val="center"/>
              <w:rPr>
                <w:rFonts w:eastAsia="Calibri" w:cs="Tahoma"/>
                <w:szCs w:val="18"/>
              </w:rPr>
            </w:pPr>
            <w:r>
              <w:rPr>
                <w:rFonts w:eastAsia="Calibri" w:cs="Tahoma"/>
                <w:szCs w:val="18"/>
              </w:rPr>
              <w:t>x</w:t>
            </w:r>
          </w:p>
        </w:tc>
      </w:tr>
    </w:tbl>
    <w:p w14:paraId="7734F3DB" w14:textId="77777777" w:rsidR="005D4DAB" w:rsidRPr="005D4DAB" w:rsidRDefault="005D4DAB" w:rsidP="00572128">
      <w:pPr>
        <w:ind w:left="900"/>
        <w:rPr>
          <w:rFonts w:cs="Tahoma"/>
          <w:szCs w:val="18"/>
        </w:rPr>
      </w:pPr>
    </w:p>
    <w:p w14:paraId="457C0D99" w14:textId="17E135C5" w:rsidR="005D4DAB" w:rsidRPr="005D4DAB" w:rsidRDefault="005D4DAB" w:rsidP="00EE035D">
      <w:pPr>
        <w:ind w:left="720"/>
        <w:rPr>
          <w:rFonts w:cs="Tahoma"/>
          <w:szCs w:val="18"/>
        </w:rPr>
      </w:pPr>
      <w:r w:rsidRPr="005D4DAB">
        <w:rPr>
          <w:rFonts w:cs="Tahoma"/>
          <w:szCs w:val="18"/>
        </w:rPr>
        <w:t>Windows Enterprise Sideloading is the process of installing new Windows 8 Apps being used for the benefit of the customer directly to a device without going through the Windows Store.  Domain joined devices running Windows 8 Enterprise edition</w:t>
      </w:r>
      <w:r w:rsidR="00EB2B3F">
        <w:rPr>
          <w:rFonts w:cs="Tahoma"/>
          <w:szCs w:val="18"/>
        </w:rPr>
        <w:t>, in any VL program,</w:t>
      </w:r>
      <w:r w:rsidRPr="005D4DAB">
        <w:rPr>
          <w:rFonts w:cs="Tahoma"/>
          <w:szCs w:val="18"/>
        </w:rPr>
        <w:t xml:space="preserve"> are feature-enabled for Windows Enterprise Sideloading.  Windows Enterprise Sideloading can</w:t>
      </w:r>
      <w:r w:rsidR="0058377E">
        <w:rPr>
          <w:rFonts w:cs="Tahoma"/>
          <w:szCs w:val="18"/>
        </w:rPr>
        <w:t>also</w:t>
      </w:r>
      <w:r w:rsidRPr="005D4DAB">
        <w:rPr>
          <w:rFonts w:cs="Tahoma"/>
          <w:szCs w:val="18"/>
        </w:rPr>
        <w:t xml:space="preserve"> be enabled on devices running Windows 8 Enterprise that are not domain joined, and devices running Windows 8 Pro, or Windows RT through the use of a product key.  In all cases, Windows Enterprise Sideloading may only be used to deploy Apps that are used for the benefit of the Volume </w:t>
      </w:r>
      <w:r w:rsidR="009E5FF1">
        <w:rPr>
          <w:rFonts w:cs="Tahoma"/>
          <w:szCs w:val="18"/>
        </w:rPr>
        <w:t>Licens</w:t>
      </w:r>
      <w:r w:rsidR="00AF43D7">
        <w:rPr>
          <w:rFonts w:cs="Tahoma"/>
          <w:szCs w:val="18"/>
        </w:rPr>
        <w:t>ing</w:t>
      </w:r>
      <w:r w:rsidRPr="005D4DAB">
        <w:rPr>
          <w:rFonts w:cs="Tahoma"/>
          <w:szCs w:val="18"/>
        </w:rPr>
        <w:t xml:space="preserve"> customer.  Windows Enterprise Sideloading functionality is supplemental to the Windows Desktop Operating System , and as such, the license terms applicable to the Windows Desktop Operating System, as supplemented here, apply to customers’ use of it.</w:t>
      </w:r>
    </w:p>
    <w:p w14:paraId="432275EE" w14:textId="77777777" w:rsidR="005D4DAB" w:rsidRPr="005D4DAB" w:rsidRDefault="005D4DAB" w:rsidP="00572128">
      <w:pPr>
        <w:ind w:left="900"/>
        <w:rPr>
          <w:rFonts w:cs="Tahoma"/>
          <w:szCs w:val="18"/>
        </w:rPr>
      </w:pPr>
    </w:p>
    <w:p w14:paraId="1C131304" w14:textId="77777777" w:rsidR="005D4DAB" w:rsidRPr="005D4DAB" w:rsidRDefault="005D4DAB" w:rsidP="009B2474">
      <w:pPr>
        <w:spacing w:after="60"/>
        <w:ind w:left="720"/>
        <w:rPr>
          <w:rFonts w:cs="Tahoma"/>
          <w:b/>
          <w:szCs w:val="18"/>
        </w:rPr>
      </w:pPr>
      <w:r w:rsidRPr="005D4DAB">
        <w:rPr>
          <w:rFonts w:cs="Tahoma"/>
          <w:b/>
          <w:szCs w:val="18"/>
        </w:rPr>
        <w:t>Software Assurance Benefit</w:t>
      </w:r>
    </w:p>
    <w:p w14:paraId="22CD34FB" w14:textId="77777777" w:rsidR="005D4DAB" w:rsidRDefault="005D4DAB" w:rsidP="00EE035D">
      <w:pPr>
        <w:ind w:left="720"/>
        <w:rPr>
          <w:rFonts w:cs="Tahoma"/>
          <w:szCs w:val="18"/>
        </w:rPr>
      </w:pPr>
      <w:r w:rsidRPr="005D4DAB">
        <w:rPr>
          <w:rFonts w:cs="Tahoma"/>
          <w:szCs w:val="18"/>
        </w:rPr>
        <w:t>A product key may be used to enable Windows Enterprise Sideloading on any of the following devices:</w:t>
      </w:r>
    </w:p>
    <w:p w14:paraId="35764153" w14:textId="77777777" w:rsidR="009B2474" w:rsidRPr="005D4DAB" w:rsidRDefault="009B2474" w:rsidP="00EE035D">
      <w:pPr>
        <w:ind w:left="720"/>
        <w:rPr>
          <w:rFonts w:cs="Tahoma"/>
          <w:szCs w:val="18"/>
        </w:rPr>
      </w:pPr>
    </w:p>
    <w:p w14:paraId="14B4D337" w14:textId="77777777" w:rsidR="005D4DAB" w:rsidRPr="005D4DAB" w:rsidRDefault="005D4DAB" w:rsidP="00346F4B">
      <w:pPr>
        <w:pStyle w:val="ListParagraph"/>
        <w:numPr>
          <w:ilvl w:val="0"/>
          <w:numId w:val="83"/>
        </w:numPr>
        <w:spacing w:after="60"/>
        <w:ind w:left="1440"/>
        <w:contextualSpacing w:val="0"/>
        <w:rPr>
          <w:rFonts w:ascii="Tahoma" w:hAnsi="Tahoma" w:cs="Tahoma"/>
          <w:sz w:val="18"/>
          <w:szCs w:val="18"/>
        </w:rPr>
      </w:pPr>
      <w:r w:rsidRPr="005D4DAB">
        <w:rPr>
          <w:rFonts w:ascii="Tahoma" w:hAnsi="Tahoma" w:cs="Tahoma"/>
          <w:sz w:val="18"/>
          <w:szCs w:val="18"/>
        </w:rPr>
        <w:t>Devices with active Windows Software Assurance coverage</w:t>
      </w:r>
    </w:p>
    <w:p w14:paraId="78179216" w14:textId="77777777" w:rsidR="005D4DAB" w:rsidRPr="005D4DAB" w:rsidRDefault="005D4DAB" w:rsidP="00346F4B">
      <w:pPr>
        <w:pStyle w:val="ListParagraph"/>
        <w:numPr>
          <w:ilvl w:val="0"/>
          <w:numId w:val="83"/>
        </w:numPr>
        <w:spacing w:after="60"/>
        <w:ind w:left="1440"/>
        <w:contextualSpacing w:val="0"/>
        <w:rPr>
          <w:rFonts w:ascii="Tahoma" w:hAnsi="Tahoma" w:cs="Tahoma"/>
          <w:sz w:val="18"/>
          <w:szCs w:val="18"/>
        </w:rPr>
      </w:pPr>
      <w:r w:rsidRPr="005D4DAB">
        <w:rPr>
          <w:rFonts w:ascii="Tahoma" w:hAnsi="Tahoma" w:cs="Tahoma"/>
          <w:sz w:val="18"/>
          <w:szCs w:val="18"/>
        </w:rPr>
        <w:t xml:space="preserve">Devices with an active Windows </w:t>
      </w:r>
      <w:r w:rsidRPr="00997631">
        <w:rPr>
          <w:rFonts w:ascii="Tahoma" w:hAnsi="Tahoma" w:cs="Tahoma"/>
          <w:sz w:val="18"/>
          <w:szCs w:val="18"/>
        </w:rPr>
        <w:t>Intune</w:t>
      </w:r>
      <w:r w:rsidR="00997631" w:rsidRPr="00997631">
        <w:rPr>
          <w:rFonts w:ascii="Tahoma" w:hAnsi="Tahoma" w:cs="Tahoma"/>
          <w:sz w:val="18"/>
          <w:szCs w:val="18"/>
          <w:lang w:val="en-US"/>
        </w:rPr>
        <w:t xml:space="preserve"> </w:t>
      </w:r>
      <w:r w:rsidR="00997631" w:rsidRPr="00BD1A6A">
        <w:rPr>
          <w:rFonts w:ascii="Tahoma" w:hAnsi="Tahoma" w:cs="Tahoma"/>
          <w:sz w:val="18"/>
          <w:szCs w:val="18"/>
        </w:rPr>
        <w:t>(Per Device)</w:t>
      </w:r>
      <w:r w:rsidRPr="005D4DAB">
        <w:rPr>
          <w:rFonts w:ascii="Tahoma" w:hAnsi="Tahoma" w:cs="Tahoma"/>
          <w:sz w:val="18"/>
          <w:szCs w:val="18"/>
        </w:rPr>
        <w:t xml:space="preserve"> or VDA subscription</w:t>
      </w:r>
    </w:p>
    <w:p w14:paraId="3B4C3D2B" w14:textId="77777777" w:rsidR="005D4DAB" w:rsidRPr="002E57CF" w:rsidRDefault="005D4DAB" w:rsidP="00346F4B">
      <w:pPr>
        <w:pStyle w:val="ListParagraph"/>
        <w:numPr>
          <w:ilvl w:val="0"/>
          <w:numId w:val="83"/>
        </w:numPr>
        <w:spacing w:after="60"/>
        <w:ind w:left="1440"/>
        <w:contextualSpacing w:val="0"/>
        <w:rPr>
          <w:rFonts w:ascii="Tahoma" w:hAnsi="Tahoma" w:cs="Tahoma"/>
          <w:sz w:val="18"/>
          <w:szCs w:val="18"/>
        </w:rPr>
      </w:pPr>
      <w:r w:rsidRPr="005D4DAB">
        <w:rPr>
          <w:rFonts w:ascii="Tahoma" w:hAnsi="Tahoma" w:cs="Tahoma"/>
          <w:sz w:val="18"/>
          <w:szCs w:val="18"/>
        </w:rPr>
        <w:t>Windows RT devices</w:t>
      </w:r>
    </w:p>
    <w:p w14:paraId="76D3791A" w14:textId="77777777" w:rsidR="00EB2B3F" w:rsidRPr="00EB2B3F" w:rsidRDefault="00EB2B3F" w:rsidP="00346F4B">
      <w:pPr>
        <w:pStyle w:val="ListParagraph"/>
        <w:numPr>
          <w:ilvl w:val="0"/>
          <w:numId w:val="83"/>
        </w:numPr>
        <w:spacing w:after="60"/>
        <w:ind w:left="1440"/>
        <w:contextualSpacing w:val="0"/>
        <w:rPr>
          <w:rFonts w:ascii="Tahoma" w:hAnsi="Tahoma" w:cs="Tahoma"/>
          <w:sz w:val="18"/>
          <w:szCs w:val="18"/>
        </w:rPr>
      </w:pPr>
      <w:r>
        <w:rPr>
          <w:rFonts w:ascii="Tahoma" w:hAnsi="Tahoma" w:cs="Tahoma"/>
          <w:sz w:val="18"/>
          <w:szCs w:val="18"/>
          <w:lang w:val="en-US"/>
        </w:rPr>
        <w:t>D</w:t>
      </w:r>
      <w:r w:rsidRPr="00C646D6">
        <w:rPr>
          <w:rFonts w:ascii="Tahoma" w:hAnsi="Tahoma" w:cs="Tahoma"/>
          <w:sz w:val="18"/>
          <w:szCs w:val="18"/>
        </w:rPr>
        <w:t>evice</w:t>
      </w:r>
      <w:r>
        <w:rPr>
          <w:rFonts w:ascii="Tahoma" w:hAnsi="Tahoma" w:cs="Tahoma"/>
          <w:sz w:val="18"/>
          <w:szCs w:val="18"/>
          <w:lang w:val="en-US"/>
        </w:rPr>
        <w:t>s</w:t>
      </w:r>
      <w:r w:rsidRPr="00C646D6">
        <w:rPr>
          <w:rFonts w:ascii="Tahoma" w:hAnsi="Tahoma" w:cs="Tahoma"/>
          <w:sz w:val="18"/>
          <w:szCs w:val="18"/>
        </w:rPr>
        <w:t xml:space="preserve"> covered by the Windows</w:t>
      </w:r>
      <w:r w:rsidRPr="0093291B">
        <w:rPr>
          <w:rFonts w:ascii="Tahoma" w:hAnsi="Tahoma" w:cs="Tahoma"/>
          <w:sz w:val="18"/>
          <w:szCs w:val="18"/>
        </w:rPr>
        <w:t xml:space="preserve"> Companion Subscription License</w:t>
      </w:r>
    </w:p>
    <w:p w14:paraId="29D9DC86" w14:textId="77777777" w:rsidR="005D4DAB" w:rsidRPr="005D4DAB" w:rsidRDefault="005D4DAB" w:rsidP="00572128">
      <w:pPr>
        <w:ind w:left="900"/>
        <w:rPr>
          <w:rFonts w:cs="Tahoma"/>
          <w:szCs w:val="18"/>
        </w:rPr>
      </w:pPr>
    </w:p>
    <w:p w14:paraId="25EDC0BF" w14:textId="77777777" w:rsidR="005D4DAB" w:rsidRPr="005D4DAB" w:rsidRDefault="005D4DAB" w:rsidP="00EE035D">
      <w:pPr>
        <w:ind w:left="720"/>
        <w:rPr>
          <w:rFonts w:cs="Tahoma"/>
          <w:szCs w:val="18"/>
        </w:rPr>
      </w:pPr>
      <w:r w:rsidRPr="005D4DAB">
        <w:rPr>
          <w:rFonts w:cs="Tahoma"/>
          <w:szCs w:val="18"/>
        </w:rPr>
        <w:t>Windows Enterprise Sideloading may only be enabled on any permitted device prior to the expiration of the corresponding Software Assurance coverage or Subscription License.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p>
    <w:p w14:paraId="2D081E7A" w14:textId="77777777" w:rsidR="005D4DAB" w:rsidRPr="005D4DAB" w:rsidRDefault="005D4DAB" w:rsidP="00572128">
      <w:pPr>
        <w:ind w:left="900"/>
        <w:rPr>
          <w:rFonts w:cs="Tahoma"/>
          <w:szCs w:val="18"/>
        </w:rPr>
      </w:pPr>
    </w:p>
    <w:p w14:paraId="2B8605EA" w14:textId="77777777" w:rsidR="005D4DAB" w:rsidRPr="005D4DAB" w:rsidRDefault="009B2474" w:rsidP="009B2474">
      <w:pPr>
        <w:spacing w:after="60"/>
        <w:ind w:left="720"/>
        <w:rPr>
          <w:rFonts w:cs="Tahoma"/>
          <w:b/>
          <w:szCs w:val="18"/>
        </w:rPr>
      </w:pPr>
      <w:r>
        <w:rPr>
          <w:rFonts w:cs="Tahoma"/>
          <w:b/>
          <w:szCs w:val="18"/>
        </w:rPr>
        <w:t>Enterprise Sideloading License Available for P</w:t>
      </w:r>
      <w:r w:rsidR="005D4DAB" w:rsidRPr="005D4DAB">
        <w:rPr>
          <w:rFonts w:cs="Tahoma"/>
          <w:b/>
          <w:szCs w:val="18"/>
        </w:rPr>
        <w:t>urchase</w:t>
      </w:r>
    </w:p>
    <w:p w14:paraId="4F9DA272" w14:textId="77777777" w:rsidR="00697E59" w:rsidRDefault="005D4DAB" w:rsidP="00AF3B19">
      <w:pPr>
        <w:ind w:left="720"/>
        <w:rPr>
          <w:rFonts w:cs="Tahoma"/>
          <w:szCs w:val="18"/>
        </w:rPr>
      </w:pPr>
      <w:r w:rsidRPr="005D4DAB">
        <w:rPr>
          <w:rFonts w:cs="Tahoma"/>
          <w:szCs w:val="18"/>
        </w:rPr>
        <w:t>Customers may purchase Enterprise Sideloading licenses.  Each such Enterprise Sideloading license must be permanently assigned to a single device.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bookmarkStart w:id="1114" w:name="_Toc336338285"/>
    </w:p>
    <w:p w14:paraId="6D6DD158" w14:textId="77777777" w:rsidR="00AF3B19" w:rsidRDefault="00AF3B19" w:rsidP="00B50A5B">
      <w:pPr>
        <w:spacing w:after="60"/>
        <w:rPr>
          <w:rFonts w:cs="Tahoma"/>
          <w:szCs w:val="18"/>
        </w:rPr>
      </w:pPr>
    </w:p>
    <w:p w14:paraId="29050652" w14:textId="77777777" w:rsidR="005C55EB" w:rsidRPr="004C3E09" w:rsidRDefault="005C55EB" w:rsidP="00B50A5B">
      <w:pPr>
        <w:spacing w:after="60"/>
        <w:ind w:left="720"/>
        <w:rPr>
          <w:rFonts w:cs="Tahoma"/>
          <w:b/>
          <w:szCs w:val="18"/>
        </w:rPr>
      </w:pPr>
      <w:r w:rsidRPr="004C3E09">
        <w:rPr>
          <w:rFonts w:cs="Tahoma"/>
          <w:b/>
          <w:szCs w:val="18"/>
        </w:rPr>
        <w:t>Windows Embedded 8 Pro Sideloading</w:t>
      </w:r>
    </w:p>
    <w:p w14:paraId="0F578783" w14:textId="43ABB556" w:rsidR="005C55EB" w:rsidRDefault="005C55EB" w:rsidP="006714D8">
      <w:pPr>
        <w:ind w:left="720"/>
        <w:rPr>
          <w:rFonts w:cs="Tahoma"/>
          <w:szCs w:val="18"/>
        </w:rPr>
      </w:pPr>
      <w:r>
        <w:rPr>
          <w:rFonts w:cs="Tahoma"/>
          <w:szCs w:val="18"/>
        </w:rPr>
        <w:t xml:space="preserve">Customers who purchase Windows Embedded 8 Pro </w:t>
      </w:r>
      <w:r w:rsidR="006714D8">
        <w:rPr>
          <w:rFonts w:cs="Tahoma"/>
          <w:szCs w:val="18"/>
        </w:rPr>
        <w:t>licenses</w:t>
      </w:r>
      <w:r>
        <w:rPr>
          <w:rFonts w:cs="Tahoma"/>
          <w:szCs w:val="18"/>
        </w:rPr>
        <w:t xml:space="preserve"> may purchase </w:t>
      </w:r>
      <w:r w:rsidRPr="004C3E09">
        <w:rPr>
          <w:rFonts w:cs="Tahoma"/>
          <w:szCs w:val="18"/>
        </w:rPr>
        <w:t xml:space="preserve">Windows 8 Enterprise Sideloading </w:t>
      </w:r>
      <w:r>
        <w:rPr>
          <w:rFonts w:cs="Tahoma"/>
          <w:szCs w:val="18"/>
        </w:rPr>
        <w:t>licenses for these devices.</w:t>
      </w:r>
      <w:r w:rsidR="006714D8">
        <w:rPr>
          <w:rFonts w:cs="Tahoma"/>
          <w:szCs w:val="18"/>
        </w:rPr>
        <w:t xml:space="preserve"> Note: For Windows Embedded 8 </w:t>
      </w:r>
      <w:r w:rsidR="006714D8" w:rsidRPr="006714D8">
        <w:rPr>
          <w:rFonts w:cs="Tahoma"/>
          <w:szCs w:val="18"/>
        </w:rPr>
        <w:t>Industry</w:t>
      </w:r>
      <w:r w:rsidR="006714D8">
        <w:rPr>
          <w:rFonts w:cs="Tahoma"/>
          <w:szCs w:val="18"/>
        </w:rPr>
        <w:t xml:space="preserve"> Pro devices you must purchase Windows Embedded 8 Industry Pro Sideloading.</w:t>
      </w:r>
    </w:p>
    <w:p w14:paraId="78D0373A" w14:textId="77777777" w:rsidR="006714D8" w:rsidRDefault="006714D8" w:rsidP="006714D8">
      <w:pPr>
        <w:ind w:left="720"/>
        <w:rPr>
          <w:rFonts w:cs="Tahoma"/>
          <w:szCs w:val="18"/>
        </w:rPr>
      </w:pPr>
    </w:p>
    <w:p w14:paraId="2BF67366" w14:textId="77777777" w:rsidR="00AF3B19" w:rsidRPr="00AF3B19" w:rsidRDefault="00AF3B19" w:rsidP="00AF3B19">
      <w:pPr>
        <w:rPr>
          <w:rFonts w:cs="Tahoma"/>
          <w:szCs w:val="18"/>
        </w:rPr>
      </w:pPr>
    </w:p>
    <w:p w14:paraId="24B1C1B4" w14:textId="20FBA2EA" w:rsidR="00B73A46" w:rsidRDefault="007015CC" w:rsidP="00B73A46">
      <w:pPr>
        <w:pStyle w:val="Heading3"/>
        <w:rPr>
          <w:rFonts w:ascii="Tahoma" w:hAnsi="Tahoma"/>
          <w:color w:val="F66400"/>
          <w:sz w:val="22"/>
          <w:lang w:val="en-US"/>
        </w:rPr>
      </w:pPr>
      <w:bookmarkStart w:id="1115" w:name="_29_Windows®_8"/>
      <w:bookmarkStart w:id="1116" w:name="_32_Windows®_8"/>
      <w:bookmarkStart w:id="1117" w:name="_Toc336338286"/>
      <w:bookmarkStart w:id="1118" w:name="_Toc357763674"/>
      <w:bookmarkStart w:id="1119" w:name="Sys_27Win7ProUpgradeWinIntune"/>
      <w:bookmarkStart w:id="1120" w:name="Sys_26WinVistaBizUpgrade"/>
      <w:bookmarkStart w:id="1121" w:name="Sys_23Windows7ProUpgrade"/>
      <w:bookmarkStart w:id="1122" w:name="Sys_27WindowsVistaProUpgrade"/>
      <w:bookmarkEnd w:id="1091"/>
      <w:bookmarkEnd w:id="1114"/>
      <w:bookmarkEnd w:id="1115"/>
      <w:bookmarkEnd w:id="1116"/>
      <w:r>
        <w:rPr>
          <w:rFonts w:ascii="Tahoma" w:hAnsi="Tahoma"/>
          <w:caps/>
          <w:color w:val="F66400"/>
          <w:sz w:val="22"/>
          <w:vertAlign w:val="superscript"/>
          <w:lang w:val="en-US"/>
        </w:rPr>
        <w:t>32</w:t>
      </w:r>
      <w:r w:rsidR="004668D9">
        <w:rPr>
          <w:rFonts w:ascii="Tahoma" w:hAnsi="Tahoma"/>
          <w:color w:val="F66400"/>
          <w:sz w:val="22"/>
        </w:rPr>
        <w:t xml:space="preserve"> </w:t>
      </w:r>
      <w:r w:rsidR="00B73A46" w:rsidRPr="00290BBF">
        <w:rPr>
          <w:rFonts w:ascii="Tahoma" w:hAnsi="Tahoma"/>
          <w:color w:val="FF6D09"/>
          <w:sz w:val="22"/>
        </w:rPr>
        <w:t>Windows</w:t>
      </w:r>
      <w:r w:rsidR="00B73A46" w:rsidRPr="00290BBF">
        <w:rPr>
          <w:rFonts w:ascii="Tahoma" w:hAnsi="Tahoma"/>
          <w:color w:val="FF6D09"/>
          <w:sz w:val="22"/>
          <w:vertAlign w:val="superscript"/>
        </w:rPr>
        <w:t>®</w:t>
      </w:r>
      <w:r w:rsidR="00B73A46" w:rsidRPr="00290BBF">
        <w:rPr>
          <w:rFonts w:ascii="Tahoma" w:hAnsi="Tahoma"/>
          <w:color w:val="FF6D09"/>
          <w:sz w:val="22"/>
        </w:rPr>
        <w:t xml:space="preserve"> </w:t>
      </w:r>
      <w:r w:rsidR="008643A3">
        <w:rPr>
          <w:rFonts w:ascii="Tahoma" w:hAnsi="Tahoma"/>
          <w:color w:val="FF6D09"/>
          <w:sz w:val="22"/>
          <w:lang w:val="en-US"/>
        </w:rPr>
        <w:t>8</w:t>
      </w:r>
      <w:r w:rsidR="00B73A46" w:rsidRPr="00290BBF">
        <w:rPr>
          <w:rFonts w:ascii="Tahoma" w:hAnsi="Tahoma"/>
          <w:color w:val="FF6D09"/>
          <w:sz w:val="22"/>
        </w:rPr>
        <w:t xml:space="preserve"> </w:t>
      </w:r>
      <w:r w:rsidR="00B73A46" w:rsidRPr="00290BBF">
        <w:rPr>
          <w:rFonts w:ascii="Tahoma" w:hAnsi="Tahoma"/>
          <w:color w:val="FF6D09"/>
          <w:sz w:val="22"/>
          <w:lang w:val="en-US"/>
        </w:rPr>
        <w:t>Pro Upgrade and Windows Intune</w:t>
      </w:r>
      <w:bookmarkEnd w:id="1117"/>
      <w:r w:rsidR="00997631">
        <w:rPr>
          <w:rFonts w:ascii="Tahoma" w:hAnsi="Tahoma"/>
          <w:color w:val="FF6D09"/>
          <w:sz w:val="22"/>
          <w:lang w:val="en-US"/>
        </w:rPr>
        <w:t xml:space="preserve"> (Per Device)</w:t>
      </w:r>
      <w:bookmarkEnd w:id="1118"/>
    </w:p>
    <w:bookmarkEnd w:id="1119"/>
    <w:p w14:paraId="5260DDB9" w14:textId="77777777" w:rsidR="003C65F4" w:rsidRPr="003C65F4" w:rsidRDefault="003C65F4" w:rsidP="003C65F4">
      <w:pPr>
        <w:rPr>
          <w:lang w:eastAsia="x-none"/>
        </w:rPr>
      </w:pPr>
    </w:p>
    <w:p w14:paraId="6926D90C" w14:textId="77777777" w:rsidR="00B73A46" w:rsidRPr="002A3AE6" w:rsidRDefault="00B73A46" w:rsidP="00435C70">
      <w:pPr>
        <w:pStyle w:val="FootnoteBulletLevel1"/>
        <w:tabs>
          <w:tab w:val="clear" w:pos="900"/>
        </w:tabs>
        <w:adjustRightInd/>
        <w:spacing w:before="0" w:after="60"/>
        <w:ind w:left="720" w:firstLine="0"/>
        <w:textAlignment w:val="auto"/>
        <w:rPr>
          <w:rFonts w:ascii="Tahoma" w:hAnsi="Tahoma" w:cs="Tahoma"/>
          <w:b/>
          <w:bCs/>
          <w:sz w:val="18"/>
          <w:szCs w:val="18"/>
        </w:rPr>
      </w:pPr>
      <w:r w:rsidRPr="002A3AE6">
        <w:rPr>
          <w:rFonts w:ascii="Tahoma" w:hAnsi="Tahoma" w:cs="Tahoma"/>
          <w:b/>
          <w:bCs/>
          <w:sz w:val="18"/>
          <w:szCs w:val="18"/>
        </w:rPr>
        <w:t xml:space="preserve">Windows </w:t>
      </w:r>
      <w:r w:rsidR="008643A3">
        <w:rPr>
          <w:rFonts w:ascii="Tahoma" w:hAnsi="Tahoma" w:cs="Tahoma"/>
          <w:b/>
          <w:bCs/>
          <w:sz w:val="18"/>
          <w:szCs w:val="18"/>
        </w:rPr>
        <w:t>8</w:t>
      </w:r>
      <w:r w:rsidRPr="002A3AE6">
        <w:rPr>
          <w:rFonts w:ascii="Tahoma" w:hAnsi="Tahoma" w:cs="Tahoma"/>
          <w:b/>
          <w:bCs/>
          <w:sz w:val="18"/>
          <w:szCs w:val="18"/>
        </w:rPr>
        <w:t xml:space="preserve"> Pro Upgrade</w:t>
      </w:r>
    </w:p>
    <w:p w14:paraId="12618F35" w14:textId="77777777" w:rsidR="00B73A46" w:rsidRPr="002A3AE6" w:rsidRDefault="00B73A46" w:rsidP="00435C70">
      <w:pPr>
        <w:ind w:left="720"/>
        <w:rPr>
          <w:rFonts w:cs="Tahoma"/>
          <w:szCs w:val="18"/>
          <w:u w:val="single"/>
        </w:rPr>
      </w:pPr>
      <w:r w:rsidRPr="002A3AE6">
        <w:rPr>
          <w:rFonts w:cs="Tahoma"/>
          <w:szCs w:val="18"/>
          <w:u w:val="single"/>
        </w:rPr>
        <w:t>Operating System (OS) Upgrade License</w:t>
      </w:r>
    </w:p>
    <w:p w14:paraId="43BFA2AB" w14:textId="6957691D" w:rsidR="00B73A46" w:rsidRPr="00B31BB3" w:rsidRDefault="00B73A46" w:rsidP="00435C70">
      <w:pPr>
        <w:pStyle w:val="FootnoteBulletLevel1"/>
        <w:tabs>
          <w:tab w:val="clear" w:pos="900"/>
        </w:tabs>
        <w:adjustRightInd/>
        <w:spacing w:before="0" w:after="0"/>
        <w:ind w:left="720" w:hanging="7"/>
        <w:textAlignment w:val="auto"/>
        <w:rPr>
          <w:rFonts w:ascii="Tahoma" w:hAnsi="Tahoma" w:cs="Tahoma"/>
          <w:sz w:val="18"/>
          <w:szCs w:val="18"/>
        </w:rPr>
      </w:pPr>
      <w:r w:rsidRPr="00290BBF">
        <w:rPr>
          <w:rFonts w:ascii="Tahoma" w:hAnsi="Tahoma" w:cs="Tahoma"/>
          <w:sz w:val="18"/>
          <w:szCs w:val="18"/>
        </w:rPr>
        <w:t>The desktop operating system licenses granted are upgrade licenses only. Full desktop operating sy</w:t>
      </w:r>
      <w:r w:rsidR="009E094A">
        <w:rPr>
          <w:rFonts w:ascii="Tahoma" w:hAnsi="Tahoma" w:cs="Tahoma"/>
          <w:sz w:val="18"/>
          <w:szCs w:val="18"/>
        </w:rPr>
        <w:t xml:space="preserve">stem licenses are not available. </w:t>
      </w:r>
      <w:r w:rsidRPr="00290BBF">
        <w:rPr>
          <w:rFonts w:ascii="Tahoma" w:hAnsi="Tahoma" w:cs="Tahoma"/>
          <w:sz w:val="18"/>
          <w:szCs w:val="18"/>
        </w:rPr>
        <w:t xml:space="preserve">Therefore, each desktop for which you acquire and on which you will run the Windows </w:t>
      </w:r>
      <w:r w:rsidR="008643A3">
        <w:rPr>
          <w:rFonts w:ascii="Tahoma" w:hAnsi="Tahoma" w:cs="Tahoma"/>
          <w:sz w:val="18"/>
          <w:szCs w:val="18"/>
        </w:rPr>
        <w:t>8</w:t>
      </w:r>
      <w:r w:rsidRPr="00290BBF">
        <w:rPr>
          <w:rFonts w:ascii="Tahoma" w:hAnsi="Tahoma" w:cs="Tahoma"/>
          <w:sz w:val="18"/>
          <w:szCs w:val="18"/>
        </w:rPr>
        <w:t xml:space="preserve"> Pro Upgrade must be licensed to run one of the qualifying operating systems identified below.</w:t>
      </w:r>
    </w:p>
    <w:p w14:paraId="29D05FBA" w14:textId="77777777" w:rsidR="00435C70" w:rsidRDefault="00435C70" w:rsidP="00435C70">
      <w:pPr>
        <w:ind w:left="720"/>
        <w:rPr>
          <w:rFonts w:cs="Tahoma"/>
          <w:szCs w:val="18"/>
          <w:u w:val="single"/>
        </w:rPr>
      </w:pPr>
    </w:p>
    <w:p w14:paraId="39F521BC" w14:textId="77777777" w:rsidR="00B24C9D" w:rsidRPr="0062012A" w:rsidRDefault="00B73A46" w:rsidP="009C2B6B">
      <w:pPr>
        <w:ind w:left="720"/>
        <w:rPr>
          <w:rFonts w:cs="Tahoma"/>
          <w:szCs w:val="18"/>
          <w:u w:val="single"/>
        </w:rPr>
      </w:pPr>
      <w:r w:rsidRPr="0062012A">
        <w:rPr>
          <w:rFonts w:cs="Tahoma"/>
          <w:szCs w:val="18"/>
          <w:u w:val="single"/>
        </w:rPr>
        <w:t>Qualifying OS Rules</w:t>
      </w:r>
    </w:p>
    <w:p w14:paraId="0C1C07DC" w14:textId="77777777" w:rsidR="00B73A46" w:rsidRPr="00827F06" w:rsidRDefault="00B73A46" w:rsidP="00346F4B">
      <w:pPr>
        <w:numPr>
          <w:ilvl w:val="1"/>
          <w:numId w:val="84"/>
        </w:numPr>
        <w:spacing w:after="60"/>
        <w:ind w:left="1440"/>
        <w:rPr>
          <w:rFonts w:cs="Tahoma"/>
          <w:color w:val="000000"/>
          <w:szCs w:val="18"/>
        </w:rPr>
      </w:pPr>
      <w:r w:rsidRPr="000C6A47">
        <w:rPr>
          <w:rFonts w:cs="Tahoma"/>
          <w:szCs w:val="18"/>
        </w:rPr>
        <w:t>The qualifying OS must be installed on the device to which the VL Upgrade license is to be assigned.</w:t>
      </w:r>
    </w:p>
    <w:p w14:paraId="2A663F3E" w14:textId="77777777" w:rsidR="00827F06" w:rsidRPr="006F201C" w:rsidRDefault="00827F06" w:rsidP="00346F4B">
      <w:pPr>
        <w:numPr>
          <w:ilvl w:val="2"/>
          <w:numId w:val="85"/>
        </w:numPr>
        <w:spacing w:after="60"/>
        <w:ind w:left="1980"/>
        <w:rPr>
          <w:rFonts w:cs="Tahoma"/>
          <w:color w:val="000000"/>
          <w:szCs w:val="18"/>
        </w:rPr>
      </w:pPr>
      <w:r w:rsidRPr="006F201C">
        <w:rPr>
          <w:color w:val="000000"/>
        </w:rPr>
        <w:t xml:space="preserve">Apple Macintosh is only a qualifying OS if it is preinstalled by the authorized manufacturer </w:t>
      </w:r>
      <w:r w:rsidR="00A77957" w:rsidRPr="006F201C">
        <w:rPr>
          <w:color w:val="000000"/>
        </w:rPr>
        <w:t>prior to the initial sale of</w:t>
      </w:r>
      <w:r w:rsidRPr="006F201C">
        <w:rPr>
          <w:color w:val="000000"/>
        </w:rPr>
        <w:t xml:space="preserve"> the computer</w:t>
      </w:r>
      <w:r w:rsidR="00A77957" w:rsidRPr="006F201C">
        <w:rPr>
          <w:color w:val="000000"/>
        </w:rPr>
        <w:t>.</w:t>
      </w:r>
    </w:p>
    <w:p w14:paraId="2F94E978" w14:textId="77777777" w:rsidR="00B73A46" w:rsidRPr="00290BBF" w:rsidRDefault="00B73A46" w:rsidP="00346F4B">
      <w:pPr>
        <w:numPr>
          <w:ilvl w:val="1"/>
          <w:numId w:val="86"/>
        </w:numPr>
        <w:spacing w:after="60"/>
        <w:ind w:left="1440"/>
        <w:rPr>
          <w:rFonts w:cs="Tahoma"/>
          <w:szCs w:val="18"/>
        </w:rPr>
      </w:pPr>
      <w:r w:rsidRPr="00C06255">
        <w:rPr>
          <w:rFonts w:cs="Tahoma"/>
          <w:szCs w:val="18"/>
        </w:rPr>
        <w:t>Excep</w:t>
      </w:r>
      <w:r w:rsidRPr="008914B0">
        <w:rPr>
          <w:rFonts w:cs="Tahoma"/>
          <w:szCs w:val="18"/>
        </w:rPr>
        <w:t xml:space="preserve">t as provided below, </w:t>
      </w:r>
      <w:r w:rsidRPr="00290BBF">
        <w:rPr>
          <w:rFonts w:cs="Tahoma"/>
          <w:szCs w:val="18"/>
        </w:rPr>
        <w:t xml:space="preserve">customers must remove the qualifying Operating System from the device in order to deploy the VL Upgrade license. </w:t>
      </w:r>
    </w:p>
    <w:p w14:paraId="7ECD600E" w14:textId="77777777" w:rsidR="00B31BB3" w:rsidRDefault="00B73A46" w:rsidP="00346F4B">
      <w:pPr>
        <w:numPr>
          <w:ilvl w:val="1"/>
          <w:numId w:val="86"/>
        </w:numPr>
        <w:spacing w:after="60"/>
        <w:ind w:left="1440"/>
        <w:rPr>
          <w:rFonts w:cs="Tahoma"/>
          <w:szCs w:val="18"/>
        </w:rPr>
      </w:pPr>
      <w:r w:rsidRPr="00290BBF">
        <w:rPr>
          <w:rFonts w:cs="Tahoma"/>
          <w:szCs w:val="18"/>
        </w:rPr>
        <w:t xml:space="preserve">Customers who wish </w:t>
      </w:r>
      <w:r w:rsidRPr="0062012A">
        <w:rPr>
          <w:rFonts w:cs="Tahoma"/>
          <w:szCs w:val="18"/>
        </w:rPr>
        <w:t xml:space="preserve">to install or run more than one licensed OS at one time (including </w:t>
      </w:r>
      <w:r w:rsidR="00B31BB3">
        <w:rPr>
          <w:rFonts w:cs="Tahoma"/>
          <w:szCs w:val="18"/>
        </w:rPr>
        <w:t xml:space="preserve">the qualifying OS), may </w:t>
      </w:r>
      <w:r w:rsidRPr="00B31BB3">
        <w:rPr>
          <w:rFonts w:cs="Tahoma"/>
          <w:szCs w:val="18"/>
        </w:rPr>
        <w:t>acquire Software Assurance for their VL Upgrade license</w:t>
      </w:r>
      <w:r w:rsidR="00B31BB3">
        <w:rPr>
          <w:rFonts w:cs="Tahoma"/>
          <w:szCs w:val="18"/>
        </w:rPr>
        <w:t>.</w:t>
      </w:r>
    </w:p>
    <w:p w14:paraId="27EAF385" w14:textId="77777777" w:rsidR="00B73A46" w:rsidRPr="008914B0" w:rsidRDefault="00B73A46" w:rsidP="00346F4B">
      <w:pPr>
        <w:numPr>
          <w:ilvl w:val="1"/>
          <w:numId w:val="86"/>
        </w:numPr>
        <w:spacing w:after="60"/>
        <w:ind w:left="1440"/>
        <w:rPr>
          <w:rFonts w:cs="Tahoma"/>
          <w:szCs w:val="18"/>
        </w:rPr>
      </w:pPr>
      <w:r w:rsidRPr="008914B0">
        <w:rPr>
          <w:rFonts w:cs="Tahoma"/>
          <w:szCs w:val="18"/>
        </w:rPr>
        <w:t xml:space="preserve">Customers that have active Software Assurance coverage do not need to uninstall the qualifying OS and may install and run the qualifying OS and Windows </w:t>
      </w:r>
      <w:r w:rsidR="008643A3">
        <w:rPr>
          <w:rFonts w:cs="Tahoma"/>
          <w:szCs w:val="18"/>
        </w:rPr>
        <w:t>8</w:t>
      </w:r>
      <w:r w:rsidRPr="008914B0">
        <w:rPr>
          <w:rFonts w:cs="Tahoma"/>
          <w:szCs w:val="18"/>
        </w:rPr>
        <w:t xml:space="preserve"> at the same time. </w:t>
      </w:r>
    </w:p>
    <w:p w14:paraId="7B8D07A9" w14:textId="77777777" w:rsidR="00290BBF" w:rsidRPr="00290BBF" w:rsidRDefault="00290BBF" w:rsidP="00B73A46">
      <w:pPr>
        <w:pStyle w:val="EndnoteText"/>
        <w:rPr>
          <w:rFonts w:ascii="Tahoma" w:hAnsi="Tahoma" w:cs="Tahoma"/>
          <w:sz w:val="18"/>
          <w:szCs w:val="18"/>
          <w:lang w:val="en-US"/>
        </w:rPr>
      </w:pPr>
    </w:p>
    <w:p w14:paraId="6C6BD022" w14:textId="77777777" w:rsidR="002512D3" w:rsidRDefault="002512D3">
      <w:pPr>
        <w:rPr>
          <w:rFonts w:cs="Tahoma"/>
          <w:szCs w:val="18"/>
        </w:rPr>
      </w:pPr>
      <w:r>
        <w:rPr>
          <w:rFonts w:cs="Tahoma"/>
          <w:szCs w:val="18"/>
        </w:rPr>
        <w:br w:type="page"/>
      </w:r>
    </w:p>
    <w:p w14:paraId="7F1C9E5C" w14:textId="77777777" w:rsidR="00B73A46" w:rsidRPr="002A6416" w:rsidRDefault="00B73A46" w:rsidP="002A6416">
      <w:pPr>
        <w:pStyle w:val="EndnoteText"/>
        <w:ind w:left="770"/>
        <w:rPr>
          <w:rFonts w:ascii="Tahoma" w:hAnsi="Tahoma" w:cs="Tahoma"/>
          <w:sz w:val="18"/>
          <w:szCs w:val="18"/>
          <w:lang w:val="en-US" w:eastAsia="en-US"/>
        </w:rPr>
      </w:pPr>
      <w:r w:rsidRPr="002A6416">
        <w:rPr>
          <w:rFonts w:ascii="Tahoma" w:hAnsi="Tahoma" w:cs="Tahoma"/>
          <w:sz w:val="18"/>
          <w:szCs w:val="18"/>
          <w:lang w:val="en-US" w:eastAsia="en-US"/>
        </w:rPr>
        <w:t>The qualifying operating systems by Program type are:</w:t>
      </w:r>
    </w:p>
    <w:p w14:paraId="07F432ED" w14:textId="77777777" w:rsidR="00B73A46" w:rsidRPr="00290BBF"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46"/>
        <w:gridCol w:w="1000"/>
        <w:gridCol w:w="1220"/>
      </w:tblGrid>
      <w:tr w:rsidR="00290BBF" w:rsidRPr="0043735F" w14:paraId="30BD3E82"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3E52592F" w14:textId="77777777" w:rsidR="00B73A46" w:rsidRPr="0043735F" w:rsidRDefault="009B3FA2" w:rsidP="00026546">
            <w:pPr>
              <w:jc w:val="center"/>
              <w:rPr>
                <w:rFonts w:eastAsia="Calibri" w:cs="Tahoma"/>
                <w:b/>
                <w:bCs/>
                <w:szCs w:val="18"/>
              </w:rPr>
            </w:pPr>
            <w:r w:rsidRPr="009B3FA2">
              <w:rPr>
                <w:rFonts w:cs="Tahoma"/>
                <w:b/>
                <w:bCs/>
                <w:szCs w:val="18"/>
              </w:rPr>
              <w:t>Qualifying Operating Systems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834248E" w14:textId="77777777" w:rsidR="00B73A46" w:rsidRPr="00290BBF" w:rsidRDefault="00B73A46" w:rsidP="009B3FA2">
            <w:pPr>
              <w:jc w:val="center"/>
              <w:rPr>
                <w:rFonts w:eastAsia="Calibri" w:cs="Tahoma"/>
                <w:b/>
                <w:bCs/>
                <w:sz w:val="16"/>
                <w:szCs w:val="18"/>
              </w:rPr>
            </w:pPr>
            <w:r w:rsidRPr="00290BBF">
              <w:rPr>
                <w:rFonts w:cs="Tahoma"/>
                <w:b/>
                <w:bCs/>
                <w:sz w:val="16"/>
                <w:szCs w:val="18"/>
              </w:rPr>
              <w:t>New EA/</w:t>
            </w:r>
            <w:r w:rsidRPr="00290BBF">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36B5C8B" w14:textId="77777777" w:rsidR="00B73A46" w:rsidRPr="00290BBF" w:rsidRDefault="00B73A46" w:rsidP="009B3FA2">
            <w:pPr>
              <w:jc w:val="center"/>
              <w:rPr>
                <w:rFonts w:eastAsia="Calibri" w:cs="Tahoma"/>
                <w:b/>
                <w:bCs/>
                <w:sz w:val="16"/>
                <w:szCs w:val="18"/>
              </w:rPr>
            </w:pPr>
            <w:r w:rsidRPr="00290BBF">
              <w:rPr>
                <w:rFonts w:cs="Tahoma"/>
                <w:b/>
                <w:bCs/>
                <w:sz w:val="16"/>
                <w:szCs w:val="18"/>
              </w:rPr>
              <w:t>Existing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8C9E4D6" w14:textId="77777777" w:rsidR="00B73A46" w:rsidRPr="00290BBF" w:rsidRDefault="00B73A46" w:rsidP="009B3FA2">
            <w:pPr>
              <w:jc w:val="center"/>
              <w:rPr>
                <w:rFonts w:eastAsia="Calibri" w:cs="Tahoma"/>
                <w:b/>
                <w:bCs/>
                <w:sz w:val="16"/>
                <w:szCs w:val="18"/>
              </w:rPr>
            </w:pPr>
            <w:r w:rsidRPr="00290BBF">
              <w:rPr>
                <w:rFonts w:cs="Tahoma"/>
                <w:b/>
                <w:bCs/>
                <w:sz w:val="16"/>
                <w:szCs w:val="18"/>
              </w:rPr>
              <w:t>Select (All except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45CC342" w14:textId="77777777" w:rsidR="00B73A46" w:rsidRPr="00290BBF" w:rsidRDefault="00B73A46" w:rsidP="001B15A5">
            <w:pPr>
              <w:jc w:val="center"/>
              <w:rPr>
                <w:rFonts w:eastAsia="Calibri" w:cs="Tahoma"/>
                <w:b/>
                <w:bCs/>
                <w:sz w:val="16"/>
                <w:szCs w:val="18"/>
              </w:rPr>
            </w:pPr>
            <w:r w:rsidRPr="00290BBF">
              <w:rPr>
                <w:rFonts w:cs="Tahoma"/>
                <w:b/>
                <w:bCs/>
                <w:sz w:val="16"/>
                <w:szCs w:val="18"/>
              </w:rPr>
              <w:t>Open (All except academic &amp;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5BB6276" w14:textId="77777777" w:rsidR="00B73A46" w:rsidRPr="00290BBF" w:rsidRDefault="00B73A46" w:rsidP="0050116B">
            <w:pPr>
              <w:jc w:val="center"/>
              <w:rPr>
                <w:rFonts w:eastAsia="Calibri" w:cs="Tahoma"/>
                <w:b/>
                <w:bCs/>
                <w:sz w:val="16"/>
                <w:szCs w:val="18"/>
              </w:rPr>
            </w:pPr>
            <w:r w:rsidRPr="00290BBF">
              <w:rPr>
                <w:rFonts w:cs="Tahoma"/>
                <w:b/>
                <w:bCs/>
                <w:sz w:val="16"/>
                <w:szCs w:val="18"/>
              </w:rPr>
              <w:t>Academic &amp; charity</w:t>
            </w:r>
          </w:p>
        </w:tc>
      </w:tr>
      <w:tr w:rsidR="008643A3" w:rsidRPr="0043735F" w14:paraId="4FD74C3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713BB98" w14:textId="77777777" w:rsidR="008643A3" w:rsidRPr="0043735F" w:rsidRDefault="008643A3" w:rsidP="00713A6C">
            <w:pPr>
              <w:rPr>
                <w:rFonts w:cs="Tahoma"/>
                <w:b/>
                <w:bCs/>
                <w:szCs w:val="18"/>
              </w:rPr>
            </w:pPr>
            <w:r>
              <w:rPr>
                <w:rFonts w:cs="Tahoma"/>
                <w:b/>
                <w:bCs/>
                <w:szCs w:val="18"/>
              </w:rPr>
              <w:t>Windows 8</w:t>
            </w:r>
            <w:r w:rsidRPr="0043735F">
              <w:rPr>
                <w:rFonts w:cs="Tahoma"/>
                <w:b/>
                <w:bCs/>
                <w:szCs w:val="18"/>
              </w:rPr>
              <w:t xml:space="preserve">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10A329"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506025"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8535D8"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6F8778"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ACE4EE" w14:textId="77777777" w:rsidR="008643A3" w:rsidRPr="0043735F" w:rsidRDefault="008643A3" w:rsidP="00713A6C">
            <w:pPr>
              <w:jc w:val="center"/>
              <w:rPr>
                <w:rFonts w:cs="Tahoma"/>
                <w:szCs w:val="18"/>
              </w:rPr>
            </w:pPr>
          </w:p>
        </w:tc>
      </w:tr>
      <w:tr w:rsidR="008643A3" w:rsidRPr="0043735F" w14:paraId="7E0B420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1948878" w14:textId="77777777" w:rsidR="008643A3" w:rsidRPr="0043735F" w:rsidRDefault="008643A3" w:rsidP="00EF7CDD">
            <w:pPr>
              <w:ind w:left="522"/>
              <w:rPr>
                <w:rFonts w:cs="Tahoma"/>
                <w:b/>
                <w:bCs/>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4421F0"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D6AC75"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A2EE27"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972C80"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931EA4" w14:textId="77777777" w:rsidR="008643A3" w:rsidRPr="0043735F" w:rsidRDefault="008335B9" w:rsidP="00713A6C">
            <w:pPr>
              <w:jc w:val="center"/>
              <w:rPr>
                <w:rFonts w:cs="Tahoma"/>
                <w:szCs w:val="18"/>
              </w:rPr>
            </w:pPr>
            <w:r>
              <w:rPr>
                <w:rFonts w:cs="Tahoma"/>
                <w:szCs w:val="18"/>
              </w:rPr>
              <w:t>x</w:t>
            </w:r>
          </w:p>
        </w:tc>
      </w:tr>
      <w:tr w:rsidR="008643A3" w:rsidRPr="0043735F" w14:paraId="00FA43B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0F11F8D" w14:textId="77777777" w:rsidR="008643A3" w:rsidRPr="0043735F" w:rsidRDefault="006C2A69" w:rsidP="00394D71">
            <w:pPr>
              <w:ind w:left="522"/>
              <w:rPr>
                <w:rFonts w:cs="Tahoma"/>
                <w:b/>
                <w:bCs/>
                <w:szCs w:val="18"/>
              </w:rPr>
            </w:pPr>
            <w:r>
              <w:rPr>
                <w:rFonts w:cs="Tahoma"/>
                <w:szCs w:val="18"/>
              </w:rPr>
              <w:t>Pro</w:t>
            </w:r>
            <w:r w:rsidRPr="0043735F">
              <w:rPr>
                <w:rFonts w:cs="Tahoma"/>
                <w:szCs w:val="18"/>
              </w:rPr>
              <w:t xml:space="preserv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541468"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9F8563"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CD1C3B"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C0C140"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C28878" w14:textId="77777777" w:rsidR="008643A3" w:rsidRPr="0043735F" w:rsidRDefault="008335B9" w:rsidP="00713A6C">
            <w:pPr>
              <w:jc w:val="center"/>
              <w:rPr>
                <w:rFonts w:cs="Tahoma"/>
                <w:szCs w:val="18"/>
              </w:rPr>
            </w:pPr>
            <w:r>
              <w:rPr>
                <w:rFonts w:cs="Tahoma"/>
                <w:szCs w:val="18"/>
              </w:rPr>
              <w:t>x</w:t>
            </w:r>
          </w:p>
        </w:tc>
      </w:tr>
      <w:tr w:rsidR="008643A3" w:rsidRPr="0043735F" w14:paraId="77A58E2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C051223" w14:textId="77777777" w:rsidR="008643A3" w:rsidRPr="0043735F" w:rsidRDefault="006C2A69" w:rsidP="00EF7CDD">
            <w:pPr>
              <w:ind w:left="522"/>
              <w:rPr>
                <w:rFonts w:cs="Tahoma"/>
                <w:b/>
                <w:bCs/>
                <w:szCs w:val="18"/>
              </w:rPr>
            </w:pPr>
            <w:r>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957AD9"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96834D"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380677"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5CCB29"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EACC1F" w14:textId="77777777" w:rsidR="008643A3" w:rsidRPr="0043735F" w:rsidRDefault="006C2A69" w:rsidP="00713A6C">
            <w:pPr>
              <w:jc w:val="center"/>
              <w:rPr>
                <w:rFonts w:cs="Tahoma"/>
                <w:szCs w:val="18"/>
              </w:rPr>
            </w:pPr>
            <w:r>
              <w:rPr>
                <w:rFonts w:cs="Tahoma"/>
                <w:szCs w:val="18"/>
              </w:rPr>
              <w:t>x</w:t>
            </w:r>
          </w:p>
        </w:tc>
      </w:tr>
      <w:tr w:rsidR="00EF7CDD" w:rsidRPr="0043735F" w14:paraId="0B3153C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4ABC7E" w14:textId="77777777" w:rsidR="00EF7CDD" w:rsidRDefault="00EF7CDD" w:rsidP="00EF7CDD">
            <w:pPr>
              <w:ind w:left="522"/>
              <w:rPr>
                <w:rFonts w:cs="Tahoma"/>
                <w:szCs w:val="18"/>
              </w:rPr>
            </w:pPr>
            <w:r>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2DF747" w14:textId="77777777" w:rsidR="00EF7CDD" w:rsidRPr="0043735F"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743FE6" w14:textId="77777777" w:rsidR="00EF7CDD" w:rsidRPr="0043735F"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C443FB" w14:textId="77777777" w:rsidR="00EF7CDD" w:rsidRPr="0043735F"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70BD76" w14:textId="77777777" w:rsidR="00EF7CDD" w:rsidRPr="0043735F"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214A70" w14:textId="77777777" w:rsidR="00EF7CDD" w:rsidRDefault="00EF7CDD" w:rsidP="00713A6C">
            <w:pPr>
              <w:jc w:val="center"/>
              <w:rPr>
                <w:rFonts w:cs="Tahoma"/>
                <w:szCs w:val="18"/>
              </w:rPr>
            </w:pPr>
            <w:r>
              <w:rPr>
                <w:rFonts w:cs="Tahoma"/>
                <w:szCs w:val="18"/>
              </w:rPr>
              <w:t>x</w:t>
            </w:r>
          </w:p>
        </w:tc>
      </w:tr>
      <w:tr w:rsidR="00290BBF" w:rsidRPr="0043735F" w14:paraId="1BCAA74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66B4E7" w14:textId="77777777" w:rsidR="00B73A46" w:rsidRPr="0043735F" w:rsidRDefault="00B73A46" w:rsidP="00713A6C">
            <w:pPr>
              <w:rPr>
                <w:rFonts w:eastAsia="Calibri" w:cs="Tahoma"/>
                <w:b/>
                <w:bCs/>
                <w:szCs w:val="18"/>
              </w:rPr>
            </w:pPr>
            <w:r w:rsidRPr="0043735F">
              <w:rPr>
                <w:rFonts w:cs="Tahoma"/>
                <w:b/>
                <w:bCs/>
                <w:szCs w:val="18"/>
              </w:rPr>
              <w:t>Windows 7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36FF0C"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E35662"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75E470"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C979AD"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4DA548"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73A162C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802CD4"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449947"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B937F1"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A42232"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C0A590"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9C778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AF6C60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1587BF7" w14:textId="77777777" w:rsidR="00B73A46" w:rsidRPr="0043735F" w:rsidRDefault="00B73A46" w:rsidP="00D47417">
            <w:pPr>
              <w:ind w:left="522" w:firstLine="18"/>
              <w:rPr>
                <w:rFonts w:eastAsia="Calibri" w:cs="Tahoma"/>
                <w:szCs w:val="18"/>
              </w:rPr>
            </w:pPr>
            <w:r w:rsidRPr="0043735F">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98616A"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DD935"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E2747C"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9B95AA"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C93B5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188B2A7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191501"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477C0A"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6E59B5"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7458F0"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849D1F"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8C6F0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8BBAD8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E809EB"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D1402F"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980D50"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437F6C"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BFF0A"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F4144D"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3AC577A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FC1E67"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274EE0"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9D212"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CCEF8D"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0EED74"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B8774C"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7221DB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8B06DF" w14:textId="77777777" w:rsidR="00B73A46" w:rsidRPr="0043735F" w:rsidRDefault="00B73A46" w:rsidP="00EF7CDD">
            <w:pPr>
              <w:ind w:left="522"/>
              <w:rPr>
                <w:rFonts w:eastAsia="Calibri" w:cs="Tahoma"/>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93795F"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A3FB9E"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F8A886"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660B80"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D3F9C7"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C6BBA9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D9ACF9" w14:textId="77777777" w:rsidR="00B73A46" w:rsidRPr="0043735F" w:rsidRDefault="00B73A46" w:rsidP="00713A6C">
            <w:pPr>
              <w:rPr>
                <w:rFonts w:eastAsia="Calibri" w:cs="Tahoma"/>
                <w:b/>
                <w:bCs/>
                <w:szCs w:val="18"/>
              </w:rPr>
            </w:pPr>
            <w:r w:rsidRPr="0043735F">
              <w:rPr>
                <w:rFonts w:cs="Tahoma"/>
                <w:b/>
                <w:bCs/>
                <w:szCs w:val="18"/>
              </w:rPr>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DA39A"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0A07EF"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DF567B"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0593DD"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63D55"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7A341DE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E3504E"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8CCBED"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782C38"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455A7A"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ACD702"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C135A6"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76A249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6C501B" w14:textId="77777777" w:rsidR="00B73A46" w:rsidRPr="0043735F" w:rsidRDefault="00B73A46" w:rsidP="00713A6C">
            <w:pPr>
              <w:ind w:firstLine="540"/>
              <w:rPr>
                <w:rFonts w:eastAsia="Calibri" w:cs="Tahoma"/>
                <w:szCs w:val="18"/>
              </w:rPr>
            </w:pPr>
            <w:r w:rsidRPr="0043735F">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9FB58"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3C2927"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0369E7"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028742"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B954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730D534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09F159"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7CA3EC"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A95E3C"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912B44"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35B920"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0BF044"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1EAAD2B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404D7D"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E9A2ED"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1C5B3A"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E4A71A"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EB3AA2"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5167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A666B9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632188"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A30D3"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00075C"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27462A"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BB88C1"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7A499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8039DC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3A671B" w14:textId="77777777" w:rsidR="00B73A46" w:rsidRPr="0043735F" w:rsidRDefault="00B73A46" w:rsidP="004C3222">
            <w:pPr>
              <w:ind w:left="522"/>
              <w:rPr>
                <w:rFonts w:eastAsia="Calibri" w:cs="Tahoma"/>
                <w:bCs/>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925C30"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E76E23"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9003E"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B27F5"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08CF3F"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564FBEE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C962F8" w14:textId="77777777" w:rsidR="00B73A46" w:rsidRPr="0043735F" w:rsidRDefault="00B73A46" w:rsidP="00713A6C">
            <w:pPr>
              <w:rPr>
                <w:rFonts w:eastAsia="Calibri" w:cs="Tahoma"/>
                <w:b/>
                <w:szCs w:val="18"/>
              </w:rPr>
            </w:pPr>
            <w:r w:rsidRPr="0043735F">
              <w:rPr>
                <w:rFonts w:cs="Tahoma"/>
                <w:b/>
                <w:bCs/>
                <w:szCs w:val="18"/>
              </w:rPr>
              <w:t>Windows XP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E67EFD"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A280E9"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382BAF"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0A587"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0AF46E"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37E3A42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5BA4CC" w14:textId="77777777" w:rsidR="00B73A46" w:rsidRPr="0043735F" w:rsidRDefault="00B73A46" w:rsidP="00713A6C">
            <w:pPr>
              <w:ind w:left="564"/>
              <w:rPr>
                <w:rFonts w:eastAsia="Calibri" w:cs="Tahoma"/>
                <w:szCs w:val="18"/>
                <w:lang w:val="pt-BR"/>
              </w:rPr>
            </w:pPr>
            <w:r w:rsidRPr="0043735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CE00C5"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007D86"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C768B"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BC6574"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8CB40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625A03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1CDA56" w14:textId="77777777" w:rsidR="00B73A46" w:rsidRPr="0043735F" w:rsidRDefault="00B73A46" w:rsidP="00713A6C">
            <w:pPr>
              <w:ind w:left="564"/>
              <w:rPr>
                <w:rFonts w:eastAsia="Calibri" w:cs="Tahoma"/>
                <w:szCs w:val="18"/>
              </w:rPr>
            </w:pPr>
            <w:r w:rsidRPr="0043735F">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F0E63D"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BD998F"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B8F643"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CC5715"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35AC7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3CE5995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80B2D9" w14:textId="77777777" w:rsidR="00B73A46" w:rsidRPr="0043735F" w:rsidRDefault="00B73A46" w:rsidP="00713A6C">
            <w:pPr>
              <w:ind w:left="564"/>
              <w:rPr>
                <w:rFonts w:eastAsia="Calibri" w:cs="Tahoma"/>
                <w:szCs w:val="18"/>
              </w:rPr>
            </w:pPr>
            <w:r w:rsidRPr="0043735F">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5A309C"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079B3A"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DACFA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CC308"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B2FECC"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731C348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39B35E" w14:textId="77777777" w:rsidR="00B73A46" w:rsidRPr="0043735F" w:rsidRDefault="00B73A46" w:rsidP="00713A6C">
            <w:pPr>
              <w:ind w:left="564"/>
              <w:rPr>
                <w:rFonts w:eastAsia="Calibri" w:cs="Tahoma"/>
                <w:szCs w:val="18"/>
              </w:rPr>
            </w:pPr>
            <w:r w:rsidRPr="0043735F">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A2FF87"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31CAD7"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3F6A0E"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D46DA8"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7FA65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0CA457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194890" w14:textId="77777777" w:rsidR="00B73A46" w:rsidRPr="0043735F" w:rsidRDefault="00B73A46" w:rsidP="00713A6C">
            <w:pPr>
              <w:ind w:left="564"/>
              <w:rPr>
                <w:rFonts w:eastAsia="Calibri" w:cs="Tahoma"/>
                <w:szCs w:val="18"/>
              </w:rPr>
            </w:pPr>
            <w:r w:rsidRPr="0043735F">
              <w:rPr>
                <w:rFonts w:cs="Tahoma"/>
                <w:szCs w:val="18"/>
              </w:rPr>
              <w:t>Home &amp;</w:t>
            </w:r>
            <w:r w:rsidR="003A1942">
              <w:rPr>
                <w:rFonts w:cs="Tahoma"/>
                <w:szCs w:val="18"/>
              </w:rPr>
              <w:t xml:space="preserve"> </w:t>
            </w: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018479"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43C65D"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1D9E4C"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4EB282"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232189"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68B843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AD683CB" w14:textId="77777777" w:rsidR="00B73A46" w:rsidRPr="0043735F" w:rsidRDefault="00B73A46" w:rsidP="00713A6C">
            <w:pPr>
              <w:rPr>
                <w:rFonts w:eastAsia="Calibri" w:cs="Tahoma"/>
                <w:b/>
                <w:szCs w:val="18"/>
              </w:rPr>
            </w:pPr>
            <w:r w:rsidRPr="0043735F">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8B0619"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75BC21"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BF3008"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A267EA"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796104"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D9203A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15CCAF6" w14:textId="77777777" w:rsidR="00B73A46" w:rsidRPr="0043735F" w:rsidRDefault="00B73A46" w:rsidP="00713A6C">
            <w:pPr>
              <w:rPr>
                <w:rFonts w:eastAsia="Calibri" w:cs="Tahoma"/>
                <w:b/>
                <w:bCs/>
                <w:szCs w:val="18"/>
              </w:rPr>
            </w:pPr>
            <w:r w:rsidRPr="0043735F">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E31F0C"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2B0DD6"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BEBBF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3D9187"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04B49F"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3E9758B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5A36AAB" w14:textId="77777777" w:rsidR="00B73A46" w:rsidRPr="0043735F" w:rsidRDefault="00B73A46" w:rsidP="00713A6C">
            <w:pPr>
              <w:rPr>
                <w:rFonts w:eastAsia="Calibri" w:cs="Tahoma"/>
                <w:b/>
                <w:bCs/>
                <w:szCs w:val="18"/>
              </w:rPr>
            </w:pPr>
            <w:r w:rsidRPr="0043735F">
              <w:rPr>
                <w:rFonts w:cs="Tahoma"/>
                <w:b/>
                <w:bCs/>
                <w:szCs w:val="18"/>
              </w:rPr>
              <w:t>Windows 98 (including 2nd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02121"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439DF8"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1008A9"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2925DE"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9E93C2"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CF8A49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3312C9" w14:textId="77777777" w:rsidR="00B73A46" w:rsidRPr="0043735F" w:rsidRDefault="00B73A46" w:rsidP="00713A6C">
            <w:pPr>
              <w:rPr>
                <w:rFonts w:eastAsia="Calibri" w:cs="Tahoma"/>
                <w:b/>
                <w:bCs/>
                <w:szCs w:val="18"/>
              </w:rPr>
            </w:pPr>
            <w:r w:rsidRPr="0043735F">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48C99"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72B2C8"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417D65"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746441"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370647" w14:textId="77777777" w:rsidR="00B73A46" w:rsidRPr="0043735F" w:rsidRDefault="00B73A46" w:rsidP="00713A6C">
            <w:pPr>
              <w:jc w:val="center"/>
              <w:rPr>
                <w:rFonts w:eastAsia="Calibri" w:cs="Tahoma"/>
                <w:szCs w:val="18"/>
              </w:rPr>
            </w:pPr>
            <w:r w:rsidRPr="0043735F">
              <w:rPr>
                <w:rFonts w:cs="Tahoma"/>
                <w:szCs w:val="18"/>
              </w:rPr>
              <w:t>x</w:t>
            </w:r>
          </w:p>
        </w:tc>
      </w:tr>
    </w:tbl>
    <w:p w14:paraId="19CF03AF" w14:textId="77777777" w:rsidR="00B73A46" w:rsidRPr="0043735F" w:rsidRDefault="00B73A46" w:rsidP="002A6416">
      <w:pPr>
        <w:ind w:left="770"/>
        <w:rPr>
          <w:rFonts w:eastAsia="Calibri" w:cs="Tahoma"/>
          <w:i/>
          <w:iCs/>
          <w:sz w:val="14"/>
          <w:szCs w:val="14"/>
        </w:rPr>
      </w:pPr>
      <w:r w:rsidRPr="0043735F">
        <w:rPr>
          <w:rFonts w:cs="Tahoma"/>
          <w:bCs/>
          <w:i/>
          <w:iCs/>
          <w:sz w:val="14"/>
          <w:szCs w:val="14"/>
          <w:u w:val="single"/>
        </w:rPr>
        <w:t>Note</w:t>
      </w:r>
      <w:r w:rsidRPr="0043735F">
        <w:rPr>
          <w:rFonts w:cs="Tahoma"/>
          <w:i/>
          <w:iCs/>
          <w:sz w:val="14"/>
          <w:szCs w:val="14"/>
        </w:rPr>
        <w:t xml:space="preserve">: </w:t>
      </w:r>
      <w:r w:rsidRPr="0043735F">
        <w:rPr>
          <w:rFonts w:cs="Tahoma"/>
          <w:i/>
          <w:iCs/>
          <w:sz w:val="14"/>
          <w:szCs w:val="14"/>
        </w:rPr>
        <w:br/>
        <w:t>Academic includes Campus and School Agreement, Open Value Subscription – Education Solutions, Select - Academic, and Open - Academic Programs</w:t>
      </w:r>
      <w:r w:rsidRPr="0043735F">
        <w:rPr>
          <w:rFonts w:cs="Tahoma"/>
          <w:i/>
          <w:iCs/>
          <w:sz w:val="14"/>
          <w:szCs w:val="14"/>
        </w:rPr>
        <w:br/>
        <w:t>EA = Enterprise Agreement</w:t>
      </w:r>
      <w:r w:rsidRPr="0043735F">
        <w:rPr>
          <w:rFonts w:cs="Tahoma"/>
          <w:i/>
          <w:iCs/>
          <w:sz w:val="14"/>
          <w:szCs w:val="14"/>
        </w:rPr>
        <w:br/>
        <w:t>OV-CW = Open Value - Company-wide option</w:t>
      </w:r>
    </w:p>
    <w:p w14:paraId="35CD0759" w14:textId="77777777" w:rsidR="00B73A46" w:rsidRPr="0043735F" w:rsidRDefault="00B73A46" w:rsidP="002A6416">
      <w:pPr>
        <w:ind w:left="770"/>
        <w:rPr>
          <w:rFonts w:cs="Tahoma"/>
          <w:i/>
          <w:iCs/>
          <w:sz w:val="14"/>
          <w:szCs w:val="14"/>
        </w:rPr>
      </w:pPr>
      <w:r w:rsidRPr="0043735F">
        <w:rPr>
          <w:rFonts w:cs="Tahoma"/>
          <w:i/>
          <w:iCs/>
          <w:sz w:val="14"/>
          <w:szCs w:val="14"/>
        </w:rPr>
        <w:t>‘N,’ ‘K,’ and ‘KN’ are specialized editions available for certain markets.</w:t>
      </w:r>
    </w:p>
    <w:p w14:paraId="2A978746" w14:textId="2E868C9F" w:rsidR="002512D3" w:rsidRDefault="002512D3">
      <w:pPr>
        <w:rPr>
          <w:rFonts w:cs="Tahoma"/>
          <w:szCs w:val="18"/>
        </w:rPr>
      </w:pPr>
    </w:p>
    <w:p w14:paraId="122D40C7" w14:textId="77777777" w:rsidR="00B73A46" w:rsidRPr="0043735F" w:rsidRDefault="00B73A46" w:rsidP="00B24C9D">
      <w:pPr>
        <w:ind w:left="720"/>
        <w:rPr>
          <w:rFonts w:cs="Tahoma"/>
          <w:szCs w:val="18"/>
        </w:rPr>
      </w:pPr>
      <w:r w:rsidRPr="0043735F">
        <w:rPr>
          <w:rFonts w:cs="Tahoma"/>
          <w:szCs w:val="18"/>
        </w:rPr>
        <w:t>The following conditions apply for Windows XP Starter Edition (SE) and Windows Vista Starter Edition (SE) and Windows 7 Starter Edition:</w:t>
      </w:r>
    </w:p>
    <w:p w14:paraId="6D1ADC8B" w14:textId="77777777" w:rsidR="00B73A46" w:rsidRPr="0043735F" w:rsidRDefault="00B73A46" w:rsidP="00B24C9D">
      <w:pPr>
        <w:ind w:left="720"/>
        <w:rPr>
          <w:rFonts w:cs="Tahoma"/>
          <w:szCs w:val="18"/>
        </w:rPr>
      </w:pPr>
    </w:p>
    <w:p w14:paraId="3A8BC0ED" w14:textId="77777777" w:rsidR="00B73A46" w:rsidRPr="0043735F" w:rsidRDefault="00B73A46" w:rsidP="00346F4B">
      <w:pPr>
        <w:pStyle w:val="ColorfulList-Accent11"/>
        <w:numPr>
          <w:ilvl w:val="0"/>
          <w:numId w:val="33"/>
        </w:numPr>
        <w:ind w:left="1440"/>
        <w:rPr>
          <w:rFonts w:ascii="Tahoma" w:hAnsi="Tahoma" w:cs="Tahoma"/>
          <w:sz w:val="18"/>
          <w:szCs w:val="18"/>
        </w:rPr>
      </w:pPr>
      <w:r w:rsidRPr="0043735F">
        <w:rPr>
          <w:rFonts w:ascii="Tahoma" w:hAnsi="Tahoma" w:cs="Tahoma"/>
          <w:sz w:val="18"/>
          <w:szCs w:val="18"/>
        </w:rPr>
        <w:t>Academic customers (Academic Select, Academic Open, CASA, Open Value Subscription – Education Solutions) are permitted to acquire a Windows Upgrade license using Windows XP Starter Edition,</w:t>
      </w:r>
      <w:r w:rsidR="003A1942">
        <w:rPr>
          <w:rFonts w:ascii="Tahoma" w:hAnsi="Tahoma" w:cs="Tahoma"/>
          <w:sz w:val="18"/>
          <w:szCs w:val="18"/>
        </w:rPr>
        <w:t xml:space="preserve"> </w:t>
      </w:r>
      <w:r w:rsidRPr="0043735F">
        <w:rPr>
          <w:rFonts w:ascii="Tahoma" w:hAnsi="Tahoma" w:cs="Tahoma"/>
          <w:sz w:val="18"/>
          <w:szCs w:val="18"/>
        </w:rPr>
        <w:t>Windows Vista Starter Edition or Windows 7 Starter Edition as a qualifying OS.</w:t>
      </w:r>
      <w:r w:rsidR="003A1942">
        <w:rPr>
          <w:rFonts w:ascii="Tahoma" w:hAnsi="Tahoma" w:cs="Tahoma"/>
          <w:sz w:val="18"/>
          <w:szCs w:val="18"/>
        </w:rPr>
        <w:t xml:space="preserve"> </w:t>
      </w:r>
    </w:p>
    <w:p w14:paraId="1E750477" w14:textId="77777777" w:rsidR="00B73A46" w:rsidRPr="0043735F" w:rsidRDefault="00B73A46" w:rsidP="00B24C9D">
      <w:pPr>
        <w:pStyle w:val="ColorfulList-Accent11"/>
        <w:rPr>
          <w:rFonts w:ascii="Tahoma" w:hAnsi="Tahoma" w:cs="Tahoma"/>
          <w:sz w:val="18"/>
          <w:szCs w:val="18"/>
        </w:rPr>
      </w:pPr>
    </w:p>
    <w:p w14:paraId="0A38FDD5" w14:textId="77777777" w:rsidR="00B73A46" w:rsidRPr="0043735F" w:rsidRDefault="00B73A46" w:rsidP="00B24C9D">
      <w:pPr>
        <w:pStyle w:val="ColorfulList-Accent11"/>
        <w:rPr>
          <w:rFonts w:ascii="Tahoma" w:hAnsi="Tahoma" w:cs="Tahoma"/>
          <w:sz w:val="18"/>
          <w:szCs w:val="18"/>
        </w:rPr>
      </w:pPr>
      <w:r w:rsidRPr="0043735F">
        <w:rPr>
          <w:rFonts w:ascii="Tahoma" w:hAnsi="Tahoma" w:cs="Tahoma"/>
          <w:sz w:val="18"/>
          <w:szCs w:val="18"/>
        </w:rPr>
        <w:t xml:space="preserve">Customers acquiring the upgrade on this basis waive any right to transfer that license outside of the country of purchase. </w:t>
      </w:r>
    </w:p>
    <w:p w14:paraId="476E9B7C" w14:textId="77777777" w:rsidR="00B73A46" w:rsidRPr="0043735F" w:rsidRDefault="00B73A46" w:rsidP="00B24C9D">
      <w:pPr>
        <w:pStyle w:val="EndnoteText"/>
        <w:ind w:left="360"/>
        <w:rPr>
          <w:rFonts w:ascii="Tahoma" w:hAnsi="Tahoma" w:cs="Tahoma"/>
          <w:sz w:val="18"/>
          <w:szCs w:val="18"/>
        </w:rPr>
      </w:pPr>
    </w:p>
    <w:p w14:paraId="794FCC58" w14:textId="77777777" w:rsidR="00B73A46" w:rsidRDefault="00B73A46" w:rsidP="00B24C9D">
      <w:pPr>
        <w:pStyle w:val="FootnoteBulletLevel1"/>
        <w:tabs>
          <w:tab w:val="clear" w:pos="900"/>
        </w:tabs>
        <w:spacing w:before="0" w:after="0"/>
        <w:ind w:left="720" w:firstLine="0"/>
        <w:rPr>
          <w:rFonts w:ascii="Tahoma" w:hAnsi="Tahoma" w:cs="Tahoma"/>
          <w:sz w:val="18"/>
          <w:szCs w:val="18"/>
        </w:rPr>
      </w:pPr>
      <w:r w:rsidRPr="00B24C9D">
        <w:rPr>
          <w:rFonts w:ascii="Tahoma" w:hAnsi="Tahoma" w:cs="Tahoma"/>
          <w:sz w:val="18"/>
          <w:szCs w:val="18"/>
        </w:rPr>
        <w:t>Any operating system not listed above is not a qualifying OS, for example:</w:t>
      </w:r>
    </w:p>
    <w:p w14:paraId="055F462E" w14:textId="77777777" w:rsidR="00B24C9D" w:rsidRPr="00B24C9D" w:rsidRDefault="00B24C9D" w:rsidP="00B24C9D">
      <w:pPr>
        <w:pStyle w:val="FootnoteBulletLevel1"/>
        <w:tabs>
          <w:tab w:val="clear" w:pos="900"/>
        </w:tabs>
        <w:spacing w:before="0" w:after="0"/>
        <w:ind w:left="720" w:firstLine="0"/>
        <w:rPr>
          <w:rFonts w:ascii="Tahoma" w:hAnsi="Tahoma" w:cs="Tahoma"/>
          <w:sz w:val="18"/>
          <w:szCs w:val="18"/>
        </w:rPr>
      </w:pPr>
    </w:p>
    <w:p w14:paraId="33141014" w14:textId="77777777" w:rsidR="00B73A46" w:rsidRPr="00290BBF"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43735F">
        <w:rPr>
          <w:rFonts w:ascii="Tahoma" w:hAnsi="Tahoma" w:cs="Tahoma"/>
          <w:sz w:val="18"/>
          <w:szCs w:val="18"/>
        </w:rPr>
        <w:t xml:space="preserve">Embedded Systems (e.g. Windows 9.x for embedded, Windows XP embedded) do not qualify for the Windows </w:t>
      </w:r>
      <w:r w:rsidR="006C2A69">
        <w:rPr>
          <w:rFonts w:ascii="Tahoma" w:hAnsi="Tahoma" w:cs="Tahoma"/>
          <w:sz w:val="18"/>
          <w:szCs w:val="18"/>
        </w:rPr>
        <w:t>8</w:t>
      </w:r>
      <w:r w:rsidRPr="0043735F">
        <w:rPr>
          <w:rFonts w:ascii="Tahoma" w:hAnsi="Tahoma" w:cs="Tahoma"/>
          <w:sz w:val="18"/>
          <w:szCs w:val="18"/>
        </w:rPr>
        <w:t xml:space="preserve"> Pro Upgrades</w:t>
      </w:r>
      <w:r w:rsidRPr="00290BBF">
        <w:rPr>
          <w:rFonts w:ascii="Tahoma" w:hAnsi="Tahoma" w:cs="Tahoma"/>
          <w:sz w:val="18"/>
          <w:szCs w:val="18"/>
        </w:rPr>
        <w:t>.</w:t>
      </w:r>
    </w:p>
    <w:p w14:paraId="23B9A00A" w14:textId="77777777" w:rsidR="00B73A46" w:rsidRPr="00290BBF"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290BBF">
        <w:rPr>
          <w:rFonts w:ascii="Tahoma" w:hAnsi="Tahoma" w:cs="Tahoma"/>
          <w:sz w:val="18"/>
          <w:szCs w:val="18"/>
        </w:rPr>
        <w:t xml:space="preserve">Linux or OS/2 do not qualify for the Windows </w:t>
      </w:r>
      <w:r w:rsidR="006C2A69">
        <w:rPr>
          <w:rFonts w:ascii="Tahoma" w:hAnsi="Tahoma" w:cs="Tahoma"/>
          <w:sz w:val="18"/>
          <w:szCs w:val="18"/>
        </w:rPr>
        <w:t>8</w:t>
      </w:r>
      <w:r w:rsidRPr="00290BBF">
        <w:rPr>
          <w:rFonts w:ascii="Tahoma" w:hAnsi="Tahoma" w:cs="Tahoma"/>
          <w:sz w:val="18"/>
          <w:szCs w:val="18"/>
        </w:rPr>
        <w:t xml:space="preserve"> Pro Upgrades.</w:t>
      </w:r>
    </w:p>
    <w:p w14:paraId="233D7222" w14:textId="77777777" w:rsidR="00B73A46"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62012A">
        <w:rPr>
          <w:rFonts w:ascii="Tahoma" w:hAnsi="Tahoma" w:cs="Tahoma"/>
          <w:sz w:val="18"/>
          <w:szCs w:val="18"/>
        </w:rPr>
        <w:t xml:space="preserve">Windows Terminal Services Client Access License does not qualify for the Windows </w:t>
      </w:r>
      <w:r w:rsidR="006C2A69">
        <w:rPr>
          <w:rFonts w:ascii="Tahoma" w:hAnsi="Tahoma" w:cs="Tahoma"/>
          <w:sz w:val="18"/>
          <w:szCs w:val="18"/>
        </w:rPr>
        <w:t>8</w:t>
      </w:r>
      <w:r w:rsidRPr="0062012A">
        <w:rPr>
          <w:rFonts w:ascii="Tahoma" w:hAnsi="Tahoma" w:cs="Tahoma"/>
          <w:sz w:val="18"/>
          <w:szCs w:val="18"/>
        </w:rPr>
        <w:t xml:space="preserve"> Pro Upgrades</w:t>
      </w:r>
      <w:r w:rsidRPr="00290BBF">
        <w:rPr>
          <w:rFonts w:ascii="Tahoma" w:hAnsi="Tahoma" w:cs="Tahoma"/>
          <w:sz w:val="18"/>
          <w:szCs w:val="18"/>
        </w:rPr>
        <w:t>.</w:t>
      </w:r>
    </w:p>
    <w:p w14:paraId="0750354E" w14:textId="77777777" w:rsidR="00B24C9D" w:rsidRPr="00290BBF"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14:paraId="2B19B898" w14:textId="77777777" w:rsidR="00B24C9D" w:rsidRDefault="00B73A46" w:rsidP="00B24C9D">
      <w:pPr>
        <w:pStyle w:val="FootnoteBulletLevel2"/>
        <w:tabs>
          <w:tab w:val="clear" w:pos="1260"/>
        </w:tabs>
        <w:spacing w:before="0"/>
        <w:ind w:left="720" w:firstLine="0"/>
        <w:rPr>
          <w:rFonts w:ascii="Tahoma" w:hAnsi="Tahoma" w:cs="Tahoma"/>
          <w:sz w:val="18"/>
          <w:szCs w:val="18"/>
        </w:rPr>
      </w:pPr>
      <w:r w:rsidRPr="00290BBF">
        <w:rPr>
          <w:rFonts w:ascii="Tahoma" w:hAnsi="Tahoma" w:cs="Tahoma"/>
          <w:sz w:val="18"/>
          <w:szCs w:val="18"/>
        </w:rPr>
        <w:t>Th</w:t>
      </w:r>
      <w:r w:rsidRPr="00322128">
        <w:rPr>
          <w:rFonts w:ascii="Tahoma" w:hAnsi="Tahoma" w:cs="Tahoma"/>
          <w:sz w:val="18"/>
          <w:szCs w:val="18"/>
        </w:rPr>
        <w:t>e following requirements apply to the re-imaging of Windows:</w:t>
      </w:r>
    </w:p>
    <w:p w14:paraId="14CB6F18" w14:textId="77777777" w:rsidR="00B73A46" w:rsidRPr="00322128" w:rsidRDefault="00B73A46" w:rsidP="00B24C9D">
      <w:pPr>
        <w:pStyle w:val="FootnoteBulletLevel2"/>
        <w:tabs>
          <w:tab w:val="clear" w:pos="1260"/>
        </w:tabs>
        <w:spacing w:before="0"/>
        <w:ind w:left="720" w:firstLine="0"/>
        <w:rPr>
          <w:rFonts w:ascii="Tahoma" w:hAnsi="Tahoma" w:cs="Tahoma"/>
          <w:sz w:val="18"/>
          <w:szCs w:val="18"/>
        </w:rPr>
      </w:pPr>
      <w:r w:rsidRPr="00322128">
        <w:rPr>
          <w:rFonts w:ascii="Tahoma" w:hAnsi="Tahoma" w:cs="Tahoma"/>
          <w:sz w:val="18"/>
          <w:szCs w:val="18"/>
        </w:rPr>
        <w:t xml:space="preserve"> </w:t>
      </w:r>
    </w:p>
    <w:p w14:paraId="5B71B752" w14:textId="3BB70EC4" w:rsidR="00B73A46" w:rsidRPr="0043735F" w:rsidRDefault="00B73A46" w:rsidP="00B24C9D">
      <w:pPr>
        <w:pStyle w:val="FootnoteBulletLevel2"/>
        <w:tabs>
          <w:tab w:val="clear" w:pos="1260"/>
        </w:tabs>
        <w:spacing w:before="0"/>
        <w:ind w:left="720" w:firstLine="0"/>
        <w:rPr>
          <w:rFonts w:ascii="Tahoma" w:hAnsi="Tahoma" w:cs="Tahoma"/>
          <w:sz w:val="18"/>
          <w:szCs w:val="18"/>
        </w:rPr>
      </w:pPr>
      <w:r w:rsidRPr="0062012A">
        <w:rPr>
          <w:rFonts w:ascii="Tahoma" w:hAnsi="Tahoma" w:cs="Tahoma"/>
          <w:sz w:val="18"/>
          <w:szCs w:val="18"/>
        </w:rPr>
        <w:t xml:space="preserve">If a third party will re-image Windows on </w:t>
      </w:r>
      <w:r w:rsidRPr="00290BBF">
        <w:rPr>
          <w:rFonts w:ascii="Tahoma" w:hAnsi="Tahoma" w:cs="Tahoma"/>
          <w:sz w:val="18"/>
          <w:szCs w:val="18"/>
        </w:rPr>
        <w:t xml:space="preserve">a customer’s PCs, the customer must first provide that third party with either (a) a completed “Microsoft Customer License Verification for Upgrade Installation Services of Microsoft Windows Operating System Software by Third Parties” form or (b) copies of the signature form from the Microsoft </w:t>
      </w:r>
      <w:r w:rsidR="00AF43D7">
        <w:rPr>
          <w:rFonts w:ascii="Tahoma" w:hAnsi="Tahoma" w:cs="Tahoma"/>
          <w:sz w:val="18"/>
          <w:szCs w:val="18"/>
        </w:rPr>
        <w:t>V</w:t>
      </w:r>
      <w:r w:rsidR="009E5FF1">
        <w:rPr>
          <w:rFonts w:ascii="Tahoma" w:hAnsi="Tahoma" w:cs="Tahoma"/>
          <w:sz w:val="18"/>
          <w:szCs w:val="18"/>
        </w:rPr>
        <w:t xml:space="preserve">olume </w:t>
      </w:r>
      <w:r w:rsidR="00AF43D7">
        <w:rPr>
          <w:rFonts w:ascii="Tahoma" w:hAnsi="Tahoma" w:cs="Tahoma"/>
          <w:sz w:val="18"/>
          <w:szCs w:val="18"/>
        </w:rPr>
        <w:t>L</w:t>
      </w:r>
      <w:r w:rsidR="009E5FF1">
        <w:rPr>
          <w:rFonts w:ascii="Tahoma" w:hAnsi="Tahoma" w:cs="Tahoma"/>
          <w:sz w:val="18"/>
          <w:szCs w:val="18"/>
        </w:rPr>
        <w:t>icens</w:t>
      </w:r>
      <w:r w:rsidR="00AF43D7">
        <w:rPr>
          <w:rFonts w:ascii="Tahoma" w:hAnsi="Tahoma" w:cs="Tahoma"/>
          <w:sz w:val="18"/>
          <w:szCs w:val="18"/>
        </w:rPr>
        <w:t>ing</w:t>
      </w:r>
      <w:r w:rsidR="009E5FF1">
        <w:rPr>
          <w:rFonts w:ascii="Tahoma" w:hAnsi="Tahoma" w:cs="Tahoma"/>
          <w:sz w:val="18"/>
          <w:szCs w:val="18"/>
        </w:rPr>
        <w:t xml:space="preserve"> agreement</w:t>
      </w:r>
      <w:r w:rsidRPr="00290BBF">
        <w:rPr>
          <w:rFonts w:ascii="Tahoma" w:hAnsi="Tahoma" w:cs="Tahoma"/>
          <w:sz w:val="18"/>
          <w:szCs w:val="18"/>
        </w:rPr>
        <w:t xml:space="preserve"> applicable to the Microsoft operating system upgrade software being installed.  The </w:t>
      </w:r>
      <w:r w:rsidRPr="0062012A">
        <w:rPr>
          <w:rFonts w:ascii="Tahoma" w:hAnsi="Tahoma" w:cs="Tahoma"/>
          <w:sz w:val="18"/>
          <w:szCs w:val="18"/>
        </w:rPr>
        <w:t xml:space="preserve">“Microsoft License Verification for Third Party Imaging/Installing Microsoft Operating System Software” form is available at </w:t>
      </w:r>
      <w:hyperlink r:id="rId49" w:history="1">
        <w:r w:rsidRPr="0043735F">
          <w:rPr>
            <w:rStyle w:val="Hyperlink"/>
            <w:rFonts w:ascii="Tahoma" w:hAnsi="Tahoma" w:cs="Tahoma"/>
            <w:color w:val="auto"/>
            <w:sz w:val="18"/>
            <w:szCs w:val="18"/>
            <w:u w:val="none"/>
          </w:rPr>
          <w:t>www.microsoft.com/licensing/contracts</w:t>
        </w:r>
      </w:hyperlink>
      <w:r w:rsidRPr="0043735F">
        <w:rPr>
          <w:rFonts w:ascii="Tahoma" w:hAnsi="Tahoma" w:cs="Tahoma"/>
          <w:sz w:val="18"/>
          <w:szCs w:val="18"/>
        </w:rPr>
        <w:t>.</w:t>
      </w:r>
    </w:p>
    <w:p w14:paraId="3492A932" w14:textId="77777777" w:rsidR="00B24C9D" w:rsidRDefault="00B24C9D" w:rsidP="00B24C9D">
      <w:pPr>
        <w:pStyle w:val="FootnoteBulletLevel1"/>
        <w:tabs>
          <w:tab w:val="clear" w:pos="900"/>
        </w:tabs>
        <w:adjustRightInd/>
        <w:spacing w:before="0" w:after="0"/>
        <w:ind w:left="720" w:firstLine="0"/>
        <w:textAlignment w:val="auto"/>
        <w:rPr>
          <w:rFonts w:ascii="Tahoma" w:hAnsi="Tahoma" w:cs="Tahoma"/>
          <w:b/>
          <w:bCs/>
          <w:sz w:val="18"/>
          <w:szCs w:val="18"/>
        </w:rPr>
      </w:pPr>
    </w:p>
    <w:p w14:paraId="7971A5EC" w14:textId="77777777" w:rsidR="00B73A46" w:rsidRPr="00290BBF" w:rsidRDefault="005D46BA" w:rsidP="00B24C9D">
      <w:pPr>
        <w:pStyle w:val="FootnoteBulletLevel1"/>
        <w:tabs>
          <w:tab w:val="clear" w:pos="900"/>
        </w:tabs>
        <w:adjustRightInd/>
        <w:spacing w:before="0" w:after="60"/>
        <w:ind w:left="720" w:firstLine="0"/>
        <w:textAlignment w:val="auto"/>
        <w:rPr>
          <w:rFonts w:ascii="Tahoma" w:hAnsi="Tahoma" w:cs="Tahoma"/>
          <w:b/>
          <w:sz w:val="18"/>
          <w:szCs w:val="18"/>
        </w:rPr>
      </w:pPr>
      <w:r>
        <w:rPr>
          <w:rFonts w:ascii="Tahoma" w:hAnsi="Tahoma" w:cs="Tahoma"/>
          <w:b/>
          <w:bCs/>
          <w:sz w:val="18"/>
          <w:szCs w:val="18"/>
        </w:rPr>
        <w:t>Windows Intune</w:t>
      </w:r>
      <w:r w:rsidR="00997631">
        <w:rPr>
          <w:rFonts w:ascii="Tahoma" w:hAnsi="Tahoma" w:cs="Tahoma"/>
          <w:b/>
          <w:bCs/>
          <w:sz w:val="18"/>
          <w:szCs w:val="18"/>
        </w:rPr>
        <w:t xml:space="preserve"> (Per Device)</w:t>
      </w:r>
    </w:p>
    <w:p w14:paraId="17F748DF" w14:textId="77777777" w:rsidR="00B24C9D" w:rsidRDefault="0071258F" w:rsidP="00B24C9D">
      <w:pPr>
        <w:ind w:left="720"/>
        <w:rPr>
          <w:rFonts w:cs="Tahoma"/>
          <w:szCs w:val="18"/>
        </w:rPr>
      </w:pPr>
      <w:r>
        <w:rPr>
          <w:rFonts w:cs="Tahoma"/>
          <w:szCs w:val="18"/>
          <w:lang w:eastAsia="ja-JP"/>
        </w:rPr>
        <w:t>Windows Intune</w:t>
      </w:r>
      <w:r w:rsidR="00997631">
        <w:rPr>
          <w:rFonts w:cs="Tahoma"/>
          <w:szCs w:val="18"/>
          <w:lang w:eastAsia="ja-JP"/>
        </w:rPr>
        <w:t xml:space="preserve"> </w:t>
      </w:r>
      <w:r w:rsidR="00997631">
        <w:rPr>
          <w:rFonts w:cs="Tahoma"/>
          <w:szCs w:val="18"/>
        </w:rPr>
        <w:t>(Per Device)</w:t>
      </w:r>
      <w:r>
        <w:rPr>
          <w:rFonts w:cs="Tahoma"/>
          <w:szCs w:val="18"/>
          <w:lang w:eastAsia="ja-JP"/>
        </w:rPr>
        <w:t xml:space="preserve"> </w:t>
      </w:r>
      <w:r w:rsidR="00B73A46" w:rsidRPr="00290BBF">
        <w:rPr>
          <w:rFonts w:cs="Tahoma"/>
          <w:szCs w:val="18"/>
          <w:lang w:eastAsia="ja-JP"/>
        </w:rPr>
        <w:t xml:space="preserve">is available under a subscription license. It includes rights to upgrade to and use the Windows desktop operating system.  </w:t>
      </w:r>
      <w:r w:rsidR="00B73A46" w:rsidRPr="00290BBF">
        <w:rPr>
          <w:rFonts w:cs="Tahoma"/>
          <w:szCs w:val="18"/>
        </w:rPr>
        <w:t xml:space="preserve">Therefore, as with the Windows Pro Upgrade, each desktop for which you acquire and on which you will run </w:t>
      </w:r>
      <w:r w:rsidR="00997631">
        <w:rPr>
          <w:rFonts w:cs="Tahoma"/>
          <w:szCs w:val="18"/>
        </w:rPr>
        <w:t>Windows Intune (Per Device)</w:t>
      </w:r>
      <w:r>
        <w:rPr>
          <w:rFonts w:cs="Tahoma"/>
          <w:szCs w:val="18"/>
        </w:rPr>
        <w:t xml:space="preserve"> </w:t>
      </w:r>
      <w:r w:rsidR="00B73A46" w:rsidRPr="00290BBF">
        <w:rPr>
          <w:rFonts w:cs="Tahoma"/>
          <w:szCs w:val="18"/>
        </w:rPr>
        <w:t>must be licensed to run one of the applicable qualifying operating systems identified above.</w:t>
      </w:r>
    </w:p>
    <w:p w14:paraId="04B3497D" w14:textId="77777777" w:rsidR="00B73A46" w:rsidRPr="00290BBF" w:rsidRDefault="00B73A46" w:rsidP="00B24C9D">
      <w:pPr>
        <w:ind w:left="720"/>
        <w:rPr>
          <w:rFonts w:cs="Tahoma"/>
          <w:szCs w:val="18"/>
        </w:rPr>
      </w:pPr>
      <w:r w:rsidRPr="00290BBF">
        <w:rPr>
          <w:rFonts w:cs="Tahoma"/>
          <w:szCs w:val="18"/>
        </w:rPr>
        <w:t xml:space="preserve"> </w:t>
      </w:r>
    </w:p>
    <w:p w14:paraId="6D16F5E8" w14:textId="77777777" w:rsidR="00B73A46" w:rsidRDefault="00B73A46" w:rsidP="00B24C9D">
      <w:pPr>
        <w:ind w:left="720"/>
        <w:rPr>
          <w:rFonts w:cs="Tahoma"/>
          <w:szCs w:val="18"/>
          <w:lang w:eastAsia="ja-JP"/>
        </w:rPr>
      </w:pPr>
      <w:r w:rsidRPr="00290BBF">
        <w:rPr>
          <w:rFonts w:cs="Tahoma"/>
          <w:szCs w:val="18"/>
          <w:lang w:eastAsia="ja-JP"/>
        </w:rPr>
        <w:t>The conditions applicable to acquisition of the Windows Pro Upgrade License</w:t>
      </w:r>
      <w:r w:rsidRPr="00290BBF">
        <w:rPr>
          <w:rFonts w:cs="Tahoma"/>
          <w:szCs w:val="18"/>
        </w:rPr>
        <w:t xml:space="preserve">, as described above in the “Qualifying OS Rules,” </w:t>
      </w:r>
      <w:r w:rsidRPr="00290BBF">
        <w:rPr>
          <w:rFonts w:cs="Tahoma"/>
          <w:szCs w:val="18"/>
          <w:lang w:eastAsia="ja-JP"/>
        </w:rPr>
        <w:t xml:space="preserve">apply to acquisition of </w:t>
      </w:r>
      <w:r w:rsidR="00997631">
        <w:rPr>
          <w:rFonts w:cs="Tahoma"/>
          <w:szCs w:val="18"/>
          <w:lang w:eastAsia="ja-JP"/>
        </w:rPr>
        <w:t>Windows Intune (Per Device)</w:t>
      </w:r>
      <w:r w:rsidR="0071258F">
        <w:rPr>
          <w:rFonts w:cs="Tahoma"/>
          <w:szCs w:val="18"/>
          <w:lang w:eastAsia="ja-JP"/>
        </w:rPr>
        <w:t xml:space="preserve"> </w:t>
      </w:r>
      <w:r w:rsidRPr="00290BBF">
        <w:rPr>
          <w:rFonts w:cs="Tahoma"/>
          <w:szCs w:val="18"/>
          <w:lang w:eastAsia="ja-JP"/>
        </w:rPr>
        <w:t>licenses.</w:t>
      </w:r>
    </w:p>
    <w:p w14:paraId="24E4B9A6" w14:textId="77777777" w:rsidR="00B24C9D" w:rsidRPr="00290BBF" w:rsidRDefault="00B24C9D" w:rsidP="00B24C9D">
      <w:pPr>
        <w:ind w:left="720"/>
        <w:rPr>
          <w:rFonts w:cs="Tahoma"/>
          <w:szCs w:val="18"/>
          <w:lang w:eastAsia="ja-JP"/>
        </w:rPr>
      </w:pPr>
    </w:p>
    <w:p w14:paraId="75B2CC39" w14:textId="77777777" w:rsidR="00B24C9D" w:rsidRDefault="0085061F" w:rsidP="00B24C9D">
      <w:pPr>
        <w:keepNext/>
        <w:ind w:left="720"/>
        <w:rPr>
          <w:rFonts w:eastAsia="Calibri" w:cs="Tahoma"/>
          <w:szCs w:val="18"/>
        </w:rPr>
      </w:pPr>
      <w:r w:rsidRPr="00290BBF">
        <w:rPr>
          <w:rFonts w:eastAsia="Calibri" w:cs="Tahoma"/>
          <w:szCs w:val="18"/>
        </w:rPr>
        <w:t xml:space="preserve">For </w:t>
      </w:r>
      <w:r w:rsidR="00997631">
        <w:rPr>
          <w:rFonts w:eastAsia="Calibri" w:cs="Tahoma"/>
          <w:szCs w:val="18"/>
        </w:rPr>
        <w:t>Windows Intune (Per Device)</w:t>
      </w:r>
      <w:r w:rsidR="0071258F">
        <w:rPr>
          <w:rFonts w:eastAsia="Calibri" w:cs="Tahoma"/>
          <w:szCs w:val="18"/>
        </w:rPr>
        <w:t xml:space="preserve"> </w:t>
      </w:r>
      <w:r w:rsidRPr="00290BBF">
        <w:rPr>
          <w:rFonts w:eastAsia="Calibri" w:cs="Tahoma"/>
          <w:szCs w:val="18"/>
        </w:rPr>
        <w:t>acquired as</w:t>
      </w:r>
      <w:r w:rsidRPr="00322128">
        <w:rPr>
          <w:rFonts w:eastAsia="Calibri" w:cs="Tahoma"/>
          <w:szCs w:val="18"/>
        </w:rPr>
        <w:t xml:space="preserve"> an Enterprise Online Service to satisfy Enterprise</w:t>
      </w:r>
      <w:r w:rsidR="0053437B">
        <w:rPr>
          <w:rFonts w:eastAsia="Calibri" w:cs="Tahoma"/>
          <w:szCs w:val="18"/>
        </w:rPr>
        <w:t xml:space="preserve"> </w:t>
      </w:r>
      <w:r w:rsidRPr="00322128">
        <w:rPr>
          <w:rFonts w:eastAsia="Calibri" w:cs="Tahoma"/>
          <w:szCs w:val="18"/>
        </w:rPr>
        <w:t xml:space="preserve">Product requirements: Please </w:t>
      </w:r>
      <w:r w:rsidR="0053437B">
        <w:rPr>
          <w:rFonts w:eastAsia="Calibri" w:cs="Tahoma"/>
          <w:szCs w:val="18"/>
        </w:rPr>
        <w:t>r</w:t>
      </w:r>
      <w:r w:rsidRPr="00322128">
        <w:rPr>
          <w:rFonts w:eastAsia="Calibri" w:cs="Tahoma"/>
          <w:szCs w:val="18"/>
        </w:rPr>
        <w:t>efer to the “New EA/OV-CW” column in the table above for licenses acquired at signing and to the “Existing EA/OV-CW” Column in the table above for licenses acquired at any other time or reassigned as permitted in the “License Reassi</w:t>
      </w:r>
      <w:r w:rsidR="0053437B">
        <w:rPr>
          <w:rFonts w:eastAsia="Calibri" w:cs="Tahoma"/>
          <w:szCs w:val="18"/>
        </w:rPr>
        <w:t>n</w:t>
      </w:r>
      <w:r w:rsidRPr="00322128">
        <w:rPr>
          <w:rFonts w:eastAsia="Calibri" w:cs="Tahoma"/>
          <w:szCs w:val="18"/>
        </w:rPr>
        <w:t>gment” section below.</w:t>
      </w:r>
    </w:p>
    <w:p w14:paraId="6751AC61" w14:textId="77777777" w:rsidR="0085061F" w:rsidRPr="00322128" w:rsidRDefault="0085061F" w:rsidP="00B24C9D">
      <w:pPr>
        <w:keepNext/>
        <w:ind w:left="720"/>
        <w:rPr>
          <w:rFonts w:eastAsia="Calibri" w:cs="Tahoma"/>
          <w:szCs w:val="18"/>
        </w:rPr>
      </w:pPr>
      <w:r w:rsidRPr="00322128">
        <w:rPr>
          <w:rFonts w:eastAsia="Calibri" w:cs="Tahoma"/>
          <w:szCs w:val="18"/>
        </w:rPr>
        <w:t xml:space="preserve"> </w:t>
      </w:r>
    </w:p>
    <w:p w14:paraId="434EE0E0" w14:textId="77777777" w:rsidR="0053437B" w:rsidRDefault="0053437B" w:rsidP="00B24C9D">
      <w:pPr>
        <w:ind w:left="720"/>
        <w:rPr>
          <w:rFonts w:eastAsia="Calibri" w:cs="Tahoma"/>
          <w:szCs w:val="18"/>
        </w:rPr>
      </w:pPr>
      <w:r w:rsidRPr="0053437B">
        <w:rPr>
          <w:rFonts w:eastAsia="Calibri" w:cs="Tahoma"/>
          <w:szCs w:val="18"/>
        </w:rPr>
        <w:t xml:space="preserve">As an exception to the above rule, for </w:t>
      </w:r>
      <w:r w:rsidR="00997631">
        <w:rPr>
          <w:rFonts w:eastAsia="Calibri" w:cs="Tahoma"/>
          <w:szCs w:val="18"/>
        </w:rPr>
        <w:t>Windows Intune (Per Device)</w:t>
      </w:r>
      <w:r w:rsidR="0071258F">
        <w:rPr>
          <w:rFonts w:eastAsia="Calibri" w:cs="Tahoma"/>
          <w:szCs w:val="18"/>
        </w:rPr>
        <w:t xml:space="preserve"> </w:t>
      </w:r>
      <w:r w:rsidRPr="0053437B">
        <w:rPr>
          <w:rFonts w:eastAsia="Calibri" w:cs="Tahoma"/>
          <w:szCs w:val="18"/>
        </w:rPr>
        <w:t>acquired as an Enterprise Online Service, but not to satisfy Enterprise Product requirements: Please refer to “New EA/OV-CW” column in the table above for new licenses.</w:t>
      </w:r>
    </w:p>
    <w:p w14:paraId="4415D0D5" w14:textId="77777777" w:rsidR="00B24C9D" w:rsidRPr="0053437B" w:rsidRDefault="00B24C9D" w:rsidP="00B24C9D">
      <w:pPr>
        <w:ind w:left="720"/>
        <w:rPr>
          <w:rFonts w:eastAsia="Calibri" w:cs="Tahoma"/>
          <w:szCs w:val="18"/>
        </w:rPr>
      </w:pPr>
    </w:p>
    <w:p w14:paraId="13F964F5" w14:textId="77777777" w:rsidR="00B73A46" w:rsidRPr="00322128" w:rsidRDefault="00B73A46" w:rsidP="00B24C9D">
      <w:pPr>
        <w:pStyle w:val="FootnoteBulletLevel2"/>
        <w:spacing w:before="0"/>
        <w:ind w:left="720" w:firstLine="0"/>
        <w:rPr>
          <w:rFonts w:ascii="Tahoma" w:hAnsi="Tahoma" w:cs="Tahoma"/>
          <w:sz w:val="18"/>
          <w:szCs w:val="18"/>
        </w:rPr>
      </w:pPr>
      <w:r w:rsidRPr="00322128">
        <w:rPr>
          <w:rFonts w:ascii="Tahoma" w:hAnsi="Tahoma" w:cs="Tahoma"/>
          <w:sz w:val="18"/>
          <w:szCs w:val="18"/>
        </w:rPr>
        <w:t xml:space="preserve">Customers with active </w:t>
      </w:r>
      <w:r w:rsidR="00997631">
        <w:rPr>
          <w:rFonts w:ascii="Tahoma" w:hAnsi="Tahoma" w:cs="Tahoma"/>
          <w:sz w:val="18"/>
          <w:szCs w:val="18"/>
        </w:rPr>
        <w:t>Windows Intune (Per Device)</w:t>
      </w:r>
      <w:r w:rsidR="0071258F">
        <w:rPr>
          <w:rFonts w:ascii="Tahoma" w:hAnsi="Tahoma" w:cs="Tahoma"/>
          <w:sz w:val="18"/>
          <w:szCs w:val="18"/>
        </w:rPr>
        <w:t xml:space="preserve"> </w:t>
      </w:r>
      <w:r w:rsidRPr="00322128">
        <w:rPr>
          <w:rFonts w:ascii="Tahoma" w:hAnsi="Tahoma" w:cs="Tahoma"/>
          <w:sz w:val="18"/>
          <w:szCs w:val="18"/>
        </w:rPr>
        <w:t>subscriptions</w:t>
      </w:r>
      <w:r w:rsidR="003A1942">
        <w:rPr>
          <w:rFonts w:ascii="Tahoma" w:hAnsi="Tahoma" w:cs="Tahoma"/>
          <w:sz w:val="18"/>
          <w:szCs w:val="18"/>
        </w:rPr>
        <w:t xml:space="preserve"> </w:t>
      </w:r>
      <w:r w:rsidRPr="00322128">
        <w:rPr>
          <w:rFonts w:ascii="Tahoma" w:hAnsi="Tahoma" w:cs="Tahoma"/>
          <w:sz w:val="18"/>
          <w:szCs w:val="18"/>
        </w:rPr>
        <w:t xml:space="preserve">do not need to uninstall the qualifying OS on their licensed device, and may install and run the qualifying OS and the Windows desktop operating system at the same time. </w:t>
      </w:r>
    </w:p>
    <w:p w14:paraId="61A2BBDB" w14:textId="77777777" w:rsidR="00B73A46" w:rsidRPr="00322128" w:rsidRDefault="00B73A46" w:rsidP="00B24C9D">
      <w:pPr>
        <w:pStyle w:val="FootnoteBulletLevel1"/>
        <w:spacing w:before="0" w:after="0"/>
        <w:ind w:left="720" w:firstLine="0"/>
        <w:rPr>
          <w:rFonts w:ascii="Tahoma" w:hAnsi="Tahoma" w:cs="Tahoma"/>
          <w:bCs/>
          <w:sz w:val="18"/>
          <w:szCs w:val="18"/>
        </w:rPr>
      </w:pPr>
    </w:p>
    <w:p w14:paraId="3B0DAAE2" w14:textId="77777777" w:rsidR="00B24C9D" w:rsidRDefault="00B24C9D" w:rsidP="00B24C9D">
      <w:pPr>
        <w:tabs>
          <w:tab w:val="left" w:pos="900"/>
        </w:tabs>
        <w:ind w:left="720"/>
        <w:rPr>
          <w:rFonts w:cs="Tahoma"/>
          <w:szCs w:val="18"/>
        </w:rPr>
      </w:pPr>
      <w:r>
        <w:rPr>
          <w:rFonts w:cs="Tahoma"/>
          <w:szCs w:val="18"/>
          <w:u w:val="single"/>
        </w:rPr>
        <w:t>Assigning the License</w:t>
      </w:r>
      <w:r w:rsidR="00B73A46" w:rsidRPr="00290BBF">
        <w:rPr>
          <w:rFonts w:cs="Tahoma"/>
          <w:szCs w:val="18"/>
        </w:rPr>
        <w:t> </w:t>
      </w:r>
    </w:p>
    <w:p w14:paraId="16617047" w14:textId="77777777" w:rsidR="00B73A46" w:rsidRPr="00290BBF" w:rsidRDefault="00B73A46" w:rsidP="00B24C9D">
      <w:pPr>
        <w:tabs>
          <w:tab w:val="left" w:pos="900"/>
        </w:tabs>
        <w:ind w:left="720"/>
        <w:rPr>
          <w:rFonts w:cs="Tahoma"/>
          <w:strike/>
          <w:szCs w:val="18"/>
        </w:rPr>
      </w:pPr>
      <w:r w:rsidRPr="00290BBF">
        <w:rPr>
          <w:rFonts w:cs="Tahoma"/>
          <w:szCs w:val="18"/>
        </w:rPr>
        <w:t>Customers</w:t>
      </w:r>
      <w:r w:rsidR="003C65F4" w:rsidRPr="00290BBF">
        <w:rPr>
          <w:rFonts w:cs="Tahoma"/>
          <w:szCs w:val="18"/>
        </w:rPr>
        <w:t xml:space="preserve"> </w:t>
      </w:r>
      <w:r w:rsidRPr="00290BBF">
        <w:rPr>
          <w:rFonts w:cs="Tahoma"/>
          <w:szCs w:val="18"/>
        </w:rPr>
        <w:t xml:space="preserve">must assign their </w:t>
      </w:r>
      <w:r w:rsidR="00997631">
        <w:rPr>
          <w:rFonts w:cs="Tahoma"/>
          <w:szCs w:val="18"/>
        </w:rPr>
        <w:t>Windows Intune (Per Device)</w:t>
      </w:r>
      <w:r w:rsidR="0071258F">
        <w:rPr>
          <w:rFonts w:cs="Tahoma"/>
          <w:szCs w:val="18"/>
        </w:rPr>
        <w:t xml:space="preserve"> </w:t>
      </w:r>
      <w:r w:rsidRPr="00290BBF">
        <w:rPr>
          <w:rFonts w:cs="Tahoma"/>
          <w:szCs w:val="18"/>
        </w:rPr>
        <w:t xml:space="preserve">subscription license to the device upon which the qualifying operating system is installed. </w:t>
      </w:r>
    </w:p>
    <w:p w14:paraId="331D14E8" w14:textId="77777777" w:rsidR="00B73A46" w:rsidRPr="00290BBF" w:rsidRDefault="00B73A46" w:rsidP="00B24C9D">
      <w:pPr>
        <w:pStyle w:val="FootnoteBulletLevel2"/>
        <w:spacing w:before="0"/>
        <w:ind w:left="907" w:firstLine="0"/>
        <w:rPr>
          <w:rFonts w:ascii="Tahoma" w:hAnsi="Tahoma" w:cs="Tahoma"/>
          <w:sz w:val="18"/>
          <w:szCs w:val="18"/>
        </w:rPr>
      </w:pPr>
    </w:p>
    <w:p w14:paraId="7DB7DC33" w14:textId="77777777" w:rsidR="00B73A46" w:rsidRPr="002A3AE6" w:rsidRDefault="00B73A46" w:rsidP="00B24C9D">
      <w:pPr>
        <w:pStyle w:val="FootnoteBulletLevel1"/>
        <w:tabs>
          <w:tab w:val="clear" w:pos="900"/>
        </w:tabs>
        <w:spacing w:before="0" w:after="60"/>
        <w:ind w:left="720" w:firstLine="0"/>
        <w:rPr>
          <w:rFonts w:ascii="Tahoma" w:hAnsi="Tahoma" w:cs="Tahoma"/>
          <w:b/>
          <w:bCs/>
          <w:sz w:val="18"/>
          <w:szCs w:val="18"/>
        </w:rPr>
      </w:pPr>
      <w:r w:rsidRPr="00B24C9D">
        <w:rPr>
          <w:rFonts w:ascii="Tahoma" w:hAnsi="Tahoma" w:cs="Tahoma"/>
          <w:b/>
          <w:sz w:val="18"/>
          <w:szCs w:val="18"/>
        </w:rPr>
        <w:t>License Reassignment</w:t>
      </w:r>
      <w:r w:rsidRPr="002A3AE6">
        <w:rPr>
          <w:rFonts w:ascii="Tahoma" w:hAnsi="Tahoma" w:cs="Tahoma"/>
          <w:b/>
          <w:bCs/>
          <w:sz w:val="18"/>
          <w:szCs w:val="18"/>
        </w:rPr>
        <w:t xml:space="preserve"> </w:t>
      </w:r>
      <w:r w:rsidR="00997631">
        <w:rPr>
          <w:rFonts w:ascii="Tahoma" w:hAnsi="Tahoma" w:cs="Tahoma"/>
          <w:b/>
          <w:bCs/>
          <w:sz w:val="18"/>
          <w:szCs w:val="18"/>
        </w:rPr>
        <w:t>for Windows Intune (Per Device)</w:t>
      </w:r>
    </w:p>
    <w:p w14:paraId="11877B27" w14:textId="77777777" w:rsidR="00B73A46" w:rsidRDefault="00B73A46" w:rsidP="00B24C9D">
      <w:pPr>
        <w:pStyle w:val="BodyText"/>
        <w:spacing w:before="0" w:after="0" w:line="240" w:lineRule="auto"/>
        <w:ind w:left="720"/>
        <w:rPr>
          <w:rFonts w:ascii="Tahoma" w:hAnsi="Tahoma" w:cs="Tahoma"/>
          <w:color w:val="auto"/>
          <w:sz w:val="18"/>
          <w:szCs w:val="18"/>
          <w:lang w:val="en-US"/>
        </w:rPr>
      </w:pPr>
      <w:r w:rsidRPr="00290BBF">
        <w:rPr>
          <w:rFonts w:ascii="Tahoma" w:hAnsi="Tahoma" w:cs="Tahoma"/>
          <w:color w:val="auto"/>
          <w:sz w:val="18"/>
          <w:szCs w:val="18"/>
        </w:rPr>
        <w:t xml:space="preserve">Customers may reassign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licenses, but not on a short term basis (i.e., not within 90 days of the last assignment).  Customers may reassign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sooner if they retire the existing licensed device due to permanent hardware failure.  The device to which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is reassigned </w:t>
      </w:r>
      <w:r w:rsidRPr="00322128">
        <w:rPr>
          <w:rFonts w:ascii="Tahoma" w:hAnsi="Tahoma" w:cs="Tahoma"/>
          <w:color w:val="auto"/>
          <w:sz w:val="18"/>
          <w:szCs w:val="18"/>
        </w:rPr>
        <w:t xml:space="preserve">must meet the qualifying OS requirements described above.  The software must be removed and use of or access to the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322128">
        <w:rPr>
          <w:rFonts w:ascii="Tahoma" w:hAnsi="Tahoma" w:cs="Tahoma"/>
          <w:color w:val="auto"/>
          <w:sz w:val="18"/>
          <w:szCs w:val="18"/>
        </w:rPr>
        <w:t>service discontinued from the device from which the license is reassigned</w:t>
      </w:r>
      <w:r w:rsidR="003C65F4" w:rsidRPr="00322128">
        <w:rPr>
          <w:rFonts w:ascii="Tahoma" w:hAnsi="Tahoma" w:cs="Tahoma"/>
          <w:color w:val="auto"/>
          <w:sz w:val="18"/>
          <w:szCs w:val="18"/>
          <w:lang w:val="en-US"/>
        </w:rPr>
        <w:t>.</w:t>
      </w:r>
    </w:p>
    <w:p w14:paraId="158C4CEE" w14:textId="77777777" w:rsidR="00B24C9D" w:rsidRPr="00322128" w:rsidRDefault="00B24C9D" w:rsidP="00B24C9D">
      <w:pPr>
        <w:pStyle w:val="BodyText"/>
        <w:spacing w:before="0" w:after="0" w:line="240" w:lineRule="auto"/>
        <w:ind w:left="720"/>
        <w:rPr>
          <w:rFonts w:ascii="Tahoma" w:hAnsi="Tahoma" w:cs="Tahoma"/>
          <w:bCs/>
          <w:strike/>
          <w:color w:val="auto"/>
          <w:sz w:val="18"/>
          <w:szCs w:val="18"/>
          <w:lang w:val="en-US"/>
        </w:rPr>
      </w:pPr>
    </w:p>
    <w:p w14:paraId="426FFE0F" w14:textId="77777777" w:rsidR="00B73A46" w:rsidRDefault="00B73A46" w:rsidP="00B24C9D">
      <w:pPr>
        <w:autoSpaceDN w:val="0"/>
        <w:ind w:left="720"/>
        <w:rPr>
          <w:rFonts w:cs="Tahoma"/>
          <w:szCs w:val="18"/>
        </w:rPr>
      </w:pPr>
      <w:r w:rsidRPr="00322128">
        <w:rPr>
          <w:rFonts w:cs="Tahoma"/>
          <w:szCs w:val="18"/>
        </w:rPr>
        <w:t xml:space="preserve">As an exception to the qualifying OS requirements for </w:t>
      </w:r>
      <w:r w:rsidR="00997631">
        <w:rPr>
          <w:rFonts w:cs="Tahoma"/>
          <w:szCs w:val="18"/>
        </w:rPr>
        <w:t>Windows Intune (Per Device)</w:t>
      </w:r>
      <w:r w:rsidR="0071258F">
        <w:rPr>
          <w:rFonts w:cs="Tahoma"/>
          <w:szCs w:val="18"/>
        </w:rPr>
        <w:t xml:space="preserve"> </w:t>
      </w:r>
      <w:r w:rsidRPr="00322128">
        <w:rPr>
          <w:rFonts w:cs="Tahoma"/>
          <w:szCs w:val="18"/>
        </w:rPr>
        <w:t xml:space="preserve">licensed </w:t>
      </w:r>
      <w:r w:rsidR="0085061F" w:rsidRPr="00322128">
        <w:rPr>
          <w:rFonts w:cs="Tahoma"/>
          <w:szCs w:val="18"/>
        </w:rPr>
        <w:t>as Enterprise Online Services to satisfy En</w:t>
      </w:r>
      <w:r w:rsidR="0085061F" w:rsidRPr="00322128">
        <w:t xml:space="preserve">terprise Product requirements, </w:t>
      </w:r>
      <w:r w:rsidRPr="00322128">
        <w:rPr>
          <w:rFonts w:cs="Tahoma"/>
          <w:szCs w:val="18"/>
        </w:rPr>
        <w:t>customers</w:t>
      </w:r>
      <w:r w:rsidR="003C65F4" w:rsidRPr="00322128">
        <w:rPr>
          <w:rFonts w:cs="Tahoma"/>
          <w:strike/>
          <w:szCs w:val="18"/>
        </w:rPr>
        <w:t xml:space="preserve"> </w:t>
      </w:r>
      <w:r w:rsidRPr="00322128">
        <w:rPr>
          <w:rFonts w:cs="Tahoma"/>
          <w:szCs w:val="18"/>
        </w:rPr>
        <w:t xml:space="preserve">may reassign </w:t>
      </w:r>
      <w:r w:rsidR="00997631">
        <w:rPr>
          <w:rFonts w:cs="Tahoma"/>
          <w:szCs w:val="18"/>
        </w:rPr>
        <w:t>Windows Intune (Per Device)</w:t>
      </w:r>
      <w:r w:rsidR="0071258F">
        <w:rPr>
          <w:rFonts w:cs="Tahoma"/>
          <w:szCs w:val="18"/>
        </w:rPr>
        <w:t xml:space="preserve"> </w:t>
      </w:r>
      <w:r w:rsidRPr="00322128">
        <w:rPr>
          <w:rFonts w:cs="Tahoma"/>
          <w:szCs w:val="18"/>
        </w:rPr>
        <w:t>licenses to</w:t>
      </w:r>
      <w:r w:rsidR="003A1942">
        <w:rPr>
          <w:rFonts w:cs="Tahoma"/>
          <w:szCs w:val="18"/>
        </w:rPr>
        <w:t xml:space="preserve"> </w:t>
      </w:r>
      <w:r w:rsidRPr="00290BBF">
        <w:rPr>
          <w:rFonts w:cs="Tahoma"/>
          <w:szCs w:val="18"/>
        </w:rPr>
        <w:t>the following so long as the devices are licensed for one of the qualifying operating systems identified in the “New EA/OV-CW” c</w:t>
      </w:r>
      <w:r w:rsidRPr="00290BBF">
        <w:rPr>
          <w:rFonts w:cs="Tahoma"/>
          <w:szCs w:val="18"/>
          <w:lang w:eastAsia="ja-JP"/>
        </w:rPr>
        <w:t xml:space="preserve">olumn </w:t>
      </w:r>
      <w:r w:rsidRPr="00290BBF">
        <w:rPr>
          <w:rFonts w:cs="Tahoma"/>
          <w:szCs w:val="18"/>
        </w:rPr>
        <w:t xml:space="preserve">in the table above, and that qualifying operating system is installed on them: </w:t>
      </w:r>
    </w:p>
    <w:p w14:paraId="5D7256BF" w14:textId="77777777" w:rsidR="00B24C9D" w:rsidRPr="00290BBF" w:rsidRDefault="00B24C9D" w:rsidP="00B24C9D">
      <w:pPr>
        <w:autoSpaceDN w:val="0"/>
        <w:ind w:left="720"/>
        <w:rPr>
          <w:rFonts w:cs="Tahoma"/>
          <w:szCs w:val="18"/>
        </w:rPr>
      </w:pPr>
    </w:p>
    <w:p w14:paraId="0676BA4D" w14:textId="77777777" w:rsidR="00B73A46" w:rsidRPr="00290BBF" w:rsidRDefault="00B73A46" w:rsidP="00346F4B">
      <w:pPr>
        <w:numPr>
          <w:ilvl w:val="3"/>
          <w:numId w:val="27"/>
        </w:numPr>
        <w:autoSpaceDN w:val="0"/>
        <w:spacing w:after="60"/>
        <w:ind w:left="1440"/>
        <w:rPr>
          <w:rFonts w:cs="Tahoma"/>
          <w:szCs w:val="18"/>
        </w:rPr>
      </w:pPr>
      <w:r w:rsidRPr="00290BBF">
        <w:rPr>
          <w:rFonts w:cs="Tahoma"/>
          <w:szCs w:val="18"/>
        </w:rPr>
        <w:t xml:space="preserve">devices that you acquire in connection with a merger or acquisition, and </w:t>
      </w:r>
    </w:p>
    <w:p w14:paraId="13D5D871" w14:textId="77777777" w:rsidR="00DA7284" w:rsidRDefault="00B73A46" w:rsidP="00346F4B">
      <w:pPr>
        <w:numPr>
          <w:ilvl w:val="3"/>
          <w:numId w:val="27"/>
        </w:numPr>
        <w:autoSpaceDN w:val="0"/>
        <w:spacing w:after="60"/>
        <w:ind w:left="1440"/>
        <w:rPr>
          <w:rFonts w:cs="Tahoma"/>
          <w:szCs w:val="18"/>
        </w:rPr>
      </w:pPr>
      <w:r w:rsidRPr="00290BBF">
        <w:rPr>
          <w:rFonts w:cs="Tahoma"/>
          <w:szCs w:val="18"/>
        </w:rPr>
        <w:t>contractor and employee owned devices.</w:t>
      </w:r>
    </w:p>
    <w:p w14:paraId="0DDD30EF" w14:textId="77777777" w:rsidR="00A84DF7" w:rsidRPr="00E35CB6" w:rsidRDefault="00A84DF7" w:rsidP="00A84DF7">
      <w:pPr>
        <w:autoSpaceDN w:val="0"/>
        <w:spacing w:after="60"/>
        <w:rPr>
          <w:rFonts w:cs="Tahoma"/>
          <w:szCs w:val="18"/>
        </w:rPr>
      </w:pPr>
    </w:p>
    <w:p w14:paraId="79AAF80B" w14:textId="77777777" w:rsidR="00B73A46" w:rsidRPr="00322128" w:rsidRDefault="00B73A46" w:rsidP="00A84DF7">
      <w:pPr>
        <w:pStyle w:val="FootnoteBulletLevel1"/>
        <w:tabs>
          <w:tab w:val="clear" w:pos="900"/>
        </w:tabs>
        <w:adjustRightInd/>
        <w:spacing w:before="0" w:after="60"/>
        <w:ind w:left="720" w:firstLine="0"/>
        <w:textAlignment w:val="auto"/>
        <w:rPr>
          <w:rFonts w:ascii="Tahoma" w:hAnsi="Tahoma" w:cs="Tahoma"/>
          <w:b/>
          <w:sz w:val="18"/>
          <w:szCs w:val="18"/>
        </w:rPr>
      </w:pPr>
      <w:r w:rsidRPr="00290BBF">
        <w:rPr>
          <w:rFonts w:ascii="Tahoma" w:hAnsi="Tahoma" w:cs="Tahoma"/>
          <w:b/>
          <w:bCs/>
          <w:sz w:val="18"/>
          <w:szCs w:val="18"/>
        </w:rPr>
        <w:t xml:space="preserve">Windows </w:t>
      </w:r>
      <w:r w:rsidR="006C2A69">
        <w:rPr>
          <w:rFonts w:ascii="Tahoma" w:hAnsi="Tahoma" w:cs="Tahoma"/>
          <w:b/>
          <w:bCs/>
          <w:sz w:val="18"/>
          <w:szCs w:val="18"/>
        </w:rPr>
        <w:t>8</w:t>
      </w:r>
      <w:r w:rsidRPr="00290BBF">
        <w:rPr>
          <w:rFonts w:ascii="Tahoma" w:hAnsi="Tahoma" w:cs="Tahoma"/>
          <w:b/>
          <w:bCs/>
          <w:sz w:val="18"/>
          <w:szCs w:val="18"/>
        </w:rPr>
        <w:t xml:space="preserve"> Pro</w:t>
      </w:r>
      <w:r w:rsidRPr="00322128">
        <w:rPr>
          <w:rFonts w:ascii="Tahoma" w:hAnsi="Tahoma" w:cs="Tahoma"/>
          <w:b/>
          <w:bCs/>
          <w:i/>
          <w:iCs/>
          <w:sz w:val="18"/>
          <w:szCs w:val="18"/>
        </w:rPr>
        <w:t xml:space="preserve"> </w:t>
      </w:r>
      <w:r w:rsidRPr="00322128">
        <w:rPr>
          <w:rFonts w:ascii="Tahoma" w:hAnsi="Tahoma" w:cs="Tahoma"/>
          <w:b/>
          <w:bCs/>
          <w:sz w:val="18"/>
          <w:szCs w:val="18"/>
        </w:rPr>
        <w:t>Software Assurance</w:t>
      </w:r>
      <w:r w:rsidRPr="00322128">
        <w:rPr>
          <w:rFonts w:ascii="Tahoma" w:hAnsi="Tahoma" w:cs="Tahoma"/>
          <w:b/>
          <w:sz w:val="18"/>
          <w:szCs w:val="18"/>
          <w:u w:val="single"/>
        </w:rPr>
        <w:t xml:space="preserve"> </w:t>
      </w:r>
    </w:p>
    <w:p w14:paraId="2EFAB92E" w14:textId="77777777" w:rsidR="00B73A46" w:rsidRDefault="00B73A46" w:rsidP="00A84DF7">
      <w:pPr>
        <w:pStyle w:val="FootnoteBulletLevel1"/>
        <w:spacing w:before="0" w:after="0"/>
        <w:ind w:left="720" w:firstLine="0"/>
        <w:rPr>
          <w:rFonts w:ascii="Tahoma" w:hAnsi="Tahoma" w:cs="Tahoma"/>
          <w:sz w:val="18"/>
          <w:szCs w:val="18"/>
        </w:rPr>
      </w:pPr>
      <w:r w:rsidRPr="00322128">
        <w:rPr>
          <w:rFonts w:ascii="Tahoma" w:hAnsi="Tahoma" w:cs="Tahoma"/>
          <w:sz w:val="18"/>
          <w:szCs w:val="18"/>
        </w:rPr>
        <w:t xml:space="preserve">Customers who wish to enroll in Windows </w:t>
      </w:r>
      <w:r w:rsidR="006C2A69">
        <w:rPr>
          <w:rFonts w:ascii="Tahoma" w:hAnsi="Tahoma" w:cs="Tahoma"/>
          <w:sz w:val="18"/>
          <w:szCs w:val="18"/>
        </w:rPr>
        <w:t>8</w:t>
      </w:r>
      <w:r w:rsidRPr="00322128">
        <w:rPr>
          <w:rFonts w:ascii="Tahoma" w:hAnsi="Tahoma" w:cs="Tahoma"/>
          <w:sz w:val="18"/>
          <w:szCs w:val="18"/>
        </w:rPr>
        <w:t xml:space="preserve"> Pro Software Assurance have the following options:</w:t>
      </w:r>
    </w:p>
    <w:p w14:paraId="639EE4DD" w14:textId="77777777" w:rsidR="00A84DF7" w:rsidRPr="00322128" w:rsidRDefault="00A84DF7" w:rsidP="00A84DF7">
      <w:pPr>
        <w:pStyle w:val="FootnoteBulletLevel1"/>
        <w:spacing w:before="0" w:after="0"/>
        <w:ind w:left="720" w:firstLine="0"/>
        <w:rPr>
          <w:rFonts w:ascii="Tahoma" w:hAnsi="Tahoma" w:cs="Tahoma"/>
          <w:sz w:val="18"/>
          <w:szCs w:val="18"/>
          <w:lang w:eastAsia="ja-JP"/>
        </w:rPr>
      </w:pPr>
    </w:p>
    <w:p w14:paraId="61BED33E" w14:textId="77777777" w:rsidR="00A84DF7" w:rsidRPr="00A84DF7" w:rsidRDefault="00B73A46" w:rsidP="00346F4B">
      <w:pPr>
        <w:pStyle w:val="FootnoteBulletLevel1"/>
        <w:numPr>
          <w:ilvl w:val="0"/>
          <w:numId w:val="29"/>
        </w:numPr>
        <w:adjustRightInd/>
        <w:spacing w:before="0" w:after="60"/>
        <w:textAlignment w:val="auto"/>
        <w:rPr>
          <w:rFonts w:ascii="Tahoma" w:hAnsi="Tahoma" w:cs="Tahoma"/>
          <w:sz w:val="18"/>
          <w:szCs w:val="18"/>
        </w:rPr>
      </w:pPr>
      <w:r w:rsidRPr="00290BBF">
        <w:rPr>
          <w:rFonts w:ascii="Tahoma" w:hAnsi="Tahoma" w:cs="Tahoma"/>
          <w:sz w:val="18"/>
          <w:szCs w:val="18"/>
        </w:rPr>
        <w:t>Select</w:t>
      </w:r>
      <w:r w:rsidR="00E14562">
        <w:rPr>
          <w:rFonts w:ascii="Tahoma" w:hAnsi="Tahoma" w:cs="Tahoma"/>
          <w:sz w:val="18"/>
          <w:szCs w:val="18"/>
        </w:rPr>
        <w:t>.</w:t>
      </w:r>
      <w:r w:rsidRPr="00290BBF">
        <w:rPr>
          <w:rFonts w:ascii="Tahoma" w:hAnsi="Tahoma" w:cs="Tahoma"/>
          <w:sz w:val="18"/>
          <w:szCs w:val="18"/>
        </w:rPr>
        <w:t xml:space="preserve"> Open Value (Non company-wide), and Open License programs </w:t>
      </w:r>
    </w:p>
    <w:p w14:paraId="70BACD02" w14:textId="77777777" w:rsidR="00B73A46" w:rsidRPr="00290BBF" w:rsidRDefault="00B73A46" w:rsidP="00346F4B">
      <w:pPr>
        <w:numPr>
          <w:ilvl w:val="0"/>
          <w:numId w:val="30"/>
        </w:numPr>
        <w:spacing w:after="60"/>
        <w:ind w:left="1800"/>
        <w:rPr>
          <w:rFonts w:cs="Tahoma"/>
          <w:szCs w:val="18"/>
        </w:rPr>
      </w:pPr>
      <w:r w:rsidRPr="00290BBF">
        <w:rPr>
          <w:rFonts w:cs="Tahoma"/>
          <w:szCs w:val="18"/>
          <w:bdr w:val="none" w:sz="0" w:space="0" w:color="auto" w:frame="1"/>
        </w:rPr>
        <w:t xml:space="preserve">Acquire Software Assurance coverage for </w:t>
      </w:r>
      <w:r w:rsidR="006C2A69">
        <w:rPr>
          <w:rFonts w:cs="Tahoma"/>
          <w:szCs w:val="18"/>
          <w:bdr w:val="none" w:sz="0" w:space="0" w:color="auto" w:frame="1"/>
        </w:rPr>
        <w:t>Windows 8 Pro</w:t>
      </w:r>
      <w:r w:rsidR="00A77957">
        <w:rPr>
          <w:rFonts w:cs="Tahoma"/>
          <w:szCs w:val="18"/>
          <w:bdr w:val="none" w:sz="0" w:space="0" w:color="auto" w:frame="1"/>
        </w:rPr>
        <w:t xml:space="preserve"> or</w:t>
      </w:r>
      <w:r w:rsidR="006C2A69">
        <w:rPr>
          <w:rFonts w:cs="Tahoma"/>
          <w:szCs w:val="18"/>
          <w:bdr w:val="none" w:sz="0" w:space="0" w:color="auto" w:frame="1"/>
        </w:rPr>
        <w:t xml:space="preserve"> </w:t>
      </w:r>
      <w:r w:rsidRPr="00290BBF">
        <w:rPr>
          <w:rFonts w:cs="Tahoma"/>
          <w:szCs w:val="18"/>
          <w:bdr w:val="none" w:sz="0" w:space="0" w:color="auto" w:frame="1"/>
        </w:rPr>
        <w:t>Windows 7 Professional(32 bit or 64 bit or N, K, or KN editions) licensed through OEM, Retail, or the Get Genuine Windows Agreement (GGWA) (also known in certain countries as “Get Genuine Solution”) within 90 days from the OEM, Retail, or GGWA license purchase date. (Effective September 1, 2009)</w:t>
      </w:r>
    </w:p>
    <w:p w14:paraId="4957BD9D" w14:textId="77777777" w:rsidR="00B73A46" w:rsidRPr="00290BBF" w:rsidRDefault="00B73A46" w:rsidP="00346F4B">
      <w:pPr>
        <w:pStyle w:val="Footnotedash"/>
        <w:numPr>
          <w:ilvl w:val="0"/>
          <w:numId w:val="30"/>
        </w:numPr>
        <w:adjustRightInd/>
        <w:spacing w:before="0"/>
        <w:ind w:left="1800"/>
        <w:textAlignment w:val="auto"/>
        <w:rPr>
          <w:rFonts w:ascii="Tahoma" w:hAnsi="Tahoma" w:cs="Tahoma"/>
          <w:sz w:val="18"/>
          <w:szCs w:val="18"/>
        </w:rPr>
      </w:pPr>
      <w:r w:rsidRPr="00290BBF">
        <w:rPr>
          <w:rFonts w:ascii="Tahoma" w:hAnsi="Tahoma" w:cs="Tahoma"/>
          <w:sz w:val="18"/>
          <w:szCs w:val="18"/>
        </w:rPr>
        <w:t xml:space="preserve">Renew Software Assurance for the desktop operating system upon expiration of </w:t>
      </w:r>
      <w:r w:rsidR="006C2A69">
        <w:rPr>
          <w:rFonts w:ascii="Tahoma" w:hAnsi="Tahoma" w:cs="Tahoma"/>
          <w:sz w:val="18"/>
          <w:szCs w:val="18"/>
        </w:rPr>
        <w:t xml:space="preserve">Windows 8 Pro or </w:t>
      </w:r>
      <w:r w:rsidRPr="00290BBF">
        <w:rPr>
          <w:rFonts w:ascii="Tahoma" w:hAnsi="Tahoma" w:cs="Tahoma"/>
          <w:sz w:val="18"/>
          <w:szCs w:val="18"/>
        </w:rPr>
        <w:t xml:space="preserve">Windows 7 Professional Software Assurance coverage. </w:t>
      </w:r>
    </w:p>
    <w:p w14:paraId="4611FB7D" w14:textId="77777777" w:rsidR="00B73A46" w:rsidRDefault="00B73A46" w:rsidP="00A84DF7">
      <w:pPr>
        <w:pStyle w:val="Footnotedash"/>
        <w:spacing w:before="0" w:after="0"/>
        <w:ind w:left="720" w:firstLine="0"/>
        <w:rPr>
          <w:rFonts w:ascii="Tahoma" w:hAnsi="Tahoma" w:cs="Tahoma"/>
          <w:sz w:val="18"/>
          <w:szCs w:val="18"/>
        </w:rPr>
      </w:pPr>
      <w:r w:rsidRPr="00290BBF">
        <w:rPr>
          <w:rFonts w:ascii="Tahoma" w:hAnsi="Tahoma" w:cs="Tahoma"/>
          <w:sz w:val="18"/>
          <w:szCs w:val="18"/>
        </w:rPr>
        <w:t xml:space="preserve">The period of time established above might be expanded for promotional purposes for a limited time. Please consult </w:t>
      </w:r>
      <w:hyperlink w:anchor="_SECTION_3_–" w:history="1">
        <w:r w:rsidRPr="00322128">
          <w:rPr>
            <w:rStyle w:val="Hyperlink"/>
            <w:rFonts w:ascii="Tahoma" w:hAnsi="Tahoma" w:cs="Tahoma"/>
            <w:color w:val="auto"/>
            <w:sz w:val="18"/>
            <w:szCs w:val="18"/>
            <w:u w:val="none"/>
          </w:rPr>
          <w:t>Section 3</w:t>
        </w:r>
      </w:hyperlink>
      <w:r w:rsidRPr="00322128">
        <w:rPr>
          <w:rFonts w:ascii="Tahoma" w:hAnsi="Tahoma" w:cs="Tahoma"/>
          <w:sz w:val="18"/>
          <w:szCs w:val="18"/>
        </w:rPr>
        <w:t xml:space="preserve"> for details.</w:t>
      </w:r>
    </w:p>
    <w:p w14:paraId="3AE9C0E1" w14:textId="77777777" w:rsidR="00A84DF7" w:rsidRPr="00322128" w:rsidRDefault="00A84DF7" w:rsidP="00A84DF7">
      <w:pPr>
        <w:pStyle w:val="Footnotedash"/>
        <w:spacing w:before="0" w:after="0"/>
        <w:ind w:left="720" w:firstLine="0"/>
        <w:rPr>
          <w:rFonts w:ascii="Tahoma" w:hAnsi="Tahoma" w:cs="Tahoma"/>
          <w:sz w:val="18"/>
          <w:szCs w:val="18"/>
        </w:rPr>
      </w:pPr>
    </w:p>
    <w:p w14:paraId="349942BE" w14:textId="77777777" w:rsidR="00B73A46" w:rsidRDefault="00B73A46" w:rsidP="00346F4B">
      <w:pPr>
        <w:pStyle w:val="FootnoteBulletLevel2"/>
        <w:numPr>
          <w:ilvl w:val="0"/>
          <w:numId w:val="25"/>
        </w:numPr>
        <w:adjustRightInd/>
        <w:spacing w:before="0"/>
        <w:ind w:left="1440"/>
        <w:textAlignment w:val="auto"/>
        <w:rPr>
          <w:rFonts w:ascii="Tahoma" w:hAnsi="Tahoma" w:cs="Tahoma"/>
          <w:sz w:val="18"/>
          <w:szCs w:val="18"/>
        </w:rPr>
      </w:pPr>
      <w:r w:rsidRPr="00290BBF">
        <w:rPr>
          <w:rFonts w:ascii="Tahoma" w:hAnsi="Tahoma" w:cs="Tahoma"/>
          <w:sz w:val="18"/>
          <w:szCs w:val="18"/>
        </w:rPr>
        <w:t>Enterprise Enrollments: Upon expiration of an existing Enterprise Enrollment covering the Windows Desktop Operating System, renew that coverage under a new Enterprise Enrollment for the Windows Desktop Operating System.</w:t>
      </w:r>
    </w:p>
    <w:p w14:paraId="76A2460A" w14:textId="77777777" w:rsidR="00A84DF7" w:rsidRPr="00290BBF"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14:paraId="4A65F7BA" w14:textId="77777777" w:rsidR="002F7FB8" w:rsidRPr="00322128" w:rsidRDefault="002F7FB8" w:rsidP="00846611">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 xml:space="preserve">Windows </w:t>
      </w:r>
      <w:r>
        <w:rPr>
          <w:rFonts w:ascii="Tahoma" w:hAnsi="Tahoma" w:cs="Tahoma"/>
          <w:b/>
          <w:bCs/>
          <w:sz w:val="18"/>
          <w:szCs w:val="18"/>
        </w:rPr>
        <w:t>8</w:t>
      </w:r>
      <w:r w:rsidRPr="00322128">
        <w:rPr>
          <w:rFonts w:ascii="Tahoma" w:hAnsi="Tahoma" w:cs="Tahoma"/>
          <w:b/>
          <w:bCs/>
          <w:sz w:val="18"/>
          <w:szCs w:val="18"/>
        </w:rPr>
        <w:t xml:space="preserve"> Pro Upgrade &amp; Software Assurance</w:t>
      </w:r>
    </w:p>
    <w:p w14:paraId="44DD6B6B" w14:textId="77777777" w:rsidR="002F7FB8" w:rsidRPr="00290BBF" w:rsidRDefault="002F7FB8" w:rsidP="00846611">
      <w:pPr>
        <w:pStyle w:val="FootnoteBulletLevel1"/>
        <w:spacing w:before="0" w:after="0"/>
        <w:ind w:left="720" w:firstLine="0"/>
        <w:rPr>
          <w:rFonts w:ascii="Tahoma" w:hAnsi="Tahoma" w:cs="Tahoma"/>
          <w:sz w:val="18"/>
          <w:szCs w:val="18"/>
          <w:u w:val="single"/>
        </w:rPr>
      </w:pPr>
      <w:r w:rsidRPr="00290BBF">
        <w:rPr>
          <w:rFonts w:ascii="Tahoma" w:hAnsi="Tahoma" w:cs="Tahoma"/>
          <w:sz w:val="18"/>
          <w:szCs w:val="18"/>
          <w:u w:val="single"/>
        </w:rPr>
        <w:t>Operating System (OS) Upgrade License</w:t>
      </w:r>
    </w:p>
    <w:p w14:paraId="7D6EC155" w14:textId="77777777" w:rsidR="002F7FB8" w:rsidRPr="0097004C"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322128">
        <w:rPr>
          <w:rFonts w:ascii="Tahoma" w:hAnsi="Tahoma" w:cs="Tahoma"/>
          <w:sz w:val="18"/>
          <w:szCs w:val="18"/>
        </w:rPr>
        <w:t>The desktop operating system licenses granted under these programs are upgrade licenses only. Full desktop operating system licenses are not available under these programs. Therefore,</w:t>
      </w:r>
      <w:r>
        <w:rPr>
          <w:rFonts w:ascii="Tahoma" w:hAnsi="Tahoma" w:cs="Tahoma"/>
          <w:sz w:val="18"/>
          <w:szCs w:val="18"/>
        </w:rPr>
        <w:t xml:space="preserve"> the customer must have licensed and installed on</w:t>
      </w:r>
      <w:r w:rsidRPr="00322128">
        <w:rPr>
          <w:rFonts w:ascii="Tahoma" w:hAnsi="Tahoma" w:cs="Tahoma"/>
          <w:sz w:val="18"/>
          <w:szCs w:val="18"/>
        </w:rPr>
        <w:t xml:space="preserve"> each desktop for which </w:t>
      </w:r>
      <w:r>
        <w:rPr>
          <w:rFonts w:ascii="Tahoma" w:hAnsi="Tahoma" w:cs="Tahoma"/>
          <w:sz w:val="18"/>
          <w:szCs w:val="18"/>
        </w:rPr>
        <w:t>it</w:t>
      </w:r>
      <w:r w:rsidRPr="00322128">
        <w:rPr>
          <w:rFonts w:ascii="Tahoma" w:hAnsi="Tahoma" w:cs="Tahoma"/>
          <w:sz w:val="18"/>
          <w:szCs w:val="18"/>
        </w:rPr>
        <w:t xml:space="preserve"> acquire</w:t>
      </w:r>
      <w:r>
        <w:rPr>
          <w:rFonts w:ascii="Tahoma" w:hAnsi="Tahoma" w:cs="Tahoma"/>
          <w:sz w:val="18"/>
          <w:szCs w:val="18"/>
        </w:rPr>
        <w:t>s</w:t>
      </w:r>
      <w:r w:rsidRPr="00322128">
        <w:rPr>
          <w:rFonts w:ascii="Tahoma" w:hAnsi="Tahoma" w:cs="Tahoma"/>
          <w:sz w:val="18"/>
          <w:szCs w:val="18"/>
        </w:rPr>
        <w:t xml:space="preserve"> and on which</w:t>
      </w:r>
      <w:r>
        <w:rPr>
          <w:rFonts w:ascii="Tahoma" w:hAnsi="Tahoma" w:cs="Tahoma"/>
          <w:sz w:val="18"/>
          <w:szCs w:val="18"/>
        </w:rPr>
        <w:t xml:space="preserve"> it</w:t>
      </w:r>
      <w:r w:rsidRPr="00322128">
        <w:rPr>
          <w:rFonts w:ascii="Tahoma" w:hAnsi="Tahoma" w:cs="Tahoma"/>
          <w:sz w:val="18"/>
          <w:szCs w:val="18"/>
        </w:rPr>
        <w:t xml:space="preserve"> will run the Windows </w:t>
      </w:r>
      <w:r>
        <w:rPr>
          <w:rFonts w:ascii="Tahoma" w:hAnsi="Tahoma" w:cs="Tahoma"/>
          <w:sz w:val="18"/>
          <w:szCs w:val="18"/>
        </w:rPr>
        <w:t>8</w:t>
      </w:r>
      <w:r w:rsidRPr="00322128">
        <w:rPr>
          <w:rFonts w:ascii="Tahoma" w:hAnsi="Tahoma" w:cs="Tahoma"/>
          <w:sz w:val="18"/>
          <w:szCs w:val="18"/>
        </w:rPr>
        <w:t xml:space="preserve"> Pro Upgrade one of the applicable qualifying operating systems identified in the table above.</w:t>
      </w:r>
    </w:p>
    <w:p w14:paraId="1CFBD570" w14:textId="77777777" w:rsidR="00846611"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14:paraId="0437F166" w14:textId="2864A7CB" w:rsidR="002F7FB8"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322128">
        <w:rPr>
          <w:rFonts w:ascii="Tahoma" w:hAnsi="Tahoma" w:cs="Tahoma"/>
          <w:sz w:val="18"/>
          <w:szCs w:val="18"/>
        </w:rPr>
        <w:t xml:space="preserve">Customers who wish to acquire Windows </w:t>
      </w:r>
      <w:r>
        <w:rPr>
          <w:rFonts w:ascii="Tahoma" w:hAnsi="Tahoma" w:cs="Tahoma"/>
          <w:sz w:val="18"/>
          <w:szCs w:val="18"/>
        </w:rPr>
        <w:t>8</w:t>
      </w:r>
      <w:r w:rsidRPr="00322128">
        <w:rPr>
          <w:rFonts w:ascii="Tahoma" w:hAnsi="Tahoma" w:cs="Tahoma"/>
          <w:sz w:val="18"/>
          <w:szCs w:val="18"/>
        </w:rPr>
        <w:t xml:space="preserve"> Pro Upgrade &amp; Software Assurance have the following options:</w:t>
      </w:r>
    </w:p>
    <w:p w14:paraId="71348302" w14:textId="77777777" w:rsidR="00B04B81" w:rsidRPr="00322128"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14:paraId="0692E355" w14:textId="77777777" w:rsidR="002F7FB8" w:rsidRPr="0097004C"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290BBF">
        <w:rPr>
          <w:rFonts w:ascii="Tahoma" w:hAnsi="Tahoma" w:cs="Tahoma"/>
          <w:sz w:val="18"/>
          <w:szCs w:val="18"/>
        </w:rPr>
        <w:t>Select, Open Value (Non company-wide), and Open License programs:</w:t>
      </w:r>
    </w:p>
    <w:p w14:paraId="4C27F43E" w14:textId="3885D96F" w:rsidR="002F7FB8" w:rsidRPr="002756E8" w:rsidRDefault="002F7FB8" w:rsidP="00346F4B">
      <w:pPr>
        <w:pStyle w:val="Footnotedash"/>
        <w:numPr>
          <w:ilvl w:val="1"/>
          <w:numId w:val="31"/>
        </w:numPr>
        <w:spacing w:before="0"/>
        <w:ind w:left="1800"/>
        <w:rPr>
          <w:rFonts w:ascii="Tahoma" w:eastAsia="Calibri" w:hAnsi="Tahoma" w:cs="Tahoma"/>
          <w:color w:val="000000"/>
          <w:sz w:val="18"/>
          <w:szCs w:val="18"/>
        </w:rPr>
      </w:pPr>
      <w:r w:rsidRPr="002756E8">
        <w:rPr>
          <w:rFonts w:ascii="Tahoma" w:eastAsia="Calibri" w:hAnsi="Tahoma" w:cs="Tahoma"/>
          <w:color w:val="000000"/>
          <w:sz w:val="18"/>
          <w:szCs w:val="18"/>
        </w:rPr>
        <w:t>Acquire Windows 8 Pro Upgrade &amp; Software Assurance for desktops on which customer has licensed and installed one of the qualifying operating systems listed in the Windows Upgrade table above.</w:t>
      </w:r>
    </w:p>
    <w:p w14:paraId="33D1C97D" w14:textId="77777777" w:rsidR="002F7FB8" w:rsidRPr="0097004C" w:rsidRDefault="002F7FB8" w:rsidP="00346F4B">
      <w:pPr>
        <w:pStyle w:val="Footnotedash"/>
        <w:numPr>
          <w:ilvl w:val="2"/>
          <w:numId w:val="85"/>
        </w:numPr>
        <w:spacing w:before="0"/>
        <w:ind w:left="1800"/>
        <w:rPr>
          <w:rFonts w:ascii="Tahoma" w:hAnsi="Tahoma" w:cs="Tahoma"/>
          <w:sz w:val="18"/>
          <w:szCs w:val="18"/>
        </w:rPr>
      </w:pPr>
      <w:r w:rsidRPr="00E27537">
        <w:rPr>
          <w:rFonts w:ascii="Tahoma" w:eastAsia="Calibri" w:hAnsi="Tahoma" w:cs="Tahoma"/>
          <w:color w:val="000000"/>
          <w:sz w:val="18"/>
          <w:szCs w:val="18"/>
        </w:rPr>
        <w:t xml:space="preserve">Customer may reassign Software Assurance coverage for desktop operating systems upgrades from the original desktop to a replacement desktop, but not on a short-term basis (i.e., not within 90 days of the last assignment), as long as (1) </w:t>
      </w:r>
      <w:r>
        <w:rPr>
          <w:rFonts w:ascii="Tahoma" w:eastAsia="Calibri" w:hAnsi="Tahoma" w:cs="Tahoma"/>
          <w:color w:val="000000"/>
          <w:sz w:val="18"/>
          <w:szCs w:val="18"/>
        </w:rPr>
        <w:t xml:space="preserve">customer has licensed and installed on </w:t>
      </w:r>
      <w:r w:rsidRPr="00E27537">
        <w:rPr>
          <w:rFonts w:ascii="Tahoma" w:eastAsia="Calibri" w:hAnsi="Tahoma" w:cs="Tahoma"/>
          <w:color w:val="000000"/>
          <w:sz w:val="18"/>
          <w:szCs w:val="18"/>
        </w:rPr>
        <w:t>the replacement desktop the latest version of that operating system, and (2) customer removes any related desktop operating system upgrades from the original desktop.</w:t>
      </w:r>
    </w:p>
    <w:p w14:paraId="122B8785" w14:textId="77777777" w:rsidR="00A84DF7" w:rsidRPr="00B04B81"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290BBF">
        <w:rPr>
          <w:rFonts w:ascii="Tahoma" w:hAnsi="Tahoma" w:cs="Tahoma"/>
          <w:sz w:val="18"/>
          <w:szCs w:val="18"/>
        </w:rPr>
        <w:t>Enterprise Enrollments and Company-wide Open Value Agreements (perpetual and subscription):</w:t>
      </w:r>
    </w:p>
    <w:p w14:paraId="2AFABB41" w14:textId="77777777" w:rsidR="00A84DF7"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Initial Enterprise Enrollments or Open Value Agreements (installed base): </w:t>
      </w:r>
    </w:p>
    <w:p w14:paraId="6FEE8075" w14:textId="01F34421" w:rsidR="00A84DF7"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Acquire Windows 8 Pro Upgrade </w:t>
      </w:r>
      <w:r w:rsidR="00AF43D7">
        <w:rPr>
          <w:rFonts w:ascii="Tahoma" w:eastAsia="Calibri" w:hAnsi="Tahoma" w:cs="Tahoma"/>
          <w:color w:val="000000"/>
          <w:sz w:val="18"/>
          <w:szCs w:val="18"/>
        </w:rPr>
        <w:t>&amp;</w:t>
      </w:r>
      <w:r w:rsidRPr="00B04B81">
        <w:rPr>
          <w:rFonts w:ascii="Tahoma" w:eastAsia="Calibri" w:hAnsi="Tahoma" w:cs="Tahoma"/>
          <w:color w:val="000000"/>
          <w:sz w:val="18"/>
          <w:szCs w:val="18"/>
        </w:rPr>
        <w:t xml:space="preserve"> Software Assurance for all qualified desktops in the installed base.  The “installed base” is all of the customer’s and the customer’s covered affiliates’ qualified desktops as of the effective date of the enrollment or agreement.  The customer must have licensed and installed one of the qualifying operating systems listed in the Windows Upgrade table above under the “New EA/OV-CW” column on all installed base qualified desktops on which the Windows operating system will be run.</w:t>
      </w:r>
    </w:p>
    <w:p w14:paraId="2BC2EC29" w14:textId="77777777" w:rsidR="002F7FB8"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Existing Enterprise Enrollments or Open Value Agreements (true-up and replacements):</w:t>
      </w:r>
    </w:p>
    <w:p w14:paraId="6FEAAAD9" w14:textId="6C89606E" w:rsidR="002F7FB8"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Acquire Windows 8 Pro Upgrade </w:t>
      </w:r>
      <w:r w:rsidR="00AF43D7">
        <w:rPr>
          <w:rFonts w:ascii="Tahoma" w:eastAsia="Calibri" w:hAnsi="Tahoma" w:cs="Tahoma"/>
          <w:color w:val="000000"/>
          <w:sz w:val="18"/>
          <w:szCs w:val="18"/>
        </w:rPr>
        <w:t>&amp;</w:t>
      </w:r>
      <w:r w:rsidRPr="00B04B81">
        <w:rPr>
          <w:rFonts w:ascii="Tahoma" w:eastAsia="Calibri" w:hAnsi="Tahoma" w:cs="Tahoma"/>
          <w:color w:val="000000"/>
          <w:sz w:val="18"/>
          <w:szCs w:val="18"/>
        </w:rPr>
        <w:t xml:space="preserve"> Software Assurance for all new qualified desktops or devices on which the Windows opersating system will be run.  The customer must have licensed and installed on all such new and replacement qualified desktops or devices acquired from any source other than through a merger or acquisition one of the qualifying operating systems listed in the Windows Upgrade table above under the “Existing EA/OV-CW” column. The customer must have licensed and installed on all such new or replacement qualified desktops acquired througha merger or acquisition one of the qualifying operating systems listed in the Windows Upgrade table above under the “New EA/OV-CW” column.</w:t>
      </w:r>
    </w:p>
    <w:p w14:paraId="18A92B63" w14:textId="77777777" w:rsidR="002F7FB8" w:rsidRPr="00B04B81"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B04B81">
        <w:rPr>
          <w:rFonts w:ascii="Tahoma" w:hAnsi="Tahoma" w:cs="Tahoma"/>
          <w:sz w:val="18"/>
          <w:szCs w:val="18"/>
        </w:rPr>
        <w:t xml:space="preserve">Campus and School Agreement, and Open Value Subscription – Education Solutions customers: </w:t>
      </w:r>
    </w:p>
    <w:p w14:paraId="2CF245D0" w14:textId="77777777" w:rsidR="002F7FB8" w:rsidRPr="00B04B81" w:rsidRDefault="002F7FB8" w:rsidP="00346F4B">
      <w:pPr>
        <w:pStyle w:val="Footnotedash"/>
        <w:numPr>
          <w:ilvl w:val="1"/>
          <w:numId w:val="31"/>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The Windows operating system is licensed only as an upgrade.  Accordingly, customers who wish to run the Windows operating system must first have licensed and installed a qualifying operating system on their desktop. A qualifying operating system is one of the qualifying operating systems listed the Windows Upgrade table above under the “academic” column. </w:t>
      </w:r>
    </w:p>
    <w:p w14:paraId="656D1606" w14:textId="77777777" w:rsidR="00B47893" w:rsidRPr="00B04B81" w:rsidRDefault="002F7FB8" w:rsidP="00346F4B">
      <w:pPr>
        <w:pStyle w:val="Footnotedash"/>
        <w:numPr>
          <w:ilvl w:val="1"/>
          <w:numId w:val="31"/>
        </w:numPr>
        <w:spacing w:before="0" w:after="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Despite anything to the contrary in the Product Use Rights (PUR), institutions electing the Student Option are permitted a maximum of one Windows To Go instance per licensed student device.  Institutions must ensure that students that are no longer enrolled at the institution cease their use of Windows To Go and return any USB devices with a Windows To Go instance to the institution.  </w:t>
      </w:r>
      <w:r w:rsidRPr="00B04B81">
        <w:rPr>
          <w:rFonts w:ascii="Tahoma" w:hAnsi="Tahoma" w:cs="Tahoma"/>
          <w:sz w:val="18"/>
          <w:szCs w:val="18"/>
        </w:rPr>
        <w:t>Institutions electing the Student Option may not install Windows Enterprise on any student owned devices.</w:t>
      </w:r>
    </w:p>
    <w:p w14:paraId="24F2DFBD" w14:textId="77777777" w:rsidR="00973A93" w:rsidRPr="00AF3B19" w:rsidRDefault="00973A93" w:rsidP="00AF3B19">
      <w:pPr>
        <w:rPr>
          <w:rFonts w:cs="Tahoma"/>
          <w:bCs/>
          <w:szCs w:val="18"/>
        </w:rPr>
      </w:pPr>
    </w:p>
    <w:p w14:paraId="147E1D4B"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Microsoft Windows XP Professional N (Not with Windows Media Player)</w:t>
      </w:r>
    </w:p>
    <w:p w14:paraId="45369299" w14:textId="6D454FE0" w:rsidR="00B73A46" w:rsidRDefault="00B73A46" w:rsidP="00F64DEA">
      <w:pPr>
        <w:pStyle w:val="FootnoteBulletLevel2"/>
        <w:tabs>
          <w:tab w:val="clear" w:pos="1260"/>
          <w:tab w:val="num" w:pos="900"/>
        </w:tabs>
        <w:spacing w:before="0"/>
        <w:ind w:left="720" w:firstLine="0"/>
        <w:rPr>
          <w:rFonts w:ascii="Tahoma" w:hAnsi="Tahoma" w:cs="Tahoma"/>
          <w:sz w:val="18"/>
          <w:szCs w:val="18"/>
        </w:rPr>
      </w:pPr>
      <w:r w:rsidRPr="00290BBF">
        <w:rPr>
          <w:rFonts w:ascii="Tahoma" w:hAnsi="Tahoma" w:cs="Tahoma"/>
          <w:sz w:val="18"/>
          <w:szCs w:val="18"/>
          <w:u w:val="single"/>
        </w:rPr>
        <w:t>Eligibility</w:t>
      </w:r>
      <w:r w:rsidRPr="00290BBF">
        <w:rPr>
          <w:rFonts w:ascii="Tahoma" w:hAnsi="Tahoma" w:cs="Tahoma"/>
          <w:sz w:val="18"/>
          <w:szCs w:val="18"/>
        </w:rPr>
        <w:br/>
        <w:t xml:space="preserve">Volume </w:t>
      </w:r>
      <w:r w:rsidR="009E5FF1">
        <w:rPr>
          <w:rFonts w:ascii="Tahoma" w:hAnsi="Tahoma" w:cs="Tahoma"/>
          <w:sz w:val="18"/>
          <w:szCs w:val="18"/>
        </w:rPr>
        <w:t>Licens</w:t>
      </w:r>
      <w:r w:rsidR="00AF43D7">
        <w:rPr>
          <w:rFonts w:ascii="Tahoma" w:hAnsi="Tahoma" w:cs="Tahoma"/>
          <w:sz w:val="18"/>
          <w:szCs w:val="18"/>
        </w:rPr>
        <w:t>ing</w:t>
      </w:r>
      <w:r w:rsidRPr="00290BBF">
        <w:rPr>
          <w:rFonts w:ascii="Tahoma" w:hAnsi="Tahoma" w:cs="Tahoma"/>
          <w:sz w:val="18"/>
          <w:szCs w:val="18"/>
        </w:rPr>
        <w:t xml:space="preserve"> customers who meet all of the following criteria are eligible to acquire the media for Microsoft Windows XP Professional N.</w:t>
      </w:r>
    </w:p>
    <w:p w14:paraId="59A2D4F1" w14:textId="77777777" w:rsidR="00F64DEA" w:rsidRPr="00290BBF" w:rsidRDefault="00F64DEA" w:rsidP="00F64DEA">
      <w:pPr>
        <w:pStyle w:val="FootnoteBulletLevel2"/>
        <w:tabs>
          <w:tab w:val="clear" w:pos="1260"/>
          <w:tab w:val="num" w:pos="900"/>
        </w:tabs>
        <w:spacing w:before="0"/>
        <w:ind w:left="720" w:firstLine="0"/>
        <w:rPr>
          <w:rFonts w:ascii="Tahoma" w:hAnsi="Tahoma" w:cs="Tahoma"/>
          <w:sz w:val="18"/>
          <w:szCs w:val="18"/>
        </w:rPr>
      </w:pPr>
    </w:p>
    <w:p w14:paraId="56D007D4" w14:textId="77777777" w:rsidR="00B73A46" w:rsidRDefault="00B73A46" w:rsidP="00F64DEA">
      <w:pPr>
        <w:pStyle w:val="Footnotedash"/>
        <w:tabs>
          <w:tab w:val="clear" w:pos="1620"/>
          <w:tab w:val="num" w:pos="2160"/>
        </w:tabs>
        <w:spacing w:before="0" w:after="0"/>
        <w:ind w:left="720" w:firstLine="7"/>
        <w:rPr>
          <w:rFonts w:ascii="Tahoma" w:hAnsi="Tahoma" w:cs="Tahoma"/>
          <w:sz w:val="18"/>
          <w:szCs w:val="18"/>
        </w:rPr>
      </w:pPr>
      <w:r w:rsidRPr="00290BBF">
        <w:rPr>
          <w:rFonts w:ascii="Tahoma" w:hAnsi="Tahoma" w:cs="Tahoma"/>
          <w:sz w:val="18"/>
          <w:szCs w:val="18"/>
        </w:rPr>
        <w:t xml:space="preserve">They must have at least one of the following active agreements or enrollments with Microsoft Ireland Operations Ltd: </w:t>
      </w:r>
    </w:p>
    <w:p w14:paraId="05C92789" w14:textId="77777777" w:rsidR="00F64DEA" w:rsidRPr="00290BBF" w:rsidRDefault="00F64DEA" w:rsidP="00F64DEA">
      <w:pPr>
        <w:pStyle w:val="Footnotedash"/>
        <w:tabs>
          <w:tab w:val="clear" w:pos="1620"/>
          <w:tab w:val="num" w:pos="2160"/>
        </w:tabs>
        <w:spacing w:before="0" w:after="0"/>
        <w:ind w:left="720" w:firstLine="7"/>
        <w:rPr>
          <w:rFonts w:ascii="Tahoma" w:hAnsi="Tahoma" w:cs="Tahoma"/>
          <w:sz w:val="18"/>
          <w:szCs w:val="18"/>
        </w:rPr>
      </w:pPr>
    </w:p>
    <w:p w14:paraId="10FE6C3E"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0B8B463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 and</w:t>
      </w:r>
      <w:r w:rsidR="003A1942">
        <w:rPr>
          <w:rFonts w:ascii="Tahoma" w:hAnsi="Tahoma" w:cs="Tahoma"/>
          <w:sz w:val="18"/>
          <w:szCs w:val="18"/>
        </w:rPr>
        <w:t xml:space="preserve"> </w:t>
      </w:r>
      <w:r w:rsidRPr="00322128">
        <w:rPr>
          <w:rFonts w:ascii="Tahoma" w:hAnsi="Tahoma" w:cs="Tahoma"/>
          <w:sz w:val="18"/>
          <w:szCs w:val="18"/>
        </w:rPr>
        <w:t xml:space="preserve">School Agreement, Open Value Subscription – Education Solutions </w:t>
      </w:r>
    </w:p>
    <w:p w14:paraId="79116E97" w14:textId="77777777" w:rsidR="00B73A46" w:rsidRDefault="00B73A46" w:rsidP="00F64DEA">
      <w:pPr>
        <w:pStyle w:val="Footnotedash"/>
        <w:spacing w:before="0"/>
        <w:ind w:left="1440" w:firstLine="0"/>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2CCC830E" w14:textId="77777777" w:rsidR="00F64DEA" w:rsidRPr="00322128" w:rsidRDefault="00F64DEA" w:rsidP="00F64DEA">
      <w:pPr>
        <w:pStyle w:val="Footnotedash"/>
        <w:spacing w:before="0" w:after="0"/>
        <w:ind w:left="1440" w:firstLine="0"/>
        <w:rPr>
          <w:rFonts w:ascii="Tahoma" w:hAnsi="Tahoma" w:cs="Tahoma"/>
          <w:sz w:val="18"/>
          <w:szCs w:val="18"/>
        </w:rPr>
      </w:pPr>
    </w:p>
    <w:p w14:paraId="3CCC6EA7" w14:textId="5BF85C17" w:rsidR="00B73A46" w:rsidRDefault="00B73A46" w:rsidP="00F64DEA">
      <w:pPr>
        <w:pStyle w:val="Footnotedash"/>
        <w:tabs>
          <w:tab w:val="left" w:pos="1620"/>
        </w:tabs>
        <w:spacing w:before="0" w:after="0"/>
        <w:ind w:left="720" w:firstLine="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XP Professional </w:t>
      </w:r>
      <w:r w:rsidR="00585151">
        <w:rPr>
          <w:rFonts w:ascii="Tahoma" w:hAnsi="Tahoma" w:cs="Tahoma"/>
          <w:sz w:val="18"/>
          <w:szCs w:val="18"/>
        </w:rPr>
        <w:t>Upgrade</w:t>
      </w:r>
      <w:r w:rsidRPr="00322128">
        <w:rPr>
          <w:rFonts w:ascii="Tahoma" w:hAnsi="Tahoma" w:cs="Tahoma"/>
          <w:sz w:val="18"/>
          <w:szCs w:val="18"/>
        </w:rPr>
        <w:t xml:space="preserve"> licenses acquired on or after February 2, 2005</w:t>
      </w:r>
      <w:r w:rsidR="00F64DEA">
        <w:rPr>
          <w:rFonts w:ascii="Tahoma" w:hAnsi="Tahoma" w:cs="Tahoma"/>
          <w:sz w:val="18"/>
          <w:szCs w:val="18"/>
        </w:rPr>
        <w:t>.</w:t>
      </w:r>
    </w:p>
    <w:p w14:paraId="09BDC9D9" w14:textId="77777777" w:rsidR="00F64DEA" w:rsidRPr="00322128" w:rsidRDefault="00F64DEA" w:rsidP="00F64DEA">
      <w:pPr>
        <w:pStyle w:val="Footnotedash"/>
        <w:tabs>
          <w:tab w:val="left" w:pos="1620"/>
        </w:tabs>
        <w:spacing w:before="0" w:after="0"/>
        <w:ind w:left="720" w:firstLine="7"/>
        <w:rPr>
          <w:rFonts w:ascii="Tahoma" w:hAnsi="Tahoma" w:cs="Tahoma"/>
          <w:sz w:val="18"/>
          <w:szCs w:val="18"/>
        </w:rPr>
      </w:pPr>
    </w:p>
    <w:p w14:paraId="50F540C1" w14:textId="77777777" w:rsidR="00766C40" w:rsidRPr="00322128" w:rsidRDefault="00B73A46" w:rsidP="00F64DEA">
      <w:pPr>
        <w:pStyle w:val="Footnotedash"/>
        <w:tabs>
          <w:tab w:val="left" w:pos="1620"/>
        </w:tabs>
        <w:spacing w:before="0" w:after="0"/>
        <w:ind w:left="720" w:firstLine="7"/>
        <w:rPr>
          <w:rFonts w:ascii="Tahoma" w:hAnsi="Tahoma" w:cs="Tahoma"/>
          <w:sz w:val="18"/>
          <w:szCs w:val="18"/>
        </w:rPr>
      </w:pPr>
      <w:r w:rsidRPr="00322128">
        <w:rPr>
          <w:rFonts w:ascii="Tahoma" w:hAnsi="Tahoma" w:cs="Tahoma"/>
          <w:sz w:val="18"/>
          <w:szCs w:val="18"/>
        </w:rPr>
        <w:t xml:space="preserve">They must be located in a) one of the countries established in the European Union (EU), b) European Free Trade Association (EFTA), c) Bulgaria, Croatia,Romania, or Switzerland. </w:t>
      </w:r>
    </w:p>
    <w:p w14:paraId="6BC20B6B" w14:textId="77777777" w:rsidR="00F64DEA" w:rsidRDefault="00F64DEA" w:rsidP="00F64DEA">
      <w:pPr>
        <w:pStyle w:val="FootnoteBulletLevel1"/>
        <w:tabs>
          <w:tab w:val="clear" w:pos="900"/>
        </w:tabs>
        <w:adjustRightInd/>
        <w:spacing w:before="0" w:after="0"/>
        <w:ind w:left="720" w:firstLine="0"/>
        <w:textAlignment w:val="auto"/>
        <w:rPr>
          <w:rFonts w:ascii="Tahoma" w:hAnsi="Tahoma" w:cs="Tahoma"/>
          <w:b/>
          <w:bCs/>
          <w:sz w:val="18"/>
          <w:szCs w:val="18"/>
        </w:rPr>
      </w:pPr>
    </w:p>
    <w:p w14:paraId="0E3D09E0"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XP Professional</w:t>
      </w:r>
    </w:p>
    <w:p w14:paraId="56B08F8B" w14:textId="77777777" w:rsidR="00B73A46" w:rsidRPr="00322128" w:rsidRDefault="00B73A46" w:rsidP="00F64DEA">
      <w:pPr>
        <w:pStyle w:val="FootnoteBulletLevel2"/>
        <w:spacing w:before="0"/>
        <w:ind w:left="720" w:firstLine="0"/>
        <w:rPr>
          <w:rFonts w:ascii="Tahoma" w:hAnsi="Tahoma" w:cs="Tahoma"/>
          <w:sz w:val="18"/>
          <w:szCs w:val="18"/>
        </w:rPr>
      </w:pPr>
      <w:r w:rsidRPr="00322128">
        <w:rPr>
          <w:rFonts w:ascii="Tahoma" w:hAnsi="Tahoma" w:cs="Tahoma"/>
          <w:sz w:val="18"/>
          <w:szCs w:val="18"/>
        </w:rPr>
        <w:t>Usage restrictions for Windows XP Professional in the Korea:</w:t>
      </w:r>
    </w:p>
    <w:p w14:paraId="4E7FB80A" w14:textId="77777777" w:rsidR="00B73A46" w:rsidRDefault="00B73A46" w:rsidP="00F64DEA">
      <w:pPr>
        <w:pStyle w:val="FootnoteBulletLevel2"/>
        <w:spacing w:before="0"/>
        <w:ind w:left="720" w:firstLine="0"/>
        <w:rPr>
          <w:rFonts w:ascii="Tahoma" w:hAnsi="Tahoma" w:cs="Tahoma"/>
          <w:sz w:val="18"/>
          <w:szCs w:val="18"/>
        </w:rPr>
      </w:pPr>
      <w:r w:rsidRPr="00322128">
        <w:rPr>
          <w:rFonts w:ascii="Tahoma" w:hAnsi="Tahoma" w:cs="Tahoma"/>
          <w:sz w:val="18"/>
          <w:szCs w:val="18"/>
        </w:rPr>
        <w:t>These also apply to any use of Windows XP Professional pursuant to downgrade rights.</w:t>
      </w:r>
    </w:p>
    <w:p w14:paraId="14C42ABB" w14:textId="77777777" w:rsidR="00F64DEA" w:rsidRPr="00322128" w:rsidRDefault="00F64DEA" w:rsidP="00F64DEA">
      <w:pPr>
        <w:pStyle w:val="FootnoteBulletLevel2"/>
        <w:spacing w:before="0"/>
        <w:ind w:left="720" w:firstLine="0"/>
        <w:rPr>
          <w:rFonts w:ascii="Tahoma" w:hAnsi="Tahoma" w:cs="Tahoma"/>
          <w:sz w:val="18"/>
          <w:szCs w:val="18"/>
        </w:rPr>
      </w:pPr>
    </w:p>
    <w:p w14:paraId="44A80C45" w14:textId="61F1C083"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Korean Fair Trade Commission (KFTC) requires certain restrictions on when </w:t>
      </w:r>
      <w:r w:rsidR="009E5FF1">
        <w:rPr>
          <w:rFonts w:ascii="Tahoma" w:hAnsi="Tahoma" w:cs="Tahoma"/>
          <w:sz w:val="18"/>
          <w:szCs w:val="18"/>
        </w:rPr>
        <w:t>Volume Licensing</w:t>
      </w:r>
      <w:r w:rsidRPr="00322128">
        <w:rPr>
          <w:rFonts w:ascii="Tahoma" w:hAnsi="Tahoma" w:cs="Tahoma"/>
          <w:sz w:val="18"/>
          <w:szCs w:val="18"/>
        </w:rPr>
        <w:t xml:space="preserve"> customers and their affiliates may deploy the Korean language version of Windows XP Professional for use in the Korea. </w:t>
      </w:r>
    </w:p>
    <w:p w14:paraId="7DEB7FB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These restrictions do not apply to licenses customers have acquired for the Korean language version of Windows XP Professional prior to August 24, 2006. </w:t>
      </w:r>
    </w:p>
    <w:p w14:paraId="4E8F88B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also do not apply to multinational customers headquartered outside of the Korea who use a single image of the software.</w:t>
      </w:r>
    </w:p>
    <w:p w14:paraId="737CAA6C"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do not apply to customers under agreements effective on or before August 23, 2006 who, under exceptional circumstances, use a single image of the software continuously.</w:t>
      </w:r>
    </w:p>
    <w:p w14:paraId="10A2D830"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KFTC has imposed no restrictions on use of non-Korean language versions. </w:t>
      </w:r>
    </w:p>
    <w:p w14:paraId="524C7317" w14:textId="77777777" w:rsidR="00B73A46"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The KFTC has imposed no restrictions on Tablet PC or 64-bit editions in any language version.</w:t>
      </w:r>
    </w:p>
    <w:p w14:paraId="59E82866" w14:textId="77777777" w:rsidR="00F64DEA" w:rsidRPr="00322128"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14:paraId="3A62B23D" w14:textId="77777777" w:rsidR="00B73A46" w:rsidRPr="00290BBF" w:rsidRDefault="00B73A46" w:rsidP="00F64DEA">
      <w:pPr>
        <w:pStyle w:val="FootnoteBulletLevel2"/>
        <w:spacing w:before="0"/>
        <w:ind w:left="720" w:hanging="7"/>
        <w:rPr>
          <w:rFonts w:ascii="Tahoma" w:hAnsi="Tahoma" w:cs="Tahoma"/>
          <w:sz w:val="18"/>
          <w:szCs w:val="18"/>
          <w:u w:val="single"/>
        </w:rPr>
      </w:pPr>
      <w:r w:rsidRPr="00322128">
        <w:rPr>
          <w:rFonts w:ascii="Tahoma" w:hAnsi="Tahoma" w:cs="Tahoma"/>
          <w:sz w:val="18"/>
          <w:szCs w:val="18"/>
          <w:u w:val="single"/>
        </w:rPr>
        <w:t>Restrictions</w:t>
      </w:r>
      <w:r w:rsidRPr="00290BBF">
        <w:rPr>
          <w:rFonts w:ascii="Tahoma" w:hAnsi="Tahoma" w:cs="Tahoma"/>
          <w:sz w:val="18"/>
          <w:szCs w:val="18"/>
          <w:u w:val="single"/>
        </w:rPr>
        <w:t>:</w:t>
      </w:r>
    </w:p>
    <w:p w14:paraId="775C9830" w14:textId="1273397C" w:rsidR="00B73A46" w:rsidRDefault="00B73A46" w:rsidP="00F64DEA">
      <w:pPr>
        <w:pStyle w:val="FootnoteBulletLevel2"/>
        <w:spacing w:before="0"/>
        <w:ind w:left="720" w:hanging="7"/>
        <w:rPr>
          <w:rFonts w:ascii="Tahoma" w:hAnsi="Tahoma" w:cs="Tahoma"/>
          <w:sz w:val="18"/>
          <w:szCs w:val="18"/>
        </w:rPr>
      </w:pPr>
      <w:r w:rsidRPr="00290BBF">
        <w:rPr>
          <w:rFonts w:ascii="Tahoma" w:hAnsi="Tahoma" w:cs="Tahoma"/>
          <w:sz w:val="18"/>
          <w:szCs w:val="18"/>
        </w:rPr>
        <w:t xml:space="preserve">As of August 24, 2006, </w:t>
      </w:r>
      <w:r w:rsidR="009E5FF1">
        <w:rPr>
          <w:rFonts w:ascii="Tahoma" w:hAnsi="Tahoma" w:cs="Tahoma"/>
          <w:sz w:val="18"/>
          <w:szCs w:val="18"/>
        </w:rPr>
        <w:t>Volume Licensing</w:t>
      </w:r>
      <w:r w:rsidRPr="00290BBF">
        <w:rPr>
          <w:rFonts w:ascii="Tahoma" w:hAnsi="Tahoma" w:cs="Tahoma"/>
          <w:sz w:val="18"/>
          <w:szCs w:val="18"/>
        </w:rPr>
        <w:t xml:space="preserve"> customers in Korea who do not meet the exception criteria and wish to use Korean language versions must deploy either Windows XP Professional K or Windows XP Professional KN.</w:t>
      </w:r>
    </w:p>
    <w:p w14:paraId="3955B3EE" w14:textId="578F1655" w:rsidR="00676723" w:rsidRDefault="00676723">
      <w:pPr>
        <w:rPr>
          <w:rFonts w:cs="Tahoma"/>
          <w:b/>
          <w:bCs/>
          <w:szCs w:val="18"/>
        </w:rPr>
      </w:pPr>
    </w:p>
    <w:p w14:paraId="69932E04" w14:textId="7ACD8434"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sz w:val="18"/>
          <w:szCs w:val="18"/>
        </w:rPr>
      </w:pPr>
      <w:r w:rsidRPr="00322128">
        <w:rPr>
          <w:rFonts w:ascii="Tahoma" w:hAnsi="Tahoma" w:cs="Tahoma"/>
          <w:b/>
          <w:bCs/>
          <w:sz w:val="18"/>
          <w:szCs w:val="18"/>
        </w:rPr>
        <w:t>Windows XP Professional K and KN</w:t>
      </w:r>
    </w:p>
    <w:p w14:paraId="4E5948B0" w14:textId="6970FFFE"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and their affiliates may deploy Windows XP Professional K or KN for use only in Korea. </w:t>
      </w:r>
    </w:p>
    <w:p w14:paraId="52465DBB" w14:textId="77777777" w:rsidR="00F64DEA" w:rsidRPr="00322128" w:rsidRDefault="00F64DEA" w:rsidP="00F64DEA">
      <w:pPr>
        <w:pStyle w:val="FootnoteBulletLevel2"/>
        <w:spacing w:before="0"/>
        <w:ind w:left="720" w:hanging="7"/>
        <w:rPr>
          <w:rFonts w:ascii="Tahoma" w:hAnsi="Tahoma" w:cs="Tahoma"/>
          <w:sz w:val="18"/>
          <w:szCs w:val="18"/>
        </w:rPr>
      </w:pPr>
    </w:p>
    <w:p w14:paraId="7086A7F2"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Vista Business KN</w:t>
      </w:r>
    </w:p>
    <w:p w14:paraId="78E5E705" w14:textId="38B75379"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located in Korea who have an active </w:t>
      </w:r>
      <w:r w:rsidR="00AF43D7">
        <w:rPr>
          <w:rFonts w:ascii="Tahoma" w:hAnsi="Tahoma" w:cs="Tahoma"/>
          <w:sz w:val="18"/>
          <w:szCs w:val="18"/>
        </w:rPr>
        <w:t>V</w:t>
      </w:r>
      <w:r w:rsidR="009E5FF1">
        <w:rPr>
          <w:rFonts w:ascii="Tahoma" w:hAnsi="Tahoma" w:cs="Tahoma"/>
          <w:sz w:val="18"/>
          <w:szCs w:val="18"/>
        </w:rPr>
        <w:t xml:space="preserve">olume </w:t>
      </w:r>
      <w:r w:rsidR="00AF43D7">
        <w:rPr>
          <w:rFonts w:ascii="Tahoma" w:hAnsi="Tahoma" w:cs="Tahoma"/>
          <w:sz w:val="18"/>
          <w:szCs w:val="18"/>
        </w:rPr>
        <w:t>L</w:t>
      </w:r>
      <w:r w:rsidR="009E5FF1">
        <w:rPr>
          <w:rFonts w:ascii="Tahoma" w:hAnsi="Tahoma" w:cs="Tahoma"/>
          <w:sz w:val="18"/>
          <w:szCs w:val="18"/>
        </w:rPr>
        <w:t>icens</w:t>
      </w:r>
      <w:r w:rsidR="00AF43D7">
        <w:rPr>
          <w:rFonts w:ascii="Tahoma" w:hAnsi="Tahoma" w:cs="Tahoma"/>
          <w:sz w:val="18"/>
          <w:szCs w:val="18"/>
        </w:rPr>
        <w:t>ing</w:t>
      </w:r>
      <w:r w:rsidRPr="00322128">
        <w:rPr>
          <w:rFonts w:ascii="Tahoma" w:hAnsi="Tahoma" w:cs="Tahoma"/>
          <w:sz w:val="18"/>
          <w:szCs w:val="18"/>
        </w:rPr>
        <w:t xml:space="preserve"> agreement or enrollment with Microsoft Operations Pte Ltd are eligible to acquire the media for Windows Vista Business KN for deployment and use in Korea. No other use is permitted.</w:t>
      </w:r>
    </w:p>
    <w:p w14:paraId="26DCB19D" w14:textId="77777777" w:rsidR="00F64DEA" w:rsidRPr="00322128" w:rsidRDefault="00F64DEA" w:rsidP="00F64DEA">
      <w:pPr>
        <w:pStyle w:val="FootnoteBulletLevel2"/>
        <w:spacing w:before="0"/>
        <w:ind w:left="720" w:hanging="7"/>
        <w:rPr>
          <w:rFonts w:ascii="Tahoma" w:hAnsi="Tahoma" w:cs="Tahoma"/>
          <w:sz w:val="18"/>
          <w:szCs w:val="18"/>
        </w:rPr>
      </w:pPr>
    </w:p>
    <w:p w14:paraId="7B96A52E"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7 Professional KN</w:t>
      </w:r>
    </w:p>
    <w:p w14:paraId="5D4BCB0C" w14:textId="0C4522D1" w:rsidR="00B47893"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located in Korea who have an active </w:t>
      </w:r>
      <w:r w:rsidR="00AF43D7">
        <w:rPr>
          <w:rFonts w:ascii="Tahoma" w:hAnsi="Tahoma" w:cs="Tahoma"/>
          <w:sz w:val="18"/>
          <w:szCs w:val="18"/>
        </w:rPr>
        <w:t>V</w:t>
      </w:r>
      <w:r w:rsidR="009E5FF1">
        <w:rPr>
          <w:rFonts w:ascii="Tahoma" w:hAnsi="Tahoma" w:cs="Tahoma"/>
          <w:sz w:val="18"/>
          <w:szCs w:val="18"/>
        </w:rPr>
        <w:t xml:space="preserve">olume </w:t>
      </w:r>
      <w:r w:rsidR="00AF43D7">
        <w:rPr>
          <w:rFonts w:ascii="Tahoma" w:hAnsi="Tahoma" w:cs="Tahoma"/>
          <w:sz w:val="18"/>
          <w:szCs w:val="18"/>
        </w:rPr>
        <w:t>L</w:t>
      </w:r>
      <w:r w:rsidR="009E5FF1">
        <w:rPr>
          <w:rFonts w:ascii="Tahoma" w:hAnsi="Tahoma" w:cs="Tahoma"/>
          <w:sz w:val="18"/>
          <w:szCs w:val="18"/>
        </w:rPr>
        <w:t>icens</w:t>
      </w:r>
      <w:r w:rsidR="00AF43D7">
        <w:rPr>
          <w:rFonts w:ascii="Tahoma" w:hAnsi="Tahoma" w:cs="Tahoma"/>
          <w:sz w:val="18"/>
          <w:szCs w:val="18"/>
        </w:rPr>
        <w:t>ing</w:t>
      </w:r>
      <w:r w:rsidRPr="00322128">
        <w:rPr>
          <w:rFonts w:ascii="Tahoma" w:hAnsi="Tahoma" w:cs="Tahoma"/>
          <w:sz w:val="18"/>
          <w:szCs w:val="18"/>
        </w:rPr>
        <w:t xml:space="preserve"> agreement or enrollment with Microsoft Operations Pte Ltd are eligible to acquire the media for Windows 7 Professional KN for deployment and use in Ko</w:t>
      </w:r>
      <w:r w:rsidR="00F64DEA">
        <w:rPr>
          <w:rFonts w:ascii="Tahoma" w:hAnsi="Tahoma" w:cs="Tahoma"/>
          <w:sz w:val="18"/>
          <w:szCs w:val="18"/>
        </w:rPr>
        <w:t>rea. No other use is permitted.</w:t>
      </w:r>
    </w:p>
    <w:p w14:paraId="3FB97695" w14:textId="77777777" w:rsidR="00F64DEA" w:rsidRPr="00F64DEA" w:rsidRDefault="00F64DEA" w:rsidP="00F64DEA">
      <w:pPr>
        <w:pStyle w:val="FootnoteBulletLevel2"/>
        <w:spacing w:before="0"/>
        <w:ind w:left="720" w:hanging="7"/>
        <w:rPr>
          <w:rFonts w:ascii="Tahoma" w:hAnsi="Tahoma" w:cs="Tahoma"/>
          <w:sz w:val="18"/>
          <w:szCs w:val="18"/>
        </w:rPr>
      </w:pPr>
    </w:p>
    <w:p w14:paraId="49070932"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Vista Business N (Not with Windows Media Player)</w:t>
      </w:r>
    </w:p>
    <w:p w14:paraId="2DF89F8D" w14:textId="2167B1F9"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9E5FF1">
        <w:rPr>
          <w:rFonts w:ascii="Tahoma" w:hAnsi="Tahoma" w:cs="Tahoma"/>
          <w:sz w:val="18"/>
          <w:szCs w:val="18"/>
        </w:rPr>
        <w:t>Licensing</w:t>
      </w:r>
      <w:r w:rsidRPr="00322128">
        <w:rPr>
          <w:rFonts w:ascii="Tahoma" w:hAnsi="Tahoma" w:cs="Tahoma"/>
          <w:sz w:val="18"/>
          <w:szCs w:val="18"/>
        </w:rPr>
        <w:t xml:space="preserve"> customers who meet all of the following criteria are eligible to acquire the media for Microsoft Windows Vista Business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360DBCA4" w14:textId="77777777" w:rsidR="00F64DEA" w:rsidRPr="00322128" w:rsidRDefault="00F64DEA" w:rsidP="00F64DEA">
      <w:pPr>
        <w:pStyle w:val="FootnoteBulletLevel2"/>
        <w:spacing w:before="0"/>
        <w:ind w:left="720" w:hanging="7"/>
        <w:rPr>
          <w:rFonts w:ascii="Tahoma" w:hAnsi="Tahoma" w:cs="Tahoma"/>
          <w:sz w:val="18"/>
          <w:szCs w:val="18"/>
        </w:rPr>
      </w:pPr>
    </w:p>
    <w:p w14:paraId="480A9FF1" w14:textId="77777777"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5AA6BB83" w14:textId="77777777" w:rsidR="00F64DEA" w:rsidRPr="00322128" w:rsidRDefault="00F64DEA" w:rsidP="00F64DEA">
      <w:pPr>
        <w:pStyle w:val="Footnotedash"/>
        <w:spacing w:before="0" w:after="0"/>
        <w:ind w:left="720" w:hanging="7"/>
        <w:rPr>
          <w:rFonts w:ascii="Tahoma" w:hAnsi="Tahoma" w:cs="Tahoma"/>
          <w:sz w:val="18"/>
          <w:szCs w:val="18"/>
        </w:rPr>
      </w:pPr>
    </w:p>
    <w:p w14:paraId="49747E0F"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1514EDC1"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Open Value Subscription – Education Solutions </w:t>
      </w:r>
    </w:p>
    <w:p w14:paraId="5EF1B298" w14:textId="77777777" w:rsidR="00B73A46"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795D54DF" w14:textId="77777777" w:rsidR="00F64DEA" w:rsidRPr="00322128"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14:paraId="0C8DDF2F" w14:textId="22236F6E"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Vista Business </w:t>
      </w:r>
      <w:r w:rsidR="00585151">
        <w:rPr>
          <w:rFonts w:ascii="Tahoma" w:hAnsi="Tahoma" w:cs="Tahoma"/>
          <w:sz w:val="18"/>
          <w:szCs w:val="18"/>
        </w:rPr>
        <w:t>Upgrade</w:t>
      </w:r>
      <w:r w:rsidRPr="00322128">
        <w:rPr>
          <w:rFonts w:ascii="Tahoma" w:hAnsi="Tahoma" w:cs="Tahoma"/>
          <w:sz w:val="18"/>
          <w:szCs w:val="18"/>
        </w:rPr>
        <w:t xml:space="preserve"> licenses</w:t>
      </w:r>
      <w:r w:rsidR="00870095">
        <w:rPr>
          <w:rFonts w:ascii="Tahoma" w:hAnsi="Tahoma" w:cs="Tahoma"/>
          <w:sz w:val="18"/>
          <w:szCs w:val="18"/>
        </w:rPr>
        <w:t>.</w:t>
      </w:r>
    </w:p>
    <w:p w14:paraId="39B7BE67" w14:textId="77777777" w:rsidR="00F64DEA" w:rsidRPr="00322128" w:rsidRDefault="00F64DEA" w:rsidP="00F64DEA">
      <w:pPr>
        <w:pStyle w:val="Footnotedash"/>
        <w:spacing w:before="0" w:after="0"/>
        <w:ind w:left="720" w:hanging="7"/>
        <w:rPr>
          <w:rFonts w:ascii="Tahoma" w:hAnsi="Tahoma" w:cs="Tahoma"/>
          <w:sz w:val="18"/>
          <w:szCs w:val="18"/>
        </w:rPr>
      </w:pPr>
    </w:p>
    <w:p w14:paraId="59105553" w14:textId="77777777"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62A63E2C" w14:textId="77777777" w:rsidR="00EB3E62" w:rsidRPr="00322128" w:rsidRDefault="00EB3E62" w:rsidP="00F64DEA">
      <w:pPr>
        <w:pStyle w:val="Footnotedash"/>
        <w:spacing w:before="0" w:after="0"/>
        <w:ind w:left="720" w:hanging="7"/>
        <w:rPr>
          <w:rFonts w:ascii="Tahoma" w:hAnsi="Tahoma" w:cs="Tahoma"/>
          <w:sz w:val="18"/>
          <w:szCs w:val="18"/>
        </w:rPr>
      </w:pPr>
    </w:p>
    <w:p w14:paraId="1EAC02D7" w14:textId="77777777" w:rsidR="00B73A46" w:rsidRPr="00322128" w:rsidRDefault="00B73A46" w:rsidP="00EB3E62">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7 Professional N (Not with Windows Media Player)</w:t>
      </w:r>
    </w:p>
    <w:p w14:paraId="47F5B850" w14:textId="44769DDC" w:rsidR="00B73A46" w:rsidRPr="00322128" w:rsidRDefault="00B73A46" w:rsidP="00EB3E62">
      <w:pPr>
        <w:pStyle w:val="FootnoteBulletLevel2"/>
        <w:spacing w:before="0"/>
        <w:ind w:left="720" w:firstLine="0"/>
        <w:rPr>
          <w:rFonts w:ascii="Tahoma" w:hAnsi="Tahoma" w:cs="Tahoma"/>
          <w:sz w:val="18"/>
          <w:szCs w:val="18"/>
        </w:rPr>
      </w:pPr>
      <w:r w:rsidRPr="00322128">
        <w:rPr>
          <w:rFonts w:ascii="Tahoma" w:hAnsi="Tahoma" w:cs="Tahoma"/>
          <w:sz w:val="18"/>
          <w:szCs w:val="18"/>
          <w:u w:val="single"/>
        </w:rPr>
        <w:t>Eligibility</w:t>
      </w:r>
      <w:r w:rsidR="00F64DEA">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682E27">
        <w:rPr>
          <w:rFonts w:ascii="Tahoma" w:hAnsi="Tahoma" w:cs="Tahoma"/>
          <w:sz w:val="18"/>
          <w:szCs w:val="18"/>
        </w:rPr>
        <w:t>Licensing</w:t>
      </w:r>
      <w:r w:rsidRPr="00322128">
        <w:rPr>
          <w:rFonts w:ascii="Tahoma" w:hAnsi="Tahoma" w:cs="Tahoma"/>
          <w:sz w:val="18"/>
          <w:szCs w:val="18"/>
        </w:rPr>
        <w:t xml:space="preserve"> customers who meet all of the following criteria are eligible to acquire the media for Microsoft Windows 7 Professional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38ACB678"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54E0F887"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55AB3233" w14:textId="77777777" w:rsidR="00B73A46" w:rsidRPr="00322128" w:rsidRDefault="00B73A46"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23B1C298" w14:textId="77777777" w:rsidR="00B73A46" w:rsidRPr="00322128"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7583028E"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sidR="00BF7A97">
        <w:rPr>
          <w:rFonts w:ascii="Tahoma" w:hAnsi="Tahoma" w:cs="Tahoma"/>
          <w:sz w:val="18"/>
          <w:szCs w:val="18"/>
        </w:rPr>
        <w:t>8</w:t>
      </w:r>
      <w:r w:rsidRPr="00322128">
        <w:rPr>
          <w:rFonts w:ascii="Tahoma" w:hAnsi="Tahoma" w:cs="Tahoma"/>
          <w:sz w:val="18"/>
          <w:szCs w:val="18"/>
        </w:rPr>
        <w:t xml:space="preserve"> Pro or upgrade licenses.</w:t>
      </w:r>
    </w:p>
    <w:p w14:paraId="3E05EA69" w14:textId="77777777" w:rsidR="00EB3E62" w:rsidRDefault="00EB3E62" w:rsidP="00EB3E62">
      <w:pPr>
        <w:pStyle w:val="Footnotedash"/>
        <w:spacing w:before="0" w:after="0"/>
        <w:ind w:left="720" w:firstLine="0"/>
        <w:rPr>
          <w:rFonts w:ascii="Tahoma" w:hAnsi="Tahoma" w:cs="Tahoma"/>
          <w:sz w:val="18"/>
          <w:szCs w:val="18"/>
        </w:rPr>
      </w:pPr>
    </w:p>
    <w:p w14:paraId="03FE9C7C"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59C5E875" w14:textId="77777777" w:rsidR="00EB3E62" w:rsidRDefault="00EB3E62" w:rsidP="00EB3E62">
      <w:pPr>
        <w:pStyle w:val="Footnotedash"/>
        <w:spacing w:before="0" w:after="0"/>
        <w:ind w:left="720" w:firstLine="0"/>
        <w:rPr>
          <w:rFonts w:ascii="Tahoma" w:hAnsi="Tahoma" w:cs="Tahoma"/>
          <w:sz w:val="18"/>
          <w:szCs w:val="18"/>
        </w:rPr>
      </w:pPr>
    </w:p>
    <w:p w14:paraId="1873BF2D" w14:textId="77777777" w:rsidR="00697E59"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Customers may disregard the notice in the July 2009 Product Use Rights regarding the absence of Internet Explorer 8 and the corresponding disclaimer of warranty. </w:t>
      </w:r>
    </w:p>
    <w:p w14:paraId="2B79DFB1"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7D874192" w14:textId="77777777" w:rsidR="008A5D64" w:rsidRPr="00322128" w:rsidRDefault="008A5D64" w:rsidP="007B35CE">
      <w:pPr>
        <w:pStyle w:val="FootnoteBulletLevel1"/>
        <w:keepNext/>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w:t>
      </w:r>
      <w:r>
        <w:rPr>
          <w:rFonts w:ascii="Tahoma" w:hAnsi="Tahoma" w:cs="Tahoma"/>
          <w:b/>
          <w:bCs/>
          <w:sz w:val="18"/>
          <w:szCs w:val="18"/>
        </w:rPr>
        <w:t>indows 8</w:t>
      </w:r>
      <w:r w:rsidRPr="00322128">
        <w:rPr>
          <w:rFonts w:ascii="Tahoma" w:hAnsi="Tahoma" w:cs="Tahoma"/>
          <w:b/>
          <w:bCs/>
          <w:sz w:val="18"/>
          <w:szCs w:val="18"/>
        </w:rPr>
        <w:t xml:space="preserve"> Pro KN</w:t>
      </w:r>
    </w:p>
    <w:p w14:paraId="48EB67B0" w14:textId="3744287B" w:rsidR="008A5D64" w:rsidRPr="00322128" w:rsidRDefault="008A5D64" w:rsidP="00804794">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 xml:space="preserve">Volume </w:t>
      </w:r>
      <w:r w:rsidR="00682E27">
        <w:rPr>
          <w:rFonts w:ascii="Tahoma" w:hAnsi="Tahoma" w:cs="Tahoma"/>
          <w:sz w:val="18"/>
          <w:szCs w:val="18"/>
        </w:rPr>
        <w:t>Licensing</w:t>
      </w:r>
      <w:r w:rsidRPr="00322128">
        <w:rPr>
          <w:rFonts w:ascii="Tahoma" w:hAnsi="Tahoma" w:cs="Tahoma"/>
          <w:sz w:val="18"/>
          <w:szCs w:val="18"/>
        </w:rPr>
        <w:t xml:space="preserve"> customers located in Korea who have an active </w:t>
      </w:r>
      <w:r w:rsidR="00AF43D7">
        <w:rPr>
          <w:rFonts w:ascii="Tahoma" w:hAnsi="Tahoma" w:cs="Tahoma"/>
          <w:sz w:val="18"/>
          <w:szCs w:val="18"/>
        </w:rPr>
        <w:t>V</w:t>
      </w:r>
      <w:r w:rsidR="00682E27">
        <w:rPr>
          <w:rFonts w:ascii="Tahoma" w:hAnsi="Tahoma" w:cs="Tahoma"/>
          <w:sz w:val="18"/>
          <w:szCs w:val="18"/>
        </w:rPr>
        <w:t xml:space="preserve">olume </w:t>
      </w:r>
      <w:r w:rsidR="00AF43D7">
        <w:rPr>
          <w:rFonts w:ascii="Tahoma" w:hAnsi="Tahoma" w:cs="Tahoma"/>
          <w:sz w:val="18"/>
          <w:szCs w:val="18"/>
        </w:rPr>
        <w:t>L</w:t>
      </w:r>
      <w:r w:rsidR="00682E27">
        <w:rPr>
          <w:rFonts w:ascii="Tahoma" w:hAnsi="Tahoma" w:cs="Tahoma"/>
          <w:sz w:val="18"/>
          <w:szCs w:val="18"/>
        </w:rPr>
        <w:t>icens</w:t>
      </w:r>
      <w:r w:rsidR="00AF43D7">
        <w:rPr>
          <w:rFonts w:ascii="Tahoma" w:hAnsi="Tahoma" w:cs="Tahoma"/>
          <w:sz w:val="18"/>
          <w:szCs w:val="18"/>
        </w:rPr>
        <w:t>ing</w:t>
      </w:r>
      <w:r w:rsidRPr="00322128">
        <w:rPr>
          <w:rFonts w:ascii="Tahoma" w:hAnsi="Tahoma" w:cs="Tahoma"/>
          <w:sz w:val="18"/>
          <w:szCs w:val="18"/>
        </w:rPr>
        <w:t xml:space="preserve"> agreement or enrollment with Microsoft Operations Pte Ltd are eligible to</w:t>
      </w:r>
      <w:r>
        <w:rPr>
          <w:rFonts w:ascii="Tahoma" w:hAnsi="Tahoma" w:cs="Tahoma"/>
          <w:sz w:val="18"/>
          <w:szCs w:val="18"/>
        </w:rPr>
        <w:t xml:space="preserve"> acquire the media for Windows 8</w:t>
      </w:r>
      <w:r w:rsidRPr="00322128">
        <w:rPr>
          <w:rFonts w:ascii="Tahoma" w:hAnsi="Tahoma" w:cs="Tahoma"/>
          <w:sz w:val="18"/>
          <w:szCs w:val="18"/>
        </w:rPr>
        <w:t xml:space="preserve"> Pro</w:t>
      </w:r>
      <w:r>
        <w:rPr>
          <w:rFonts w:ascii="Tahoma" w:hAnsi="Tahoma" w:cs="Tahoma"/>
          <w:sz w:val="18"/>
          <w:szCs w:val="18"/>
        </w:rPr>
        <w:t xml:space="preserve"> </w:t>
      </w:r>
      <w:r w:rsidRPr="00322128">
        <w:rPr>
          <w:rFonts w:ascii="Tahoma" w:hAnsi="Tahoma" w:cs="Tahoma"/>
          <w:sz w:val="18"/>
          <w:szCs w:val="18"/>
        </w:rPr>
        <w:t>KN for deployment and use in Korea. No other use is permitted.</w:t>
      </w:r>
    </w:p>
    <w:p w14:paraId="09F5A947"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306BB035" w14:textId="77777777" w:rsidR="008A5D64" w:rsidRPr="00322128" w:rsidRDefault="008A5D64" w:rsidP="00804794">
      <w:pPr>
        <w:pStyle w:val="FootnoteBulletLevel1"/>
        <w:tabs>
          <w:tab w:val="clear" w:pos="900"/>
        </w:tabs>
        <w:adjustRightInd/>
        <w:spacing w:before="0" w:after="60"/>
        <w:ind w:left="720" w:firstLine="0"/>
        <w:textAlignment w:val="auto"/>
        <w:rPr>
          <w:rFonts w:ascii="Tahoma" w:hAnsi="Tahoma" w:cs="Tahoma"/>
          <w:b/>
          <w:bCs/>
          <w:sz w:val="18"/>
          <w:szCs w:val="18"/>
        </w:rPr>
      </w:pPr>
      <w:r>
        <w:rPr>
          <w:rFonts w:ascii="Tahoma" w:hAnsi="Tahoma" w:cs="Tahoma"/>
          <w:b/>
          <w:bCs/>
          <w:sz w:val="18"/>
          <w:szCs w:val="18"/>
        </w:rPr>
        <w:t>Windows 8</w:t>
      </w:r>
      <w:r w:rsidRPr="00322128">
        <w:rPr>
          <w:rFonts w:ascii="Tahoma" w:hAnsi="Tahoma" w:cs="Tahoma"/>
          <w:b/>
          <w:bCs/>
          <w:sz w:val="18"/>
          <w:szCs w:val="18"/>
        </w:rPr>
        <w:t xml:space="preserve"> Pro N (Not with Windows Media Player)</w:t>
      </w:r>
    </w:p>
    <w:p w14:paraId="2E53A990" w14:textId="3BCFF200" w:rsidR="008A5D64" w:rsidRPr="00322128" w:rsidRDefault="008A5D64" w:rsidP="00804794">
      <w:pPr>
        <w:pStyle w:val="FootnoteBulletLevel2"/>
        <w:spacing w:before="0"/>
        <w:ind w:left="720" w:firstLine="0"/>
        <w:rPr>
          <w:rFonts w:ascii="Tahoma" w:hAnsi="Tahoma" w:cs="Tahoma"/>
          <w:sz w:val="18"/>
          <w:szCs w:val="18"/>
        </w:rPr>
      </w:pPr>
      <w:r w:rsidRPr="00322128">
        <w:rPr>
          <w:rFonts w:ascii="Tahoma" w:hAnsi="Tahoma" w:cs="Tahoma"/>
          <w:sz w:val="18"/>
          <w:szCs w:val="18"/>
          <w:u w:val="single"/>
        </w:rPr>
        <w:t>Eligibility</w:t>
      </w:r>
      <w:r w:rsidR="00804794">
        <w:rPr>
          <w:rFonts w:ascii="Tahoma" w:hAnsi="Tahoma" w:cs="Tahoma"/>
          <w:sz w:val="18"/>
          <w:szCs w:val="18"/>
          <w:u w:val="single"/>
        </w:rPr>
        <w:t>:</w:t>
      </w:r>
      <w:r w:rsidRPr="00322128">
        <w:rPr>
          <w:rFonts w:ascii="Tahoma" w:hAnsi="Tahoma" w:cs="Tahoma"/>
          <w:sz w:val="18"/>
          <w:szCs w:val="18"/>
          <w:u w:val="single"/>
        </w:rPr>
        <w:br/>
      </w:r>
      <w:r w:rsidRPr="00322128">
        <w:rPr>
          <w:rFonts w:ascii="Tahoma" w:hAnsi="Tahoma" w:cs="Tahoma"/>
          <w:sz w:val="18"/>
          <w:szCs w:val="18"/>
        </w:rPr>
        <w:t xml:space="preserve">Volume </w:t>
      </w:r>
      <w:r w:rsidR="00682E27">
        <w:rPr>
          <w:rFonts w:ascii="Tahoma" w:hAnsi="Tahoma" w:cs="Tahoma"/>
          <w:sz w:val="18"/>
          <w:szCs w:val="18"/>
        </w:rPr>
        <w:t>Licensing</w:t>
      </w:r>
      <w:r w:rsidRPr="00322128">
        <w:rPr>
          <w:rFonts w:ascii="Tahoma" w:hAnsi="Tahoma" w:cs="Tahoma"/>
          <w:sz w:val="18"/>
          <w:szCs w:val="18"/>
        </w:rPr>
        <w:t xml:space="preserve"> customers who meet all of the following criteria are eligible to acquire t</w:t>
      </w:r>
      <w:r>
        <w:rPr>
          <w:rFonts w:ascii="Tahoma" w:hAnsi="Tahoma" w:cs="Tahoma"/>
          <w:sz w:val="18"/>
          <w:szCs w:val="18"/>
        </w:rPr>
        <w:t>he media for Microsoft Windows 8</w:t>
      </w:r>
      <w:r w:rsidRPr="00322128">
        <w:rPr>
          <w:rFonts w:ascii="Tahoma" w:hAnsi="Tahoma" w:cs="Tahoma"/>
          <w:sz w:val="18"/>
          <w:szCs w:val="18"/>
        </w:rPr>
        <w:t xml:space="preserve"> Pro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5A9CB7A7" w14:textId="77777777" w:rsidR="008A5D64"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493E604D" w14:textId="77777777" w:rsidR="00804794" w:rsidRPr="00322128" w:rsidRDefault="00804794" w:rsidP="00804794">
      <w:pPr>
        <w:pStyle w:val="Footnotedash"/>
        <w:spacing w:before="0" w:after="0"/>
        <w:ind w:left="720" w:hanging="7"/>
        <w:rPr>
          <w:rFonts w:ascii="Tahoma" w:hAnsi="Tahoma" w:cs="Tahoma"/>
          <w:sz w:val="18"/>
          <w:szCs w:val="18"/>
        </w:rPr>
      </w:pPr>
    </w:p>
    <w:p w14:paraId="7901539E" w14:textId="77777777" w:rsidR="008A5D64" w:rsidRPr="00322128" w:rsidRDefault="008A5D64"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42F1D8F2" w14:textId="77777777" w:rsidR="008A5D64" w:rsidRPr="00322128" w:rsidRDefault="008A5D64" w:rsidP="00346F4B">
      <w:pPr>
        <w:pStyle w:val="Footnotedash"/>
        <w:numPr>
          <w:ilvl w:val="0"/>
          <w:numId w:val="32"/>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531CA231" w14:textId="77777777" w:rsidR="008A5D64"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0C870952" w14:textId="77777777" w:rsidR="00804794" w:rsidRPr="00322128"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14:paraId="337D4843" w14:textId="3383C530" w:rsidR="008A5D64"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active Software Assurance for </w:t>
      </w:r>
      <w:r>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Pr>
          <w:rFonts w:ascii="Tahoma" w:hAnsi="Tahoma" w:cs="Tahoma"/>
          <w:sz w:val="18"/>
          <w:szCs w:val="18"/>
        </w:rPr>
        <w:t>8</w:t>
      </w:r>
      <w:r w:rsidRPr="00322128">
        <w:rPr>
          <w:rFonts w:ascii="Tahoma" w:hAnsi="Tahoma" w:cs="Tahoma"/>
          <w:sz w:val="18"/>
          <w:szCs w:val="18"/>
        </w:rPr>
        <w:t xml:space="preserve"> Pro </w:t>
      </w:r>
      <w:r w:rsidR="00585151">
        <w:rPr>
          <w:rFonts w:ascii="Tahoma" w:hAnsi="Tahoma" w:cs="Tahoma"/>
          <w:sz w:val="18"/>
          <w:szCs w:val="18"/>
        </w:rPr>
        <w:t>Upgrade</w:t>
      </w:r>
      <w:r w:rsidRPr="00322128">
        <w:rPr>
          <w:rFonts w:ascii="Tahoma" w:hAnsi="Tahoma" w:cs="Tahoma"/>
          <w:sz w:val="18"/>
          <w:szCs w:val="18"/>
        </w:rPr>
        <w:t xml:space="preserve"> licenses.</w:t>
      </w:r>
    </w:p>
    <w:p w14:paraId="6849F207" w14:textId="77777777" w:rsidR="00804794" w:rsidRPr="00322128" w:rsidRDefault="00804794" w:rsidP="00804794">
      <w:pPr>
        <w:pStyle w:val="Footnotedash"/>
        <w:spacing w:before="0" w:after="0"/>
        <w:ind w:left="720" w:hanging="7"/>
        <w:rPr>
          <w:rFonts w:ascii="Tahoma" w:hAnsi="Tahoma" w:cs="Tahoma"/>
          <w:sz w:val="18"/>
          <w:szCs w:val="18"/>
        </w:rPr>
      </w:pPr>
    </w:p>
    <w:p w14:paraId="77D6DF84" w14:textId="77777777" w:rsidR="008A5D64" w:rsidRPr="00322128"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They must be located in one of the countries established in the European Union (EU), European Free Trade Association (EFTA), Bulgaria, Croatia, Romania or Switzerland.</w:t>
      </w:r>
    </w:p>
    <w:p w14:paraId="0949B727"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6C0411BB" w14:textId="77777777" w:rsidR="00B73A46" w:rsidRPr="002A3AE6" w:rsidRDefault="00B73A46" w:rsidP="00804794">
      <w:pPr>
        <w:pStyle w:val="FootnoteBulletLevel1"/>
        <w:tabs>
          <w:tab w:val="clear" w:pos="900"/>
        </w:tabs>
        <w:adjustRightInd/>
        <w:spacing w:before="0" w:after="60"/>
        <w:ind w:left="720" w:firstLine="0"/>
        <w:textAlignment w:val="auto"/>
        <w:rPr>
          <w:rFonts w:ascii="Tahoma" w:hAnsi="Tahoma" w:cs="Tahoma"/>
          <w:b/>
          <w:bCs/>
          <w:sz w:val="18"/>
          <w:szCs w:val="18"/>
        </w:rPr>
      </w:pPr>
      <w:r w:rsidRPr="002A3AE6">
        <w:rPr>
          <w:rFonts w:ascii="Tahoma" w:hAnsi="Tahoma" w:cs="Tahoma"/>
          <w:b/>
          <w:bCs/>
          <w:sz w:val="18"/>
          <w:szCs w:val="18"/>
        </w:rPr>
        <w:t>Rental Rights for Windows</w:t>
      </w:r>
    </w:p>
    <w:p w14:paraId="73292678" w14:textId="77777777" w:rsidR="00B73A4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322128">
        <w:rPr>
          <w:rFonts w:ascii="Tahoma" w:hAnsi="Tahoma" w:cs="Tahoma"/>
          <w:sz w:val="18"/>
          <w:szCs w:val="18"/>
          <w:u w:val="single"/>
        </w:rPr>
        <w:t>Rental Rights Licenses</w:t>
      </w:r>
      <w:r w:rsidR="00804794">
        <w:rPr>
          <w:rFonts w:ascii="Tahoma" w:hAnsi="Tahoma" w:cs="Tahoma"/>
          <w:sz w:val="18"/>
          <w:szCs w:val="18"/>
          <w:u w:val="single"/>
        </w:rPr>
        <w:t>:</w:t>
      </w:r>
      <w:r w:rsidRPr="00322128">
        <w:rPr>
          <w:rFonts w:ascii="Tahoma" w:hAnsi="Tahoma" w:cs="Tahoma"/>
          <w:sz w:val="18"/>
          <w:szCs w:val="18"/>
        </w:rPr>
        <w:br/>
        <w:t>The rental rights licenses granted under these programs are add-on licenses only. These licenses are neither a full operating system nor a replacement for the volume licensing upgrade. Therefore, each desktop to which you assign a rental rights license must be licensed to run one of the qualifying operating systems identified below.</w:t>
      </w:r>
    </w:p>
    <w:p w14:paraId="0CB5CD65" w14:textId="77777777" w:rsidR="00804794" w:rsidRPr="0032212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359562A6" w14:textId="77777777" w:rsidR="005F52C6" w:rsidRPr="00A46969"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02E9F">
        <w:rPr>
          <w:rFonts w:ascii="Tahoma" w:hAnsi="Tahoma" w:cs="Tahoma"/>
          <w:sz w:val="18"/>
          <w:szCs w:val="18"/>
          <w:u w:val="single"/>
        </w:rPr>
        <w:t>Windows Vista</w:t>
      </w:r>
      <w:r w:rsidR="00BF7A97" w:rsidRPr="00F02E9F">
        <w:rPr>
          <w:rFonts w:ascii="Tahoma" w:hAnsi="Tahoma" w:cs="Tahoma"/>
          <w:sz w:val="18"/>
          <w:szCs w:val="18"/>
          <w:u w:val="single"/>
        </w:rPr>
        <w:t>,</w:t>
      </w:r>
      <w:r w:rsidRPr="00F02E9F">
        <w:rPr>
          <w:rFonts w:ascii="Tahoma" w:hAnsi="Tahoma" w:cs="Tahoma"/>
          <w:sz w:val="18"/>
          <w:szCs w:val="18"/>
          <w:u w:val="single"/>
        </w:rPr>
        <w:t xml:space="preserve"> Windows 7 Professional</w:t>
      </w:r>
      <w:r w:rsidR="00BF7A97" w:rsidRPr="00F02E9F">
        <w:rPr>
          <w:rFonts w:ascii="Tahoma" w:hAnsi="Tahoma" w:cs="Tahoma"/>
          <w:sz w:val="18"/>
          <w:szCs w:val="18"/>
          <w:u w:val="single"/>
        </w:rPr>
        <w:t>, and Windows 8 Pro</w:t>
      </w:r>
      <w:r w:rsidR="00804794">
        <w:rPr>
          <w:rFonts w:ascii="Tahoma" w:hAnsi="Tahoma" w:cs="Tahoma"/>
          <w:sz w:val="18"/>
          <w:szCs w:val="18"/>
          <w:u w:val="single"/>
        </w:rPr>
        <w:t>:</w:t>
      </w:r>
    </w:p>
    <w:p w14:paraId="3EF654AB" w14:textId="77777777" w:rsidR="00B73A46" w:rsidRPr="00F02E9F"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02E9F">
        <w:rPr>
          <w:rFonts w:ascii="Tahoma" w:hAnsi="Tahoma" w:cs="Tahoma"/>
          <w:sz w:val="18"/>
          <w:szCs w:val="18"/>
        </w:rPr>
        <w:t>Customers who seek to acquire rental rights licenses through the Select or Open License programs must first license and install a qualifying operating system on their desktop</w:t>
      </w:r>
      <w:r w:rsidRPr="00F02E9F">
        <w:rPr>
          <w:rFonts w:ascii="Tahoma" w:hAnsi="Tahoma" w:cs="Tahoma"/>
          <w:i/>
          <w:iCs/>
          <w:sz w:val="18"/>
          <w:szCs w:val="18"/>
        </w:rPr>
        <w:t>.</w:t>
      </w:r>
      <w:r w:rsidRPr="00F02E9F">
        <w:rPr>
          <w:rFonts w:ascii="Tahoma" w:hAnsi="Tahoma" w:cs="Tahoma"/>
          <w:sz w:val="18"/>
          <w:szCs w:val="18"/>
        </w:rPr>
        <w:t xml:space="preserve"> </w:t>
      </w:r>
      <w:r w:rsidR="00E31CC0" w:rsidRPr="00F02E9F">
        <w:rPr>
          <w:rFonts w:ascii="Tahoma" w:hAnsi="Tahoma" w:cs="Tahoma"/>
          <w:sz w:val="18"/>
          <w:szCs w:val="18"/>
        </w:rPr>
        <w:t>Licensed qualifying operating systems also include licenses acquired through the Get Genuine Windows Agreement under those programs.</w:t>
      </w:r>
    </w:p>
    <w:p w14:paraId="0B1B0036" w14:textId="77777777" w:rsidR="00B73A46" w:rsidRPr="00322128" w:rsidRDefault="00B73A46" w:rsidP="00804794">
      <w:pPr>
        <w:ind w:left="720"/>
        <w:rPr>
          <w:rFonts w:cs="Tahoma"/>
          <w:szCs w:val="18"/>
        </w:rPr>
      </w:pPr>
    </w:p>
    <w:p w14:paraId="25E3D429" w14:textId="77777777" w:rsidR="00B73A46" w:rsidRPr="00322128" w:rsidRDefault="00B73A46" w:rsidP="00804794">
      <w:pPr>
        <w:ind w:left="720"/>
        <w:rPr>
          <w:rFonts w:cs="Tahoma"/>
          <w:szCs w:val="18"/>
        </w:rPr>
      </w:pPr>
      <w:r w:rsidRPr="00322128">
        <w:rPr>
          <w:rFonts w:cs="Tahoma"/>
          <w:szCs w:val="18"/>
          <w:u w:val="single"/>
        </w:rPr>
        <w:t>Qualifying OS Rules</w:t>
      </w:r>
      <w:r w:rsidR="00804794">
        <w:rPr>
          <w:rFonts w:cs="Tahoma"/>
          <w:szCs w:val="18"/>
          <w:u w:val="single"/>
        </w:rPr>
        <w:t>:</w:t>
      </w:r>
      <w:r w:rsidRPr="00322128">
        <w:rPr>
          <w:rFonts w:cs="Tahoma"/>
          <w:szCs w:val="18"/>
        </w:rPr>
        <w:t xml:space="preserve"> (Each of these conditions must be met in order for the base OS to qualify you for the Rental Rights license): </w:t>
      </w:r>
    </w:p>
    <w:p w14:paraId="304EF9BE" w14:textId="77777777" w:rsidR="00B73A46" w:rsidRPr="00322128" w:rsidRDefault="00B73A46" w:rsidP="00F02E9F">
      <w:pPr>
        <w:ind w:left="1440"/>
        <w:rPr>
          <w:rFonts w:cs="Tahoma"/>
          <w:szCs w:val="18"/>
        </w:rPr>
      </w:pPr>
    </w:p>
    <w:p w14:paraId="60CFC77C" w14:textId="77777777" w:rsidR="00B73A46" w:rsidRPr="00322128" w:rsidRDefault="00B73A46" w:rsidP="00346F4B">
      <w:pPr>
        <w:numPr>
          <w:ilvl w:val="0"/>
          <w:numId w:val="28"/>
        </w:numPr>
        <w:ind w:left="1440"/>
        <w:rPr>
          <w:rFonts w:cs="Tahoma"/>
          <w:szCs w:val="18"/>
        </w:rPr>
      </w:pPr>
      <w:r w:rsidRPr="00322128">
        <w:rPr>
          <w:rFonts w:cs="Tahoma"/>
          <w:szCs w:val="18"/>
        </w:rPr>
        <w:t>The license for the qualifying OS must be assigned to the same device to which the VL Rental Rights license is to be assigned.</w:t>
      </w:r>
    </w:p>
    <w:p w14:paraId="1E24DB9B" w14:textId="77777777" w:rsidR="00B73A46" w:rsidRDefault="00B73A46" w:rsidP="00346F4B">
      <w:pPr>
        <w:numPr>
          <w:ilvl w:val="0"/>
          <w:numId w:val="28"/>
        </w:numPr>
        <w:ind w:left="1440"/>
        <w:rPr>
          <w:rFonts w:cs="Tahoma"/>
          <w:szCs w:val="18"/>
        </w:rPr>
      </w:pPr>
      <w:r w:rsidRPr="00322128">
        <w:rPr>
          <w:rFonts w:cs="Tahoma"/>
          <w:szCs w:val="18"/>
        </w:rPr>
        <w:t>The qualifying OS must be installed on that device.</w:t>
      </w:r>
    </w:p>
    <w:p w14:paraId="070990F2" w14:textId="77777777" w:rsidR="00E31CC0" w:rsidRDefault="00E31CC0" w:rsidP="00997D81">
      <w:pPr>
        <w:rPr>
          <w:rFonts w:cs="Tahoma"/>
          <w:szCs w:val="18"/>
        </w:rPr>
      </w:pPr>
    </w:p>
    <w:p w14:paraId="445C3047" w14:textId="77777777" w:rsidR="00B73A46" w:rsidRPr="00804794" w:rsidRDefault="00B73A46" w:rsidP="00EE035D">
      <w:pPr>
        <w:pStyle w:val="EndnoteText"/>
        <w:ind w:left="720"/>
        <w:rPr>
          <w:rFonts w:ascii="Tahoma" w:hAnsi="Tahoma" w:cs="Tahoma"/>
          <w:sz w:val="18"/>
          <w:szCs w:val="18"/>
        </w:rPr>
      </w:pPr>
      <w:r w:rsidRPr="00804794">
        <w:rPr>
          <w:rFonts w:ascii="Tahoma" w:hAnsi="Tahoma" w:cs="Tahoma"/>
          <w:sz w:val="18"/>
          <w:szCs w:val="18"/>
        </w:rPr>
        <w:t>The qualifying operating systems by Program type are:</w:t>
      </w:r>
    </w:p>
    <w:p w14:paraId="1FB4FA13" w14:textId="77777777" w:rsidR="00B73A46" w:rsidRPr="002A3AE6"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22128" w14:paraId="3EE7A24D"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CEA5C0D" w14:textId="77777777" w:rsidR="00B73A46" w:rsidRPr="00322128" w:rsidRDefault="009B3FA2" w:rsidP="00713A6C">
            <w:pPr>
              <w:rPr>
                <w:rFonts w:eastAsia="Calibri" w:cs="Tahoma"/>
                <w:bCs/>
                <w:szCs w:val="18"/>
              </w:rPr>
            </w:pPr>
            <w:r w:rsidRPr="00290BBF">
              <w:rPr>
                <w:rFonts w:cs="Tahoma"/>
                <w:b/>
                <w:bCs/>
                <w:szCs w:val="18"/>
              </w:rPr>
              <w:t>Qualifying Operating Systems for purchase of Rental Rights for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5DA64EB" w14:textId="77777777" w:rsidR="00B73A46" w:rsidRPr="00322128" w:rsidRDefault="00B73A46" w:rsidP="009B3FA2">
            <w:pPr>
              <w:jc w:val="center"/>
              <w:rPr>
                <w:rFonts w:eastAsia="Calibri" w:cs="Tahoma"/>
                <w:b/>
                <w:bCs/>
                <w:sz w:val="14"/>
                <w:szCs w:val="18"/>
              </w:rPr>
            </w:pPr>
            <w:r w:rsidRPr="00322128">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5E717F" w14:textId="77777777" w:rsidR="00B73A46" w:rsidRPr="00322128" w:rsidRDefault="00B73A46" w:rsidP="001B15A5">
            <w:pPr>
              <w:jc w:val="center"/>
              <w:rPr>
                <w:rFonts w:eastAsia="Calibri" w:cs="Tahoma"/>
                <w:b/>
                <w:bCs/>
                <w:sz w:val="14"/>
                <w:szCs w:val="18"/>
              </w:rPr>
            </w:pPr>
            <w:r w:rsidRPr="00322128">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350514" w14:textId="77777777" w:rsidR="00B73A46" w:rsidRPr="00322128" w:rsidRDefault="00B73A46" w:rsidP="0050116B">
            <w:pPr>
              <w:jc w:val="center"/>
              <w:rPr>
                <w:rFonts w:eastAsia="Calibri" w:cs="Tahoma"/>
                <w:b/>
                <w:bCs/>
                <w:sz w:val="14"/>
                <w:szCs w:val="18"/>
              </w:rPr>
            </w:pPr>
            <w:r w:rsidRPr="00322128">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D10B858" w14:textId="77777777" w:rsidR="00B73A46" w:rsidRPr="00322128" w:rsidRDefault="00B73A46" w:rsidP="005F0406">
            <w:pPr>
              <w:jc w:val="center"/>
              <w:rPr>
                <w:rFonts w:eastAsia="Calibri" w:cs="Tahoma"/>
                <w:b/>
                <w:bCs/>
                <w:sz w:val="14"/>
                <w:szCs w:val="18"/>
              </w:rPr>
            </w:pPr>
            <w:r w:rsidRPr="00322128">
              <w:rPr>
                <w:rFonts w:cs="Tahoma"/>
                <w:b/>
                <w:bCs/>
                <w:sz w:val="14"/>
                <w:szCs w:val="18"/>
              </w:rPr>
              <w:t>Open License</w:t>
            </w:r>
          </w:p>
        </w:tc>
        <w:tc>
          <w:tcPr>
            <w:tcW w:w="16" w:type="dxa"/>
            <w:vAlign w:val="center"/>
          </w:tcPr>
          <w:p w14:paraId="257CC6E9" w14:textId="77777777" w:rsidR="00B73A46" w:rsidRPr="00322128" w:rsidRDefault="00B73A46" w:rsidP="00713A6C">
            <w:pPr>
              <w:rPr>
                <w:rFonts w:eastAsia="Calibri" w:cs="Tahoma"/>
                <w:szCs w:val="18"/>
              </w:rPr>
            </w:pPr>
          </w:p>
        </w:tc>
      </w:tr>
      <w:tr w:rsidR="00BF7A97" w:rsidRPr="00322128" w14:paraId="47CC2E4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74A2CA7" w14:textId="77777777" w:rsidR="00BF7A97" w:rsidRPr="00322128" w:rsidRDefault="00BF7A97" w:rsidP="00713A6C">
            <w:pPr>
              <w:rPr>
                <w:rFonts w:cs="Tahoma"/>
                <w:b/>
                <w:bCs/>
                <w:szCs w:val="18"/>
              </w:rPr>
            </w:pPr>
            <w:r>
              <w:rPr>
                <w:rFonts w:cs="Tahoma"/>
                <w:b/>
                <w:bCs/>
                <w:szCs w:val="18"/>
              </w:rPr>
              <w:t>Windows 8</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9FE3D9" w14:textId="77777777" w:rsidR="00BF7A97" w:rsidRPr="00322128"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F4EC3A"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17323B" w14:textId="77777777" w:rsidR="00BF7A97" w:rsidRPr="00322128"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EECE02" w14:textId="77777777" w:rsidR="00BF7A97" w:rsidRPr="00322128" w:rsidRDefault="00BF7A97" w:rsidP="00BF7A97">
            <w:pPr>
              <w:jc w:val="center"/>
              <w:rPr>
                <w:rFonts w:eastAsia="Times New Roman" w:cs="Tahoma"/>
                <w:szCs w:val="18"/>
              </w:rPr>
            </w:pPr>
          </w:p>
        </w:tc>
        <w:tc>
          <w:tcPr>
            <w:tcW w:w="16" w:type="dxa"/>
            <w:vAlign w:val="center"/>
          </w:tcPr>
          <w:p w14:paraId="426214FE" w14:textId="77777777" w:rsidR="00BF7A97" w:rsidRPr="00322128" w:rsidRDefault="00BF7A97" w:rsidP="00713A6C">
            <w:pPr>
              <w:rPr>
                <w:rFonts w:eastAsia="Calibri" w:cs="Tahoma"/>
                <w:szCs w:val="18"/>
              </w:rPr>
            </w:pPr>
          </w:p>
        </w:tc>
      </w:tr>
      <w:tr w:rsidR="00BF7A97" w:rsidRPr="00322128" w14:paraId="102DF9F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179FF2" w14:textId="77777777" w:rsidR="00BF7A97" w:rsidRPr="00322128" w:rsidRDefault="00BF7A97" w:rsidP="00BF7A97">
            <w:pPr>
              <w:ind w:left="522"/>
              <w:rPr>
                <w:rFonts w:cs="Tahoma"/>
                <w:b/>
                <w:bCs/>
                <w:szCs w:val="18"/>
              </w:rPr>
            </w:pPr>
            <w:r>
              <w:rPr>
                <w:rFonts w:cs="Tahoma"/>
                <w:szCs w:val="18"/>
              </w:rPr>
              <w:t>Pro</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5FFE6D"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B06AA6"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F82DFB"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08E18D"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6" w:type="dxa"/>
            <w:vAlign w:val="center"/>
          </w:tcPr>
          <w:p w14:paraId="1EC1E9AB" w14:textId="77777777" w:rsidR="00BF7A97" w:rsidRPr="00322128" w:rsidRDefault="00BF7A97" w:rsidP="00713A6C">
            <w:pPr>
              <w:rPr>
                <w:rFonts w:eastAsia="Calibri" w:cs="Tahoma"/>
                <w:szCs w:val="18"/>
              </w:rPr>
            </w:pPr>
          </w:p>
        </w:tc>
      </w:tr>
      <w:tr w:rsidR="00B73A46" w:rsidRPr="00322128" w14:paraId="7206F19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DA94ED" w14:textId="77777777" w:rsidR="00B73A46" w:rsidRPr="00322128" w:rsidRDefault="00B73A46" w:rsidP="00713A6C">
            <w:pPr>
              <w:rPr>
                <w:rFonts w:eastAsia="Calibri" w:cs="Tahoma"/>
                <w:b/>
                <w:bCs/>
                <w:szCs w:val="18"/>
              </w:rPr>
            </w:pPr>
            <w:r w:rsidRPr="00322128">
              <w:rPr>
                <w:rFonts w:cs="Tahoma"/>
                <w:b/>
                <w:bCs/>
                <w:szCs w:val="18"/>
              </w:rPr>
              <w:t>Windows 7</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902409" w14:textId="77777777" w:rsidR="00B73A46" w:rsidRPr="00322128"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C3423D" w14:textId="77777777" w:rsidR="00B73A46" w:rsidRPr="00322128"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D0F741" w14:textId="77777777" w:rsidR="00B73A46" w:rsidRPr="00322128"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AA2AF8" w14:textId="77777777" w:rsidR="00B73A46" w:rsidRPr="00322128" w:rsidRDefault="00B73A46" w:rsidP="00BF7A97">
            <w:pPr>
              <w:jc w:val="center"/>
              <w:rPr>
                <w:rFonts w:eastAsia="Times New Roman" w:cs="Tahoma"/>
                <w:szCs w:val="18"/>
              </w:rPr>
            </w:pPr>
          </w:p>
        </w:tc>
        <w:tc>
          <w:tcPr>
            <w:tcW w:w="16" w:type="dxa"/>
            <w:vAlign w:val="center"/>
          </w:tcPr>
          <w:p w14:paraId="553F21F7" w14:textId="77777777" w:rsidR="00B73A46" w:rsidRPr="00322128" w:rsidRDefault="00B73A46" w:rsidP="00713A6C">
            <w:pPr>
              <w:rPr>
                <w:rFonts w:eastAsia="Calibri" w:cs="Tahoma"/>
                <w:szCs w:val="18"/>
              </w:rPr>
            </w:pPr>
          </w:p>
        </w:tc>
      </w:tr>
      <w:tr w:rsidR="00B73A46" w:rsidRPr="00322128" w14:paraId="1AA1F83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6E7404" w14:textId="77777777" w:rsidR="00B73A46" w:rsidRPr="00322128" w:rsidRDefault="00B73A46" w:rsidP="00BF7A97">
            <w:pPr>
              <w:ind w:left="522"/>
              <w:rPr>
                <w:rFonts w:eastAsia="Calibri" w:cs="Tahoma"/>
                <w:bCs/>
                <w:szCs w:val="18"/>
              </w:rPr>
            </w:pPr>
            <w:r w:rsidRPr="00322128">
              <w:rPr>
                <w:rFonts w:cs="Tahoma"/>
                <w:szCs w:val="18"/>
              </w:rPr>
              <w:t>Professional</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65683D"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5CBB23"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83F26D"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F808BA"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3273AC33" w14:textId="77777777" w:rsidR="00B73A46" w:rsidRPr="00322128" w:rsidRDefault="00B73A46" w:rsidP="00713A6C">
            <w:pPr>
              <w:rPr>
                <w:rFonts w:eastAsia="Calibri" w:cs="Tahoma"/>
                <w:szCs w:val="18"/>
              </w:rPr>
            </w:pPr>
          </w:p>
        </w:tc>
      </w:tr>
      <w:tr w:rsidR="00B73A46" w:rsidRPr="00322128" w14:paraId="4502728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BB5D92" w14:textId="77777777" w:rsidR="00B73A46" w:rsidRPr="00322128" w:rsidRDefault="00B73A46" w:rsidP="00DF3AED">
            <w:pPr>
              <w:keepNext/>
              <w:rPr>
                <w:rFonts w:eastAsia="Calibri" w:cs="Tahoma"/>
                <w:b/>
                <w:bCs/>
                <w:szCs w:val="18"/>
              </w:rPr>
            </w:pPr>
            <w:r w:rsidRPr="00322128">
              <w:rPr>
                <w:rFonts w:cs="Tahoma"/>
                <w:b/>
                <w:bCs/>
                <w:szCs w:val="18"/>
              </w:rPr>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187D9" w14:textId="77777777" w:rsidR="00B73A46" w:rsidRPr="00322128" w:rsidRDefault="00B73A46" w:rsidP="00713A6C">
            <w:pPr>
              <w:jc w:val="center"/>
              <w:rPr>
                <w:rFonts w:eastAsia="Calibri" w:cs="Tahoma"/>
                <w:szCs w:val="18"/>
              </w:rPr>
            </w:pPr>
            <w:r w:rsidRPr="00322128">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5798E" w14:textId="77777777" w:rsidR="00B73A46" w:rsidRPr="00322128" w:rsidRDefault="00B73A46" w:rsidP="00713A6C">
            <w:pPr>
              <w:jc w:val="center"/>
              <w:rPr>
                <w:rFonts w:eastAsia="Calibri" w:cs="Tahoma"/>
                <w:szCs w:val="18"/>
              </w:rPr>
            </w:pPr>
            <w:r w:rsidRPr="00322128">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D521D1" w14:textId="77777777" w:rsidR="00B73A46" w:rsidRPr="00322128" w:rsidRDefault="00B73A46" w:rsidP="00713A6C">
            <w:pPr>
              <w:jc w:val="center"/>
              <w:rPr>
                <w:rFonts w:eastAsia="Calibri" w:cs="Tahoma"/>
                <w:szCs w:val="18"/>
              </w:rPr>
            </w:pPr>
            <w:r w:rsidRPr="00322128">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F119D" w14:textId="77777777" w:rsidR="00B73A46" w:rsidRPr="00322128" w:rsidRDefault="00B73A46" w:rsidP="00713A6C">
            <w:pPr>
              <w:jc w:val="center"/>
              <w:rPr>
                <w:rFonts w:eastAsia="Calibri" w:cs="Tahoma"/>
                <w:szCs w:val="18"/>
              </w:rPr>
            </w:pPr>
            <w:r w:rsidRPr="00322128">
              <w:rPr>
                <w:rFonts w:cs="Tahoma"/>
                <w:szCs w:val="18"/>
              </w:rPr>
              <w:t> </w:t>
            </w:r>
          </w:p>
        </w:tc>
        <w:tc>
          <w:tcPr>
            <w:tcW w:w="16" w:type="dxa"/>
            <w:vAlign w:val="center"/>
          </w:tcPr>
          <w:p w14:paraId="58D380D6" w14:textId="77777777" w:rsidR="00B73A46" w:rsidRPr="00322128" w:rsidRDefault="00B73A46" w:rsidP="00713A6C">
            <w:pPr>
              <w:rPr>
                <w:rFonts w:eastAsia="Calibri" w:cs="Tahoma"/>
                <w:szCs w:val="18"/>
              </w:rPr>
            </w:pPr>
          </w:p>
        </w:tc>
      </w:tr>
      <w:tr w:rsidR="00B73A46" w:rsidRPr="00322128" w14:paraId="2E87CD7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F158C7" w14:textId="77777777" w:rsidR="00B73A46" w:rsidRPr="00322128" w:rsidRDefault="00B73A46" w:rsidP="00713A6C">
            <w:pPr>
              <w:ind w:firstLine="540"/>
              <w:rPr>
                <w:rFonts w:eastAsia="Calibri" w:cs="Tahoma"/>
                <w:szCs w:val="18"/>
              </w:rPr>
            </w:pPr>
            <w:r w:rsidRPr="00322128">
              <w:rPr>
                <w:rFonts w:cs="Tahoma"/>
                <w:szCs w:val="18"/>
              </w:rPr>
              <w:t xml:space="preserve">Business </w:t>
            </w:r>
            <w:r w:rsidR="009B3FA2">
              <w:rPr>
                <w:rFonts w:cs="Tahoma"/>
                <w:szCs w:val="18"/>
              </w:rPr>
              <w:t>(</w:t>
            </w:r>
            <w:r w:rsidRPr="00322128">
              <w:rPr>
                <w:rFonts w:cs="Tahoma"/>
                <w:szCs w:val="18"/>
              </w:rPr>
              <w:t>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E77DB3"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CDE05D"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2553AA"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07483F"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376B6829" w14:textId="77777777" w:rsidR="00B73A46" w:rsidRPr="00322128" w:rsidRDefault="00B73A46" w:rsidP="00713A6C">
            <w:pPr>
              <w:rPr>
                <w:rFonts w:eastAsia="Calibri" w:cs="Tahoma"/>
                <w:szCs w:val="18"/>
              </w:rPr>
            </w:pPr>
          </w:p>
        </w:tc>
      </w:tr>
    </w:tbl>
    <w:p w14:paraId="2AE2A055" w14:textId="77777777" w:rsidR="00B73A46" w:rsidRPr="00322128" w:rsidRDefault="00B73A46" w:rsidP="00B73A46">
      <w:pPr>
        <w:rPr>
          <w:rFonts w:eastAsia="Calibri" w:cs="Tahoma"/>
          <w:szCs w:val="18"/>
        </w:rPr>
      </w:pPr>
    </w:p>
    <w:p w14:paraId="532D9CA4" w14:textId="77777777" w:rsidR="00B73A46" w:rsidRPr="00322128" w:rsidRDefault="00B73A46" w:rsidP="00EE035D">
      <w:pPr>
        <w:ind w:left="720"/>
        <w:rPr>
          <w:rFonts w:cs="Tahoma"/>
          <w:szCs w:val="18"/>
        </w:rPr>
      </w:pPr>
      <w:r w:rsidRPr="00322128">
        <w:rPr>
          <w:rFonts w:cs="Tahoma"/>
          <w:szCs w:val="18"/>
        </w:rPr>
        <w:t>Customers acquiring the rental rights license on top of a license for qualifying operating system</w:t>
      </w:r>
      <w:r w:rsidRPr="002A3AE6">
        <w:rPr>
          <w:rStyle w:val="CommentReference"/>
          <w:rFonts w:cs="Tahoma"/>
          <w:sz w:val="18"/>
          <w:szCs w:val="18"/>
        </w:rPr>
        <w:t> </w:t>
      </w:r>
      <w:r w:rsidRPr="00322128">
        <w:rPr>
          <w:rFonts w:cs="Tahoma"/>
          <w:szCs w:val="18"/>
        </w:rPr>
        <w:t>will have their rights under that qualifying operating system</w:t>
      </w:r>
      <w:r w:rsidR="00DA7284" w:rsidRPr="002A3AE6">
        <w:rPr>
          <w:rStyle w:val="CommentReference"/>
          <w:rFonts w:cs="Tahoma"/>
          <w:sz w:val="18"/>
          <w:szCs w:val="18"/>
        </w:rPr>
        <w:t> </w:t>
      </w:r>
      <w:r w:rsidRPr="00322128">
        <w:rPr>
          <w:rFonts w:cs="Tahoma"/>
          <w:szCs w:val="18"/>
        </w:rPr>
        <w:t xml:space="preserve">license extended to permit third party use the same software. The rental license is not a grant for a version upgrade. </w:t>
      </w:r>
    </w:p>
    <w:p w14:paraId="17DF2F86" w14:textId="77777777" w:rsidR="00B73A46" w:rsidRPr="00322128" w:rsidRDefault="00B73A46" w:rsidP="00804794">
      <w:pPr>
        <w:ind w:left="720"/>
        <w:rPr>
          <w:rFonts w:cs="Tahoma"/>
          <w:szCs w:val="18"/>
        </w:rPr>
      </w:pPr>
    </w:p>
    <w:p w14:paraId="682EE964" w14:textId="77777777" w:rsidR="00B73A46" w:rsidRPr="00322128" w:rsidRDefault="00B73A46" w:rsidP="00804794">
      <w:pPr>
        <w:ind w:left="720"/>
        <w:rPr>
          <w:rFonts w:cs="Tahoma"/>
          <w:szCs w:val="18"/>
          <w:u w:val="single"/>
        </w:rPr>
      </w:pPr>
      <w:r w:rsidRPr="00322128">
        <w:rPr>
          <w:rFonts w:cs="Tahoma"/>
          <w:szCs w:val="18"/>
          <w:u w:val="single"/>
        </w:rPr>
        <w:t>Software Assurance Exception</w:t>
      </w:r>
    </w:p>
    <w:p w14:paraId="6ABC86A1" w14:textId="58EAA14E" w:rsidR="00B73A46" w:rsidRPr="00322128" w:rsidRDefault="00B73A46" w:rsidP="00804794">
      <w:pPr>
        <w:ind w:left="720"/>
        <w:rPr>
          <w:rFonts w:cs="Tahoma"/>
          <w:szCs w:val="18"/>
        </w:rPr>
      </w:pPr>
      <w:r w:rsidRPr="00322128">
        <w:rPr>
          <w:rFonts w:cs="Tahoma"/>
          <w:szCs w:val="18"/>
        </w:rPr>
        <w:t xml:space="preserve">Customers acquiring rental rights licenses are not eligible to obtain Software Assurance for the same underlying software licenses. However, users who rent/lease and use devices to which rental rights licenses are assigned may acquire </w:t>
      </w:r>
      <w:r w:rsidR="00585151">
        <w:rPr>
          <w:rFonts w:cs="Tahoma"/>
          <w:szCs w:val="18"/>
        </w:rPr>
        <w:t>upgrades</w:t>
      </w:r>
      <w:r w:rsidRPr="00322128">
        <w:rPr>
          <w:rFonts w:cs="Tahoma"/>
          <w:szCs w:val="18"/>
        </w:rPr>
        <w:t xml:space="preserve"> or </w:t>
      </w:r>
      <w:r w:rsidR="00AF43D7">
        <w:rPr>
          <w:rFonts w:cs="Tahoma"/>
          <w:szCs w:val="18"/>
        </w:rPr>
        <w:t>U</w:t>
      </w:r>
      <w:r w:rsidR="00585151">
        <w:rPr>
          <w:rFonts w:cs="Tahoma"/>
          <w:szCs w:val="18"/>
        </w:rPr>
        <w:t>pgrade</w:t>
      </w:r>
      <w:r w:rsidRPr="00322128">
        <w:rPr>
          <w:rFonts w:cs="Tahoma"/>
          <w:szCs w:val="18"/>
        </w:rPr>
        <w:t xml:space="preserve"> &amp; Software Assurance for the underlying software licenses under their own </w:t>
      </w:r>
      <w:r w:rsidR="00AF43D7">
        <w:rPr>
          <w:rFonts w:cs="Tahoma"/>
          <w:szCs w:val="18"/>
        </w:rPr>
        <w:t>V</w:t>
      </w:r>
      <w:r w:rsidRPr="00322128">
        <w:rPr>
          <w:rFonts w:cs="Tahoma"/>
          <w:szCs w:val="18"/>
        </w:rPr>
        <w:t xml:space="preserve">olume </w:t>
      </w:r>
      <w:r w:rsidR="00AF43D7">
        <w:rPr>
          <w:rFonts w:cs="Tahoma"/>
          <w:szCs w:val="18"/>
        </w:rPr>
        <w:t>L</w:t>
      </w:r>
      <w:r w:rsidR="00682E27">
        <w:rPr>
          <w:rFonts w:cs="Tahoma"/>
          <w:szCs w:val="18"/>
        </w:rPr>
        <w:t>icens</w:t>
      </w:r>
      <w:r w:rsidR="00AF43D7">
        <w:rPr>
          <w:rFonts w:cs="Tahoma"/>
          <w:szCs w:val="18"/>
        </w:rPr>
        <w:t>ing</w:t>
      </w:r>
      <w:r w:rsidRPr="00322128">
        <w:rPr>
          <w:rFonts w:cs="Tahoma"/>
          <w:szCs w:val="18"/>
        </w:rPr>
        <w:t xml:space="preserve"> agreements, subject to the terms and conditions of that agreement governing acquisition of </w:t>
      </w:r>
      <w:r w:rsidR="00AF43D7">
        <w:rPr>
          <w:rFonts w:cs="Tahoma"/>
          <w:szCs w:val="18"/>
        </w:rPr>
        <w:t>U</w:t>
      </w:r>
      <w:r w:rsidR="00585151">
        <w:rPr>
          <w:rFonts w:cs="Tahoma"/>
          <w:szCs w:val="18"/>
        </w:rPr>
        <w:t>pgrade</w:t>
      </w:r>
      <w:r w:rsidRPr="00322128">
        <w:rPr>
          <w:rFonts w:cs="Tahoma"/>
          <w:szCs w:val="18"/>
        </w:rPr>
        <w:t xml:space="preserve"> </w:t>
      </w:r>
      <w:r w:rsidR="00AF43D7">
        <w:rPr>
          <w:rFonts w:cs="Tahoma"/>
          <w:szCs w:val="18"/>
        </w:rPr>
        <w:t>&amp;</w:t>
      </w:r>
      <w:r w:rsidRPr="00322128">
        <w:rPr>
          <w:rFonts w:cs="Tahoma"/>
          <w:szCs w:val="18"/>
        </w:rPr>
        <w:t xml:space="preserve"> Software Assurance. Despite anything to the contrary in that customer’s agreement regarding the accrual of perpetual rights, the right to use software under that coverage expires when corresponding rental rights licenses expire. </w:t>
      </w:r>
    </w:p>
    <w:p w14:paraId="5D85BE81" w14:textId="77777777" w:rsidR="00B73A46" w:rsidRPr="002A3AE6" w:rsidRDefault="00B73A46" w:rsidP="00B73A46">
      <w:pPr>
        <w:rPr>
          <w:lang w:eastAsia="x-none"/>
        </w:rPr>
      </w:pPr>
    </w:p>
    <w:bookmarkEnd w:id="1120"/>
    <w:bookmarkEnd w:id="1121"/>
    <w:bookmarkEnd w:id="1122"/>
    <w:p w14:paraId="6EEA49E8" w14:textId="77777777" w:rsidR="00104195" w:rsidRPr="00697E59" w:rsidRDefault="00104195" w:rsidP="00104195">
      <w:pPr>
        <w:tabs>
          <w:tab w:val="left" w:pos="1440"/>
        </w:tabs>
        <w:ind w:left="1080"/>
        <w:contextualSpacing/>
      </w:pPr>
    </w:p>
    <w:p w14:paraId="2D222A77" w14:textId="1D2B07CF" w:rsidR="00104195" w:rsidRPr="00BD1A6A" w:rsidRDefault="004668D9" w:rsidP="00104195">
      <w:pPr>
        <w:pStyle w:val="Heading2"/>
        <w:ind w:hanging="720"/>
        <w:rPr>
          <w:rFonts w:ascii="Tahoma" w:hAnsi="Tahoma" w:cs="Tahoma"/>
          <w:color w:val="EE6000"/>
          <w:sz w:val="22"/>
          <w:szCs w:val="18"/>
          <w:lang w:val="en-US"/>
        </w:rPr>
      </w:pPr>
      <w:bookmarkStart w:id="1123" w:name="_98_Windows_Multipoint"/>
      <w:bookmarkStart w:id="1124" w:name="_98Windows_Intune_Add-on"/>
      <w:bookmarkStart w:id="1125" w:name="_97_Windows_Intune"/>
      <w:bookmarkStart w:id="1126" w:name="_33_Windows_Intune"/>
      <w:bookmarkStart w:id="1127" w:name="Srv_110WindowsIntuneAddOn"/>
      <w:bookmarkStart w:id="1128" w:name="_Toc336338366"/>
      <w:bookmarkStart w:id="1129" w:name="_Toc357763675"/>
      <w:bookmarkStart w:id="1130" w:name="Srv_104WindowsIntuneAddOn"/>
      <w:bookmarkEnd w:id="1123"/>
      <w:bookmarkEnd w:id="1124"/>
      <w:bookmarkEnd w:id="1125"/>
      <w:bookmarkEnd w:id="1126"/>
      <w:r>
        <w:rPr>
          <w:rFonts w:ascii="Tahoma" w:hAnsi="Tahoma" w:cs="Tahoma"/>
          <w:caps/>
          <w:color w:val="EE6000"/>
          <w:sz w:val="22"/>
          <w:szCs w:val="18"/>
          <w:vertAlign w:val="superscript"/>
          <w:lang w:val="en-US"/>
        </w:rPr>
        <w:t>3</w:t>
      </w:r>
      <w:r w:rsidR="007015CC">
        <w:rPr>
          <w:rFonts w:ascii="Tahoma" w:hAnsi="Tahoma" w:cs="Tahoma"/>
          <w:caps/>
          <w:color w:val="EE6000"/>
          <w:sz w:val="22"/>
          <w:szCs w:val="18"/>
          <w:vertAlign w:val="superscript"/>
          <w:lang w:val="en-US"/>
        </w:rPr>
        <w:t>3</w:t>
      </w:r>
      <w:r>
        <w:rPr>
          <w:rFonts w:ascii="Tahoma" w:hAnsi="Tahoma" w:cs="Tahoma"/>
          <w:caps/>
          <w:color w:val="EE6000"/>
          <w:sz w:val="22"/>
          <w:szCs w:val="18"/>
          <w:vertAlign w:val="superscript"/>
          <w:lang w:val="en-US"/>
        </w:rPr>
        <w:t xml:space="preserve"> </w:t>
      </w:r>
      <w:r w:rsidR="00104195">
        <w:rPr>
          <w:rFonts w:ascii="Tahoma" w:hAnsi="Tahoma" w:cs="Tahoma"/>
          <w:color w:val="EE6000"/>
          <w:sz w:val="22"/>
          <w:szCs w:val="18"/>
        </w:rPr>
        <w:t xml:space="preserve">Windows Intune </w:t>
      </w:r>
      <w:r w:rsidR="00104195" w:rsidRPr="006A10F4">
        <w:rPr>
          <w:rFonts w:ascii="Tahoma" w:hAnsi="Tahoma" w:cs="Tahoma"/>
          <w:color w:val="EE6000"/>
          <w:sz w:val="22"/>
          <w:szCs w:val="18"/>
        </w:rPr>
        <w:t>Add-on</w:t>
      </w:r>
      <w:bookmarkEnd w:id="1127"/>
      <w:bookmarkEnd w:id="1128"/>
      <w:r w:rsidR="00104195">
        <w:rPr>
          <w:rFonts w:ascii="Tahoma" w:hAnsi="Tahoma" w:cs="Tahoma"/>
          <w:color w:val="EE6000"/>
          <w:sz w:val="22"/>
          <w:szCs w:val="18"/>
          <w:lang w:val="en-US"/>
        </w:rPr>
        <w:t xml:space="preserve"> (Per Device)</w:t>
      </w:r>
      <w:bookmarkEnd w:id="1129"/>
    </w:p>
    <w:bookmarkEnd w:id="1130"/>
    <w:p w14:paraId="12C3E156" w14:textId="77777777" w:rsidR="00104195" w:rsidRDefault="00104195" w:rsidP="00104195">
      <w:pPr>
        <w:ind w:left="720"/>
        <w:rPr>
          <w:lang w:eastAsia="ja-JP"/>
        </w:rPr>
      </w:pPr>
    </w:p>
    <w:p w14:paraId="7FA86C5E" w14:textId="77777777" w:rsidR="00104195" w:rsidRDefault="00104195" w:rsidP="00104195">
      <w:pPr>
        <w:ind w:left="720"/>
        <w:rPr>
          <w:lang w:eastAsia="ja-JP"/>
        </w:rPr>
      </w:pPr>
      <w:r>
        <w:rPr>
          <w:lang w:eastAsia="ja-JP"/>
        </w:rPr>
        <w:t>Enterprise c</w:t>
      </w:r>
      <w:r w:rsidRPr="002160EB">
        <w:rPr>
          <w:lang w:eastAsia="ja-JP"/>
        </w:rPr>
        <w:t>ustomers who wish to acquire</w:t>
      </w:r>
      <w:r>
        <w:rPr>
          <w:lang w:eastAsia="ja-JP"/>
        </w:rPr>
        <w:t xml:space="preserve"> additional</w:t>
      </w:r>
      <w:r w:rsidRPr="002160EB">
        <w:rPr>
          <w:lang w:eastAsia="ja-JP"/>
        </w:rPr>
        <w:t xml:space="preserve"> </w:t>
      </w:r>
      <w:r>
        <w:rPr>
          <w:lang w:eastAsia="ja-JP"/>
        </w:rPr>
        <w:t xml:space="preserve">Windows Intune </w:t>
      </w:r>
      <w:r w:rsidRPr="002160EB">
        <w:rPr>
          <w:lang w:eastAsia="ja-JP"/>
        </w:rPr>
        <w:t>Add-on</w:t>
      </w:r>
      <w:r>
        <w:rPr>
          <w:lang w:eastAsia="ja-JP"/>
        </w:rPr>
        <w:t xml:space="preserve"> </w:t>
      </w:r>
      <w:r w:rsidRPr="00997631">
        <w:rPr>
          <w:lang w:eastAsia="ja-JP"/>
        </w:rPr>
        <w:t>(Per Device)</w:t>
      </w:r>
      <w:r w:rsidRPr="002160EB">
        <w:rPr>
          <w:lang w:eastAsia="ja-JP"/>
        </w:rPr>
        <w:t xml:space="preserve"> license</w:t>
      </w:r>
      <w:r>
        <w:rPr>
          <w:lang w:eastAsia="ja-JP"/>
        </w:rPr>
        <w:t>s</w:t>
      </w:r>
      <w:r w:rsidRPr="002160EB">
        <w:rPr>
          <w:lang w:eastAsia="ja-JP"/>
        </w:rPr>
        <w:t xml:space="preserve"> must first have acquired and assigned to their desktop for which they are acquiring the </w:t>
      </w:r>
      <w:r>
        <w:rPr>
          <w:lang w:eastAsia="ja-JP"/>
        </w:rPr>
        <w:t xml:space="preserve">Windows Intune </w:t>
      </w:r>
      <w:r w:rsidRPr="002160EB">
        <w:rPr>
          <w:lang w:eastAsia="ja-JP"/>
        </w:rPr>
        <w:t>Add-on license</w:t>
      </w:r>
      <w:r>
        <w:rPr>
          <w:lang w:eastAsia="ja-JP"/>
        </w:rPr>
        <w:t>z</w:t>
      </w:r>
      <w:r w:rsidRPr="002160EB">
        <w:rPr>
          <w:lang w:eastAsia="ja-JP"/>
        </w:rPr>
        <w:t xml:space="preserve"> either active Windows Software Assurance or an active license for Windows Virtual Desktop Access (Windows VDA).  </w:t>
      </w:r>
      <w:r>
        <w:rPr>
          <w:lang w:eastAsia="ja-JP"/>
        </w:rPr>
        <w:t xml:space="preserve">Windows Intune </w:t>
      </w:r>
      <w:r w:rsidRPr="002160EB">
        <w:rPr>
          <w:lang w:eastAsia="ja-JP"/>
        </w:rPr>
        <w:t>Add-on</w:t>
      </w:r>
      <w:r>
        <w:rPr>
          <w:lang w:eastAsia="ja-JP"/>
        </w:rPr>
        <w:t xml:space="preserve"> </w:t>
      </w:r>
      <w:r w:rsidRPr="000A305F">
        <w:rPr>
          <w:lang w:eastAsia="ja-JP"/>
        </w:rPr>
        <w:t>(Per Device)</w:t>
      </w:r>
      <w:r w:rsidRPr="002160EB">
        <w:rPr>
          <w:lang w:eastAsia="ja-JP"/>
        </w:rPr>
        <w:t xml:space="preserve"> licenses must be acquired under the same enrollment as the corresponding Software Assurance coverage or Windows VDA license. </w:t>
      </w:r>
    </w:p>
    <w:p w14:paraId="7B5240F7" w14:textId="77777777" w:rsidR="00104195" w:rsidRDefault="00104195" w:rsidP="00104195">
      <w:pPr>
        <w:ind w:left="720"/>
        <w:rPr>
          <w:lang w:eastAsia="ja-JP"/>
        </w:rPr>
      </w:pPr>
    </w:p>
    <w:p w14:paraId="1D933673" w14:textId="77777777" w:rsidR="00104195" w:rsidRPr="00A434A4" w:rsidRDefault="00104195" w:rsidP="00104195">
      <w:pPr>
        <w:spacing w:after="60"/>
        <w:ind w:left="720"/>
        <w:rPr>
          <w:b/>
          <w:lang w:eastAsia="ja-JP"/>
        </w:rPr>
      </w:pPr>
      <w:r w:rsidRPr="00A434A4">
        <w:rPr>
          <w:b/>
          <w:lang w:eastAsia="ja-JP"/>
        </w:rPr>
        <w:t>License Reassignment</w:t>
      </w:r>
    </w:p>
    <w:p w14:paraId="339C90DA" w14:textId="77777777" w:rsidR="00104195" w:rsidRDefault="00104195" w:rsidP="00104195">
      <w:pPr>
        <w:ind w:left="720"/>
        <w:rPr>
          <w:lang w:eastAsia="ja-JP"/>
        </w:rPr>
      </w:pPr>
      <w:r w:rsidRPr="002160EB">
        <w:rPr>
          <w:lang w:eastAsia="ja-JP"/>
        </w:rPr>
        <w:t xml:space="preserve">Customers may reassign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licenses, but not on a short term basis (i.e., not within 90 days of the last assignment).  Customers may reassign a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 sooner if they retire the existing licensed device due to permanent hardware failure.  The device to which a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 is reassigned must have either active Windows Software Assurance or an active license for Windows VDA acquired under the same enrollment as the </w:t>
      </w:r>
      <w:r>
        <w:rPr>
          <w:lang w:eastAsia="ja-JP"/>
        </w:rPr>
        <w:t xml:space="preserve">Windows Intune </w:t>
      </w:r>
      <w:r w:rsidRPr="002531FE">
        <w:rPr>
          <w:lang w:eastAsia="ja-JP"/>
        </w:rPr>
        <w:t xml:space="preserve">Add-on </w:t>
      </w:r>
      <w:r w:rsidRPr="000A305F">
        <w:rPr>
          <w:lang w:eastAsia="ja-JP"/>
        </w:rPr>
        <w:t xml:space="preserve">(Per Device) </w:t>
      </w:r>
      <w:r w:rsidRPr="002531FE">
        <w:rPr>
          <w:lang w:eastAsia="ja-JP"/>
        </w:rPr>
        <w:t xml:space="preserve">license. </w:t>
      </w:r>
    </w:p>
    <w:p w14:paraId="186DC215" w14:textId="77777777" w:rsidR="00023FE7" w:rsidRDefault="00113665">
      <w:pPr>
        <w:pStyle w:val="Heading2"/>
        <w:ind w:left="0"/>
        <w:rPr>
          <w:rFonts w:ascii="Tahoma" w:hAnsi="Tahoma" w:cs="Tahoma"/>
          <w:sz w:val="28"/>
        </w:rPr>
      </w:pPr>
      <w:r>
        <w:rPr>
          <w:rFonts w:ascii="Tahoma" w:hAnsi="Tahoma" w:cs="Tahoma"/>
          <w:sz w:val="28"/>
        </w:rPr>
        <w:br w:type="page"/>
      </w:r>
      <w:bookmarkStart w:id="1131" w:name="_Toc336338287"/>
      <w:bookmarkStart w:id="1132" w:name="_Toc357763676"/>
      <w:r w:rsidR="00023FE7">
        <w:rPr>
          <w:rFonts w:ascii="Tahoma" w:hAnsi="Tahoma" w:cs="Tahoma"/>
          <w:sz w:val="28"/>
        </w:rPr>
        <w:t>Servers Pool</w:t>
      </w:r>
      <w:bookmarkEnd w:id="1131"/>
      <w:bookmarkEnd w:id="1132"/>
    </w:p>
    <w:p w14:paraId="45BB4CA9" w14:textId="77777777" w:rsidR="00023FE7" w:rsidRDefault="00023FE7">
      <w:pPr>
        <w:pStyle w:val="EndnoteText"/>
        <w:rPr>
          <w:rFonts w:ascii="Tahoma" w:hAnsi="Tahoma" w:cs="Tahoma"/>
        </w:rPr>
      </w:pPr>
    </w:p>
    <w:p w14:paraId="3D78CF9A" w14:textId="77777777" w:rsidR="003C75C8" w:rsidRDefault="003C75C8" w:rsidP="003C75C8">
      <w:pPr>
        <w:pStyle w:val="EndnoteText"/>
        <w:rPr>
          <w:sz w:val="18"/>
        </w:rPr>
      </w:pPr>
      <w:bookmarkStart w:id="1133" w:name="Srv_25BingMapsandAddons"/>
    </w:p>
    <w:p w14:paraId="5EC12979" w14:textId="5AC21BBA" w:rsidR="004640EC" w:rsidRPr="004668D9" w:rsidRDefault="004668D9" w:rsidP="00AF219D">
      <w:pPr>
        <w:pStyle w:val="Heading2"/>
        <w:ind w:hanging="720"/>
        <w:rPr>
          <w:rFonts w:ascii="Tahoma" w:hAnsi="Tahoma" w:cs="Tahoma"/>
          <w:color w:val="EE6000"/>
          <w:sz w:val="22"/>
          <w:szCs w:val="20"/>
          <w:u w:val="single"/>
        </w:rPr>
      </w:pPr>
      <w:bookmarkStart w:id="1134" w:name="_34_Bing_Maps"/>
      <w:bookmarkStart w:id="1135" w:name="Srv_27BingMapsSvrandContentPack"/>
      <w:bookmarkStart w:id="1136" w:name="_Toc336338288"/>
      <w:bookmarkStart w:id="1137" w:name="_Toc357763677"/>
      <w:bookmarkEnd w:id="1134"/>
      <w:r w:rsidRPr="004668D9">
        <w:rPr>
          <w:rFonts w:ascii="Tahoma" w:hAnsi="Tahoma" w:cs="Tahoma"/>
          <w:caps/>
          <w:color w:val="EE6000"/>
          <w:sz w:val="22"/>
          <w:vertAlign w:val="superscript"/>
        </w:rPr>
        <w:t>3</w:t>
      </w:r>
      <w:r w:rsidR="007015CC">
        <w:rPr>
          <w:rFonts w:ascii="Tahoma" w:hAnsi="Tahoma" w:cs="Tahoma"/>
          <w:caps/>
          <w:color w:val="EE6000"/>
          <w:sz w:val="22"/>
          <w:vertAlign w:val="superscript"/>
          <w:lang w:val="en-US"/>
        </w:rPr>
        <w:t>4</w:t>
      </w:r>
      <w:r w:rsidRPr="004668D9">
        <w:rPr>
          <w:rFonts w:ascii="Tahoma" w:hAnsi="Tahoma" w:cs="Tahoma"/>
          <w:color w:val="EE6000"/>
          <w:sz w:val="22"/>
        </w:rPr>
        <w:t xml:space="preserve"> </w:t>
      </w:r>
      <w:r w:rsidR="003C75C8" w:rsidRPr="004668D9">
        <w:rPr>
          <w:rFonts w:ascii="Tahoma" w:hAnsi="Tahoma" w:cs="Tahoma"/>
          <w:color w:val="EE6000"/>
          <w:sz w:val="22"/>
        </w:rPr>
        <w:t xml:space="preserve">Bing Maps </w:t>
      </w:r>
      <w:r w:rsidR="004640EC" w:rsidRPr="004668D9">
        <w:rPr>
          <w:rFonts w:ascii="Tahoma" w:hAnsi="Tahoma" w:cs="Tahoma"/>
          <w:color w:val="EE6000"/>
          <w:sz w:val="22"/>
        </w:rPr>
        <w:t>Public Website Usage Add-On and Bing Maps Internal Website Usage Add-On SL</w:t>
      </w:r>
      <w:bookmarkEnd w:id="1135"/>
      <w:bookmarkEnd w:id="1136"/>
      <w:bookmarkEnd w:id="1137"/>
    </w:p>
    <w:p w14:paraId="336101B1" w14:textId="77777777" w:rsidR="004668D9" w:rsidRDefault="004668D9" w:rsidP="004640EC">
      <w:pPr>
        <w:pStyle w:val="NormalWeb"/>
        <w:spacing w:before="0" w:beforeAutospacing="0" w:after="0" w:afterAutospacing="0"/>
        <w:ind w:left="720"/>
        <w:rPr>
          <w:rFonts w:ascii="Tahoma" w:hAnsi="Tahoma" w:cs="Tahoma"/>
          <w:sz w:val="18"/>
          <w:szCs w:val="18"/>
        </w:rPr>
      </w:pPr>
    </w:p>
    <w:p w14:paraId="2B8AAB02" w14:textId="77777777" w:rsidR="004640EC" w:rsidRP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 xml:space="preserve">Each Bing Maps Public Website Usage Add-on SL and Bing Maps Internal Website Usage Add-on SL offering consists of a varying number of Billable Transactions (defined herein).  “Billable Transactions” means  any of the following (with all capitalized terms as defined in the Bing Maps Platform SDKs or the Microsoft Bing Maps Platform APIs’ Terms of Use): (a) web services methods including but not limited to Imagery, Route, Geocode, Spatial and Search in the Services; (b) a session in the Bing Maps AJAX Control API, Bing Maps Windows Presentation Foundation API Beta, or Bing Maps Silverlight Control API, where a session begins with the load of any of the aformentioned controls into a user’s browser and includes all transactions until the browser is closed or the user moves to a different page; and (c) any new Services functionalities may constitute a Billable Transaction as described in the SDKs. </w:t>
      </w:r>
    </w:p>
    <w:p w14:paraId="01CF3F0D" w14:textId="77777777" w:rsidR="004640EC" w:rsidRDefault="004640EC" w:rsidP="004640EC">
      <w:pPr>
        <w:ind w:left="720"/>
        <w:rPr>
          <w:rFonts w:cs="Tahoma"/>
          <w:szCs w:val="18"/>
        </w:rPr>
      </w:pPr>
    </w:p>
    <w:p w14:paraId="06B2889A" w14:textId="77777777" w:rsidR="004640EC" w:rsidRPr="004640EC" w:rsidRDefault="004640EC" w:rsidP="004640EC">
      <w:pPr>
        <w:ind w:left="720"/>
        <w:rPr>
          <w:rFonts w:cs="Tahoma"/>
          <w:szCs w:val="18"/>
        </w:rPr>
      </w:pPr>
      <w:r w:rsidRPr="004640EC">
        <w:rPr>
          <w:rFonts w:cs="Tahoma"/>
          <w:szCs w:val="18"/>
        </w:rPr>
        <w:t>Customers may purchase multiple Bing Maps Public Website Usage Add-on SL and Bing Maps Internal Website Usage Add-on SL offerings in order to purchase more Billable Transactions per month, with the exception of the Bing Maps Unlimited Add-on SL which may only be purchased once.    Unused monthly Billable Transactions may be rolled over on a monthly basis up to the enrollment expiration date.  On the enrollment expiration date, all purchased unused Billable Transactions are forfeited. Customers may exceed the number of Billable Transactions purchased in any month as long as the total number of Billable Transactions used does not exceed the total number of Billable Transactions purchased over the enrollment term.  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0A2F3C3D" w14:textId="77777777" w:rsidR="004640EC" w:rsidRPr="004640EC" w:rsidRDefault="004640EC" w:rsidP="004640EC">
      <w:pPr>
        <w:ind w:left="720"/>
        <w:rPr>
          <w:rFonts w:cs="Tahoma"/>
          <w:szCs w:val="18"/>
        </w:rPr>
      </w:pPr>
    </w:p>
    <w:p w14:paraId="5126B4C9" w14:textId="77777777" w:rsidR="004640EC" w:rsidRPr="004640EC" w:rsidRDefault="004640EC" w:rsidP="004640EC">
      <w:pPr>
        <w:spacing w:after="60"/>
        <w:ind w:left="720"/>
        <w:rPr>
          <w:rFonts w:cs="Tahoma"/>
          <w:b/>
          <w:color w:val="000000" w:themeColor="text1"/>
          <w:szCs w:val="18"/>
        </w:rPr>
      </w:pPr>
      <w:r w:rsidRPr="004640EC">
        <w:rPr>
          <w:rFonts w:cs="Tahoma"/>
          <w:b/>
          <w:color w:val="000000" w:themeColor="text1"/>
          <w:szCs w:val="18"/>
        </w:rPr>
        <w:t>Bing Maps Unlimited Add-on SL</w:t>
      </w:r>
    </w:p>
    <w:p w14:paraId="54F25C49" w14:textId="77777777" w:rsid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The Bing Maps Unlimited Add-on SL offering has a usage cap of 400 million Billable Transactions per year.  If during any year of the enrollment term, a customer exceeds the usage cap of 400 million Billable Transactions, within 60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w:t>
      </w:r>
      <w:r>
        <w:rPr>
          <w:rFonts w:ascii="Tahoma" w:hAnsi="Tahoma" w:cs="Tahoma"/>
          <w:sz w:val="18"/>
          <w:szCs w:val="18"/>
        </w:rPr>
        <w:t>mer’s access to Bing Maps.</w:t>
      </w:r>
    </w:p>
    <w:p w14:paraId="70CB4A96" w14:textId="77777777" w:rsidR="004640EC" w:rsidRPr="004640EC" w:rsidRDefault="004640EC" w:rsidP="004640EC">
      <w:pPr>
        <w:pStyle w:val="NormalWeb"/>
        <w:spacing w:before="0" w:beforeAutospacing="0" w:after="0" w:afterAutospacing="0"/>
        <w:ind w:left="720"/>
        <w:rPr>
          <w:rFonts w:ascii="Tahoma" w:hAnsi="Tahoma" w:cs="Tahoma"/>
          <w:sz w:val="18"/>
          <w:szCs w:val="18"/>
        </w:rPr>
      </w:pPr>
    </w:p>
    <w:p w14:paraId="41F9562D" w14:textId="77777777" w:rsidR="004640EC" w:rsidRPr="004640EC" w:rsidRDefault="004640EC" w:rsidP="004640EC">
      <w:pPr>
        <w:spacing w:after="60"/>
        <w:ind w:left="720"/>
        <w:rPr>
          <w:rFonts w:cs="Tahoma"/>
          <w:b/>
          <w:color w:val="000000" w:themeColor="text1"/>
          <w:szCs w:val="18"/>
        </w:rPr>
      </w:pPr>
      <w:r w:rsidRPr="004640EC">
        <w:rPr>
          <w:rFonts w:cs="Tahoma"/>
          <w:b/>
          <w:color w:val="000000" w:themeColor="text1"/>
          <w:szCs w:val="18"/>
        </w:rPr>
        <w:t>Bing Maps Customer Support</w:t>
      </w:r>
    </w:p>
    <w:p w14:paraId="156BD597" w14:textId="77777777" w:rsid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Bing Maps Customer Support is available to all customers purchasing Bing Maps as foll</w:t>
      </w:r>
      <w:r>
        <w:rPr>
          <w:rFonts w:ascii="Tahoma" w:hAnsi="Tahoma" w:cs="Tahoma"/>
          <w:sz w:val="18"/>
          <w:szCs w:val="18"/>
        </w:rPr>
        <w:t>ows.</w:t>
      </w:r>
    </w:p>
    <w:p w14:paraId="64EDC224" w14:textId="77777777" w:rsidR="004640EC" w:rsidRPr="004640EC" w:rsidRDefault="004640EC" w:rsidP="004640EC">
      <w:pPr>
        <w:pStyle w:val="NormalWeb"/>
        <w:spacing w:before="0" w:beforeAutospacing="0" w:after="0" w:afterAutospacing="0"/>
        <w:ind w:left="720"/>
        <w:rPr>
          <w:rFonts w:ascii="Tahoma" w:hAnsi="Tahoma" w:cs="Tahoma"/>
          <w:sz w:val="18"/>
          <w:szCs w:val="18"/>
        </w:rPr>
      </w:pPr>
    </w:p>
    <w:p w14:paraId="103DD970" w14:textId="77777777" w:rsidR="004640EC" w:rsidRPr="004640EC" w:rsidRDefault="004640EC" w:rsidP="004640EC">
      <w:pPr>
        <w:spacing w:after="60"/>
        <w:ind w:left="720"/>
        <w:rPr>
          <w:rFonts w:cs="Tahoma"/>
          <w:b/>
          <w:bCs/>
          <w:color w:val="000000"/>
          <w:szCs w:val="18"/>
        </w:rPr>
      </w:pPr>
      <w:r w:rsidRPr="004640EC">
        <w:rPr>
          <w:rFonts w:cs="Tahoma"/>
          <w:b/>
          <w:bCs/>
          <w:color w:val="000000"/>
          <w:szCs w:val="18"/>
        </w:rPr>
        <w:t>Bing Maps Customer Support Includes:</w:t>
      </w:r>
    </w:p>
    <w:p w14:paraId="2FCB68EB" w14:textId="77777777" w:rsidR="004640EC" w:rsidRPr="004640EC" w:rsidRDefault="004640EC" w:rsidP="004640EC">
      <w:pPr>
        <w:ind w:left="720"/>
        <w:rPr>
          <w:rFonts w:cs="Tahoma"/>
          <w:color w:val="000000"/>
          <w:szCs w:val="18"/>
        </w:rPr>
      </w:pPr>
      <w:r w:rsidRPr="004640EC">
        <w:rPr>
          <w:rFonts w:cs="Tahoma"/>
          <w:color w:val="000000"/>
          <w:szCs w:val="18"/>
        </w:rPr>
        <w:t>Direct access to the Bing Maps Technical Support Team via email, telephone and Web during the following business hours, 8 AM – 2 AM GMT, Monday through Friday, excluding public U.S. holidays.  Customer also has emergency off hours (2 AM – 8 AM GMT) access to the Support Team for emergency service related issues (via the phone number below only).  All other issues reported during off hours will be deferred to normal business hours.  The Support Team can be contacted via the following methods, or any successors thereof:</w:t>
      </w:r>
    </w:p>
    <w:p w14:paraId="2984C0EF" w14:textId="77777777" w:rsidR="004640EC" w:rsidRPr="004640EC" w:rsidRDefault="004640EC" w:rsidP="004640EC">
      <w:pPr>
        <w:ind w:left="720"/>
        <w:rPr>
          <w:rFonts w:cs="Tahoma"/>
          <w:color w:val="000000"/>
          <w:szCs w:val="18"/>
        </w:rPr>
      </w:pPr>
    </w:p>
    <w:p w14:paraId="64EA6830" w14:textId="77777777" w:rsidR="004640EC" w:rsidRPr="004640EC" w:rsidRDefault="004640EC" w:rsidP="004640EC">
      <w:pPr>
        <w:ind w:left="720"/>
        <w:rPr>
          <w:rFonts w:cs="Tahoma"/>
          <w:color w:val="000000"/>
          <w:szCs w:val="18"/>
        </w:rPr>
      </w:pPr>
      <w:r w:rsidRPr="004640EC">
        <w:rPr>
          <w:rFonts w:cs="Tahoma"/>
          <w:color w:val="000000"/>
          <w:szCs w:val="18"/>
        </w:rPr>
        <w:t>Email:</w:t>
      </w:r>
    </w:p>
    <w:p w14:paraId="0FABF1B3" w14:textId="77777777" w:rsidR="004640EC" w:rsidRPr="004640EC" w:rsidRDefault="00E02DB3" w:rsidP="004640EC">
      <w:pPr>
        <w:ind w:left="720"/>
        <w:rPr>
          <w:rFonts w:cs="Tahoma"/>
          <w:szCs w:val="18"/>
        </w:rPr>
      </w:pPr>
      <w:hyperlink r:id="rId50" w:history="1">
        <w:r w:rsidR="004640EC" w:rsidRPr="004640EC">
          <w:rPr>
            <w:rStyle w:val="Hyperlink"/>
            <w:rFonts w:cs="Tahoma"/>
            <w:szCs w:val="18"/>
          </w:rPr>
          <w:t>bmesupp@microsoft.com</w:t>
        </w:r>
      </w:hyperlink>
    </w:p>
    <w:p w14:paraId="526427F5" w14:textId="77777777" w:rsidR="004640EC" w:rsidRPr="004640EC" w:rsidRDefault="004640EC" w:rsidP="004640EC">
      <w:pPr>
        <w:ind w:left="720"/>
        <w:rPr>
          <w:rFonts w:cs="Tahoma"/>
          <w:color w:val="000000"/>
          <w:szCs w:val="18"/>
        </w:rPr>
      </w:pPr>
    </w:p>
    <w:p w14:paraId="675DCA3A" w14:textId="77777777" w:rsidR="004640EC" w:rsidRPr="004640EC" w:rsidRDefault="004640EC" w:rsidP="004640EC">
      <w:pPr>
        <w:ind w:left="720"/>
        <w:rPr>
          <w:rFonts w:cs="Tahoma"/>
          <w:color w:val="000000"/>
          <w:szCs w:val="18"/>
        </w:rPr>
      </w:pPr>
      <w:r w:rsidRPr="004640EC">
        <w:rPr>
          <w:rFonts w:cs="Tahoma"/>
          <w:color w:val="000000"/>
          <w:szCs w:val="18"/>
        </w:rPr>
        <w:t>Telephone:</w:t>
      </w:r>
    </w:p>
    <w:p w14:paraId="14240650" w14:textId="77777777" w:rsidR="004640EC" w:rsidRPr="004640EC" w:rsidRDefault="004640EC" w:rsidP="004640EC">
      <w:pPr>
        <w:ind w:left="720"/>
        <w:rPr>
          <w:rFonts w:cs="Tahoma"/>
          <w:color w:val="000000"/>
          <w:szCs w:val="18"/>
        </w:rPr>
      </w:pPr>
      <w:r w:rsidRPr="004640EC">
        <w:rPr>
          <w:rFonts w:cs="Tahoma"/>
          <w:color w:val="000000"/>
          <w:szCs w:val="18"/>
        </w:rPr>
        <w:t>+1 (800) 552-8872 (if inside the US and Canada)</w:t>
      </w:r>
    </w:p>
    <w:p w14:paraId="4512EC7A" w14:textId="77777777" w:rsidR="004640EC" w:rsidRPr="004640EC" w:rsidRDefault="004640EC" w:rsidP="004640EC">
      <w:pPr>
        <w:ind w:left="720"/>
        <w:rPr>
          <w:rFonts w:cs="Tahoma"/>
          <w:color w:val="000000"/>
          <w:szCs w:val="18"/>
        </w:rPr>
      </w:pPr>
      <w:r w:rsidRPr="004640EC">
        <w:rPr>
          <w:rFonts w:cs="Tahoma"/>
          <w:color w:val="000000"/>
          <w:szCs w:val="18"/>
        </w:rPr>
        <w:t>+1 (425) 705-2737 (if outside the US and Canada)</w:t>
      </w:r>
    </w:p>
    <w:p w14:paraId="0206CDC1" w14:textId="77777777" w:rsidR="004640EC" w:rsidRPr="004640EC" w:rsidRDefault="004640EC" w:rsidP="004640EC">
      <w:pPr>
        <w:ind w:left="720"/>
        <w:rPr>
          <w:rFonts w:cs="Tahoma"/>
          <w:color w:val="000000"/>
          <w:szCs w:val="18"/>
        </w:rPr>
      </w:pPr>
    </w:p>
    <w:p w14:paraId="5A1018E3" w14:textId="77777777" w:rsidR="004640EC" w:rsidRPr="004640EC" w:rsidRDefault="004640EC" w:rsidP="004640EC">
      <w:pPr>
        <w:ind w:left="720"/>
        <w:rPr>
          <w:rFonts w:cs="Tahoma"/>
          <w:color w:val="000000"/>
          <w:szCs w:val="18"/>
        </w:rPr>
      </w:pPr>
      <w:r w:rsidRPr="004640EC">
        <w:rPr>
          <w:rFonts w:cs="Tahoma"/>
          <w:color w:val="000000"/>
          <w:szCs w:val="18"/>
        </w:rPr>
        <w:t>Web Form</w:t>
      </w:r>
    </w:p>
    <w:p w14:paraId="3697AA03" w14:textId="77777777" w:rsidR="004640EC" w:rsidRPr="004640EC" w:rsidRDefault="00E02DB3" w:rsidP="004640EC">
      <w:pPr>
        <w:ind w:left="720"/>
        <w:rPr>
          <w:rFonts w:cs="Tahoma"/>
          <w:szCs w:val="18"/>
        </w:rPr>
      </w:pPr>
      <w:hyperlink r:id="rId51" w:history="1">
        <w:r w:rsidR="004640EC" w:rsidRPr="004640EC">
          <w:rPr>
            <w:rStyle w:val="Hyperlink"/>
            <w:rFonts w:cs="Tahoma"/>
            <w:szCs w:val="18"/>
          </w:rPr>
          <w:t>https://support.microsoft.com/oas/default.aspx?prid=13766&amp;st=1</w:t>
        </w:r>
      </w:hyperlink>
    </w:p>
    <w:p w14:paraId="736214FF" w14:textId="77777777" w:rsidR="004640EC" w:rsidRPr="004640EC" w:rsidRDefault="004640EC" w:rsidP="004640EC">
      <w:pPr>
        <w:ind w:left="720"/>
        <w:rPr>
          <w:rFonts w:cs="Tahoma"/>
          <w:color w:val="000000"/>
          <w:szCs w:val="18"/>
        </w:rPr>
      </w:pPr>
    </w:p>
    <w:p w14:paraId="14CC67A9" w14:textId="77777777" w:rsidR="004640EC" w:rsidRPr="004640EC" w:rsidRDefault="004640EC" w:rsidP="004640EC">
      <w:pPr>
        <w:ind w:left="720"/>
        <w:rPr>
          <w:rFonts w:cs="Tahoma"/>
          <w:color w:val="000000"/>
          <w:szCs w:val="18"/>
        </w:rPr>
      </w:pPr>
      <w:r w:rsidRPr="004640EC">
        <w:rPr>
          <w:rFonts w:cs="Tahoma"/>
          <w:b/>
          <w:bCs/>
          <w:color w:val="000000"/>
          <w:szCs w:val="18"/>
        </w:rPr>
        <w:t>Priority</w:t>
      </w:r>
      <w:r w:rsidRPr="004640EC">
        <w:rPr>
          <w:rFonts w:cs="Tahoma"/>
          <w:color w:val="000000"/>
          <w:szCs w:val="18"/>
        </w:rPr>
        <w:t>.  All Bing Maps customer  support requests to the Support Team will be designated as Severity Level A, B, C, or D as described in the Severity Levels and Target Response Times chart below.  A Support Engineer will respond in accordance with the Target Response Times stated in the chart below.  The Support Engineer will determine the final severity level designation in accordance with the Description of Service Issues in the chart below.</w:t>
      </w:r>
    </w:p>
    <w:p w14:paraId="00B17CF7" w14:textId="77777777" w:rsidR="004640EC" w:rsidRPr="004640EC" w:rsidRDefault="004640EC" w:rsidP="004640EC">
      <w:pPr>
        <w:ind w:left="720"/>
        <w:rPr>
          <w:rFonts w:cs="Tahoma"/>
          <w:b/>
          <w:bCs/>
          <w:color w:val="000000"/>
          <w:szCs w:val="18"/>
        </w:rPr>
      </w:pPr>
      <w:r w:rsidRPr="004640EC">
        <w:rPr>
          <w:rFonts w:cs="Tahoma"/>
          <w:b/>
          <w:bCs/>
          <w:color w:val="000000"/>
          <w:szCs w:val="18"/>
        </w:rPr>
        <w:t xml:space="preserve">Normal Business Hours Severity Levels and Target Response Times: </w:t>
      </w:r>
    </w:p>
    <w:p w14:paraId="3413B68B" w14:textId="77777777" w:rsidR="004640EC" w:rsidRPr="004640EC" w:rsidRDefault="004640EC" w:rsidP="004640EC">
      <w:pPr>
        <w:ind w:left="720"/>
        <w:rPr>
          <w:rFonts w:cs="Tahoma"/>
          <w:color w:val="000000"/>
          <w:szCs w:val="18"/>
        </w:rPr>
      </w:pPr>
    </w:p>
    <w:p w14:paraId="734ECFC8" w14:textId="77777777" w:rsidR="004640EC" w:rsidRPr="004640EC" w:rsidRDefault="004640EC" w:rsidP="004640EC">
      <w:pPr>
        <w:ind w:left="720"/>
        <w:rPr>
          <w:rFonts w:cs="Tahoma"/>
          <w:color w:val="000000"/>
          <w:szCs w:val="18"/>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4640EC" w14:paraId="5FEBB9F4" w14:textId="77777777"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31861678" w14:textId="77777777" w:rsidR="004640EC" w:rsidRPr="004640EC" w:rsidRDefault="004640EC" w:rsidP="00136585">
            <w:pPr>
              <w:rPr>
                <w:rFonts w:cs="Tahoma"/>
                <w:color w:val="000000"/>
                <w:szCs w:val="18"/>
              </w:rPr>
            </w:pPr>
            <w:r w:rsidRPr="004640EC">
              <w:rPr>
                <w:rFonts w:cs="Tahoma"/>
                <w:b/>
                <w:bCs/>
                <w:color w:val="000000"/>
                <w:szCs w:val="18"/>
              </w:rPr>
              <w:t>Issue Severity Level</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018BD8F" w14:textId="77777777" w:rsidR="004640EC" w:rsidRPr="004640EC" w:rsidRDefault="004640EC" w:rsidP="00136585">
            <w:pPr>
              <w:rPr>
                <w:rFonts w:cs="Tahoma"/>
                <w:color w:val="000000"/>
                <w:szCs w:val="18"/>
              </w:rPr>
            </w:pPr>
            <w:r w:rsidRPr="004640EC">
              <w:rPr>
                <w:rFonts w:cs="Tahoma"/>
                <w:b/>
                <w:bCs/>
                <w:color w:val="000000"/>
                <w:szCs w:val="18"/>
              </w:rPr>
              <w:t>Target Response Time</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2CC0C2" w14:textId="77777777" w:rsidR="004640EC" w:rsidRPr="004640EC" w:rsidRDefault="004640EC" w:rsidP="00136585">
            <w:pPr>
              <w:rPr>
                <w:rFonts w:cs="Tahoma"/>
                <w:color w:val="000000"/>
                <w:szCs w:val="18"/>
              </w:rPr>
            </w:pPr>
            <w:r w:rsidRPr="004640EC">
              <w:rPr>
                <w:rFonts w:cs="Tahoma"/>
                <w:b/>
                <w:bCs/>
                <w:color w:val="000000"/>
                <w:szCs w:val="18"/>
              </w:rPr>
              <w:t>Description of Service Issues</w:t>
            </w:r>
          </w:p>
        </w:tc>
      </w:tr>
      <w:tr w:rsidR="004640EC" w:rsidRPr="004640EC" w14:paraId="1B4D95C3"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49A732" w14:textId="77777777" w:rsidR="004640EC" w:rsidRPr="004640EC" w:rsidRDefault="004640EC" w:rsidP="00136585">
            <w:pPr>
              <w:rPr>
                <w:rFonts w:cs="Tahoma"/>
                <w:color w:val="000000"/>
                <w:szCs w:val="18"/>
              </w:rPr>
            </w:pPr>
            <w:r w:rsidRPr="004640EC">
              <w:rPr>
                <w:rFonts w:cs="Tahoma"/>
                <w:color w:val="000000"/>
                <w:szCs w:val="18"/>
              </w:rPr>
              <w:t>Severity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A01609" w14:textId="77777777" w:rsidR="004640EC" w:rsidRPr="004640EC" w:rsidRDefault="004640EC" w:rsidP="00136585">
            <w:pPr>
              <w:rPr>
                <w:rFonts w:cs="Tahoma"/>
                <w:color w:val="000000"/>
                <w:szCs w:val="18"/>
              </w:rPr>
            </w:pPr>
            <w:r w:rsidRPr="004640EC">
              <w:rPr>
                <w:rFonts w:cs="Tahoma"/>
                <w:color w:val="000000"/>
                <w:szCs w:val="18"/>
              </w:rPr>
              <w:t>1 Business Hour</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7A2E42" w14:textId="77777777" w:rsidR="004640EC" w:rsidRPr="004640EC" w:rsidRDefault="004640EC" w:rsidP="00136585">
            <w:pPr>
              <w:rPr>
                <w:rFonts w:cs="Tahoma"/>
                <w:color w:val="000000"/>
                <w:szCs w:val="18"/>
              </w:rPr>
            </w:pPr>
            <w:r w:rsidRPr="004640EC">
              <w:rPr>
                <w:rFonts w:cs="Tahoma"/>
                <w:color w:val="000000"/>
                <w:szCs w:val="18"/>
              </w:rPr>
              <w:t>Customer is reporting a Services outage or other issue that is critical to production applications.</w:t>
            </w:r>
          </w:p>
        </w:tc>
      </w:tr>
      <w:tr w:rsidR="004640EC" w:rsidRPr="004640EC" w14:paraId="49660D7B"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771004" w14:textId="77777777" w:rsidR="004640EC" w:rsidRPr="004640EC" w:rsidRDefault="004640EC" w:rsidP="00136585">
            <w:pPr>
              <w:rPr>
                <w:rFonts w:cs="Tahoma"/>
                <w:color w:val="000000"/>
                <w:szCs w:val="18"/>
              </w:rPr>
            </w:pPr>
            <w:r w:rsidRPr="004640EC">
              <w:rPr>
                <w:rFonts w:cs="Tahoma"/>
                <w:color w:val="000000"/>
                <w:szCs w:val="18"/>
              </w:rPr>
              <w:t>Severity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AE2972" w14:textId="77777777" w:rsidR="004640EC" w:rsidRPr="004640EC" w:rsidRDefault="004640EC" w:rsidP="00136585">
            <w:pPr>
              <w:rPr>
                <w:rFonts w:cs="Tahoma"/>
                <w:color w:val="000000"/>
                <w:szCs w:val="18"/>
              </w:rPr>
            </w:pPr>
            <w:r w:rsidRPr="004640EC">
              <w:rPr>
                <w:rFonts w:cs="Tahoma"/>
                <w:color w:val="000000"/>
                <w:szCs w:val="18"/>
              </w:rPr>
              <w:t>4 Business Hours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78B288" w14:textId="77777777" w:rsidR="004640EC" w:rsidRPr="004640EC" w:rsidRDefault="004640EC" w:rsidP="00136585">
            <w:pPr>
              <w:rPr>
                <w:rFonts w:cs="Tahoma"/>
                <w:color w:val="000000"/>
                <w:szCs w:val="18"/>
              </w:rPr>
            </w:pPr>
            <w:r w:rsidRPr="004640EC">
              <w:rPr>
                <w:rFonts w:cs="Tahoma"/>
                <w:color w:val="000000"/>
                <w:szCs w:val="18"/>
              </w:rPr>
              <w:t>Customer is reporting a major issue that is causing significant issue to production applications.</w:t>
            </w:r>
          </w:p>
        </w:tc>
      </w:tr>
      <w:tr w:rsidR="004640EC" w:rsidRPr="004640EC" w14:paraId="228A5507"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200E1C" w14:textId="77777777" w:rsidR="004640EC" w:rsidRPr="004640EC" w:rsidRDefault="004640EC" w:rsidP="00136585">
            <w:pPr>
              <w:rPr>
                <w:rFonts w:cs="Tahoma"/>
                <w:color w:val="000000"/>
                <w:szCs w:val="18"/>
              </w:rPr>
            </w:pPr>
            <w:r w:rsidRPr="004640EC">
              <w:rPr>
                <w:rFonts w:cs="Tahoma"/>
                <w:color w:val="000000"/>
                <w:szCs w:val="18"/>
              </w:rPr>
              <w:t>Severity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CA2DA0" w14:textId="77777777" w:rsidR="004640EC" w:rsidRPr="004640EC" w:rsidRDefault="004640EC" w:rsidP="00136585">
            <w:pPr>
              <w:rPr>
                <w:rFonts w:cs="Tahoma"/>
                <w:color w:val="000000"/>
                <w:szCs w:val="18"/>
              </w:rPr>
            </w:pPr>
            <w:r w:rsidRPr="004640EC">
              <w:rPr>
                <w:rFonts w:cs="Tahoma"/>
                <w:color w:val="000000"/>
                <w:szCs w:val="18"/>
              </w:rPr>
              <w:t>1 Business Day</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452ADE" w14:textId="77777777" w:rsidR="004640EC" w:rsidRPr="004640EC" w:rsidRDefault="004640EC" w:rsidP="00136585">
            <w:pPr>
              <w:rPr>
                <w:rFonts w:cs="Tahoma"/>
                <w:color w:val="000000"/>
                <w:szCs w:val="18"/>
              </w:rPr>
            </w:pPr>
            <w:r w:rsidRPr="004640EC">
              <w:rPr>
                <w:rFonts w:cs="Tahoma"/>
                <w:color w:val="000000"/>
                <w:szCs w:val="18"/>
              </w:rPr>
              <w:t>Customer is reporting non-critical issues (such as general development or product questions, etc.).</w:t>
            </w:r>
          </w:p>
        </w:tc>
      </w:tr>
      <w:tr w:rsidR="004640EC" w:rsidRPr="004640EC" w14:paraId="101EA84C"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ECA0DF" w14:textId="77777777" w:rsidR="004640EC" w:rsidRPr="004640EC" w:rsidRDefault="004640EC" w:rsidP="00136585">
            <w:pPr>
              <w:rPr>
                <w:rFonts w:cs="Tahoma"/>
                <w:color w:val="000000"/>
                <w:szCs w:val="18"/>
              </w:rPr>
            </w:pPr>
            <w:r w:rsidRPr="004640EC">
              <w:rPr>
                <w:rFonts w:cs="Tahoma"/>
                <w:color w:val="000000"/>
                <w:szCs w:val="18"/>
              </w:rPr>
              <w:t>Severity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E44EC0" w14:textId="77777777" w:rsidR="004640EC" w:rsidRPr="004640EC" w:rsidRDefault="004640EC" w:rsidP="00136585">
            <w:pPr>
              <w:rPr>
                <w:rFonts w:cs="Tahoma"/>
                <w:color w:val="000000"/>
                <w:szCs w:val="18"/>
              </w:rPr>
            </w:pPr>
            <w:r w:rsidRPr="004640EC">
              <w:rPr>
                <w:rFonts w:cs="Tahoma"/>
                <w:color w:val="000000"/>
                <w:szCs w:val="18"/>
              </w:rPr>
              <w:t>3 Business Days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ADD706" w14:textId="77777777" w:rsidR="004640EC" w:rsidRPr="004640EC" w:rsidRDefault="004640EC" w:rsidP="00136585">
            <w:pPr>
              <w:rPr>
                <w:rFonts w:cs="Tahoma"/>
                <w:color w:val="000000"/>
                <w:szCs w:val="18"/>
              </w:rPr>
            </w:pPr>
            <w:r w:rsidRPr="004640EC">
              <w:rPr>
                <w:rFonts w:cs="Tahoma"/>
                <w:color w:val="000000"/>
                <w:szCs w:val="18"/>
              </w:rPr>
              <w:t>Customer is providing feedback on a mapping, driving direction or geocoding issue.</w:t>
            </w:r>
          </w:p>
        </w:tc>
      </w:tr>
    </w:tbl>
    <w:p w14:paraId="032B180C" w14:textId="77777777" w:rsidR="004640EC" w:rsidRPr="004640EC" w:rsidRDefault="004640EC" w:rsidP="004640EC">
      <w:pPr>
        <w:ind w:left="720"/>
        <w:rPr>
          <w:rFonts w:cs="Tahoma"/>
          <w:color w:val="000000"/>
          <w:szCs w:val="18"/>
        </w:rPr>
      </w:pPr>
    </w:p>
    <w:p w14:paraId="27462CD3" w14:textId="77777777" w:rsidR="004640EC" w:rsidRPr="004640EC" w:rsidRDefault="004640EC" w:rsidP="004640EC">
      <w:pPr>
        <w:ind w:left="720"/>
        <w:rPr>
          <w:rFonts w:cs="Tahoma"/>
          <w:b/>
          <w:bCs/>
          <w:color w:val="000000"/>
          <w:szCs w:val="18"/>
        </w:rPr>
      </w:pPr>
      <w:r w:rsidRPr="004640EC">
        <w:rPr>
          <w:rFonts w:cs="Tahoma"/>
          <w:b/>
          <w:bCs/>
          <w:color w:val="000000"/>
          <w:szCs w:val="18"/>
        </w:rPr>
        <w:t xml:space="preserve">Contact Information for 24x7 Bing Maps for Customer Outage Emergency Support: </w:t>
      </w:r>
    </w:p>
    <w:p w14:paraId="4A32516D" w14:textId="77777777" w:rsidR="004640EC" w:rsidRPr="004640EC" w:rsidRDefault="004640EC" w:rsidP="004640EC">
      <w:pPr>
        <w:ind w:left="720"/>
        <w:rPr>
          <w:rFonts w:cs="Tahoma"/>
          <w:i/>
          <w:iCs/>
          <w:szCs w:val="18"/>
        </w:rPr>
      </w:pPr>
    </w:p>
    <w:p w14:paraId="076AAAFA" w14:textId="77777777" w:rsidR="004640EC" w:rsidRPr="004640EC" w:rsidRDefault="004640EC" w:rsidP="004640EC">
      <w:pPr>
        <w:ind w:left="720"/>
        <w:rPr>
          <w:rFonts w:cs="Tahoma"/>
          <w:szCs w:val="18"/>
        </w:rPr>
      </w:pPr>
      <w:r w:rsidRPr="004640EC">
        <w:rPr>
          <w:rFonts w:cs="Tahoma"/>
          <w:szCs w:val="18"/>
        </w:rPr>
        <w:t>Telephone:</w:t>
      </w:r>
    </w:p>
    <w:p w14:paraId="222DED46" w14:textId="77777777" w:rsidR="004640EC" w:rsidRPr="004640EC" w:rsidRDefault="004640EC" w:rsidP="004640EC">
      <w:pPr>
        <w:ind w:left="720"/>
        <w:rPr>
          <w:rFonts w:cs="Tahoma"/>
          <w:color w:val="000000"/>
          <w:szCs w:val="18"/>
        </w:rPr>
      </w:pPr>
      <w:r w:rsidRPr="004640EC">
        <w:rPr>
          <w:rFonts w:cs="Tahoma"/>
          <w:color w:val="000000"/>
          <w:szCs w:val="18"/>
        </w:rPr>
        <w:t xml:space="preserve">+1 (800) 552-8872 (if inside the US and Canada) </w:t>
      </w:r>
    </w:p>
    <w:p w14:paraId="56F44F99" w14:textId="77777777" w:rsidR="004640EC" w:rsidRPr="004640EC" w:rsidRDefault="004640EC" w:rsidP="004640EC">
      <w:pPr>
        <w:ind w:left="720"/>
        <w:rPr>
          <w:rFonts w:cs="Tahoma"/>
          <w:color w:val="000000"/>
          <w:szCs w:val="18"/>
        </w:rPr>
      </w:pPr>
      <w:r w:rsidRPr="004640EC">
        <w:rPr>
          <w:rFonts w:cs="Tahoma"/>
          <w:color w:val="000000"/>
          <w:szCs w:val="18"/>
        </w:rPr>
        <w:t xml:space="preserve">+1 (425) 705-2737 (if outside the US and Canada) </w:t>
      </w:r>
    </w:p>
    <w:p w14:paraId="759E911F" w14:textId="77777777" w:rsidR="004640EC" w:rsidRPr="004640EC" w:rsidRDefault="004640EC" w:rsidP="004640EC">
      <w:pPr>
        <w:ind w:left="720"/>
        <w:rPr>
          <w:rFonts w:cs="Tahoma"/>
          <w:szCs w:val="18"/>
        </w:rPr>
      </w:pPr>
    </w:p>
    <w:p w14:paraId="5F324BB8" w14:textId="77777777" w:rsidR="004640EC" w:rsidRPr="004640EC" w:rsidRDefault="004640EC" w:rsidP="004640EC">
      <w:pPr>
        <w:ind w:left="720"/>
        <w:rPr>
          <w:rFonts w:cs="Tahoma"/>
          <w:color w:val="000000"/>
          <w:szCs w:val="18"/>
        </w:rPr>
      </w:pPr>
      <w:r w:rsidRPr="004640EC">
        <w:rPr>
          <w:rFonts w:cs="Tahoma"/>
          <w:color w:val="000000"/>
          <w:szCs w:val="18"/>
        </w:rPr>
        <w:t>Important Note: 24x7 (off-hours) emergency support is only available for issues falling under Severity Level A (a Services outage or Services degradation affecting Customer’s production applications). Microsoft will respond to all other off-hours issues that do not fall under Severity Level A on the next business day, based on the Target Response Time outlined above. Also, please note that issues submitted via email (</w:t>
      </w:r>
      <w:hyperlink r:id="rId52" w:history="1">
        <w:r w:rsidRPr="004640EC">
          <w:rPr>
            <w:rStyle w:val="Hyperlink"/>
            <w:rFonts w:cs="Tahoma"/>
            <w:szCs w:val="18"/>
          </w:rPr>
          <w:t>bmesupp@microsoft.com</w:t>
        </w:r>
      </w:hyperlink>
      <w:r w:rsidRPr="004640EC">
        <w:rPr>
          <w:rFonts w:cs="Tahoma"/>
          <w:color w:val="000000"/>
          <w:szCs w:val="18"/>
        </w:rPr>
        <w:t xml:space="preserve">) or Web form are not monitored outside of the Bing Maps for Customer Support Team’s normal business hours. </w:t>
      </w:r>
    </w:p>
    <w:p w14:paraId="278FBC9E" w14:textId="77777777" w:rsidR="004640EC" w:rsidRPr="004640EC" w:rsidRDefault="004640EC" w:rsidP="004640EC">
      <w:pPr>
        <w:ind w:left="720"/>
        <w:rPr>
          <w:rFonts w:cs="Tahoma"/>
          <w:szCs w:val="18"/>
        </w:rPr>
      </w:pPr>
    </w:p>
    <w:p w14:paraId="5043CD05" w14:textId="77777777" w:rsidR="004640EC" w:rsidRPr="004640EC" w:rsidRDefault="004640EC" w:rsidP="004640EC">
      <w:pPr>
        <w:ind w:left="720"/>
        <w:rPr>
          <w:rFonts w:cs="Tahoma"/>
          <w:b/>
          <w:bCs/>
          <w:color w:val="000000"/>
          <w:szCs w:val="18"/>
        </w:rPr>
      </w:pPr>
      <w:r w:rsidRPr="004640EC">
        <w:rPr>
          <w:rFonts w:cs="Tahoma"/>
          <w:b/>
          <w:bCs/>
          <w:color w:val="000000"/>
          <w:szCs w:val="18"/>
        </w:rPr>
        <w:t>Emergency Off-Hours Severity Levels and Target Response Times:</w:t>
      </w:r>
    </w:p>
    <w:p w14:paraId="541D0791" w14:textId="77777777" w:rsidR="004640EC" w:rsidRPr="004640EC" w:rsidRDefault="004640EC" w:rsidP="004640EC">
      <w:pPr>
        <w:ind w:left="720"/>
        <w:rPr>
          <w:rFonts w:cs="Tahoma"/>
          <w:color w:val="000000"/>
          <w:szCs w:val="18"/>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4640EC" w14:paraId="12987F1E" w14:textId="7777777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78B81BD7" w14:textId="77777777" w:rsidR="004640EC" w:rsidRPr="004640EC" w:rsidRDefault="004640EC" w:rsidP="00136585">
            <w:pPr>
              <w:rPr>
                <w:rFonts w:cs="Tahoma"/>
                <w:color w:val="000000"/>
                <w:szCs w:val="18"/>
              </w:rPr>
            </w:pPr>
            <w:r w:rsidRPr="004640EC">
              <w:rPr>
                <w:rFonts w:cs="Tahoma"/>
                <w:b/>
                <w:bCs/>
                <w:color w:val="000000"/>
                <w:szCs w:val="18"/>
              </w:rPr>
              <w:t>Issue Severity Level</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1102F6" w14:textId="77777777" w:rsidR="004640EC" w:rsidRPr="004640EC" w:rsidRDefault="004640EC" w:rsidP="00136585">
            <w:pPr>
              <w:rPr>
                <w:rFonts w:cs="Tahoma"/>
                <w:color w:val="000000"/>
                <w:szCs w:val="18"/>
              </w:rPr>
            </w:pPr>
            <w:r w:rsidRPr="004640EC">
              <w:rPr>
                <w:rFonts w:cs="Tahoma"/>
                <w:b/>
                <w:bCs/>
                <w:color w:val="000000"/>
                <w:szCs w:val="18"/>
              </w:rPr>
              <w:t>Target Response Time</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9AB7AF3" w14:textId="77777777" w:rsidR="004640EC" w:rsidRPr="004640EC" w:rsidRDefault="004640EC" w:rsidP="00136585">
            <w:pPr>
              <w:rPr>
                <w:rFonts w:cs="Tahoma"/>
                <w:color w:val="000000"/>
                <w:szCs w:val="18"/>
              </w:rPr>
            </w:pPr>
            <w:r w:rsidRPr="004640EC">
              <w:rPr>
                <w:rFonts w:cs="Tahoma"/>
                <w:b/>
                <w:bCs/>
                <w:color w:val="000000"/>
                <w:szCs w:val="18"/>
              </w:rPr>
              <w:t>Description of Service Issues</w:t>
            </w:r>
          </w:p>
        </w:tc>
      </w:tr>
      <w:tr w:rsidR="004640EC" w:rsidRPr="004640EC" w14:paraId="633068B9"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515645" w14:textId="77777777" w:rsidR="004640EC" w:rsidRPr="004640EC" w:rsidRDefault="004640EC" w:rsidP="00136585">
            <w:pPr>
              <w:rPr>
                <w:rFonts w:cs="Tahoma"/>
                <w:color w:val="000000"/>
                <w:szCs w:val="18"/>
              </w:rPr>
            </w:pPr>
            <w:r w:rsidRPr="004640EC">
              <w:rPr>
                <w:rFonts w:cs="Tahoma"/>
                <w:color w:val="000000"/>
                <w:szCs w:val="18"/>
              </w:rPr>
              <w:t>Severity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6793FE" w14:textId="77777777" w:rsidR="004640EC" w:rsidRPr="004640EC" w:rsidRDefault="004640EC" w:rsidP="00136585">
            <w:pPr>
              <w:rPr>
                <w:rFonts w:cs="Tahoma"/>
                <w:color w:val="000000"/>
                <w:szCs w:val="18"/>
              </w:rPr>
            </w:pPr>
            <w:r w:rsidRPr="004640EC">
              <w:rPr>
                <w:rFonts w:cs="Tahoma"/>
                <w:color w:val="000000"/>
                <w:szCs w:val="18"/>
              </w:rPr>
              <w:t>1 Business Hour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A56C17" w14:textId="77777777" w:rsidR="004640EC" w:rsidRPr="004640EC" w:rsidRDefault="004640EC" w:rsidP="00136585">
            <w:pPr>
              <w:rPr>
                <w:rFonts w:cs="Tahoma"/>
                <w:color w:val="000000"/>
                <w:szCs w:val="18"/>
              </w:rPr>
            </w:pPr>
            <w:r w:rsidRPr="004640EC">
              <w:rPr>
                <w:rFonts w:cs="Tahoma"/>
                <w:color w:val="000000"/>
                <w:szCs w:val="18"/>
              </w:rPr>
              <w:t>Customer is reporting a Services outage or other issue that is critical to production applications.</w:t>
            </w:r>
          </w:p>
        </w:tc>
      </w:tr>
    </w:tbl>
    <w:p w14:paraId="532E6E27" w14:textId="77777777" w:rsidR="004640EC" w:rsidRPr="004640EC" w:rsidRDefault="004640EC" w:rsidP="004640EC">
      <w:pPr>
        <w:ind w:left="720"/>
        <w:rPr>
          <w:rFonts w:cs="Tahoma"/>
          <w:szCs w:val="18"/>
        </w:rPr>
      </w:pPr>
    </w:p>
    <w:bookmarkEnd w:id="1133"/>
    <w:p w14:paraId="7CA7CE0E" w14:textId="77777777" w:rsidR="00AD481C" w:rsidRPr="003C3A72" w:rsidRDefault="00AD481C" w:rsidP="00AD481C">
      <w:pPr>
        <w:ind w:left="720"/>
        <w:rPr>
          <w:rFonts w:cs="Tahoma"/>
          <w:b/>
          <w:bCs/>
          <w:color w:val="000000"/>
          <w:szCs w:val="18"/>
        </w:rPr>
      </w:pPr>
      <w:r w:rsidRPr="003C3A72">
        <w:rPr>
          <w:rFonts w:cs="Tahoma"/>
          <w:b/>
          <w:bCs/>
          <w:color w:val="000000"/>
          <w:szCs w:val="18"/>
        </w:rPr>
        <w:t>How to access the Bing Maps Service:</w:t>
      </w:r>
    </w:p>
    <w:p w14:paraId="4C98E732" w14:textId="77777777" w:rsidR="00AD481C" w:rsidRPr="009D42D5" w:rsidRDefault="00AD481C" w:rsidP="00AD481C">
      <w:pPr>
        <w:ind w:left="720"/>
        <w:rPr>
          <w:rFonts w:cs="Tahoma"/>
          <w:color w:val="000000"/>
          <w:szCs w:val="18"/>
        </w:rPr>
      </w:pPr>
    </w:p>
    <w:p w14:paraId="20EA4999" w14:textId="77777777" w:rsidR="00AD481C" w:rsidRPr="009D42D5" w:rsidRDefault="00AD481C" w:rsidP="00AD481C">
      <w:pPr>
        <w:ind w:left="720"/>
        <w:rPr>
          <w:rFonts w:cs="Tahoma"/>
          <w:color w:val="000000"/>
          <w:szCs w:val="18"/>
        </w:rPr>
      </w:pPr>
      <w:r w:rsidRPr="009D42D5">
        <w:rPr>
          <w:rFonts w:cs="Tahoma"/>
          <w:color w:val="000000"/>
          <w:szCs w:val="18"/>
        </w:rPr>
        <w:t xml:space="preserve">The Bing Maps service can be provisioned at The Bing Maps Account Center: </w:t>
      </w:r>
      <w:hyperlink r:id="rId53" w:history="1">
        <w:r w:rsidRPr="009D42D5">
          <w:rPr>
            <w:rFonts w:cs="Tahoma"/>
            <w:color w:val="000000"/>
            <w:szCs w:val="18"/>
          </w:rPr>
          <w:t>https://www.bingmapsportal.com/</w:t>
        </w:r>
      </w:hyperlink>
      <w:r w:rsidRPr="009D42D5">
        <w:rPr>
          <w:rFonts w:cs="Tahoma"/>
          <w:color w:val="000000"/>
          <w:szCs w:val="18"/>
        </w:rPr>
        <w:t>.</w:t>
      </w:r>
    </w:p>
    <w:p w14:paraId="571643A7" w14:textId="77777777" w:rsidR="00AD481C" w:rsidRDefault="00AD481C" w:rsidP="00AD481C">
      <w:pPr>
        <w:pStyle w:val="EndnoteText"/>
        <w:ind w:left="0"/>
        <w:rPr>
          <w:rFonts w:ascii="Tahoma" w:hAnsi="Tahoma" w:cs="Tahoma"/>
          <w:sz w:val="18"/>
          <w:szCs w:val="18"/>
          <w:lang w:val="en-US"/>
        </w:rPr>
      </w:pPr>
    </w:p>
    <w:p w14:paraId="0C2E4C0A" w14:textId="77777777" w:rsidR="00AD481C" w:rsidRDefault="00AD481C" w:rsidP="00AD481C">
      <w:pPr>
        <w:pStyle w:val="NormalWeb"/>
        <w:spacing w:before="0" w:beforeAutospacing="0" w:after="0" w:afterAutospacing="0"/>
        <w:ind w:left="720"/>
        <w:rPr>
          <w:rFonts w:ascii="Tahoma" w:hAnsi="Tahoma" w:cs="Tahoma"/>
          <w:sz w:val="18"/>
          <w:szCs w:val="22"/>
        </w:rPr>
      </w:pPr>
      <w:r w:rsidRPr="003C3A72">
        <w:rPr>
          <w:rFonts w:ascii="Tahoma" w:hAnsi="Tahoma" w:cs="Tahoma"/>
          <w:sz w:val="18"/>
          <w:szCs w:val="22"/>
        </w:rPr>
        <w:t xml:space="preserve">You must create a separate  Account ID for each offering as well as the scenarios where the offering is the same, but has different coverage periods. </w:t>
      </w:r>
    </w:p>
    <w:p w14:paraId="2E7202C0" w14:textId="77777777" w:rsidR="00AD481C" w:rsidRPr="003C3A72" w:rsidRDefault="00AD481C" w:rsidP="00AD481C">
      <w:pPr>
        <w:pStyle w:val="NormalWeb"/>
        <w:spacing w:before="0" w:beforeAutospacing="0" w:after="0" w:afterAutospacing="0"/>
        <w:ind w:left="720"/>
        <w:rPr>
          <w:rFonts w:ascii="Tahoma" w:hAnsi="Tahoma" w:cs="Tahoma"/>
          <w:sz w:val="18"/>
          <w:szCs w:val="22"/>
        </w:rPr>
      </w:pPr>
    </w:p>
    <w:p w14:paraId="6727E476" w14:textId="77777777" w:rsidR="00AD481C" w:rsidRPr="003C3A72" w:rsidRDefault="00AD481C" w:rsidP="003C3A72">
      <w:pPr>
        <w:numPr>
          <w:ilvl w:val="0"/>
          <w:numId w:val="53"/>
        </w:numPr>
        <w:spacing w:after="60"/>
        <w:ind w:left="1440"/>
        <w:rPr>
          <w:rFonts w:eastAsia="Calibri" w:cs="Tahoma"/>
          <w:b/>
          <w:color w:val="000000"/>
          <w:szCs w:val="18"/>
        </w:rPr>
      </w:pPr>
      <w:r w:rsidRPr="003C3A72">
        <w:rPr>
          <w:rFonts w:eastAsia="Calibri" w:cs="Tahoma"/>
          <w:b/>
          <w:color w:val="000000"/>
          <w:szCs w:val="18"/>
        </w:rPr>
        <w:t xml:space="preserve">Scenario 1: </w:t>
      </w:r>
      <w:r w:rsidRPr="003C3A72">
        <w:rPr>
          <w:rFonts w:eastAsia="Calibri" w:cs="Tahoma"/>
          <w:color w:val="000000"/>
          <w:szCs w:val="18"/>
        </w:rPr>
        <w:t>You ordered Bing Maps Known Users under an enrollment with coterminous coverage. This would only require one Bing Maps Account ID.</w:t>
      </w:r>
    </w:p>
    <w:p w14:paraId="007471FD" w14:textId="77777777" w:rsidR="00AD481C" w:rsidRPr="003C3A72" w:rsidRDefault="00AD481C" w:rsidP="003C3A72">
      <w:pPr>
        <w:numPr>
          <w:ilvl w:val="0"/>
          <w:numId w:val="53"/>
        </w:numPr>
        <w:spacing w:after="60"/>
        <w:ind w:left="1440"/>
        <w:rPr>
          <w:rFonts w:eastAsia="Calibri" w:cs="Tahoma"/>
          <w:b/>
          <w:color w:val="000000"/>
          <w:szCs w:val="18"/>
        </w:rPr>
      </w:pPr>
      <w:r w:rsidRPr="003C3A72">
        <w:rPr>
          <w:rFonts w:eastAsia="Calibri" w:cs="Tahoma"/>
          <w:b/>
          <w:color w:val="000000"/>
          <w:szCs w:val="18"/>
        </w:rPr>
        <w:t xml:space="preserve">Scenario 2: </w:t>
      </w:r>
      <w:r w:rsidRPr="003C3A72">
        <w:rPr>
          <w:rFonts w:eastAsia="Calibri" w:cs="Tahoma"/>
          <w:color w:val="000000"/>
          <w:szCs w:val="18"/>
        </w:rPr>
        <w:t xml:space="preserve">You ordered Bing Maps Mobile Asset Management under an enrollment with different coverage lengths (one for 12 months and the other for 36). This would require two Bing Maps Account IDs; one for each product offering with the unique coverage length. </w:t>
      </w:r>
    </w:p>
    <w:p w14:paraId="0E45B8B3" w14:textId="77777777" w:rsidR="00AD481C" w:rsidRPr="003C3A72" w:rsidRDefault="00AD481C" w:rsidP="003C3A72">
      <w:pPr>
        <w:numPr>
          <w:ilvl w:val="0"/>
          <w:numId w:val="53"/>
        </w:numPr>
        <w:spacing w:after="60"/>
        <w:ind w:left="1440"/>
        <w:rPr>
          <w:rFonts w:eastAsia="Calibri" w:cs="Tahoma"/>
          <w:b/>
          <w:color w:val="000000"/>
          <w:szCs w:val="18"/>
        </w:rPr>
      </w:pPr>
      <w:r w:rsidRPr="003C3A72">
        <w:rPr>
          <w:rFonts w:eastAsia="Calibri" w:cs="Tahoma"/>
          <w:b/>
          <w:color w:val="000000"/>
          <w:szCs w:val="18"/>
        </w:rPr>
        <w:t xml:space="preserve">Scenario 3: </w:t>
      </w:r>
      <w:r w:rsidRPr="003C3A72">
        <w:rPr>
          <w:rFonts w:eastAsia="Calibri" w:cs="Tahoma"/>
          <w:color w:val="000000"/>
          <w:szCs w:val="18"/>
        </w:rPr>
        <w:t>You ordered Bing Maps Mobile Asset Management and Bing Maps Light Known User under the same enrollment with coterminous coverage. This would require two Bing Maps Account IDs to cover each offering  (one for Mobile Asset Management and one for Light Known User).</w:t>
      </w:r>
      <w:r w:rsidRPr="003C3A72">
        <w:rPr>
          <w:rFonts w:eastAsia="Calibri" w:cs="Tahoma"/>
          <w:b/>
          <w:color w:val="000000"/>
          <w:szCs w:val="18"/>
        </w:rPr>
        <w:t xml:space="preserve"> </w:t>
      </w:r>
    </w:p>
    <w:p w14:paraId="6C3B13CD" w14:textId="77777777" w:rsidR="00E03856" w:rsidRPr="00E52E72" w:rsidRDefault="00E03856" w:rsidP="00676723">
      <w:pPr>
        <w:pStyle w:val="EndnoteText"/>
        <w:ind w:left="0"/>
        <w:rPr>
          <w:rFonts w:ascii="Tahoma" w:hAnsi="Tahoma" w:cs="Tahoma"/>
          <w:sz w:val="18"/>
          <w:szCs w:val="18"/>
          <w:lang w:val="en-US"/>
        </w:rPr>
      </w:pPr>
    </w:p>
    <w:p w14:paraId="3AB90D7E" w14:textId="3A88AC3F" w:rsidR="008233B3" w:rsidRPr="00BC7DFA" w:rsidRDefault="004668D9" w:rsidP="008233B3">
      <w:pPr>
        <w:pStyle w:val="Heading3"/>
        <w:rPr>
          <w:rFonts w:ascii="Tahoma" w:eastAsia="Calibri" w:hAnsi="Tahoma" w:cs="Tahoma"/>
          <w:color w:val="F66400"/>
          <w:sz w:val="22"/>
          <w:szCs w:val="18"/>
          <w:lang w:val="en-US"/>
        </w:rPr>
      </w:pPr>
      <w:bookmarkStart w:id="1138" w:name="_29_BizTalk®_Server"/>
      <w:bookmarkStart w:id="1139" w:name="_32_BizTalk_Server®"/>
      <w:bookmarkStart w:id="1140" w:name="_35_BizTalk_Server®"/>
      <w:bookmarkStart w:id="1141" w:name="_Toc357763678"/>
      <w:bookmarkEnd w:id="1138"/>
      <w:bookmarkEnd w:id="1139"/>
      <w:bookmarkEnd w:id="1140"/>
      <w:r>
        <w:rPr>
          <w:rFonts w:ascii="Tahoma" w:hAnsi="Tahoma" w:cs="Tahoma"/>
          <w:caps/>
          <w:color w:val="F66400"/>
          <w:sz w:val="22"/>
          <w:vertAlign w:val="superscript"/>
          <w:lang w:val="en-US"/>
        </w:rPr>
        <w:t>3</w:t>
      </w:r>
      <w:r w:rsidR="007015CC">
        <w:rPr>
          <w:rFonts w:ascii="Tahoma" w:hAnsi="Tahoma" w:cs="Tahoma"/>
          <w:caps/>
          <w:color w:val="F66400"/>
          <w:sz w:val="22"/>
          <w:vertAlign w:val="superscript"/>
          <w:lang w:val="en-US"/>
        </w:rPr>
        <w:t>5</w:t>
      </w:r>
      <w:r>
        <w:rPr>
          <w:rFonts w:ascii="Tahoma" w:hAnsi="Tahoma" w:cs="Tahoma"/>
          <w:caps/>
          <w:color w:val="F66400"/>
          <w:sz w:val="22"/>
          <w:vertAlign w:val="superscript"/>
          <w:lang w:val="en-US"/>
        </w:rPr>
        <w:t xml:space="preserve"> </w:t>
      </w:r>
      <w:r w:rsidR="008233B3" w:rsidRPr="00BC7DFA">
        <w:rPr>
          <w:rFonts w:ascii="Tahoma" w:hAnsi="Tahoma" w:cs="Tahoma"/>
          <w:color w:val="F66400"/>
          <w:sz w:val="22"/>
        </w:rPr>
        <w:t>BizTalk Server</w:t>
      </w:r>
      <w:r w:rsidR="008233B3" w:rsidRPr="00BC7DFA">
        <w:rPr>
          <w:rFonts w:ascii="Tahoma" w:hAnsi="Tahoma" w:cs="Tahoma"/>
          <w:color w:val="F66400"/>
          <w:sz w:val="22"/>
          <w:vertAlign w:val="superscript"/>
        </w:rPr>
        <w:t>®</w:t>
      </w:r>
      <w:r w:rsidR="008233B3" w:rsidRPr="00BC7DFA">
        <w:rPr>
          <w:rFonts w:ascii="Tahoma" w:hAnsi="Tahoma" w:cs="Tahoma"/>
          <w:color w:val="F66400"/>
          <w:sz w:val="22"/>
        </w:rPr>
        <w:t xml:space="preserve"> </w:t>
      </w:r>
      <w:r w:rsidR="008233B3" w:rsidRPr="00BC7DFA">
        <w:rPr>
          <w:rFonts w:ascii="Tahoma" w:hAnsi="Tahoma" w:cs="Tahoma"/>
          <w:color w:val="F66400"/>
          <w:sz w:val="22"/>
          <w:lang w:val="en-US"/>
        </w:rPr>
        <w:t>2013 Branch</w:t>
      </w:r>
      <w:bookmarkEnd w:id="1141"/>
    </w:p>
    <w:p w14:paraId="684776A2" w14:textId="77777777" w:rsidR="008233B3" w:rsidRPr="00BC7DFA" w:rsidRDefault="008233B3" w:rsidP="008233B3">
      <w:pPr>
        <w:rPr>
          <w:lang w:eastAsia="x-none"/>
        </w:rPr>
      </w:pPr>
    </w:p>
    <w:p w14:paraId="189F1938"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2A973031" w14:textId="2C00A54E"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w:t>
      </w:r>
      <w:r w:rsidR="00682E27">
        <w:rPr>
          <w:rFonts w:eastAsia="Calibri" w:cs="Tahoma"/>
          <w:color w:val="000000"/>
          <w:szCs w:val="18"/>
        </w:rPr>
        <w:t>Volume Licensing</w:t>
      </w:r>
      <w:r w:rsidRPr="00BC7DFA">
        <w:rPr>
          <w:rFonts w:eastAsia="Calibri" w:cs="Tahoma"/>
          <w:color w:val="000000"/>
          <w:szCs w:val="18"/>
        </w:rPr>
        <w:t xml:space="preserve"> customers with active Software Assurance for BizTalk Server 2010 Branch processor licenses</w:t>
      </w:r>
      <w:r w:rsidR="00AF7294">
        <w:rPr>
          <w:rFonts w:eastAsia="Calibri" w:cs="Tahoma"/>
          <w:color w:val="000000"/>
          <w:szCs w:val="18"/>
        </w:rPr>
        <w:t xml:space="preserve"> as of the publication of this Product List</w:t>
      </w:r>
      <w:r w:rsidRPr="00BC7DFA">
        <w:rPr>
          <w:rFonts w:eastAsia="Calibri" w:cs="Tahoma"/>
          <w:color w:val="000000"/>
          <w:szCs w:val="18"/>
        </w:rPr>
        <w:t xml:space="preserve"> (“qualifying licenses”) </w:t>
      </w:r>
      <w:r w:rsidR="00CA3884" w:rsidRPr="00BC7DFA">
        <w:rPr>
          <w:rFonts w:eastAsia="Calibri" w:cs="Tahoma"/>
          <w:color w:val="000000"/>
          <w:szCs w:val="18"/>
        </w:rPr>
        <w:t xml:space="preserve">are given the following options. </w:t>
      </w:r>
    </w:p>
    <w:p w14:paraId="0520A025" w14:textId="77777777" w:rsidR="008233B3" w:rsidRPr="00BC7DFA" w:rsidRDefault="008233B3" w:rsidP="008233B3">
      <w:pPr>
        <w:ind w:left="720"/>
        <w:rPr>
          <w:rFonts w:eastAsia="Calibri" w:cs="Tahoma"/>
          <w:color w:val="000000"/>
          <w:szCs w:val="18"/>
        </w:rPr>
      </w:pPr>
    </w:p>
    <w:p w14:paraId="4FAC64D6"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23A544D4" w14:textId="3650FB9A"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customers (including customers under subscription agreements) may, under any qualifying licenses, upgrade to and use </w:t>
      </w:r>
      <w:r w:rsidR="00AF7294">
        <w:rPr>
          <w:rFonts w:eastAsia="Calibri" w:cs="Tahoma"/>
          <w:color w:val="000000"/>
          <w:szCs w:val="18"/>
        </w:rPr>
        <w:t xml:space="preserve">the latest version of </w:t>
      </w:r>
      <w:r w:rsidRPr="00BC7DFA">
        <w:rPr>
          <w:rFonts w:eastAsia="Calibri" w:cs="Tahoma"/>
          <w:color w:val="000000"/>
          <w:szCs w:val="18"/>
        </w:rPr>
        <w:t xml:space="preserve">BizTalk Server Branch software in place of BizTalk Server 2010 Branch subject to the BizTalk Server 2010 Branch processor license product use rights (as reflected in the January 2013 Product Use Rights). </w:t>
      </w:r>
    </w:p>
    <w:p w14:paraId="5B80B001" w14:textId="045C686C" w:rsidR="00D57009" w:rsidRDefault="00D57009">
      <w:pPr>
        <w:rPr>
          <w:rFonts w:eastAsia="Calibri" w:cs="Tahoma"/>
          <w:b/>
          <w:color w:val="000000"/>
          <w:szCs w:val="18"/>
        </w:rPr>
      </w:pPr>
    </w:p>
    <w:p w14:paraId="52F06E35" w14:textId="65AA90C5"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6CC0CFB4"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Branch core licenses without acquiring the underlying core licenses for a number of core licenses equal to the number of qualifying processor licenses assigned to the server multiplied by the greater of: </w:t>
      </w:r>
    </w:p>
    <w:p w14:paraId="3BED0E2C"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1045897A"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56B7B87A" w14:textId="77777777" w:rsidR="008233B3" w:rsidRPr="00BC7DFA" w:rsidRDefault="008233B3" w:rsidP="008233B3">
      <w:pPr>
        <w:tabs>
          <w:tab w:val="left" w:pos="1800"/>
        </w:tabs>
        <w:ind w:left="1080"/>
        <w:rPr>
          <w:rFonts w:eastAsia="Calibri" w:cs="Tahoma"/>
          <w:color w:val="000000"/>
          <w:szCs w:val="18"/>
        </w:rPr>
      </w:pPr>
    </w:p>
    <w:p w14:paraId="612D1222"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191D9F2F" w14:textId="77777777" w:rsidR="008233B3" w:rsidRPr="00BC7DFA" w:rsidRDefault="008233B3" w:rsidP="008233B3">
      <w:pPr>
        <w:ind w:left="1440"/>
        <w:rPr>
          <w:rFonts w:eastAsia="Calibri" w:cs="Tahoma"/>
          <w:color w:val="000000"/>
          <w:szCs w:val="18"/>
        </w:rPr>
      </w:pPr>
    </w:p>
    <w:p w14:paraId="20709914"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1AAD674A" w14:textId="5BD1125E"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 xml:space="preserve">customers electing to buyout processor licenses and any other customers who acquire perpetual licenses under their agreement and choose not to renew </w:t>
      </w:r>
      <w:r w:rsidR="00AF7294">
        <w:rPr>
          <w:rFonts w:eastAsia="Calibri" w:cs="Tahoma"/>
          <w:color w:val="000000"/>
          <w:szCs w:val="18"/>
        </w:rPr>
        <w:t xml:space="preserve">their expiring </w:t>
      </w:r>
      <w:r w:rsidRPr="00BC7DFA">
        <w:rPr>
          <w:rFonts w:eastAsia="Calibri" w:cs="Tahoma"/>
          <w:color w:val="000000"/>
          <w:szCs w:val="18"/>
        </w:rPr>
        <w:t xml:space="preserve">Software Assurance may run BizTalk Server 2010 or </w:t>
      </w:r>
      <w:r w:rsidR="00AF7294">
        <w:rPr>
          <w:rFonts w:eastAsia="Calibri" w:cs="Tahoma"/>
          <w:color w:val="000000"/>
          <w:szCs w:val="18"/>
        </w:rPr>
        <w:t xml:space="preserve">the latest version of </w:t>
      </w:r>
      <w:r w:rsidRPr="00BC7DFA">
        <w:rPr>
          <w:rFonts w:eastAsia="Calibri" w:cs="Tahoma"/>
          <w:color w:val="000000"/>
          <w:szCs w:val="18"/>
        </w:rPr>
        <w:t xml:space="preserve">BizTalk Server </w:t>
      </w:r>
      <w:r w:rsidR="00AF7294">
        <w:rPr>
          <w:rFonts w:eastAsia="Calibri" w:cs="Tahoma"/>
          <w:color w:val="000000"/>
          <w:szCs w:val="18"/>
        </w:rPr>
        <w:t xml:space="preserve">then available </w:t>
      </w:r>
      <w:r w:rsidRPr="00BC7DFA">
        <w:rPr>
          <w:rFonts w:eastAsia="Calibri" w:cs="Tahoma"/>
          <w:color w:val="000000"/>
          <w:szCs w:val="18"/>
        </w:rPr>
        <w:t>under those licenses as follows:</w:t>
      </w:r>
    </w:p>
    <w:p w14:paraId="09603F41" w14:textId="77777777" w:rsidR="008233B3" w:rsidRPr="00BC7DFA" w:rsidRDefault="008233B3" w:rsidP="008233B3">
      <w:pPr>
        <w:tabs>
          <w:tab w:val="left" w:pos="1440"/>
        </w:tabs>
        <w:ind w:left="720"/>
        <w:rPr>
          <w:rFonts w:eastAsia="Calibri" w:cs="Tahoma"/>
          <w:color w:val="000000"/>
          <w:szCs w:val="18"/>
        </w:rPr>
      </w:pPr>
    </w:p>
    <w:p w14:paraId="4C674B06" w14:textId="77777777" w:rsidR="008233B3" w:rsidRPr="00BC7DFA" w:rsidRDefault="008233B3" w:rsidP="00346F4B">
      <w:pPr>
        <w:numPr>
          <w:ilvl w:val="0"/>
          <w:numId w:val="53"/>
        </w:numPr>
        <w:spacing w:after="60"/>
        <w:ind w:left="1440"/>
        <w:rPr>
          <w:rFonts w:eastAsia="Calibri" w:cs="Tahoma"/>
          <w:color w:val="000000"/>
          <w:szCs w:val="18"/>
        </w:rPr>
      </w:pPr>
      <w:r w:rsidRPr="00BC7DFA">
        <w:rPr>
          <w:rFonts w:eastAsia="Calibri" w:cs="Tahoma"/>
          <w:b/>
          <w:color w:val="000000"/>
          <w:szCs w:val="18"/>
        </w:rPr>
        <w:t>BizTalk Server 2010 Branch:</w:t>
      </w:r>
      <w:r w:rsidRPr="00BC7DFA">
        <w:rPr>
          <w:rFonts w:eastAsia="Calibri" w:cs="Tahoma"/>
          <w:color w:val="000000"/>
          <w:szCs w:val="18"/>
        </w:rPr>
        <w:t xml:space="preserve"> Ongoing use of this version of the software is subject to BizTalk Server 2010 Branch processor license product use rights however customers no longer have License Mobility through Software Assurance.</w:t>
      </w:r>
    </w:p>
    <w:p w14:paraId="31B5F7AD" w14:textId="7EBA8EAA" w:rsidR="008233B3" w:rsidRPr="00BC7DFA" w:rsidRDefault="00AF7294" w:rsidP="00346F4B">
      <w:pPr>
        <w:numPr>
          <w:ilvl w:val="0"/>
          <w:numId w:val="53"/>
        </w:numPr>
        <w:tabs>
          <w:tab w:val="left" w:pos="1800"/>
        </w:tabs>
        <w:spacing w:after="60"/>
        <w:ind w:left="1440"/>
        <w:rPr>
          <w:rFonts w:eastAsia="Calibri" w:cs="Tahoma"/>
          <w:color w:val="000000"/>
          <w:szCs w:val="18"/>
        </w:rPr>
      </w:pPr>
      <w:r>
        <w:rPr>
          <w:rFonts w:eastAsia="Calibri" w:cs="Tahoma"/>
          <w:b/>
          <w:color w:val="000000"/>
          <w:szCs w:val="18"/>
        </w:rPr>
        <w:t xml:space="preserve">Latest version of </w:t>
      </w:r>
      <w:r w:rsidR="008233B3" w:rsidRPr="00BC7DFA">
        <w:rPr>
          <w:rFonts w:eastAsia="Calibri" w:cs="Tahoma"/>
          <w:b/>
          <w:color w:val="000000"/>
          <w:szCs w:val="18"/>
        </w:rPr>
        <w:t xml:space="preserve">BizTalk Server Branch: </w:t>
      </w:r>
      <w:r w:rsidR="008233B3" w:rsidRPr="00BC7DFA">
        <w:rPr>
          <w:rFonts w:eastAsia="Calibri" w:cs="Tahoma"/>
          <w:color w:val="000000"/>
          <w:szCs w:val="18"/>
        </w:rPr>
        <w:t xml:space="preserve">Use of this version of the software is subject to BizTalk Server 2010 Branch processor license product use rights; however: </w:t>
      </w:r>
    </w:p>
    <w:p w14:paraId="2CEB812A" w14:textId="77777777" w:rsidR="008233B3" w:rsidRPr="00BC7DFA" w:rsidRDefault="008233B3" w:rsidP="00346F4B">
      <w:pPr>
        <w:numPr>
          <w:ilvl w:val="1"/>
          <w:numId w:val="53"/>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61C6EF83" w14:textId="77777777" w:rsidR="008233B3" w:rsidRPr="00BC7DFA" w:rsidRDefault="008233B3" w:rsidP="00346F4B">
      <w:pPr>
        <w:numPr>
          <w:ilvl w:val="1"/>
          <w:numId w:val="53"/>
        </w:numPr>
        <w:tabs>
          <w:tab w:val="left" w:pos="2160"/>
          <w:tab w:val="left" w:pos="2970"/>
        </w:tabs>
        <w:spacing w:after="60"/>
        <w:ind w:left="2160"/>
        <w:rPr>
          <w:rFonts w:eastAsia="Calibri" w:cs="Tahoma"/>
          <w:color w:val="000000"/>
          <w:szCs w:val="18"/>
        </w:rPr>
      </w:pPr>
      <w:r w:rsidRPr="00BC7DFA">
        <w:rPr>
          <w:rFonts w:eastAsia="Calibri" w:cs="Tahoma"/>
          <w:color w:val="000000"/>
          <w:szCs w:val="18"/>
        </w:rPr>
        <w:t xml:space="preserve">any reassignment of licenses is subject to limitations below related to their “core license equivalency.”  Core license equivalency is determined as follows. </w:t>
      </w:r>
    </w:p>
    <w:p w14:paraId="27DF6AD4" w14:textId="77777777" w:rsidR="008233B3" w:rsidRPr="00BC7DFA" w:rsidRDefault="008233B3" w:rsidP="00346F4B">
      <w:pPr>
        <w:numPr>
          <w:ilvl w:val="2"/>
          <w:numId w:val="53"/>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4112129E"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6D611BCD"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1747099" w14:textId="74ECBD81" w:rsidR="008233B3" w:rsidRPr="00BC7DFA" w:rsidRDefault="008233B3" w:rsidP="00346F4B">
      <w:pPr>
        <w:numPr>
          <w:ilvl w:val="1"/>
          <w:numId w:val="128"/>
        </w:numPr>
        <w:tabs>
          <w:tab w:val="left" w:pos="1800"/>
        </w:tabs>
        <w:spacing w:after="60"/>
        <w:rPr>
          <w:rFonts w:eastAsia="Calibri" w:cs="Tahoma"/>
          <w:color w:val="000000"/>
          <w:szCs w:val="18"/>
        </w:rPr>
      </w:pPr>
      <w:r w:rsidRPr="00BC7DFA">
        <w:rPr>
          <w:rFonts w:eastAsia="Calibri" w:cs="Tahoma"/>
          <w:color w:val="000000"/>
          <w:szCs w:val="18"/>
        </w:rPr>
        <w:t xml:space="preserve">Customers </w:t>
      </w:r>
      <w:r w:rsidRPr="00BC7DFA">
        <w:rPr>
          <w:rFonts w:eastAsia="Calibri" w:cs="Tahoma"/>
          <w:szCs w:val="18"/>
        </w:rPr>
        <w:t xml:space="preserve">may reassign licenses to another server. However, if the customer reassigns a license to another server customer will have to follow </w:t>
      </w:r>
      <w:r w:rsidR="00AF7294">
        <w:rPr>
          <w:rFonts w:eastAsia="Calibri" w:cs="Tahoma"/>
          <w:szCs w:val="18"/>
        </w:rPr>
        <w:t>the use rights of the version of software they are using</w:t>
      </w:r>
      <w:r w:rsidRPr="00BC7DFA">
        <w:rPr>
          <w:rFonts w:eastAsia="Calibri" w:cs="Tahoma"/>
          <w:szCs w:val="18"/>
        </w:rPr>
        <w:t xml:space="preserve">. When assigning core licenses to servers under </w:t>
      </w:r>
      <w:r w:rsidR="00E90839">
        <w:rPr>
          <w:rFonts w:eastAsia="Calibri" w:cs="Tahoma"/>
          <w:szCs w:val="18"/>
        </w:rPr>
        <w:t xml:space="preserve">such scenarios </w:t>
      </w:r>
      <w:r w:rsidRPr="00BC7DFA">
        <w:rPr>
          <w:rFonts w:eastAsia="Calibri" w:cs="Tahoma"/>
          <w:szCs w:val="18"/>
        </w:rPr>
        <w:t>customer may combine the core equivalency of their existing licenses with additional BizTalk Server core licenses.</w:t>
      </w:r>
    </w:p>
    <w:p w14:paraId="2B10716E" w14:textId="77777777" w:rsidR="008233B3" w:rsidRPr="00BC7DFA" w:rsidRDefault="008233B3" w:rsidP="00346F4B">
      <w:pPr>
        <w:numPr>
          <w:ilvl w:val="1"/>
          <w:numId w:val="128"/>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30DC4641" w14:textId="77777777" w:rsidR="008233B3" w:rsidRPr="00BC7DFA" w:rsidRDefault="008233B3" w:rsidP="008233B3">
      <w:pPr>
        <w:ind w:left="1440"/>
        <w:rPr>
          <w:rFonts w:eastAsia="Calibri" w:cs="Tahoma"/>
          <w:szCs w:val="18"/>
        </w:rPr>
      </w:pPr>
    </w:p>
    <w:p w14:paraId="1A0EF45A" w14:textId="77777777" w:rsidR="008233B3" w:rsidRDefault="008233B3" w:rsidP="008233B3">
      <w:pPr>
        <w:rPr>
          <w:lang w:eastAsia="x-none"/>
        </w:rPr>
      </w:pPr>
    </w:p>
    <w:p w14:paraId="4AC0EB79" w14:textId="71C21CA7" w:rsidR="008233B3" w:rsidRPr="00BC7DFA" w:rsidRDefault="004668D9" w:rsidP="008233B3">
      <w:pPr>
        <w:pStyle w:val="Heading3"/>
        <w:rPr>
          <w:rFonts w:ascii="Tahoma" w:hAnsi="Tahoma"/>
          <w:color w:val="F66400"/>
          <w:sz w:val="22"/>
          <w:lang w:val="en-US"/>
        </w:rPr>
      </w:pPr>
      <w:bookmarkStart w:id="1142" w:name="_36_BizTalk_Server®"/>
      <w:bookmarkStart w:id="1143" w:name="_Toc357763679"/>
      <w:bookmarkStart w:id="1144" w:name="_Toc343596567"/>
      <w:bookmarkEnd w:id="1142"/>
      <w:r>
        <w:rPr>
          <w:rFonts w:ascii="Tahoma" w:hAnsi="Tahoma"/>
          <w:caps/>
          <w:color w:val="F66400"/>
          <w:sz w:val="22"/>
          <w:vertAlign w:val="superscript"/>
          <w:lang w:val="en-US"/>
        </w:rPr>
        <w:t>3</w:t>
      </w:r>
      <w:r w:rsidR="007015CC">
        <w:rPr>
          <w:rFonts w:ascii="Tahoma" w:hAnsi="Tahoma"/>
          <w:caps/>
          <w:color w:val="F66400"/>
          <w:sz w:val="22"/>
          <w:vertAlign w:val="superscript"/>
          <w:lang w:val="en-US"/>
        </w:rPr>
        <w:t>6</w:t>
      </w:r>
      <w:r w:rsidRPr="00BC7DFA">
        <w:rPr>
          <w:rFonts w:ascii="Tahoma" w:hAnsi="Tahoma"/>
          <w:caps/>
          <w:color w:val="F66400"/>
          <w:sz w:val="22"/>
          <w:vertAlign w:val="superscript"/>
          <w:lang w:val="en-US"/>
        </w:rPr>
        <w:t xml:space="preserve"> </w:t>
      </w:r>
      <w:r w:rsidR="008233B3" w:rsidRPr="00BC7DFA">
        <w:rPr>
          <w:rFonts w:ascii="Tahoma" w:hAnsi="Tahoma"/>
          <w:color w:val="F66400"/>
          <w:sz w:val="22"/>
        </w:rPr>
        <w:t>BizTalk Server</w:t>
      </w:r>
      <w:r w:rsidR="008233B3" w:rsidRPr="00BC7DFA">
        <w:rPr>
          <w:rFonts w:ascii="Tahoma" w:hAnsi="Tahoma"/>
          <w:color w:val="F66400"/>
          <w:sz w:val="22"/>
          <w:vertAlign w:val="superscript"/>
        </w:rPr>
        <w:t>®</w:t>
      </w:r>
      <w:r w:rsidR="008233B3" w:rsidRPr="00BC7DFA">
        <w:rPr>
          <w:rFonts w:ascii="Tahoma" w:hAnsi="Tahoma"/>
          <w:color w:val="F66400"/>
          <w:sz w:val="22"/>
        </w:rPr>
        <w:t xml:space="preserve"> </w:t>
      </w:r>
      <w:r w:rsidR="008233B3" w:rsidRPr="00BC7DFA">
        <w:rPr>
          <w:rFonts w:ascii="Tahoma" w:hAnsi="Tahoma"/>
          <w:color w:val="F66400"/>
          <w:sz w:val="22"/>
          <w:lang w:val="en-US"/>
        </w:rPr>
        <w:t xml:space="preserve">2013 </w:t>
      </w:r>
      <w:r w:rsidR="008233B3" w:rsidRPr="00BC7DFA">
        <w:rPr>
          <w:rFonts w:ascii="Tahoma" w:hAnsi="Tahoma"/>
          <w:color w:val="F66400"/>
          <w:sz w:val="22"/>
        </w:rPr>
        <w:t>Enterprise</w:t>
      </w:r>
      <w:bookmarkEnd w:id="1143"/>
      <w:r w:rsidR="008233B3" w:rsidRPr="00BC7DFA">
        <w:rPr>
          <w:rFonts w:ascii="Tahoma" w:hAnsi="Tahoma"/>
          <w:color w:val="F66400"/>
          <w:sz w:val="22"/>
        </w:rPr>
        <w:t xml:space="preserve"> </w:t>
      </w:r>
      <w:bookmarkEnd w:id="1144"/>
    </w:p>
    <w:p w14:paraId="661670EF" w14:textId="77777777" w:rsidR="008233B3" w:rsidRPr="00BC7DFA" w:rsidRDefault="008233B3" w:rsidP="008233B3">
      <w:pPr>
        <w:ind w:left="720"/>
        <w:rPr>
          <w:rFonts w:eastAsia="Calibri" w:cs="Tahoma"/>
          <w:color w:val="000000"/>
          <w:szCs w:val="18"/>
        </w:rPr>
      </w:pPr>
    </w:p>
    <w:p w14:paraId="05F77F9B"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02E71DAD" w14:textId="35EB31FC"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w:t>
      </w:r>
      <w:r w:rsidR="00682E27">
        <w:rPr>
          <w:rFonts w:eastAsia="Calibri" w:cs="Tahoma"/>
          <w:color w:val="000000"/>
          <w:szCs w:val="18"/>
        </w:rPr>
        <w:t>Volume Licensing</w:t>
      </w:r>
      <w:r w:rsidRPr="00BC7DFA">
        <w:rPr>
          <w:rFonts w:eastAsia="Calibri" w:cs="Tahoma"/>
          <w:color w:val="000000"/>
          <w:szCs w:val="18"/>
        </w:rPr>
        <w:t xml:space="preserve"> customers with active Software Assurance for BizTalk Server 2010 Enterprise processor licenses</w:t>
      </w:r>
      <w:r w:rsidR="00F3254C">
        <w:rPr>
          <w:rFonts w:eastAsia="Calibri" w:cs="Tahoma"/>
          <w:color w:val="000000"/>
          <w:szCs w:val="18"/>
        </w:rPr>
        <w:t xml:space="preserve"> as of the publication of this Product List</w:t>
      </w:r>
      <w:r w:rsidRPr="00BC7DFA">
        <w:rPr>
          <w:rFonts w:eastAsia="Calibri" w:cs="Tahoma"/>
          <w:color w:val="000000"/>
          <w:szCs w:val="18"/>
        </w:rPr>
        <w:t xml:space="preserve"> (“qualifying licenses”)</w:t>
      </w:r>
      <w:r w:rsidR="00CA3884" w:rsidRPr="00CA3884">
        <w:rPr>
          <w:rFonts w:eastAsia="Calibri" w:cs="Tahoma"/>
          <w:color w:val="000000"/>
          <w:szCs w:val="18"/>
        </w:rPr>
        <w:t xml:space="preserve"> </w:t>
      </w:r>
      <w:r w:rsidR="00CA3884">
        <w:rPr>
          <w:rFonts w:eastAsia="Calibri" w:cs="Tahoma"/>
          <w:color w:val="000000"/>
          <w:szCs w:val="18"/>
        </w:rPr>
        <w:t>are given the following options</w:t>
      </w:r>
      <w:r w:rsidRPr="00BC7DFA">
        <w:rPr>
          <w:rFonts w:cs="Tahoma"/>
          <w:bCs/>
          <w:color w:val="000000"/>
          <w:szCs w:val="18"/>
        </w:rPr>
        <w:t>.</w:t>
      </w:r>
    </w:p>
    <w:p w14:paraId="776A2A72" w14:textId="77777777" w:rsidR="008233B3" w:rsidRPr="00BC7DFA" w:rsidRDefault="008233B3" w:rsidP="008233B3">
      <w:pPr>
        <w:ind w:left="720"/>
        <w:rPr>
          <w:rFonts w:eastAsia="Calibri" w:cs="Tahoma"/>
          <w:color w:val="000000"/>
          <w:szCs w:val="18"/>
        </w:rPr>
      </w:pPr>
    </w:p>
    <w:p w14:paraId="3EEB44E3"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62BE9167" w14:textId="05F3FD0A"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customers (including customers under subscription agreements) may, under any qualifying licenses, upgrade to and use </w:t>
      </w:r>
      <w:r w:rsidR="00F3254C">
        <w:rPr>
          <w:rFonts w:eastAsia="Calibri" w:cs="Tahoma"/>
          <w:color w:val="000000"/>
          <w:szCs w:val="18"/>
        </w:rPr>
        <w:t xml:space="preserve">the latest version of </w:t>
      </w:r>
      <w:r w:rsidRPr="00BC7DFA">
        <w:rPr>
          <w:rFonts w:eastAsia="Calibri" w:cs="Tahoma"/>
          <w:color w:val="000000"/>
          <w:szCs w:val="18"/>
        </w:rPr>
        <w:t xml:space="preserve">BizTalk Server Enterprise software in place of BizTalk Server 2010 Enterprise subject to the BizTalk Server 2010 Enterprise processor license product use rights (as reflected in the January 2013 Product Use Rights). </w:t>
      </w:r>
    </w:p>
    <w:p w14:paraId="43DD0D8F" w14:textId="77777777" w:rsidR="008233B3" w:rsidRPr="00BC7DFA" w:rsidRDefault="008233B3" w:rsidP="008233B3">
      <w:pPr>
        <w:ind w:left="720"/>
        <w:rPr>
          <w:rFonts w:eastAsia="Calibri" w:cs="Tahoma"/>
          <w:color w:val="000000"/>
          <w:szCs w:val="18"/>
        </w:rPr>
      </w:pPr>
    </w:p>
    <w:p w14:paraId="125E0B6E"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3CE944B1"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Enterprise core licenses without acquiring the underlying core licenses for a number of core licenses equal to the number of qualifying processor licenses assigned to the server multiplied by the greater of: </w:t>
      </w:r>
    </w:p>
    <w:p w14:paraId="5BFD09F3"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15738C57"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0CDBB003" w14:textId="77777777" w:rsidR="008233B3" w:rsidRPr="00BC7DFA" w:rsidRDefault="008233B3" w:rsidP="008233B3">
      <w:pPr>
        <w:tabs>
          <w:tab w:val="left" w:pos="1800"/>
        </w:tabs>
        <w:ind w:left="1080"/>
        <w:rPr>
          <w:rFonts w:eastAsia="Calibri" w:cs="Tahoma"/>
          <w:color w:val="000000"/>
          <w:szCs w:val="18"/>
        </w:rPr>
      </w:pPr>
    </w:p>
    <w:p w14:paraId="62FC24BA"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7E19D1E7" w14:textId="77777777" w:rsidR="008233B3" w:rsidRPr="00BC7DFA" w:rsidRDefault="008233B3" w:rsidP="008233B3">
      <w:pPr>
        <w:ind w:left="1440"/>
        <w:rPr>
          <w:rFonts w:eastAsia="Calibri" w:cs="Tahoma"/>
          <w:color w:val="000000"/>
          <w:szCs w:val="18"/>
        </w:rPr>
      </w:pPr>
    </w:p>
    <w:p w14:paraId="3F967F0F"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0B952AE9" w14:textId="7C3F2000"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 xml:space="preserve">customers electing to buyout processor licenses and any other customers who acquire perpetual licenses under their agreement and choose not to renew </w:t>
      </w:r>
      <w:r w:rsidR="00F3254C">
        <w:rPr>
          <w:rFonts w:eastAsia="Calibri" w:cs="Tahoma"/>
          <w:color w:val="000000"/>
          <w:szCs w:val="18"/>
        </w:rPr>
        <w:t xml:space="preserve">their expiring </w:t>
      </w:r>
      <w:r w:rsidRPr="00BC7DFA">
        <w:rPr>
          <w:rFonts w:eastAsia="Calibri" w:cs="Tahoma"/>
          <w:color w:val="000000"/>
          <w:szCs w:val="18"/>
        </w:rPr>
        <w:t xml:space="preserve">Software Assurance may run BizTalk Server 2010 or </w:t>
      </w:r>
      <w:r w:rsidR="00F3254C">
        <w:rPr>
          <w:rFonts w:eastAsia="Calibri" w:cs="Tahoma"/>
          <w:color w:val="000000"/>
          <w:szCs w:val="18"/>
        </w:rPr>
        <w:t xml:space="preserve">the latest version of </w:t>
      </w:r>
      <w:r w:rsidRPr="00BC7DFA">
        <w:rPr>
          <w:rFonts w:eastAsia="Calibri" w:cs="Tahoma"/>
          <w:color w:val="000000"/>
          <w:szCs w:val="18"/>
        </w:rPr>
        <w:t xml:space="preserve">BizTalk Server </w:t>
      </w:r>
      <w:r w:rsidR="00F3254C">
        <w:rPr>
          <w:rFonts w:eastAsia="Calibri" w:cs="Tahoma"/>
          <w:color w:val="000000"/>
          <w:szCs w:val="18"/>
        </w:rPr>
        <w:t xml:space="preserve">then available </w:t>
      </w:r>
      <w:r w:rsidRPr="00BC7DFA">
        <w:rPr>
          <w:rFonts w:eastAsia="Calibri" w:cs="Tahoma"/>
          <w:color w:val="000000"/>
          <w:szCs w:val="18"/>
        </w:rPr>
        <w:t>under those licenses as follows:</w:t>
      </w:r>
    </w:p>
    <w:p w14:paraId="749BD28E" w14:textId="77777777" w:rsidR="008233B3" w:rsidRPr="00BC7DFA" w:rsidRDefault="008233B3" w:rsidP="008233B3">
      <w:pPr>
        <w:tabs>
          <w:tab w:val="left" w:pos="1440"/>
        </w:tabs>
        <w:ind w:left="720"/>
        <w:rPr>
          <w:rFonts w:eastAsia="Calibri" w:cs="Tahoma"/>
          <w:color w:val="000000"/>
          <w:szCs w:val="18"/>
        </w:rPr>
      </w:pPr>
    </w:p>
    <w:p w14:paraId="18E98E58" w14:textId="77777777" w:rsidR="008233B3" w:rsidRPr="00BC7DFA" w:rsidRDefault="008233B3" w:rsidP="00346F4B">
      <w:pPr>
        <w:numPr>
          <w:ilvl w:val="0"/>
          <w:numId w:val="53"/>
        </w:numPr>
        <w:spacing w:after="60"/>
        <w:ind w:left="1440"/>
        <w:rPr>
          <w:rFonts w:eastAsia="Calibri" w:cs="Tahoma"/>
          <w:color w:val="000000"/>
          <w:szCs w:val="18"/>
        </w:rPr>
      </w:pPr>
      <w:r w:rsidRPr="00BC7DFA">
        <w:rPr>
          <w:rFonts w:eastAsia="Calibri" w:cs="Tahoma"/>
          <w:b/>
          <w:color w:val="000000"/>
          <w:szCs w:val="18"/>
        </w:rPr>
        <w:t>BizTalk Server 2010 Enterprise:</w:t>
      </w:r>
      <w:r w:rsidRPr="00BC7DFA">
        <w:rPr>
          <w:rFonts w:eastAsia="Calibri" w:cs="Tahoma"/>
          <w:color w:val="000000"/>
          <w:szCs w:val="18"/>
        </w:rPr>
        <w:t xml:space="preserve"> Ongoing use of this version of the software is subject to BizTalk Server 2010 Enterprise processor license product use rights however customers no longer have License Mobility through Software Assurance.</w:t>
      </w:r>
    </w:p>
    <w:p w14:paraId="53068A14" w14:textId="1CBBA91F" w:rsidR="008233B3" w:rsidRPr="00BC7DFA" w:rsidRDefault="00F3254C" w:rsidP="00346F4B">
      <w:pPr>
        <w:numPr>
          <w:ilvl w:val="0"/>
          <w:numId w:val="53"/>
        </w:numPr>
        <w:tabs>
          <w:tab w:val="left" w:pos="1800"/>
        </w:tabs>
        <w:spacing w:after="60"/>
        <w:ind w:left="1440"/>
        <w:rPr>
          <w:rFonts w:eastAsia="Calibri" w:cs="Tahoma"/>
          <w:color w:val="000000"/>
          <w:szCs w:val="18"/>
        </w:rPr>
      </w:pPr>
      <w:r>
        <w:rPr>
          <w:rFonts w:eastAsia="Calibri" w:cs="Tahoma"/>
          <w:b/>
          <w:color w:val="000000"/>
          <w:szCs w:val="18"/>
        </w:rPr>
        <w:t xml:space="preserve">Latest version of </w:t>
      </w:r>
      <w:r w:rsidR="008233B3" w:rsidRPr="00BC7DFA">
        <w:rPr>
          <w:rFonts w:eastAsia="Calibri" w:cs="Tahoma"/>
          <w:b/>
          <w:color w:val="000000"/>
          <w:szCs w:val="18"/>
        </w:rPr>
        <w:t xml:space="preserve">BizTalk Server Enterprise: </w:t>
      </w:r>
      <w:r w:rsidR="008233B3" w:rsidRPr="00BC7DFA">
        <w:rPr>
          <w:rFonts w:eastAsia="Calibri" w:cs="Tahoma"/>
          <w:color w:val="000000"/>
          <w:szCs w:val="18"/>
        </w:rPr>
        <w:t xml:space="preserve">Use of this version of the software is subject to BizTalk Server 2010 Enterprise processor license product use rights; however: </w:t>
      </w:r>
    </w:p>
    <w:p w14:paraId="3CEBFF60" w14:textId="77777777" w:rsidR="008233B3" w:rsidRPr="00BC7DFA" w:rsidRDefault="008233B3" w:rsidP="00346F4B">
      <w:pPr>
        <w:numPr>
          <w:ilvl w:val="1"/>
          <w:numId w:val="53"/>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44B0E51C" w14:textId="77777777" w:rsidR="008233B3" w:rsidRPr="00BC7DFA" w:rsidRDefault="008233B3" w:rsidP="00346F4B">
      <w:pPr>
        <w:numPr>
          <w:ilvl w:val="1"/>
          <w:numId w:val="53"/>
        </w:numPr>
        <w:tabs>
          <w:tab w:val="left" w:pos="2160"/>
          <w:tab w:val="left" w:pos="2970"/>
        </w:tabs>
        <w:spacing w:after="60"/>
        <w:ind w:left="2160"/>
        <w:rPr>
          <w:rFonts w:eastAsia="Calibri" w:cs="Tahoma"/>
          <w:color w:val="000000"/>
          <w:szCs w:val="18"/>
        </w:rPr>
      </w:pPr>
      <w:r w:rsidRPr="00BC7DFA">
        <w:rPr>
          <w:rFonts w:eastAsia="Calibri" w:cs="Tahoma"/>
          <w:color w:val="000000"/>
          <w:szCs w:val="18"/>
        </w:rPr>
        <w:t xml:space="preserve">any reassignment of licenses is subject to limitations below related to their “core license equivalency.”  Core license equivalency is determined as follows. </w:t>
      </w:r>
    </w:p>
    <w:p w14:paraId="515237D7" w14:textId="77777777" w:rsidR="008233B3" w:rsidRPr="00BC7DFA" w:rsidRDefault="008233B3" w:rsidP="00346F4B">
      <w:pPr>
        <w:numPr>
          <w:ilvl w:val="2"/>
          <w:numId w:val="53"/>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5A3516AF"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41B420C6"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365A26AB" w14:textId="7E5544BE" w:rsidR="008233B3" w:rsidRPr="00BC7DFA" w:rsidRDefault="008233B3" w:rsidP="00346F4B">
      <w:pPr>
        <w:numPr>
          <w:ilvl w:val="1"/>
          <w:numId w:val="127"/>
        </w:numPr>
        <w:tabs>
          <w:tab w:val="left" w:pos="1800"/>
        </w:tabs>
        <w:spacing w:after="60"/>
        <w:rPr>
          <w:rFonts w:eastAsia="Calibri" w:cs="Tahoma"/>
          <w:color w:val="000000"/>
          <w:szCs w:val="18"/>
        </w:rPr>
      </w:pPr>
      <w:r w:rsidRPr="00BC7DFA">
        <w:rPr>
          <w:rFonts w:eastAsia="Calibri" w:cs="Tahoma"/>
          <w:color w:val="000000"/>
          <w:szCs w:val="18"/>
        </w:rPr>
        <w:t xml:space="preserve">Customers may reassign licenses to another server. However, if the customer reassigns a license to another server customer will have to follow </w:t>
      </w:r>
      <w:r w:rsidR="00F3254C">
        <w:rPr>
          <w:rFonts w:eastAsia="Calibri" w:cs="Tahoma"/>
          <w:color w:val="000000"/>
          <w:szCs w:val="18"/>
        </w:rPr>
        <w:t>the use rights of the version of software they are using</w:t>
      </w:r>
      <w:r w:rsidRPr="00BC7DFA">
        <w:rPr>
          <w:rFonts w:eastAsia="Calibri" w:cs="Tahoma"/>
          <w:color w:val="000000"/>
          <w:szCs w:val="18"/>
        </w:rPr>
        <w:t xml:space="preserve">. When assigning core licenses to servers under </w:t>
      </w:r>
      <w:r w:rsidR="00F3254C">
        <w:rPr>
          <w:rFonts w:eastAsia="Calibri" w:cs="Tahoma"/>
          <w:color w:val="000000"/>
          <w:szCs w:val="18"/>
        </w:rPr>
        <w:t xml:space="preserve">such scenarios </w:t>
      </w:r>
      <w:r w:rsidRPr="00BC7DFA">
        <w:rPr>
          <w:rFonts w:eastAsia="Calibri" w:cs="Tahoma"/>
          <w:color w:val="000000"/>
          <w:szCs w:val="18"/>
        </w:rPr>
        <w:t>, customer may combine the core equivalency of their existing licenses with additional BizTalk Server core licenses.</w:t>
      </w:r>
    </w:p>
    <w:p w14:paraId="3B8A46B0" w14:textId="77777777" w:rsidR="008233B3" w:rsidRPr="00BC7DFA" w:rsidRDefault="008233B3" w:rsidP="00346F4B">
      <w:pPr>
        <w:numPr>
          <w:ilvl w:val="1"/>
          <w:numId w:val="127"/>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27C97FF6" w14:textId="3A836606" w:rsidR="008233B3" w:rsidRPr="00BC7DFA" w:rsidRDefault="008233B3" w:rsidP="008233B3">
      <w:pPr>
        <w:tabs>
          <w:tab w:val="left" w:pos="720"/>
        </w:tabs>
        <w:ind w:left="720"/>
        <w:rPr>
          <w:rFonts w:eastAsia="Calibri" w:cs="Tahoma"/>
          <w:szCs w:val="18"/>
        </w:rPr>
      </w:pPr>
    </w:p>
    <w:p w14:paraId="783EBB42" w14:textId="77777777" w:rsidR="008233B3" w:rsidRPr="00BC7DFA" w:rsidRDefault="008233B3" w:rsidP="008233B3">
      <w:pPr>
        <w:ind w:left="720"/>
        <w:rPr>
          <w:rFonts w:eastAsia="Calibri" w:cs="Tahoma"/>
          <w:szCs w:val="18"/>
        </w:rPr>
      </w:pPr>
    </w:p>
    <w:p w14:paraId="19A2CA57" w14:textId="200AB15E" w:rsidR="008233B3" w:rsidRPr="00BC7DFA" w:rsidRDefault="004668D9" w:rsidP="008233B3">
      <w:pPr>
        <w:pStyle w:val="Heading3"/>
        <w:rPr>
          <w:rFonts w:ascii="Tahoma" w:eastAsia="Calibri" w:hAnsi="Tahoma" w:cs="Tahoma"/>
          <w:color w:val="F66400"/>
          <w:sz w:val="22"/>
          <w:szCs w:val="18"/>
          <w:lang w:val="en-US"/>
        </w:rPr>
      </w:pPr>
      <w:bookmarkStart w:id="1145" w:name="_37_BizTalk_Server®"/>
      <w:bookmarkStart w:id="1146" w:name="_Toc357763680"/>
      <w:bookmarkStart w:id="1147" w:name="_Toc343596569"/>
      <w:bookmarkEnd w:id="1145"/>
      <w:r>
        <w:rPr>
          <w:rFonts w:ascii="Tahoma" w:hAnsi="Tahoma" w:cs="Tahoma"/>
          <w:caps/>
          <w:color w:val="F66400"/>
          <w:sz w:val="22"/>
          <w:vertAlign w:val="superscript"/>
          <w:lang w:val="en-US"/>
        </w:rPr>
        <w:t>3</w:t>
      </w:r>
      <w:r w:rsidR="007015CC">
        <w:rPr>
          <w:rFonts w:ascii="Tahoma" w:hAnsi="Tahoma" w:cs="Tahoma"/>
          <w:caps/>
          <w:color w:val="F66400"/>
          <w:sz w:val="22"/>
          <w:vertAlign w:val="superscript"/>
          <w:lang w:val="en-US"/>
        </w:rPr>
        <w:t>7</w:t>
      </w:r>
      <w:r w:rsidRPr="00BC7DFA">
        <w:rPr>
          <w:rFonts w:ascii="Tahoma" w:hAnsi="Tahoma" w:cs="Tahoma"/>
          <w:color w:val="F66400"/>
          <w:sz w:val="22"/>
        </w:rPr>
        <w:t xml:space="preserve"> </w:t>
      </w:r>
      <w:r w:rsidR="008233B3" w:rsidRPr="00BC7DFA">
        <w:rPr>
          <w:rFonts w:ascii="Tahoma" w:hAnsi="Tahoma" w:cs="Tahoma"/>
          <w:color w:val="F66400"/>
          <w:sz w:val="22"/>
        </w:rPr>
        <w:t>BizTalk Server</w:t>
      </w:r>
      <w:r w:rsidR="008233B3" w:rsidRPr="00BC7DFA">
        <w:rPr>
          <w:rFonts w:ascii="Tahoma" w:hAnsi="Tahoma" w:cs="Tahoma"/>
          <w:color w:val="F66400"/>
          <w:sz w:val="22"/>
          <w:vertAlign w:val="superscript"/>
        </w:rPr>
        <w:t>®</w:t>
      </w:r>
      <w:r w:rsidR="008233B3" w:rsidRPr="00BC7DFA">
        <w:rPr>
          <w:rFonts w:ascii="Tahoma" w:hAnsi="Tahoma" w:cs="Tahoma"/>
          <w:color w:val="F66400"/>
          <w:sz w:val="22"/>
        </w:rPr>
        <w:t xml:space="preserve"> </w:t>
      </w:r>
      <w:r w:rsidR="008233B3" w:rsidRPr="00BC7DFA">
        <w:rPr>
          <w:rFonts w:ascii="Tahoma" w:hAnsi="Tahoma" w:cs="Tahoma"/>
          <w:color w:val="F66400"/>
          <w:sz w:val="22"/>
          <w:lang w:val="en-US"/>
        </w:rPr>
        <w:t xml:space="preserve">2013 </w:t>
      </w:r>
      <w:r w:rsidR="008233B3" w:rsidRPr="00BC7DFA">
        <w:rPr>
          <w:rFonts w:ascii="Tahoma" w:hAnsi="Tahoma" w:cs="Tahoma"/>
          <w:color w:val="F66400"/>
          <w:sz w:val="22"/>
        </w:rPr>
        <w:t>Standard</w:t>
      </w:r>
      <w:bookmarkEnd w:id="1146"/>
      <w:r w:rsidR="008233B3" w:rsidRPr="00BC7DFA">
        <w:rPr>
          <w:rFonts w:ascii="Tahoma" w:eastAsia="Calibri" w:hAnsi="Tahoma" w:cs="Tahoma"/>
          <w:color w:val="F66400"/>
          <w:sz w:val="22"/>
          <w:szCs w:val="18"/>
        </w:rPr>
        <w:t xml:space="preserve"> </w:t>
      </w:r>
      <w:bookmarkEnd w:id="1147"/>
    </w:p>
    <w:p w14:paraId="15392CB9" w14:textId="77777777" w:rsidR="008233B3" w:rsidRPr="00BC7DFA" w:rsidRDefault="008233B3" w:rsidP="008233B3">
      <w:pPr>
        <w:rPr>
          <w:lang w:eastAsia="x-none"/>
        </w:rPr>
      </w:pPr>
    </w:p>
    <w:p w14:paraId="4D7562C3"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2B5ABD77" w14:textId="42F15539"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w:t>
      </w:r>
      <w:r w:rsidR="00682E27">
        <w:rPr>
          <w:rFonts w:eastAsia="Calibri" w:cs="Tahoma"/>
          <w:color w:val="000000"/>
          <w:szCs w:val="18"/>
        </w:rPr>
        <w:t>Volume Licensing</w:t>
      </w:r>
      <w:r w:rsidRPr="00BC7DFA">
        <w:rPr>
          <w:rFonts w:eastAsia="Calibri" w:cs="Tahoma"/>
          <w:color w:val="000000"/>
          <w:szCs w:val="18"/>
        </w:rPr>
        <w:t xml:space="preserve"> customers with active Software Assurance for BizTalk Server 2010 Standard processor licenses </w:t>
      </w:r>
      <w:r w:rsidR="00F3254C">
        <w:rPr>
          <w:rFonts w:eastAsia="Calibri" w:cs="Tahoma"/>
          <w:color w:val="000000"/>
          <w:szCs w:val="18"/>
        </w:rPr>
        <w:t>as of the publication of this Product List</w:t>
      </w:r>
      <w:r w:rsidRPr="00BC7DFA">
        <w:rPr>
          <w:rFonts w:eastAsia="Calibri" w:cs="Tahoma"/>
          <w:color w:val="000000"/>
          <w:szCs w:val="18"/>
        </w:rPr>
        <w:t xml:space="preserve"> (“qualifying licenses”)</w:t>
      </w:r>
      <w:r w:rsidR="00CA3884" w:rsidRPr="00CA3884">
        <w:rPr>
          <w:rFonts w:eastAsia="Calibri" w:cs="Tahoma"/>
          <w:color w:val="000000"/>
          <w:szCs w:val="18"/>
        </w:rPr>
        <w:t xml:space="preserve"> </w:t>
      </w:r>
      <w:r w:rsidR="00CA3884" w:rsidRPr="00BC7DFA">
        <w:rPr>
          <w:rFonts w:eastAsia="Calibri" w:cs="Tahoma"/>
          <w:color w:val="000000"/>
          <w:szCs w:val="18"/>
        </w:rPr>
        <w:t xml:space="preserve">are given the following options. </w:t>
      </w:r>
      <w:r w:rsidRPr="00BC7DFA">
        <w:rPr>
          <w:rFonts w:cs="Tahoma"/>
          <w:bCs/>
          <w:color w:val="000000"/>
          <w:szCs w:val="18"/>
        </w:rPr>
        <w:t>.</w:t>
      </w:r>
    </w:p>
    <w:p w14:paraId="532343EA" w14:textId="77777777" w:rsidR="008233B3" w:rsidRPr="00BC7DFA" w:rsidRDefault="008233B3" w:rsidP="008233B3">
      <w:pPr>
        <w:ind w:left="720"/>
        <w:rPr>
          <w:rFonts w:eastAsia="Calibri" w:cs="Tahoma"/>
          <w:color w:val="000000"/>
          <w:szCs w:val="18"/>
        </w:rPr>
      </w:pPr>
    </w:p>
    <w:p w14:paraId="0AF13F01"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640AB86B" w14:textId="446F03DE"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customers (including customers under subscription agreements) may, under any qualifying licenses, upgrade to and use </w:t>
      </w:r>
      <w:r w:rsidR="00F3254C">
        <w:rPr>
          <w:rFonts w:eastAsia="Calibri" w:cs="Tahoma"/>
          <w:color w:val="000000"/>
          <w:szCs w:val="18"/>
        </w:rPr>
        <w:t xml:space="preserve">the latest version of </w:t>
      </w:r>
      <w:r w:rsidRPr="00BC7DFA">
        <w:rPr>
          <w:rFonts w:eastAsia="Calibri" w:cs="Tahoma"/>
          <w:color w:val="000000"/>
          <w:szCs w:val="18"/>
        </w:rPr>
        <w:t xml:space="preserve">BizTalk Server Standard software in place of BizTalk Server 2010 Standard subject to the BizTalk Server 2010 Standard processor license product use rights (as reflected in the January 2013 Product Use Rights). </w:t>
      </w:r>
    </w:p>
    <w:p w14:paraId="0A51BD69" w14:textId="77777777" w:rsidR="008233B3" w:rsidRPr="00BC7DFA" w:rsidRDefault="008233B3" w:rsidP="008233B3">
      <w:pPr>
        <w:ind w:left="720"/>
        <w:rPr>
          <w:rFonts w:eastAsia="Calibri" w:cs="Tahoma"/>
          <w:color w:val="000000"/>
          <w:szCs w:val="18"/>
        </w:rPr>
      </w:pPr>
    </w:p>
    <w:p w14:paraId="7CDC2521"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248967D7"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Standard core licenses without acquiring the underlying core licenses for a number of core licenses equal to the number of qualifying processor licenses assigned to the server multiplied by the greater of: </w:t>
      </w:r>
    </w:p>
    <w:p w14:paraId="46615887"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1F8E2071" w14:textId="77777777" w:rsidR="008233B3" w:rsidRPr="00BC7DFA" w:rsidRDefault="008233B3" w:rsidP="00346F4B">
      <w:pPr>
        <w:numPr>
          <w:ilvl w:val="3"/>
          <w:numId w:val="93"/>
        </w:numPr>
        <w:tabs>
          <w:tab w:val="left" w:pos="2160"/>
        </w:tabs>
        <w:spacing w:after="60"/>
        <w:ind w:left="2160"/>
        <w:rPr>
          <w:rFonts w:eastAsia="Calibri" w:cs="Tahoma"/>
          <w:color w:val="000000"/>
          <w:szCs w:val="18"/>
        </w:rPr>
      </w:pPr>
      <w:r w:rsidRPr="00BC7DFA">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2A7F4A05" w14:textId="77777777" w:rsidR="008233B3" w:rsidRPr="00BC7DFA" w:rsidRDefault="008233B3" w:rsidP="008233B3">
      <w:pPr>
        <w:tabs>
          <w:tab w:val="left" w:pos="1800"/>
        </w:tabs>
        <w:ind w:left="1080"/>
        <w:rPr>
          <w:rFonts w:eastAsia="Calibri" w:cs="Tahoma"/>
          <w:color w:val="000000"/>
          <w:szCs w:val="18"/>
        </w:rPr>
      </w:pPr>
    </w:p>
    <w:p w14:paraId="704779C8"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0117D0F1" w14:textId="77777777" w:rsidR="008233B3" w:rsidRPr="00BC7DFA" w:rsidRDefault="008233B3" w:rsidP="008233B3">
      <w:pPr>
        <w:ind w:left="1440"/>
        <w:rPr>
          <w:rFonts w:eastAsia="Calibri" w:cs="Tahoma"/>
          <w:color w:val="000000"/>
          <w:szCs w:val="18"/>
        </w:rPr>
      </w:pPr>
    </w:p>
    <w:p w14:paraId="09B75498"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5934F0AF" w14:textId="71F43F27"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 xml:space="preserve">customers electing to buyout processor licenses and any other customers who acquire perpetual licenses under their agreement and choose not to renew </w:t>
      </w:r>
      <w:r w:rsidR="00F3254C">
        <w:rPr>
          <w:rFonts w:eastAsia="Calibri" w:cs="Tahoma"/>
          <w:color w:val="000000"/>
          <w:szCs w:val="18"/>
        </w:rPr>
        <w:t xml:space="preserve">their expiring </w:t>
      </w:r>
      <w:r w:rsidRPr="00BC7DFA">
        <w:rPr>
          <w:rFonts w:eastAsia="Calibri" w:cs="Tahoma"/>
          <w:color w:val="000000"/>
          <w:szCs w:val="18"/>
        </w:rPr>
        <w:t xml:space="preserve">Software Assurance may run BizTalk Server 2010 or </w:t>
      </w:r>
      <w:r w:rsidR="00F3254C">
        <w:rPr>
          <w:rFonts w:eastAsia="Calibri" w:cs="Tahoma"/>
          <w:color w:val="000000"/>
          <w:szCs w:val="18"/>
        </w:rPr>
        <w:t xml:space="preserve">the latest version of </w:t>
      </w:r>
      <w:r w:rsidRPr="00BC7DFA">
        <w:rPr>
          <w:rFonts w:eastAsia="Calibri" w:cs="Tahoma"/>
          <w:color w:val="000000"/>
          <w:szCs w:val="18"/>
        </w:rPr>
        <w:t>BizTalk Server under those licenses as follows:</w:t>
      </w:r>
    </w:p>
    <w:p w14:paraId="5F024805" w14:textId="77777777" w:rsidR="008233B3" w:rsidRPr="00BC7DFA" w:rsidRDefault="008233B3" w:rsidP="008233B3">
      <w:pPr>
        <w:tabs>
          <w:tab w:val="left" w:pos="1440"/>
        </w:tabs>
        <w:ind w:left="720"/>
        <w:rPr>
          <w:rFonts w:eastAsia="Calibri" w:cs="Tahoma"/>
          <w:color w:val="000000"/>
          <w:szCs w:val="18"/>
        </w:rPr>
      </w:pPr>
    </w:p>
    <w:p w14:paraId="7591D343" w14:textId="77777777" w:rsidR="008233B3" w:rsidRPr="00BC7DFA" w:rsidRDefault="008233B3" w:rsidP="00346F4B">
      <w:pPr>
        <w:numPr>
          <w:ilvl w:val="0"/>
          <w:numId w:val="53"/>
        </w:numPr>
        <w:spacing w:after="60"/>
        <w:ind w:left="1440"/>
        <w:rPr>
          <w:rFonts w:eastAsia="Calibri" w:cs="Tahoma"/>
          <w:color w:val="000000"/>
          <w:szCs w:val="18"/>
        </w:rPr>
      </w:pPr>
      <w:r w:rsidRPr="00BC7DFA">
        <w:rPr>
          <w:rFonts w:eastAsia="Calibri" w:cs="Tahoma"/>
          <w:b/>
          <w:color w:val="000000"/>
          <w:szCs w:val="18"/>
        </w:rPr>
        <w:t>BizTalk Server 2010 Standard:</w:t>
      </w:r>
      <w:r w:rsidRPr="00BC7DFA">
        <w:rPr>
          <w:rFonts w:eastAsia="Calibri" w:cs="Tahoma"/>
          <w:color w:val="000000"/>
          <w:szCs w:val="18"/>
        </w:rPr>
        <w:t xml:space="preserve"> Ongoing use of this version of the software is subject to BizTalk Server 2010 Standard processor license product use rights however customers no longer have License Mobility through Software Assurance.</w:t>
      </w:r>
    </w:p>
    <w:p w14:paraId="76629D4F" w14:textId="42279D66" w:rsidR="008233B3" w:rsidRPr="00BC7DFA" w:rsidRDefault="00F3254C" w:rsidP="00346F4B">
      <w:pPr>
        <w:numPr>
          <w:ilvl w:val="0"/>
          <w:numId w:val="53"/>
        </w:numPr>
        <w:tabs>
          <w:tab w:val="left" w:pos="1800"/>
        </w:tabs>
        <w:spacing w:after="60"/>
        <w:ind w:left="1440"/>
        <w:rPr>
          <w:rFonts w:eastAsia="Calibri" w:cs="Tahoma"/>
          <w:color w:val="000000"/>
          <w:szCs w:val="18"/>
        </w:rPr>
      </w:pPr>
      <w:r>
        <w:rPr>
          <w:rFonts w:eastAsia="Calibri" w:cs="Tahoma"/>
          <w:b/>
          <w:color w:val="000000"/>
          <w:szCs w:val="18"/>
        </w:rPr>
        <w:t xml:space="preserve">Latest version of </w:t>
      </w:r>
      <w:r w:rsidR="008233B3" w:rsidRPr="00BC7DFA">
        <w:rPr>
          <w:rFonts w:eastAsia="Calibri" w:cs="Tahoma"/>
          <w:b/>
          <w:color w:val="000000"/>
          <w:szCs w:val="18"/>
        </w:rPr>
        <w:t xml:space="preserve">BizTalk Server Standard: </w:t>
      </w:r>
      <w:r w:rsidR="008233B3" w:rsidRPr="00BC7DFA">
        <w:rPr>
          <w:rFonts w:eastAsia="Calibri" w:cs="Tahoma"/>
          <w:color w:val="000000"/>
          <w:szCs w:val="18"/>
        </w:rPr>
        <w:t xml:space="preserve">Use of this version of the software is subject to BizTalk Server 2010 Standard processor license product use rights; however: </w:t>
      </w:r>
    </w:p>
    <w:p w14:paraId="4039D629" w14:textId="77777777" w:rsidR="008233B3" w:rsidRPr="00BC7DFA" w:rsidRDefault="008233B3" w:rsidP="00346F4B">
      <w:pPr>
        <w:numPr>
          <w:ilvl w:val="1"/>
          <w:numId w:val="53"/>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05D9C37B" w14:textId="77777777" w:rsidR="008233B3" w:rsidRPr="00BC7DFA" w:rsidRDefault="008233B3" w:rsidP="00346F4B">
      <w:pPr>
        <w:numPr>
          <w:ilvl w:val="1"/>
          <w:numId w:val="53"/>
        </w:numPr>
        <w:tabs>
          <w:tab w:val="left" w:pos="2160"/>
          <w:tab w:val="left" w:pos="2970"/>
        </w:tabs>
        <w:spacing w:after="60"/>
        <w:ind w:left="2160"/>
        <w:rPr>
          <w:rFonts w:eastAsia="Calibri" w:cs="Tahoma"/>
          <w:color w:val="000000"/>
          <w:szCs w:val="18"/>
        </w:rPr>
      </w:pPr>
      <w:r w:rsidRPr="00BC7DFA">
        <w:rPr>
          <w:rFonts w:eastAsia="Calibri" w:cs="Tahoma"/>
          <w:color w:val="000000"/>
          <w:szCs w:val="18"/>
        </w:rPr>
        <w:t xml:space="preserve">any reassignment of licenses is subject to limitations below related to their “core license equivalency.”  Core license equivalency is determined as follows. </w:t>
      </w:r>
    </w:p>
    <w:p w14:paraId="0E2CFE55" w14:textId="77777777" w:rsidR="008233B3" w:rsidRPr="00BC7DFA" w:rsidRDefault="008233B3" w:rsidP="00346F4B">
      <w:pPr>
        <w:numPr>
          <w:ilvl w:val="2"/>
          <w:numId w:val="53"/>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6F25C2A4"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16A8FD86" w14:textId="77777777" w:rsidR="008233B3" w:rsidRPr="00BC7DFA" w:rsidRDefault="008233B3" w:rsidP="00346F4B">
      <w:pPr>
        <w:numPr>
          <w:ilvl w:val="4"/>
          <w:numId w:val="126"/>
        </w:numPr>
        <w:tabs>
          <w:tab w:val="left" w:pos="2880"/>
        </w:tabs>
        <w:spacing w:after="60"/>
        <w:ind w:left="2880"/>
        <w:rPr>
          <w:rFonts w:eastAsia="Calibri" w:cs="Tahoma"/>
          <w:color w:val="000000"/>
          <w:szCs w:val="18"/>
        </w:rPr>
      </w:pPr>
      <w:r w:rsidRPr="00BC7DFA">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6C12BF8A" w14:textId="55AC353D" w:rsidR="008233B3" w:rsidRPr="00BC7DFA" w:rsidRDefault="008233B3" w:rsidP="00346F4B">
      <w:pPr>
        <w:numPr>
          <w:ilvl w:val="1"/>
          <w:numId w:val="128"/>
        </w:numPr>
        <w:tabs>
          <w:tab w:val="left" w:pos="1800"/>
        </w:tabs>
        <w:spacing w:after="60"/>
        <w:rPr>
          <w:rFonts w:eastAsia="Calibri" w:cs="Tahoma"/>
          <w:color w:val="000000"/>
          <w:szCs w:val="18"/>
        </w:rPr>
      </w:pPr>
      <w:r w:rsidRPr="00BC7DFA">
        <w:rPr>
          <w:rFonts w:eastAsia="Calibri" w:cs="Tahoma"/>
          <w:color w:val="000000"/>
          <w:szCs w:val="18"/>
        </w:rPr>
        <w:t xml:space="preserve">Customers </w:t>
      </w:r>
      <w:r w:rsidRPr="00BC7DFA">
        <w:rPr>
          <w:rFonts w:eastAsia="Calibri" w:cs="Tahoma"/>
          <w:szCs w:val="18"/>
        </w:rPr>
        <w:t xml:space="preserve">may reassign licenses to another server. However, if the customer reassigns a license to another server customer will have to follow </w:t>
      </w:r>
      <w:r w:rsidR="00F3254C">
        <w:rPr>
          <w:rFonts w:eastAsia="Calibri" w:cs="Tahoma"/>
          <w:szCs w:val="18"/>
        </w:rPr>
        <w:t>the use rights of the version of software they are using</w:t>
      </w:r>
      <w:r w:rsidRPr="00BC7DFA">
        <w:rPr>
          <w:rFonts w:eastAsia="Calibri" w:cs="Tahoma"/>
          <w:szCs w:val="18"/>
        </w:rPr>
        <w:t xml:space="preserve">. When assigning core licenses to servers under </w:t>
      </w:r>
      <w:r w:rsidR="00F3254C">
        <w:rPr>
          <w:rFonts w:eastAsia="Calibri" w:cs="Tahoma"/>
          <w:szCs w:val="18"/>
        </w:rPr>
        <w:t xml:space="preserve">such scenarios </w:t>
      </w:r>
      <w:r w:rsidRPr="00BC7DFA">
        <w:rPr>
          <w:rFonts w:eastAsia="Calibri" w:cs="Tahoma"/>
          <w:szCs w:val="18"/>
        </w:rPr>
        <w:t>, customer may combine the core equivalency of their existing licenses with additional BizTalk Server core licenses.</w:t>
      </w:r>
    </w:p>
    <w:p w14:paraId="264B0460" w14:textId="77777777" w:rsidR="008233B3" w:rsidRPr="00BC7DFA" w:rsidRDefault="008233B3" w:rsidP="00346F4B">
      <w:pPr>
        <w:numPr>
          <w:ilvl w:val="1"/>
          <w:numId w:val="128"/>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093E257B" w14:textId="77777777" w:rsidR="003540FA" w:rsidRDefault="003540FA" w:rsidP="00A66BD2">
      <w:pPr>
        <w:ind w:left="540"/>
        <w:rPr>
          <w:rFonts w:cs="Tahoma"/>
          <w:color w:val="000000"/>
          <w:szCs w:val="18"/>
        </w:rPr>
      </w:pPr>
    </w:p>
    <w:p w14:paraId="4846AC27" w14:textId="77777777" w:rsidR="00676723" w:rsidRDefault="00676723" w:rsidP="00A66BD2">
      <w:pPr>
        <w:ind w:left="540"/>
        <w:rPr>
          <w:rFonts w:cs="Tahoma"/>
          <w:color w:val="000000"/>
          <w:szCs w:val="18"/>
        </w:rPr>
      </w:pPr>
    </w:p>
    <w:p w14:paraId="3030A18C" w14:textId="09A82B39" w:rsidR="007B48BC" w:rsidRDefault="004668D9" w:rsidP="000773D2">
      <w:pPr>
        <w:pStyle w:val="Heading3"/>
        <w:ind w:left="270" w:hanging="270"/>
        <w:rPr>
          <w:rFonts w:ascii="Tahoma" w:hAnsi="Tahoma"/>
          <w:caps/>
          <w:color w:val="F66400"/>
          <w:sz w:val="22"/>
          <w:vertAlign w:val="superscript"/>
          <w:lang w:val="en-US"/>
        </w:rPr>
      </w:pPr>
      <w:bookmarkStart w:id="1148" w:name="_38_Business_Intelligence"/>
      <w:bookmarkStart w:id="1149" w:name="_Toc336338293"/>
      <w:bookmarkStart w:id="1150" w:name="_Toc357763681"/>
      <w:bookmarkStart w:id="1151" w:name="Srv_35BusinessIntellApp2012"/>
      <w:bookmarkStart w:id="1152" w:name="Srv_35CoreCALBridgeWinIntune"/>
      <w:bookmarkEnd w:id="1148"/>
      <w:r>
        <w:rPr>
          <w:rFonts w:ascii="Tahoma" w:hAnsi="Tahoma"/>
          <w:caps/>
          <w:color w:val="F66400"/>
          <w:sz w:val="22"/>
          <w:vertAlign w:val="superscript"/>
          <w:lang w:val="en-US"/>
        </w:rPr>
        <w:t>3</w:t>
      </w:r>
      <w:r w:rsidR="007015CC">
        <w:rPr>
          <w:rFonts w:ascii="Tahoma" w:hAnsi="Tahoma"/>
          <w:caps/>
          <w:color w:val="F66400"/>
          <w:sz w:val="22"/>
          <w:vertAlign w:val="superscript"/>
          <w:lang w:val="en-US"/>
        </w:rPr>
        <w:t>8</w:t>
      </w:r>
      <w:r>
        <w:rPr>
          <w:rFonts w:ascii="Tahoma" w:hAnsi="Tahoma"/>
          <w:caps/>
          <w:color w:val="F66400"/>
          <w:sz w:val="22"/>
          <w:vertAlign w:val="superscript"/>
        </w:rPr>
        <w:t xml:space="preserve"> </w:t>
      </w:r>
      <w:r w:rsidR="007B48BC">
        <w:rPr>
          <w:rFonts w:ascii="Tahoma" w:hAnsi="Tahoma"/>
          <w:color w:val="F66400"/>
          <w:sz w:val="22"/>
        </w:rPr>
        <w:t>B</w:t>
      </w:r>
      <w:r w:rsidR="007B48BC">
        <w:rPr>
          <w:rFonts w:ascii="Tahoma" w:hAnsi="Tahoma"/>
          <w:color w:val="F66400"/>
          <w:sz w:val="22"/>
          <w:lang w:val="en-US"/>
        </w:rPr>
        <w:t>usiness Intelligence Appliance 201</w:t>
      </w:r>
      <w:r w:rsidR="00AC7C0C">
        <w:rPr>
          <w:rFonts w:ascii="Tahoma" w:hAnsi="Tahoma"/>
          <w:color w:val="F66400"/>
          <w:sz w:val="22"/>
          <w:lang w:val="en-US"/>
        </w:rPr>
        <w:t>2</w:t>
      </w:r>
      <w:bookmarkEnd w:id="1149"/>
      <w:bookmarkEnd w:id="1150"/>
      <w:r w:rsidR="007B48BC">
        <w:rPr>
          <w:rFonts w:ascii="Tahoma" w:hAnsi="Tahoma"/>
          <w:caps/>
          <w:color w:val="F66400"/>
          <w:sz w:val="22"/>
          <w:vertAlign w:val="superscript"/>
        </w:rPr>
        <w:t xml:space="preserve"> </w:t>
      </w:r>
    </w:p>
    <w:bookmarkEnd w:id="1151"/>
    <w:p w14:paraId="54B244BC" w14:textId="77777777" w:rsidR="007B48BC" w:rsidRPr="007B48BC" w:rsidRDefault="007B48BC" w:rsidP="007B48BC">
      <w:pPr>
        <w:rPr>
          <w:lang w:eastAsia="x-none"/>
        </w:rPr>
      </w:pPr>
    </w:p>
    <w:p w14:paraId="5603C812" w14:textId="77777777" w:rsidR="00E03856" w:rsidRDefault="00E50460" w:rsidP="00A66BD2">
      <w:pPr>
        <w:ind w:left="720"/>
        <w:rPr>
          <w:rFonts w:cs="Tahoma"/>
          <w:szCs w:val="18"/>
        </w:rPr>
      </w:pPr>
      <w:r w:rsidRPr="00E50460">
        <w:rPr>
          <w:rFonts w:cs="Tahoma"/>
          <w:szCs w:val="18"/>
        </w:rPr>
        <w:t>The Business Intelligence Appliance 2012 software, which incorporates SQL Server 2008 R2 and SharePoint Server 2010, is available only in Microsoft-approved hardware and software configurations.  Use of the software in other configurations is not supported and may impact performance.  For more information, please visit</w:t>
      </w:r>
      <w:r w:rsidRPr="00E50460">
        <w:rPr>
          <w:rFonts w:cs="Tahoma"/>
          <w:color w:val="1F497D"/>
          <w:szCs w:val="18"/>
        </w:rPr>
        <w:t xml:space="preserve"> </w:t>
      </w:r>
      <w:hyperlink r:id="rId54" w:tooltip="http://www.microsoft.com/sqlserver/en/us/get-sql-server/how-to-buy.aspx" w:history="1">
        <w:r w:rsidRPr="00E50460">
          <w:rPr>
            <w:rStyle w:val="Hyperlink"/>
            <w:rFonts w:cs="Tahoma"/>
            <w:szCs w:val="18"/>
          </w:rPr>
          <w:t>http://www.microsoft.com/sqlserver/en/us/get-sql-server/how-to-buy.aspx</w:t>
        </w:r>
      </w:hyperlink>
      <w:r w:rsidR="00A66BD2">
        <w:rPr>
          <w:rFonts w:cs="Tahoma"/>
          <w:szCs w:val="18"/>
        </w:rPr>
        <w:t xml:space="preserve">.  </w:t>
      </w:r>
    </w:p>
    <w:p w14:paraId="6A1F4A54" w14:textId="77777777" w:rsidR="00A66BD2" w:rsidRDefault="00A66BD2" w:rsidP="00A66BD2">
      <w:pPr>
        <w:rPr>
          <w:rFonts w:cs="Tahoma"/>
          <w:szCs w:val="18"/>
        </w:rPr>
      </w:pPr>
    </w:p>
    <w:p w14:paraId="4D737904" w14:textId="77777777" w:rsidR="00A66BD2" w:rsidRPr="00A66BD2" w:rsidRDefault="00A66BD2" w:rsidP="00A66BD2">
      <w:pPr>
        <w:rPr>
          <w:rFonts w:cs="Tahoma"/>
          <w:szCs w:val="18"/>
        </w:rPr>
      </w:pPr>
    </w:p>
    <w:p w14:paraId="61F67BFF" w14:textId="6BC23A7E" w:rsidR="003540FA" w:rsidRPr="00285E3D" w:rsidRDefault="004668D9" w:rsidP="000773D2">
      <w:pPr>
        <w:pStyle w:val="Heading3"/>
        <w:ind w:left="270" w:hanging="270"/>
        <w:rPr>
          <w:rFonts w:ascii="Tahoma" w:hAnsi="Tahoma"/>
          <w:color w:val="F66400"/>
          <w:sz w:val="22"/>
          <w:lang w:val="en-US"/>
        </w:rPr>
      </w:pPr>
      <w:bookmarkStart w:id="1153" w:name="_39_Core_CAL"/>
      <w:bookmarkStart w:id="1154" w:name="_Toc336338294"/>
      <w:bookmarkStart w:id="1155" w:name="_Toc357763682"/>
      <w:bookmarkEnd w:id="1153"/>
      <w:r>
        <w:rPr>
          <w:rFonts w:ascii="Tahoma" w:hAnsi="Tahoma"/>
          <w:caps/>
          <w:color w:val="F66400"/>
          <w:sz w:val="22"/>
          <w:vertAlign w:val="superscript"/>
        </w:rPr>
        <w:t>3</w:t>
      </w:r>
      <w:r w:rsidR="007015CC">
        <w:rPr>
          <w:rFonts w:ascii="Tahoma" w:hAnsi="Tahoma"/>
          <w:caps/>
          <w:color w:val="F66400"/>
          <w:sz w:val="22"/>
          <w:vertAlign w:val="superscript"/>
          <w:lang w:val="en-US"/>
        </w:rPr>
        <w:t>9</w:t>
      </w:r>
      <w:r>
        <w:rPr>
          <w:rFonts w:ascii="Tahoma" w:hAnsi="Tahoma"/>
          <w:color w:val="F66400"/>
          <w:sz w:val="22"/>
        </w:rPr>
        <w:t xml:space="preserve"> </w:t>
      </w:r>
      <w:r w:rsidR="000773D2">
        <w:rPr>
          <w:rFonts w:ascii="Tahoma" w:hAnsi="Tahoma"/>
          <w:color w:val="F66400"/>
          <w:sz w:val="22"/>
        </w:rPr>
        <w:t xml:space="preserve">Core </w:t>
      </w:r>
      <w:r w:rsidR="000773D2" w:rsidRPr="00465757">
        <w:rPr>
          <w:rFonts w:ascii="Tahoma" w:hAnsi="Tahoma"/>
          <w:color w:val="FF6600"/>
          <w:sz w:val="22"/>
        </w:rPr>
        <w:t xml:space="preserve">CAL </w:t>
      </w:r>
      <w:r w:rsidR="000773D2" w:rsidRPr="00465757">
        <w:rPr>
          <w:rFonts w:ascii="Tahoma" w:hAnsi="Tahoma"/>
          <w:color w:val="FF6600"/>
          <w:sz w:val="22"/>
          <w:lang w:val="en-US"/>
        </w:rPr>
        <w:t>Suite Bridge for Office 365, Core CAL Suite Bridge for Office 365 and Windows Intune, and Core CAL Suite Bridge for Windows Intune</w:t>
      </w:r>
      <w:bookmarkEnd w:id="1154"/>
      <w:bookmarkEnd w:id="1155"/>
    </w:p>
    <w:bookmarkEnd w:id="1152"/>
    <w:p w14:paraId="47FFD4E8" w14:textId="77777777" w:rsidR="003540FA" w:rsidRDefault="003540FA" w:rsidP="00A66BD2">
      <w:pPr>
        <w:ind w:left="540"/>
        <w:rPr>
          <w:rFonts w:cs="Tahoma"/>
          <w:color w:val="000000"/>
          <w:szCs w:val="18"/>
        </w:rPr>
      </w:pPr>
    </w:p>
    <w:p w14:paraId="3C979801" w14:textId="77777777" w:rsidR="00A66BD2" w:rsidRPr="00A66BD2" w:rsidRDefault="000773D2" w:rsidP="00A66BD2">
      <w:pPr>
        <w:spacing w:after="60"/>
        <w:ind w:left="720"/>
        <w:rPr>
          <w:b/>
          <w:szCs w:val="18"/>
        </w:rPr>
      </w:pPr>
      <w:r w:rsidRPr="00A66BD2">
        <w:rPr>
          <w:b/>
          <w:szCs w:val="18"/>
        </w:rPr>
        <w:t>Definition</w:t>
      </w:r>
    </w:p>
    <w:p w14:paraId="1EAF4265" w14:textId="77777777" w:rsidR="000773D2" w:rsidRDefault="00A66BD2" w:rsidP="00A66BD2">
      <w:pPr>
        <w:ind w:left="720"/>
        <w:rPr>
          <w:rFonts w:cs="Tahoma"/>
          <w:szCs w:val="18"/>
        </w:rPr>
      </w:pPr>
      <w:r>
        <w:rPr>
          <w:b/>
          <w:szCs w:val="18"/>
        </w:rPr>
        <w:t>“</w:t>
      </w:r>
      <w:r w:rsidR="000773D2" w:rsidRPr="000773D2">
        <w:rPr>
          <w:szCs w:val="18"/>
        </w:rPr>
        <w:t xml:space="preserve">Transition” means the conversion of a License </w:t>
      </w:r>
      <w:r w:rsidR="000773D2" w:rsidRPr="000773D2">
        <w:rPr>
          <w:rFonts w:cs="Tahoma"/>
          <w:szCs w:val="18"/>
        </w:rPr>
        <w:t xml:space="preserve">with current Software Assurance to or from a subscription license.  </w:t>
      </w:r>
    </w:p>
    <w:p w14:paraId="4492E2F9" w14:textId="77777777" w:rsidR="00A66BD2" w:rsidRPr="000773D2" w:rsidRDefault="00A66BD2" w:rsidP="00A66BD2">
      <w:pPr>
        <w:ind w:left="720"/>
        <w:rPr>
          <w:rFonts w:cs="Tahoma"/>
          <w:b/>
          <w:szCs w:val="18"/>
        </w:rPr>
      </w:pPr>
    </w:p>
    <w:p w14:paraId="521A52D5" w14:textId="5A473EB7" w:rsidR="00A66BD2" w:rsidRPr="00A66BD2" w:rsidRDefault="000773D2" w:rsidP="00A66BD2">
      <w:pPr>
        <w:spacing w:after="60"/>
        <w:ind w:left="720"/>
        <w:rPr>
          <w:b/>
          <w:szCs w:val="18"/>
        </w:rPr>
      </w:pPr>
      <w:r w:rsidRPr="00A66BD2">
        <w:rPr>
          <w:b/>
          <w:szCs w:val="18"/>
        </w:rPr>
        <w:t xml:space="preserve">Applicable </w:t>
      </w:r>
      <w:r w:rsidR="00A66BD2">
        <w:rPr>
          <w:b/>
          <w:szCs w:val="18"/>
        </w:rPr>
        <w:t>Use R</w:t>
      </w:r>
      <w:r w:rsidRPr="00A66BD2">
        <w:rPr>
          <w:b/>
          <w:szCs w:val="18"/>
        </w:rPr>
        <w:t>ights</w:t>
      </w:r>
      <w:r w:rsidR="00A66BD2" w:rsidRPr="00A66BD2">
        <w:rPr>
          <w:b/>
          <w:szCs w:val="18"/>
        </w:rPr>
        <w:t xml:space="preserve"> </w:t>
      </w:r>
    </w:p>
    <w:p w14:paraId="56E89031" w14:textId="77777777" w:rsidR="000773D2" w:rsidRPr="000773D2" w:rsidRDefault="000773D2" w:rsidP="00A66BD2">
      <w:pPr>
        <w:spacing w:line="276" w:lineRule="auto"/>
        <w:ind w:left="720"/>
        <w:rPr>
          <w:rFonts w:eastAsia="Calibri" w:cs="Tahoma"/>
          <w:szCs w:val="18"/>
        </w:rPr>
      </w:pPr>
      <w:r w:rsidRPr="000773D2">
        <w:rPr>
          <w:rFonts w:eastAsia="Calibri" w:cs="Tahoma"/>
          <w:szCs w:val="18"/>
        </w:rPr>
        <w:t>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32F08756" w14:textId="77777777" w:rsidR="00A66BD2" w:rsidRDefault="00A66BD2" w:rsidP="00A66BD2">
      <w:pPr>
        <w:spacing w:line="276" w:lineRule="auto"/>
        <w:ind w:left="720"/>
        <w:rPr>
          <w:rFonts w:eastAsia="Calibri" w:cs="Tahoma"/>
          <w:szCs w:val="18"/>
          <w:u w:val="single"/>
        </w:rPr>
      </w:pPr>
    </w:p>
    <w:p w14:paraId="5084B86C" w14:textId="77777777" w:rsidR="00A66BD2" w:rsidRPr="00A66BD2" w:rsidRDefault="000773D2" w:rsidP="00A66BD2">
      <w:pPr>
        <w:spacing w:after="60"/>
        <w:ind w:left="720"/>
        <w:rPr>
          <w:b/>
          <w:szCs w:val="18"/>
        </w:rPr>
      </w:pPr>
      <w:r w:rsidRPr="00A66BD2">
        <w:rPr>
          <w:b/>
          <w:szCs w:val="18"/>
        </w:rPr>
        <w:t>Requirements</w:t>
      </w:r>
    </w:p>
    <w:p w14:paraId="0EA3DA55" w14:textId="77777777" w:rsidR="000773D2" w:rsidRDefault="000773D2" w:rsidP="00A66BD2">
      <w:pPr>
        <w:spacing w:line="276" w:lineRule="auto"/>
        <w:ind w:left="720"/>
        <w:rPr>
          <w:rFonts w:eastAsia="Calibri" w:cs="Tahoma"/>
          <w:szCs w:val="18"/>
        </w:rPr>
      </w:pPr>
      <w:r w:rsidRPr="000773D2">
        <w:rPr>
          <w:rFonts w:eastAsia="Calibri" w:cs="Tahoma"/>
          <w:szCs w:val="18"/>
        </w:rPr>
        <w:t xml:space="preserve">A CAL Suite Bridge may be required when Transitioning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3EFBB337" w14:textId="77777777" w:rsidR="00A66BD2" w:rsidRPr="000773D2" w:rsidRDefault="00A66BD2" w:rsidP="00A66BD2">
      <w:pPr>
        <w:spacing w:line="276" w:lineRule="auto"/>
        <w:ind w:left="720"/>
        <w:rPr>
          <w:rFonts w:eastAsia="Calibri" w:cs="Tahoma"/>
          <w:szCs w:val="18"/>
        </w:rPr>
      </w:pPr>
    </w:p>
    <w:p w14:paraId="591711A2" w14:textId="77777777" w:rsidR="000773D2" w:rsidRDefault="000773D2" w:rsidP="00A66BD2">
      <w:pPr>
        <w:spacing w:line="276" w:lineRule="auto"/>
        <w:ind w:left="720"/>
        <w:rPr>
          <w:rFonts w:eastAsia="Calibri" w:cs="Tahoma"/>
          <w:szCs w:val="18"/>
        </w:rPr>
      </w:pPr>
      <w:r w:rsidRPr="000773D2">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p w14:paraId="2301FD01" w14:textId="77777777" w:rsidR="002A6416" w:rsidRPr="000773D2" w:rsidRDefault="002A6416" w:rsidP="002A6416">
      <w:pPr>
        <w:spacing w:line="276" w:lineRule="auto"/>
        <w:ind w:left="720"/>
        <w:rPr>
          <w:rFonts w:eastAsia="Calibri" w:cs="Tahoma"/>
          <w:szCs w:val="18"/>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0773D2" w14:paraId="64F58F91"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E53C204"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0E46E534"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Parent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50D3B5E2" w14:textId="77777777" w:rsidR="000773D2" w:rsidRPr="000773D2" w:rsidRDefault="000773D2" w:rsidP="005A36EF">
            <w:pPr>
              <w:spacing w:before="80" w:after="200" w:line="276" w:lineRule="auto"/>
              <w:ind w:left="180" w:right="180"/>
              <w:jc w:val="center"/>
              <w:rPr>
                <w:rFonts w:eastAsia="Calibri" w:cs="Tahoma"/>
                <w:b/>
                <w:bCs/>
                <w:color w:val="000000"/>
                <w:szCs w:val="18"/>
                <w:lang w:eastAsia="ja-JP"/>
              </w:rPr>
            </w:pPr>
            <w:r w:rsidRPr="000773D2">
              <w:rPr>
                <w:rFonts w:eastAsia="Calibri" w:cs="Tahoma"/>
                <w:b/>
                <w:bCs/>
                <w:szCs w:val="18"/>
              </w:rPr>
              <w:t>Qualifying Online Services</w:t>
            </w:r>
          </w:p>
        </w:tc>
      </w:tr>
      <w:tr w:rsidR="005A36EF" w:rsidRPr="000773D2" w14:paraId="6EA9E0D7" w14:textId="77777777" w:rsidTr="002A6416">
        <w:trPr>
          <w:trHeight w:val="576"/>
        </w:trPr>
        <w:tc>
          <w:tcPr>
            <w:tcW w:w="1704" w:type="pct"/>
            <w:tcBorders>
              <w:top w:val="nil"/>
              <w:left w:val="single" w:sz="8" w:space="0" w:color="auto"/>
              <w:bottom w:val="single" w:sz="8" w:space="0" w:color="auto"/>
              <w:right w:val="single" w:sz="8" w:space="0" w:color="auto"/>
            </w:tcBorders>
          </w:tcPr>
          <w:p w14:paraId="3B91A02B" w14:textId="77777777" w:rsidR="000773D2" w:rsidRPr="000773D2" w:rsidRDefault="000773D2" w:rsidP="00346F4B">
            <w:pPr>
              <w:numPr>
                <w:ilvl w:val="0"/>
                <w:numId w:val="40"/>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5CBA5A13" w14:textId="77777777" w:rsidR="000773D2" w:rsidRPr="000773D2" w:rsidRDefault="000773D2" w:rsidP="00346F4B">
            <w:pPr>
              <w:numPr>
                <w:ilvl w:val="0"/>
                <w:numId w:val="41"/>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41E7D8A"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E1, or</w:t>
            </w:r>
          </w:p>
          <w:p w14:paraId="50C313E3"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E2, or</w:t>
            </w:r>
          </w:p>
          <w:p w14:paraId="66DED5F0"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E3, or</w:t>
            </w:r>
          </w:p>
          <w:p w14:paraId="0DC2364D"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E4</w:t>
            </w:r>
          </w:p>
        </w:tc>
      </w:tr>
      <w:tr w:rsidR="005A36EF" w:rsidRPr="000773D2" w14:paraId="2A4CD31E" w14:textId="77777777" w:rsidTr="002A6416">
        <w:trPr>
          <w:trHeight w:val="576"/>
        </w:trPr>
        <w:tc>
          <w:tcPr>
            <w:tcW w:w="1704" w:type="pct"/>
            <w:tcBorders>
              <w:top w:val="nil"/>
              <w:left w:val="single" w:sz="8" w:space="0" w:color="auto"/>
              <w:bottom w:val="single" w:sz="8" w:space="0" w:color="auto"/>
              <w:right w:val="single" w:sz="8" w:space="0" w:color="auto"/>
            </w:tcBorders>
          </w:tcPr>
          <w:p w14:paraId="06239324" w14:textId="77777777" w:rsidR="000773D2" w:rsidRPr="000773D2" w:rsidRDefault="000773D2" w:rsidP="00346F4B">
            <w:pPr>
              <w:numPr>
                <w:ilvl w:val="0"/>
                <w:numId w:val="40"/>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 and Windows Intune</w:t>
            </w:r>
          </w:p>
        </w:tc>
        <w:tc>
          <w:tcPr>
            <w:tcW w:w="1593" w:type="pct"/>
            <w:tcBorders>
              <w:top w:val="nil"/>
              <w:left w:val="nil"/>
              <w:bottom w:val="single" w:sz="8" w:space="0" w:color="auto"/>
              <w:right w:val="single" w:sz="8" w:space="0" w:color="auto"/>
            </w:tcBorders>
          </w:tcPr>
          <w:p w14:paraId="1DD08972" w14:textId="77777777" w:rsidR="000773D2" w:rsidRPr="000773D2" w:rsidRDefault="000773D2" w:rsidP="00346F4B">
            <w:pPr>
              <w:numPr>
                <w:ilvl w:val="0"/>
                <w:numId w:val="41"/>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6435AB2F"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 xml:space="preserve">E1 and </w:t>
            </w:r>
            <w:r w:rsidR="006705D4">
              <w:rPr>
                <w:rFonts w:eastAsia="Calibri" w:cs="Tahoma"/>
                <w:color w:val="000000"/>
                <w:szCs w:val="18"/>
              </w:rPr>
              <w:t>Windows Intune</w:t>
            </w:r>
            <w:r w:rsidRPr="000773D2">
              <w:rPr>
                <w:rFonts w:eastAsia="Calibri" w:cs="Tahoma"/>
                <w:color w:val="000000"/>
                <w:szCs w:val="18"/>
              </w:rPr>
              <w:t>, or</w:t>
            </w:r>
          </w:p>
          <w:p w14:paraId="79F522EE"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E2 and Windows Intune, or</w:t>
            </w:r>
          </w:p>
          <w:p w14:paraId="4C4A0423"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E3 and Windows Intune, or</w:t>
            </w:r>
          </w:p>
          <w:p w14:paraId="4E8DA056"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E4 and Windows Intune</w:t>
            </w:r>
          </w:p>
        </w:tc>
      </w:tr>
      <w:tr w:rsidR="00A2083B" w:rsidRPr="000773D2" w14:paraId="49985BC4"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604BF180" w14:textId="77777777" w:rsidR="00A2083B" w:rsidRPr="000773D2" w:rsidRDefault="00A2083B" w:rsidP="00346F4B">
            <w:pPr>
              <w:numPr>
                <w:ilvl w:val="0"/>
                <w:numId w:val="40"/>
              </w:numPr>
              <w:spacing w:before="120" w:after="200" w:line="276" w:lineRule="auto"/>
              <w:ind w:left="679" w:right="181" w:hanging="450"/>
              <w:rPr>
                <w:rFonts w:eastAsia="Calibri" w:cs="Tahoma"/>
                <w:color w:val="000000"/>
                <w:szCs w:val="18"/>
              </w:rPr>
            </w:pPr>
            <w:r w:rsidRPr="003540FA">
              <w:rPr>
                <w:rFonts w:cs="Tahoma"/>
                <w:color w:val="000000"/>
                <w:szCs w:val="18"/>
              </w:rPr>
              <w:t xml:space="preserve">Core CAL </w:t>
            </w:r>
            <w:r>
              <w:rPr>
                <w:rFonts w:cs="Tahoma"/>
                <w:color w:val="000000"/>
                <w:szCs w:val="18"/>
              </w:rPr>
              <w:t xml:space="preserve">Suite </w:t>
            </w:r>
            <w:r w:rsidRPr="003540FA">
              <w:rPr>
                <w:rFonts w:cs="Tahoma"/>
                <w:color w:val="000000"/>
                <w:szCs w:val="18"/>
              </w:rPr>
              <w:t xml:space="preserve">Bridge for </w:t>
            </w:r>
            <w:r w:rsidR="005D46BA">
              <w:rPr>
                <w:rFonts w:cs="Tahoma"/>
                <w:color w:val="000000"/>
                <w:szCs w:val="18"/>
              </w:rPr>
              <w:t>Windows Intune</w:t>
            </w:r>
          </w:p>
        </w:tc>
        <w:tc>
          <w:tcPr>
            <w:tcW w:w="1593" w:type="pct"/>
            <w:tcBorders>
              <w:top w:val="single" w:sz="8" w:space="0" w:color="auto"/>
              <w:left w:val="nil"/>
              <w:bottom w:val="single" w:sz="8" w:space="0" w:color="auto"/>
              <w:right w:val="single" w:sz="8" w:space="0" w:color="auto"/>
            </w:tcBorders>
          </w:tcPr>
          <w:p w14:paraId="5C7C9FE7" w14:textId="77777777" w:rsidR="00A2083B" w:rsidRPr="000773D2" w:rsidRDefault="00A2083B" w:rsidP="00346F4B">
            <w:pPr>
              <w:numPr>
                <w:ilvl w:val="0"/>
                <w:numId w:val="41"/>
              </w:numPr>
              <w:spacing w:before="120" w:after="200" w:line="276" w:lineRule="auto"/>
              <w:ind w:left="682" w:hanging="450"/>
              <w:rPr>
                <w:rFonts w:eastAsia="Calibri" w:cs="Tahoma"/>
                <w:color w:val="000000"/>
                <w:szCs w:val="18"/>
              </w:rPr>
            </w:pPr>
            <w:r w:rsidRPr="003540FA">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340F4A0B" w14:textId="77777777" w:rsidR="00A2083B" w:rsidRPr="000773D2" w:rsidRDefault="00A2083B" w:rsidP="00346F4B">
            <w:pPr>
              <w:numPr>
                <w:ilvl w:val="0"/>
                <w:numId w:val="42"/>
              </w:numPr>
              <w:spacing w:before="120" w:after="200" w:line="276" w:lineRule="auto"/>
              <w:ind w:left="684" w:right="181" w:hanging="450"/>
              <w:rPr>
                <w:rFonts w:eastAsia="Calibri" w:cs="Tahoma"/>
                <w:color w:val="000000"/>
                <w:szCs w:val="18"/>
              </w:rPr>
            </w:pPr>
            <w:r w:rsidRPr="003540FA">
              <w:rPr>
                <w:rFonts w:cs="Tahoma"/>
                <w:color w:val="000000"/>
                <w:szCs w:val="18"/>
              </w:rPr>
              <w:t>Windows</w:t>
            </w:r>
            <w:r w:rsidR="003A1942">
              <w:rPr>
                <w:rFonts w:cs="Tahoma"/>
                <w:color w:val="000000"/>
                <w:szCs w:val="18"/>
                <w:vertAlign w:val="superscript"/>
              </w:rPr>
              <w:t xml:space="preserve"> </w:t>
            </w:r>
            <w:r w:rsidRPr="003540FA">
              <w:rPr>
                <w:rFonts w:cs="Tahoma"/>
                <w:color w:val="000000"/>
                <w:szCs w:val="18"/>
              </w:rPr>
              <w:t>Intune</w:t>
            </w:r>
          </w:p>
        </w:tc>
      </w:tr>
    </w:tbl>
    <w:p w14:paraId="75054AE3" w14:textId="77777777" w:rsidR="00A66BD2" w:rsidRPr="009C2B6B" w:rsidRDefault="00A66BD2" w:rsidP="00AF3B19">
      <w:pPr>
        <w:pStyle w:val="Heading3"/>
        <w:rPr>
          <w:rFonts w:ascii="Tahoma" w:hAnsi="Tahoma"/>
          <w:b w:val="0"/>
          <w:caps/>
          <w:color w:val="F66400"/>
          <w:sz w:val="18"/>
          <w:vertAlign w:val="superscript"/>
          <w:lang w:val="en-US"/>
        </w:rPr>
      </w:pPr>
      <w:bookmarkStart w:id="1156" w:name="_Toc336338295"/>
      <w:bookmarkStart w:id="1157" w:name="Srv_34CoreCALSuite"/>
      <w:bookmarkStart w:id="1158" w:name="Srv_31CoreCALSuite"/>
    </w:p>
    <w:p w14:paraId="6716DAC0" w14:textId="77777777" w:rsidR="00A66BD2" w:rsidRPr="009C2B6B" w:rsidRDefault="00A66BD2" w:rsidP="00AF3B19">
      <w:pPr>
        <w:pStyle w:val="Heading3"/>
        <w:rPr>
          <w:rFonts w:ascii="Tahoma" w:hAnsi="Tahoma"/>
          <w:b w:val="0"/>
          <w:caps/>
          <w:color w:val="F66400"/>
          <w:sz w:val="18"/>
          <w:vertAlign w:val="superscript"/>
          <w:lang w:val="en-US"/>
        </w:rPr>
      </w:pPr>
    </w:p>
    <w:p w14:paraId="72D2F45A" w14:textId="596CA2B2" w:rsidR="00023FE7" w:rsidRDefault="007015CC">
      <w:pPr>
        <w:pStyle w:val="Heading3"/>
        <w:rPr>
          <w:rFonts w:ascii="Tahoma" w:hAnsi="Tahoma"/>
          <w:color w:val="F66400"/>
          <w:sz w:val="22"/>
        </w:rPr>
      </w:pPr>
      <w:bookmarkStart w:id="1159" w:name="_40_Core_CAL"/>
      <w:bookmarkStart w:id="1160" w:name="_Toc357763683"/>
      <w:bookmarkEnd w:id="1159"/>
      <w:r>
        <w:rPr>
          <w:rFonts w:ascii="Tahoma" w:hAnsi="Tahoma"/>
          <w:caps/>
          <w:color w:val="F66400"/>
          <w:sz w:val="22"/>
          <w:vertAlign w:val="superscript"/>
          <w:lang w:val="en-US"/>
        </w:rPr>
        <w:t>40</w:t>
      </w:r>
      <w:r w:rsidR="004668D9">
        <w:rPr>
          <w:rFonts w:ascii="Tahoma" w:hAnsi="Tahoma"/>
          <w:color w:val="F66400"/>
          <w:sz w:val="22"/>
        </w:rPr>
        <w:t xml:space="preserve"> </w:t>
      </w:r>
      <w:r w:rsidR="00023FE7">
        <w:rPr>
          <w:rFonts w:ascii="Tahoma" w:hAnsi="Tahoma"/>
          <w:color w:val="F66400"/>
          <w:sz w:val="22"/>
        </w:rPr>
        <w:t>Core CAL Suite</w:t>
      </w:r>
      <w:bookmarkEnd w:id="1156"/>
      <w:bookmarkEnd w:id="1160"/>
    </w:p>
    <w:bookmarkEnd w:id="1157"/>
    <w:bookmarkEnd w:id="1158"/>
    <w:p w14:paraId="21F52386" w14:textId="77777777" w:rsidR="00023FE7" w:rsidRDefault="00023FE7">
      <w:pPr>
        <w:ind w:firstLine="540"/>
        <w:rPr>
          <w:rFonts w:cs="Tahoma"/>
          <w:szCs w:val="24"/>
        </w:rPr>
      </w:pPr>
    </w:p>
    <w:p w14:paraId="546084D9" w14:textId="6AB6C038" w:rsidR="000D76F0" w:rsidRPr="002278A3" w:rsidRDefault="000D76F0" w:rsidP="001154B5">
      <w:pPr>
        <w:ind w:left="720"/>
        <w:rPr>
          <w:rFonts w:cs="Tahoma"/>
          <w:color w:val="000000"/>
          <w:szCs w:val="20"/>
        </w:rPr>
      </w:pPr>
      <w:r>
        <w:rPr>
          <w:rFonts w:cs="Tahoma"/>
          <w:szCs w:val="20"/>
        </w:rPr>
        <w:t xml:space="preserve">Core CAL Suite is versionless and product use rights are determined by the status of Core CAL Suite Software Assurance coverage.  If coverage lapsed, access rights under perpetual licenses are determined based on the product use rights in effect prior to the lapse in coverage.  As of </w:t>
      </w:r>
      <w:r w:rsidR="001062A0">
        <w:rPr>
          <w:rFonts w:cs="Tahoma"/>
          <w:szCs w:val="20"/>
        </w:rPr>
        <w:t xml:space="preserve">October </w:t>
      </w:r>
      <w:r>
        <w:rPr>
          <w:rFonts w:cs="Tahoma"/>
          <w:szCs w:val="20"/>
        </w:rPr>
        <w:t>1, 201</w:t>
      </w:r>
      <w:r w:rsidR="00D04131">
        <w:rPr>
          <w:rFonts w:cs="Tahoma"/>
          <w:szCs w:val="20"/>
        </w:rPr>
        <w:t>2</w:t>
      </w:r>
      <w:r>
        <w:rPr>
          <w:rFonts w:cs="Tahoma"/>
          <w:szCs w:val="20"/>
        </w:rPr>
        <w:t xml:space="preserve">, a license for the Core </w:t>
      </w:r>
      <w:r w:rsidRPr="00EB3514">
        <w:rPr>
          <w:rFonts w:cs="Tahoma"/>
          <w:color w:val="000000"/>
          <w:szCs w:val="20"/>
        </w:rPr>
        <w:t>CAL Suite with active Software Assurance coverage provides rights equivalent to the following: Windows Server 200</w:t>
      </w:r>
      <w:r w:rsidR="006B5A36">
        <w:rPr>
          <w:rFonts w:cs="Tahoma"/>
          <w:color w:val="000000"/>
          <w:szCs w:val="20"/>
        </w:rPr>
        <w:t>12</w:t>
      </w:r>
      <w:r w:rsidRPr="00EB3514">
        <w:rPr>
          <w:rFonts w:cs="Tahoma"/>
          <w:color w:val="000000"/>
          <w:szCs w:val="20"/>
        </w:rPr>
        <w:t xml:space="preserve"> CAL, Exchange Server 201</w:t>
      </w:r>
      <w:r w:rsidR="006B5A36">
        <w:rPr>
          <w:rFonts w:cs="Tahoma"/>
          <w:color w:val="000000"/>
          <w:szCs w:val="20"/>
        </w:rPr>
        <w:t>3</w:t>
      </w:r>
      <w:r w:rsidRPr="00EB3514">
        <w:rPr>
          <w:rFonts w:cs="Tahoma"/>
          <w:color w:val="000000"/>
          <w:szCs w:val="20"/>
        </w:rPr>
        <w:t xml:space="preserve"> Standard CAL, </w:t>
      </w:r>
      <w:r w:rsidR="007336B9" w:rsidRPr="00EB3514">
        <w:rPr>
          <w:color w:val="000000"/>
        </w:rPr>
        <w:t>Lync Server 201</w:t>
      </w:r>
      <w:r w:rsidR="006B5A36">
        <w:rPr>
          <w:color w:val="000000"/>
        </w:rPr>
        <w:t>3</w:t>
      </w:r>
      <w:r w:rsidR="007336B9" w:rsidRPr="00EB3514">
        <w:rPr>
          <w:color w:val="000000"/>
        </w:rPr>
        <w:t xml:space="preserve"> Standard CAL, </w:t>
      </w:r>
      <w:r w:rsidRPr="00EB3514">
        <w:rPr>
          <w:rFonts w:cs="Tahoma"/>
          <w:color w:val="000000"/>
          <w:szCs w:val="20"/>
        </w:rPr>
        <w:t>SharePoint</w:t>
      </w:r>
      <w:r>
        <w:rPr>
          <w:rFonts w:cs="Tahoma"/>
          <w:szCs w:val="20"/>
        </w:rPr>
        <w:t xml:space="preserve"> Server 201</w:t>
      </w:r>
      <w:r w:rsidR="006B5A36">
        <w:rPr>
          <w:rFonts w:cs="Tahoma"/>
          <w:szCs w:val="20"/>
        </w:rPr>
        <w:t>3</w:t>
      </w:r>
      <w:r>
        <w:rPr>
          <w:rFonts w:cs="Tahoma"/>
          <w:szCs w:val="20"/>
        </w:rPr>
        <w:t xml:space="preserve"> Standard CAL, System Center </w:t>
      </w:r>
      <w:r w:rsidR="00D04131">
        <w:rPr>
          <w:rFonts w:cs="Tahoma"/>
          <w:szCs w:val="20"/>
        </w:rPr>
        <w:t xml:space="preserve">2012 </w:t>
      </w:r>
      <w:r>
        <w:rPr>
          <w:rFonts w:cs="Tahoma"/>
          <w:szCs w:val="20"/>
        </w:rPr>
        <w:t>Configuration Manager Client Management License</w:t>
      </w:r>
      <w:r w:rsidR="00D04131">
        <w:rPr>
          <w:rFonts w:cs="Tahoma"/>
          <w:szCs w:val="20"/>
        </w:rPr>
        <w:t>, and System Center 2012 Endpoint Protection</w:t>
      </w:r>
      <w:r w:rsidRPr="002278A3">
        <w:rPr>
          <w:rFonts w:cs="Tahoma"/>
          <w:color w:val="000000"/>
          <w:szCs w:val="20"/>
        </w:rPr>
        <w:t xml:space="preserve">.  </w:t>
      </w:r>
      <w:r w:rsidR="002278A3" w:rsidRPr="002278A3">
        <w:rPr>
          <w:rFonts w:cs="Tahoma"/>
          <w:color w:val="000000"/>
          <w:szCs w:val="18"/>
        </w:rPr>
        <w:t>A license for the Core CAL Suite is a single license that must be assigned to a single user or device.  As provided in their volume license agreement, customers cannot separate the rights under the Core CAL Suite to permit two or more users or devices to access its different components at the same time. </w:t>
      </w:r>
    </w:p>
    <w:p w14:paraId="15D56961" w14:textId="77777777" w:rsidR="00023FE7" w:rsidRDefault="00023FE7" w:rsidP="001154B5">
      <w:pPr>
        <w:ind w:left="720"/>
        <w:rPr>
          <w:rFonts w:cs="Tahoma"/>
          <w:szCs w:val="20"/>
        </w:rPr>
      </w:pPr>
    </w:p>
    <w:p w14:paraId="37385AF9" w14:textId="35D46A54" w:rsidR="00023FE7" w:rsidRPr="00A66BD2" w:rsidRDefault="00023FE7" w:rsidP="00A66BD2">
      <w:pPr>
        <w:spacing w:after="60"/>
        <w:ind w:left="720"/>
        <w:rPr>
          <w:rFonts w:cs="Tahoma"/>
          <w:b/>
          <w:bCs/>
          <w:color w:val="000000"/>
          <w:szCs w:val="20"/>
        </w:rPr>
      </w:pPr>
      <w:r w:rsidRPr="00A66BD2">
        <w:rPr>
          <w:rFonts w:cs="Tahoma"/>
          <w:b/>
          <w:bCs/>
          <w:color w:val="000000"/>
          <w:szCs w:val="20"/>
        </w:rPr>
        <w:t xml:space="preserve">Student Only CALs </w:t>
      </w:r>
      <w:r w:rsidRPr="00A66BD2">
        <w:rPr>
          <w:rFonts w:cs="Tahoma"/>
          <w:b/>
          <w:bCs/>
          <w:color w:val="000000"/>
          <w:szCs w:val="20"/>
          <w:lang w:val="en-CA" w:eastAsia="ja-JP"/>
        </w:rPr>
        <w:t>(Academic Open License and Academic Select)</w:t>
      </w:r>
    </w:p>
    <w:p w14:paraId="0806C6CC" w14:textId="77777777" w:rsidR="00023FE7" w:rsidRDefault="00023FE7" w:rsidP="001154B5">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07052667" w14:textId="77777777" w:rsidR="0036063B" w:rsidRDefault="0036063B" w:rsidP="00AF3B19">
      <w:pPr>
        <w:rPr>
          <w:rFonts w:cs="Tahoma"/>
          <w:szCs w:val="20"/>
        </w:rPr>
      </w:pPr>
    </w:p>
    <w:p w14:paraId="6B9EE9EC" w14:textId="77777777" w:rsidR="00285E3D" w:rsidRDefault="00285E3D" w:rsidP="00AF3B19">
      <w:pPr>
        <w:rPr>
          <w:rFonts w:cs="Tahoma"/>
          <w:szCs w:val="20"/>
        </w:rPr>
      </w:pPr>
    </w:p>
    <w:p w14:paraId="4A80FEE4" w14:textId="42BFFA87" w:rsidR="00B947E4" w:rsidRDefault="007015CC" w:rsidP="00416294">
      <w:pPr>
        <w:pStyle w:val="Heading3"/>
        <w:rPr>
          <w:rFonts w:ascii="Tahoma" w:hAnsi="Tahoma"/>
          <w:color w:val="F66400"/>
          <w:sz w:val="22"/>
        </w:rPr>
      </w:pPr>
      <w:bookmarkStart w:id="1161" w:name="_41_Core_Infrastructure"/>
      <w:bookmarkStart w:id="1162" w:name="_Toc336338296"/>
      <w:bookmarkStart w:id="1163" w:name="_Toc357763684"/>
      <w:bookmarkStart w:id="1164" w:name="Srv_35CoreInfraServerSuiteStd"/>
      <w:bookmarkStart w:id="1165" w:name="Srv_32CoreInfraServerSuiteStd"/>
      <w:bookmarkStart w:id="1166" w:name="Srv_35DynCRMWorkProEnt"/>
      <w:bookmarkEnd w:id="1161"/>
      <w:r>
        <w:rPr>
          <w:rFonts w:ascii="Tahoma" w:hAnsi="Tahoma"/>
          <w:caps/>
          <w:color w:val="F66400"/>
          <w:sz w:val="22"/>
          <w:vertAlign w:val="superscript"/>
          <w:lang w:val="en-US"/>
        </w:rPr>
        <w:t>41</w:t>
      </w:r>
      <w:r w:rsidR="004668D9">
        <w:rPr>
          <w:rFonts w:ascii="Tahoma" w:hAnsi="Tahoma"/>
          <w:color w:val="F66400"/>
          <w:sz w:val="22"/>
        </w:rPr>
        <w:t xml:space="preserve"> </w:t>
      </w:r>
      <w:r w:rsidR="00B947E4">
        <w:rPr>
          <w:rFonts w:ascii="Tahoma" w:hAnsi="Tahoma"/>
          <w:color w:val="F66400"/>
          <w:sz w:val="22"/>
        </w:rPr>
        <w:t>Core Infrastructure Server Suite Standard</w:t>
      </w:r>
      <w:bookmarkEnd w:id="1162"/>
      <w:bookmarkEnd w:id="1163"/>
    </w:p>
    <w:bookmarkEnd w:id="1164"/>
    <w:bookmarkEnd w:id="1165"/>
    <w:p w14:paraId="51BF49EB" w14:textId="77777777" w:rsidR="004D776B" w:rsidRPr="008D5507" w:rsidRDefault="004D776B" w:rsidP="00416294"/>
    <w:p w14:paraId="32839516" w14:textId="77777777" w:rsidR="004D776B" w:rsidRPr="00A66BD2" w:rsidRDefault="00A66BD2" w:rsidP="00A66BD2">
      <w:pPr>
        <w:spacing w:after="60"/>
        <w:ind w:left="720"/>
        <w:rPr>
          <w:rFonts w:eastAsia="Calibri" w:cs="Tahoma"/>
          <w:b/>
          <w:szCs w:val="18"/>
        </w:rPr>
      </w:pPr>
      <w:r>
        <w:rPr>
          <w:rFonts w:eastAsia="Calibri" w:cs="Tahoma"/>
          <w:b/>
          <w:szCs w:val="18"/>
        </w:rPr>
        <w:t>Migration to N</w:t>
      </w:r>
      <w:r w:rsidR="004D776B" w:rsidRPr="00A66BD2">
        <w:rPr>
          <w:rFonts w:eastAsia="Calibri" w:cs="Tahoma"/>
          <w:b/>
          <w:szCs w:val="18"/>
        </w:rPr>
        <w:t xml:space="preserve">ew </w:t>
      </w:r>
      <w:r>
        <w:rPr>
          <w:rFonts w:eastAsia="Calibri" w:cs="Tahoma"/>
          <w:b/>
          <w:szCs w:val="18"/>
        </w:rPr>
        <w:t>L</w:t>
      </w:r>
      <w:r w:rsidR="004D776B" w:rsidRPr="00A66BD2">
        <w:rPr>
          <w:rFonts w:eastAsia="Calibri" w:cs="Tahoma"/>
          <w:b/>
          <w:szCs w:val="18"/>
        </w:rPr>
        <w:t xml:space="preserve">icensing </w:t>
      </w:r>
      <w:r>
        <w:rPr>
          <w:rFonts w:eastAsia="Calibri" w:cs="Tahoma"/>
          <w:b/>
          <w:szCs w:val="18"/>
        </w:rPr>
        <w:t>M</w:t>
      </w:r>
      <w:r w:rsidR="004D776B" w:rsidRPr="00A66BD2">
        <w:rPr>
          <w:rFonts w:eastAsia="Calibri" w:cs="Tahoma"/>
          <w:b/>
          <w:szCs w:val="18"/>
        </w:rPr>
        <w:t>odel</w:t>
      </w:r>
    </w:p>
    <w:p w14:paraId="7CFB493A" w14:textId="77777777" w:rsidR="004D776B" w:rsidRDefault="004D776B" w:rsidP="00A66BD2">
      <w:pPr>
        <w:ind w:left="720"/>
        <w:rPr>
          <w:rFonts w:eastAsia="Calibri" w:cs="Tahoma"/>
          <w:szCs w:val="18"/>
        </w:rPr>
      </w:pPr>
      <w:r>
        <w:rPr>
          <w:rFonts w:eastAsia="Calibri" w:cs="Tahoma"/>
          <w:szCs w:val="18"/>
        </w:rPr>
        <w:t>As of April 1</w:t>
      </w:r>
      <w:r w:rsidRPr="00A36DA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A36DA1">
        <w:rPr>
          <w:rFonts w:eastAsia="Calibri" w:cs="Tahoma"/>
          <w:szCs w:val="18"/>
          <w:vertAlign w:val="superscript"/>
        </w:rPr>
        <w:t>st</w:t>
      </w:r>
      <w:r>
        <w:rPr>
          <w:rFonts w:eastAsia="Calibri" w:cs="Tahoma"/>
          <w:szCs w:val="18"/>
        </w:rPr>
        <w:t xml:space="preserve"> 2012 can license up to two physical processors.</w:t>
      </w:r>
    </w:p>
    <w:p w14:paraId="4F3526E9" w14:textId="77777777" w:rsidR="00A66BD2" w:rsidRDefault="00A66BD2" w:rsidP="00A66BD2">
      <w:pPr>
        <w:ind w:left="720"/>
        <w:rPr>
          <w:rFonts w:eastAsia="Calibri" w:cs="Tahoma"/>
          <w:szCs w:val="18"/>
        </w:rPr>
      </w:pPr>
    </w:p>
    <w:p w14:paraId="4522A7C3" w14:textId="77777777" w:rsidR="004D776B" w:rsidRDefault="004D776B" w:rsidP="00A66BD2">
      <w:pPr>
        <w:ind w:left="720"/>
        <w:rPr>
          <w:rFonts w:eastAsia="Calibri" w:cs="Tahoma"/>
          <w:szCs w:val="18"/>
        </w:rPr>
      </w:pPr>
      <w:r>
        <w:rPr>
          <w:rFonts w:eastAsia="Calibri" w:cs="Tahoma"/>
          <w:szCs w:val="18"/>
        </w:rPr>
        <w:t>Customers under existing enrollments as of April 1</w:t>
      </w:r>
      <w:r w:rsidRPr="00A36DA1">
        <w:rPr>
          <w:rFonts w:eastAsia="Calibri" w:cs="Tahoma"/>
          <w:szCs w:val="18"/>
          <w:vertAlign w:val="superscript"/>
        </w:rPr>
        <w:t>st</w:t>
      </w:r>
      <w:r>
        <w:rPr>
          <w:rFonts w:eastAsia="Calibri" w:cs="Tahoma"/>
          <w:szCs w:val="18"/>
        </w:rPr>
        <w:t xml:space="preserve"> 2012 (Effective on or before April 1</w:t>
      </w:r>
      <w:r w:rsidRPr="00A36DA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5D8ACBFD" w14:textId="77777777" w:rsidR="004D776B" w:rsidRDefault="004D776B" w:rsidP="00A66BD2">
      <w:pPr>
        <w:pStyle w:val="ListParagraph"/>
        <w:contextualSpacing w:val="0"/>
        <w:rPr>
          <w:rFonts w:ascii="Tahoma" w:eastAsia="Calibri" w:hAnsi="Tahoma" w:cs="Tahoma"/>
          <w:sz w:val="18"/>
          <w:szCs w:val="18"/>
          <w:lang w:val="en-US"/>
        </w:rPr>
      </w:pPr>
      <w:r w:rsidRPr="00A36DA1">
        <w:rPr>
          <w:rFonts w:ascii="Tahoma" w:eastAsia="Calibri" w:hAnsi="Tahoma" w:cs="Tahoma"/>
          <w:sz w:val="18"/>
          <w:szCs w:val="18"/>
        </w:rPr>
        <w:t>For the duration of their existing enrol</w:t>
      </w:r>
      <w:r>
        <w:rPr>
          <w:rFonts w:ascii="Tahoma" w:eastAsia="Calibri" w:hAnsi="Tahoma" w:cs="Tahoma"/>
          <w:sz w:val="18"/>
          <w:szCs w:val="18"/>
        </w:rPr>
        <w:t>l</w:t>
      </w:r>
      <w:r w:rsidRPr="00A36DA1">
        <w:rPr>
          <w:rFonts w:ascii="Tahoma" w:eastAsia="Calibri" w:hAnsi="Tahoma" w:cs="Tahoma"/>
          <w:sz w:val="18"/>
          <w:szCs w:val="18"/>
        </w:rPr>
        <w:t>ment</w:t>
      </w:r>
      <w:r>
        <w:rPr>
          <w:rFonts w:ascii="Tahoma" w:eastAsia="Calibri" w:hAnsi="Tahoma" w:cs="Tahoma"/>
          <w:sz w:val="18"/>
          <w:szCs w:val="18"/>
        </w:rPr>
        <w:t>,</w:t>
      </w:r>
      <w:r w:rsidRPr="00A36DA1">
        <w:rPr>
          <w:rFonts w:ascii="Tahoma" w:eastAsia="Calibri" w:hAnsi="Tahoma" w:cs="Tahoma"/>
          <w:sz w:val="18"/>
          <w:szCs w:val="18"/>
        </w:rPr>
        <w:t xml:space="preserve"> </w:t>
      </w:r>
      <w:r>
        <w:rPr>
          <w:rFonts w:ascii="Tahoma" w:eastAsia="Calibri" w:hAnsi="Tahoma" w:cs="Tahoma"/>
          <w:sz w:val="18"/>
          <w:szCs w:val="18"/>
        </w:rPr>
        <w:t xml:space="preserve">customers’ </w:t>
      </w:r>
      <w:r w:rsidRPr="00A36DA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A36DA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A36DA1">
        <w:rPr>
          <w:rFonts w:ascii="Tahoma" w:eastAsia="Calibri" w:hAnsi="Tahoma" w:cs="Tahoma"/>
          <w:sz w:val="18"/>
          <w:szCs w:val="18"/>
        </w:rPr>
        <w:t xml:space="preserve"> at a 1:1 ratio. At renewal customers can renew Software </w:t>
      </w:r>
      <w:r>
        <w:rPr>
          <w:rFonts w:ascii="Tahoma" w:eastAsia="Calibri" w:hAnsi="Tahoma" w:cs="Tahoma"/>
          <w:sz w:val="18"/>
          <w:szCs w:val="18"/>
        </w:rPr>
        <w:t>A</w:t>
      </w:r>
      <w:r w:rsidRPr="00A36DA1">
        <w:rPr>
          <w:rFonts w:ascii="Tahoma" w:eastAsia="Calibri" w:hAnsi="Tahoma" w:cs="Tahoma"/>
          <w:sz w:val="18"/>
          <w:szCs w:val="18"/>
        </w:rPr>
        <w:t xml:space="preserve">ssurance into licenses under the new </w:t>
      </w:r>
      <w:r>
        <w:rPr>
          <w:rFonts w:ascii="Tahoma" w:eastAsia="Calibri" w:hAnsi="Tahoma" w:cs="Tahoma"/>
          <w:sz w:val="18"/>
          <w:szCs w:val="18"/>
        </w:rPr>
        <w:t>model</w:t>
      </w:r>
      <w:r w:rsidRPr="00A36DA1">
        <w:rPr>
          <w:rFonts w:ascii="Tahoma" w:eastAsia="Calibri" w:hAnsi="Tahoma" w:cs="Tahoma"/>
          <w:sz w:val="18"/>
          <w:szCs w:val="18"/>
        </w:rPr>
        <w:t>.</w:t>
      </w:r>
    </w:p>
    <w:p w14:paraId="30C0952F" w14:textId="77777777" w:rsidR="00973A93" w:rsidRDefault="00973A93">
      <w:pPr>
        <w:rPr>
          <w:rFonts w:eastAsia="Calibri" w:cs="Tahoma"/>
          <w:b/>
          <w:szCs w:val="18"/>
        </w:rPr>
      </w:pPr>
    </w:p>
    <w:p w14:paraId="6727F19B" w14:textId="77777777" w:rsidR="004D776B" w:rsidRPr="00A66BD2" w:rsidRDefault="004D776B" w:rsidP="00A66BD2">
      <w:pPr>
        <w:spacing w:after="60"/>
        <w:ind w:left="720"/>
        <w:rPr>
          <w:rFonts w:eastAsia="Calibri" w:cs="Tahoma"/>
          <w:b/>
          <w:szCs w:val="18"/>
        </w:rPr>
      </w:pPr>
      <w:r w:rsidRPr="00A66BD2">
        <w:rPr>
          <w:rFonts w:eastAsia="Calibri" w:cs="Tahoma"/>
          <w:b/>
          <w:szCs w:val="18"/>
        </w:rPr>
        <w:t xml:space="preserve">Release of </w:t>
      </w:r>
      <w:r w:rsidR="00A66BD2">
        <w:rPr>
          <w:rFonts w:eastAsia="Calibri" w:cs="Tahoma"/>
          <w:b/>
          <w:szCs w:val="18"/>
        </w:rPr>
        <w:t>New V</w:t>
      </w:r>
      <w:r w:rsidRPr="00A66BD2">
        <w:rPr>
          <w:rFonts w:eastAsia="Calibri" w:cs="Tahoma"/>
          <w:b/>
          <w:szCs w:val="18"/>
        </w:rPr>
        <w:t xml:space="preserve">ersion </w:t>
      </w:r>
      <w:r w:rsidR="00A66BD2" w:rsidRPr="00A66BD2">
        <w:rPr>
          <w:rFonts w:eastAsia="Calibri" w:cs="Tahoma"/>
          <w:b/>
          <w:szCs w:val="18"/>
        </w:rPr>
        <w:t>of Windows Server</w:t>
      </w:r>
    </w:p>
    <w:p w14:paraId="026CB6BB" w14:textId="77777777" w:rsidR="004D776B" w:rsidRDefault="004D776B" w:rsidP="00A66BD2">
      <w:pPr>
        <w:ind w:left="720"/>
        <w:rPr>
          <w:rFonts w:eastAsia="Calibri" w:cs="Tahoma"/>
          <w:szCs w:val="18"/>
        </w:rPr>
      </w:pPr>
      <w:r w:rsidRPr="00194002">
        <w:rPr>
          <w:rFonts w:eastAsia="Calibri" w:cs="Tahoma"/>
          <w:szCs w:val="18"/>
        </w:rPr>
        <w:t xml:space="preserve">Customers licensed for Core Infrastructure Server Suite Standard with active Software Assurance as of </w:t>
      </w:r>
      <w:r>
        <w:rPr>
          <w:rFonts w:eastAsia="Calibri" w:cs="Tahoma"/>
          <w:szCs w:val="18"/>
        </w:rPr>
        <w:t xml:space="preserve">September </w:t>
      </w:r>
      <w:r w:rsidRPr="00194002">
        <w:rPr>
          <w:rFonts w:eastAsia="Calibri" w:cs="Tahoma"/>
          <w:szCs w:val="18"/>
        </w:rPr>
        <w:t>1</w:t>
      </w:r>
      <w:r w:rsidRPr="00A36DA1">
        <w:rPr>
          <w:rFonts w:eastAsia="Calibri" w:cs="Tahoma"/>
          <w:szCs w:val="18"/>
          <w:vertAlign w:val="superscript"/>
        </w:rPr>
        <w:t>st</w:t>
      </w:r>
      <w:r w:rsidRPr="00194002">
        <w:rPr>
          <w:rFonts w:eastAsia="Calibri" w:cs="Tahoma"/>
          <w:szCs w:val="18"/>
        </w:rPr>
        <w:t>, 2012 have the rights to use the following products subject to the product use rights for Core Infrastructure Server Suite Standard:</w:t>
      </w:r>
    </w:p>
    <w:p w14:paraId="1FAADB3C" w14:textId="77777777" w:rsidR="00A66BD2" w:rsidRPr="00194002" w:rsidRDefault="00A66BD2" w:rsidP="00A66BD2">
      <w:pPr>
        <w:ind w:left="720"/>
        <w:rPr>
          <w:rFonts w:eastAsia="Calibri" w:cs="Tahoma"/>
          <w:szCs w:val="18"/>
        </w:rPr>
      </w:pPr>
    </w:p>
    <w:p w14:paraId="78A94238" w14:textId="77777777" w:rsidR="004D776B" w:rsidRPr="00194002" w:rsidRDefault="004D776B" w:rsidP="00346F4B">
      <w:pPr>
        <w:numPr>
          <w:ilvl w:val="0"/>
          <w:numId w:val="23"/>
        </w:numPr>
        <w:tabs>
          <w:tab w:val="left" w:pos="1440"/>
          <w:tab w:val="left" w:pos="3510"/>
        </w:tabs>
        <w:spacing w:after="60"/>
        <w:rPr>
          <w:rFonts w:eastAsia="Calibri" w:cs="Tahoma"/>
          <w:szCs w:val="18"/>
        </w:rPr>
      </w:pPr>
      <w:r w:rsidRPr="00194002">
        <w:rPr>
          <w:rFonts w:eastAsia="Calibri" w:cs="Tahoma"/>
          <w:szCs w:val="18"/>
        </w:rPr>
        <w:t>Windows Server 20</w:t>
      </w:r>
      <w:r>
        <w:rPr>
          <w:rFonts w:eastAsia="Calibri" w:cs="Tahoma"/>
          <w:szCs w:val="18"/>
        </w:rPr>
        <w:t>12</w:t>
      </w:r>
      <w:r w:rsidRPr="00194002">
        <w:rPr>
          <w:rFonts w:eastAsia="Calibri" w:cs="Tahoma"/>
          <w:szCs w:val="18"/>
        </w:rPr>
        <w:t xml:space="preserve"> Standard</w:t>
      </w:r>
    </w:p>
    <w:p w14:paraId="105E62BF" w14:textId="77777777" w:rsidR="004D776B" w:rsidRDefault="004D776B" w:rsidP="00346F4B">
      <w:pPr>
        <w:numPr>
          <w:ilvl w:val="0"/>
          <w:numId w:val="23"/>
        </w:numPr>
        <w:tabs>
          <w:tab w:val="left" w:pos="1440"/>
          <w:tab w:val="left" w:pos="3510"/>
        </w:tabs>
        <w:spacing w:after="60"/>
        <w:rPr>
          <w:rFonts w:eastAsia="Calibri" w:cs="Tahoma"/>
          <w:szCs w:val="18"/>
        </w:rPr>
      </w:pPr>
      <w:r w:rsidRPr="00194002">
        <w:rPr>
          <w:rFonts w:eastAsia="Calibri" w:cs="Tahoma"/>
          <w:szCs w:val="18"/>
        </w:rPr>
        <w:t>System Center 2012 Standard</w:t>
      </w:r>
    </w:p>
    <w:p w14:paraId="0FFEEB5E" w14:textId="77777777" w:rsidR="00A66BD2" w:rsidRPr="00194002" w:rsidRDefault="00A66BD2" w:rsidP="00A66BD2">
      <w:pPr>
        <w:tabs>
          <w:tab w:val="left" w:pos="1440"/>
          <w:tab w:val="left" w:pos="3510"/>
        </w:tabs>
        <w:rPr>
          <w:rFonts w:eastAsia="Calibri" w:cs="Tahoma"/>
          <w:szCs w:val="18"/>
        </w:rPr>
      </w:pPr>
    </w:p>
    <w:p w14:paraId="41982E8B" w14:textId="77777777" w:rsidR="004D776B" w:rsidRDefault="004D776B" w:rsidP="00A66BD2">
      <w:pPr>
        <w:ind w:left="720"/>
        <w:rPr>
          <w:rFonts w:eastAsia="Calibri" w:cs="Tahoma"/>
          <w:szCs w:val="18"/>
        </w:rPr>
      </w:pPr>
      <w:r w:rsidRPr="00194002">
        <w:rPr>
          <w:rFonts w:eastAsia="Calibri" w:cs="Tahoma"/>
          <w:szCs w:val="18"/>
        </w:rPr>
        <w:t xml:space="preserve">For any server that is correctly licensed for Core Infrastructure Server Suite Standard customers may run an instance of Windows Server </w:t>
      </w:r>
      <w:r>
        <w:rPr>
          <w:rFonts w:eastAsia="Calibri" w:cs="Tahoma"/>
          <w:szCs w:val="18"/>
        </w:rPr>
        <w:t xml:space="preserve">2008 R2 </w:t>
      </w:r>
      <w:r w:rsidRPr="00194002">
        <w:rPr>
          <w:rFonts w:eastAsia="Calibri" w:cs="Tahoma"/>
          <w:szCs w:val="18"/>
        </w:rPr>
        <w:t>Enterprise in place of Windows Server Standard.</w:t>
      </w:r>
    </w:p>
    <w:p w14:paraId="063E6995" w14:textId="77777777" w:rsidR="00A66BD2" w:rsidRPr="00194002" w:rsidRDefault="00A66BD2" w:rsidP="00A66BD2">
      <w:pPr>
        <w:ind w:left="720"/>
        <w:rPr>
          <w:rFonts w:eastAsia="Calibri" w:cs="Tahoma"/>
          <w:szCs w:val="18"/>
        </w:rPr>
      </w:pPr>
    </w:p>
    <w:p w14:paraId="23653FDD" w14:textId="77777777" w:rsidR="004D776B" w:rsidRPr="00A66BD2" w:rsidRDefault="004D776B" w:rsidP="00A66BD2">
      <w:pPr>
        <w:spacing w:after="60"/>
        <w:ind w:left="720"/>
        <w:rPr>
          <w:rFonts w:eastAsia="Calibri" w:cs="Tahoma"/>
          <w:b/>
          <w:szCs w:val="18"/>
        </w:rPr>
      </w:pPr>
      <w:r w:rsidRPr="00A66BD2">
        <w:rPr>
          <w:rFonts w:eastAsia="Calibri" w:cs="Tahoma"/>
          <w:b/>
          <w:szCs w:val="18"/>
        </w:rPr>
        <w:t>Software Assurance Renewal Offer for Windows Server Standard and System Center Standard Customers and Windows Server Enterprise and System Center Standard Customers</w:t>
      </w:r>
    </w:p>
    <w:p w14:paraId="7E4FC6BD" w14:textId="77777777" w:rsidR="004D776B" w:rsidRDefault="004D776B" w:rsidP="00A66BD2">
      <w:pPr>
        <w:ind w:left="720"/>
        <w:rPr>
          <w:rFonts w:eastAsia="Calibri" w:cs="Tahoma"/>
          <w:szCs w:val="18"/>
        </w:rPr>
      </w:pPr>
      <w:r w:rsidRPr="00194002">
        <w:rPr>
          <w:rFonts w:eastAsia="Calibri" w:cs="Tahoma"/>
          <w:szCs w:val="18"/>
        </w:rPr>
        <w:t>Customers who have licenses with active Software Assurance for all the products in Table A below may, upon expiration of that coverage, acquire Software Assurance for Core Infrastructure Server Suite Standard without acquiring the underlying Core Infrastructure Server Suite Standard license.</w:t>
      </w:r>
    </w:p>
    <w:p w14:paraId="55884F79" w14:textId="77777777" w:rsidR="00A66BD2" w:rsidRPr="00194002" w:rsidRDefault="00A66BD2" w:rsidP="00A66BD2">
      <w:pPr>
        <w:ind w:left="720"/>
        <w:rPr>
          <w:rFonts w:eastAsia="Calibri"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194002" w14:paraId="4B3E0BD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95DB6E3" w14:textId="77777777" w:rsidR="004D776B" w:rsidRPr="00194002" w:rsidRDefault="004D776B" w:rsidP="007E466C">
            <w:pPr>
              <w:spacing w:before="120" w:after="120" w:line="276" w:lineRule="auto"/>
              <w:ind w:left="-404"/>
              <w:jc w:val="center"/>
              <w:rPr>
                <w:rFonts w:eastAsia="Calibri" w:cs="Tahoma"/>
                <w:b/>
                <w:szCs w:val="18"/>
              </w:rPr>
            </w:pPr>
            <w:r w:rsidRPr="00194002">
              <w:rPr>
                <w:rFonts w:eastAsia="Calibri" w:cs="Tahoma"/>
                <w:b/>
                <w:szCs w:val="18"/>
              </w:rPr>
              <w:t>Table A</w:t>
            </w:r>
          </w:p>
        </w:tc>
      </w:tr>
      <w:tr w:rsidR="004D776B" w:rsidRPr="00194002" w14:paraId="1BE6DB7C"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658133D" w14:textId="77777777" w:rsidR="004D776B" w:rsidRPr="00194002" w:rsidRDefault="004D776B" w:rsidP="007E466C">
            <w:pPr>
              <w:spacing w:before="120" w:after="120" w:line="276" w:lineRule="auto"/>
              <w:ind w:left="-404"/>
              <w:jc w:val="center"/>
              <w:rPr>
                <w:rFonts w:eastAsia="Calibri" w:cs="Tahoma"/>
                <w:szCs w:val="18"/>
              </w:rPr>
            </w:pPr>
            <w:r w:rsidRPr="00194002">
              <w:rPr>
                <w:rFonts w:eastAsia="Calibri" w:cs="Tahoma"/>
                <w:szCs w:val="18"/>
              </w:rPr>
              <w:t>Windows Server Standard</w:t>
            </w:r>
          </w:p>
        </w:tc>
      </w:tr>
      <w:tr w:rsidR="004D776B" w:rsidRPr="00194002" w14:paraId="5B40D1C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27EF31A" w14:textId="77777777" w:rsidR="004D776B" w:rsidRPr="00194002" w:rsidRDefault="004D776B" w:rsidP="007E466C">
            <w:pPr>
              <w:spacing w:before="120" w:after="120" w:line="276" w:lineRule="auto"/>
              <w:ind w:left="-404"/>
              <w:jc w:val="center"/>
              <w:rPr>
                <w:rFonts w:eastAsia="Calibri" w:cs="Tahoma"/>
                <w:szCs w:val="18"/>
              </w:rPr>
            </w:pPr>
            <w:r w:rsidRPr="00194002">
              <w:rPr>
                <w:rFonts w:eastAsia="Calibri" w:cs="Tahoma"/>
                <w:szCs w:val="18"/>
              </w:rPr>
              <w:t>System Center Standard</w:t>
            </w:r>
          </w:p>
        </w:tc>
      </w:tr>
    </w:tbl>
    <w:p w14:paraId="60BBEAD9" w14:textId="77777777" w:rsidR="00416294" w:rsidRDefault="00416294" w:rsidP="00416294">
      <w:pPr>
        <w:ind w:left="547"/>
        <w:rPr>
          <w:rFonts w:eastAsia="Calibri" w:cs="Tahoma"/>
          <w:szCs w:val="18"/>
        </w:rPr>
      </w:pPr>
    </w:p>
    <w:p w14:paraId="242D82D7" w14:textId="77777777" w:rsidR="004D776B" w:rsidRDefault="004D776B" w:rsidP="00A66BD2">
      <w:pPr>
        <w:ind w:left="720"/>
        <w:rPr>
          <w:rFonts w:eastAsia="Calibri" w:cs="Tahoma"/>
          <w:szCs w:val="18"/>
        </w:rPr>
      </w:pPr>
      <w:r w:rsidRPr="00194002">
        <w:rPr>
          <w:rFonts w:eastAsia="Calibri" w:cs="Tahoma"/>
          <w:szCs w:val="18"/>
        </w:rPr>
        <w:t xml:space="preserve">For each set consisting of one of each of the qualifying licenses in Table A above, customers may acquire Software Assurance for one license of Core Infrastructure Server Suite Standard. </w:t>
      </w:r>
    </w:p>
    <w:p w14:paraId="01013D30" w14:textId="77777777" w:rsidR="00A66BD2" w:rsidRPr="00194002" w:rsidRDefault="00A66BD2" w:rsidP="00A66BD2">
      <w:pPr>
        <w:ind w:left="720"/>
        <w:rPr>
          <w:rFonts w:eastAsia="Calibri" w:cs="Tahoma"/>
          <w:szCs w:val="18"/>
        </w:rPr>
      </w:pPr>
    </w:p>
    <w:p w14:paraId="27950E11" w14:textId="77777777" w:rsidR="004D776B" w:rsidRDefault="004D776B" w:rsidP="00A66BD2">
      <w:pPr>
        <w:ind w:left="720"/>
        <w:rPr>
          <w:rFonts w:eastAsia="Calibri" w:cs="Tahoma"/>
          <w:szCs w:val="18"/>
        </w:rPr>
      </w:pPr>
      <w:r w:rsidRPr="00194002">
        <w:rPr>
          <w:rFonts w:eastAsia="Calibri" w:cs="Tahoma"/>
          <w:szCs w:val="18"/>
        </w:rPr>
        <w:t>Customers who license and use Core Infrastructure Server Suite Standard under this offer may no longer use software under their qualifying licenses. Licenses and Software Assurance acquired under a subscription agreement do not qualify for this offer.</w:t>
      </w:r>
    </w:p>
    <w:p w14:paraId="1C495B6D" w14:textId="77777777" w:rsidR="00A66BD2" w:rsidRPr="00194002" w:rsidRDefault="00A66BD2" w:rsidP="00A66BD2">
      <w:pPr>
        <w:ind w:left="720"/>
        <w:rPr>
          <w:rFonts w:eastAsia="Calibri" w:cs="Tahoma"/>
          <w:szCs w:val="18"/>
        </w:rPr>
      </w:pPr>
    </w:p>
    <w:p w14:paraId="45451AE2" w14:textId="77777777" w:rsidR="00A66BD2" w:rsidRPr="00A66BD2" w:rsidRDefault="004D776B" w:rsidP="00A66BD2">
      <w:pPr>
        <w:spacing w:after="60"/>
        <w:ind w:left="720"/>
        <w:rPr>
          <w:rFonts w:eastAsia="Calibri" w:cs="Tahoma"/>
          <w:b/>
          <w:szCs w:val="18"/>
        </w:rPr>
      </w:pPr>
      <w:r w:rsidRPr="00A66BD2">
        <w:rPr>
          <w:rFonts w:eastAsia="Calibri" w:cs="Tahoma"/>
          <w:b/>
          <w:szCs w:val="18"/>
        </w:rPr>
        <w:t>Step Up from Windows Server Standard</w:t>
      </w:r>
      <w:r w:rsidR="003A1942" w:rsidRPr="00A66BD2">
        <w:rPr>
          <w:rFonts w:eastAsia="Calibri" w:cs="Tahoma"/>
          <w:b/>
          <w:szCs w:val="18"/>
        </w:rPr>
        <w:t xml:space="preserve"> </w:t>
      </w:r>
      <w:r w:rsidRPr="00A66BD2">
        <w:rPr>
          <w:rFonts w:eastAsia="Calibri" w:cs="Tahoma"/>
          <w:b/>
          <w:szCs w:val="18"/>
        </w:rPr>
        <w:t>or System Center Standard to Core Infrastructure Server Suite Standard</w:t>
      </w:r>
    </w:p>
    <w:p w14:paraId="07252DBA" w14:textId="77777777" w:rsidR="004D776B" w:rsidRDefault="004D776B" w:rsidP="00A66BD2">
      <w:pPr>
        <w:ind w:left="720"/>
        <w:rPr>
          <w:rFonts w:eastAsia="Calibri" w:cs="Tahoma"/>
          <w:szCs w:val="18"/>
        </w:rPr>
      </w:pPr>
      <w:r w:rsidRPr="00194002">
        <w:rPr>
          <w:rFonts w:eastAsia="Calibri" w:cs="Tahoma"/>
          <w:szCs w:val="18"/>
        </w:rPr>
        <w:t>Customers may step up from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to Core Infrastructure Server Suite Standard by acquiring the appropriate Step Up license for Core Infrastructure Server Suite Standard.  Customers must have active Software Assurance for their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license in order to acquire the Step Up license.  </w:t>
      </w:r>
    </w:p>
    <w:p w14:paraId="3857FDA8" w14:textId="77777777" w:rsidR="00A66BD2" w:rsidRPr="00194002" w:rsidRDefault="00A66BD2" w:rsidP="00A66BD2">
      <w:pPr>
        <w:ind w:left="720"/>
        <w:rPr>
          <w:rFonts w:eastAsia="Calibri" w:cs="Tahoma"/>
          <w:szCs w:val="18"/>
        </w:rPr>
      </w:pPr>
    </w:p>
    <w:p w14:paraId="22AADBA4" w14:textId="77777777" w:rsidR="004D776B" w:rsidRDefault="004D776B" w:rsidP="00A66BD2">
      <w:pPr>
        <w:ind w:left="720"/>
        <w:rPr>
          <w:rFonts w:eastAsia="Calibri" w:cs="Tahoma"/>
          <w:szCs w:val="18"/>
        </w:rPr>
      </w:pPr>
      <w:r w:rsidRPr="00194002">
        <w:rPr>
          <w:rFonts w:eastAsia="Calibri" w:cs="Tahoma"/>
          <w:szCs w:val="18"/>
        </w:rPr>
        <w:t>For every qualifying Windows Server Standard license that the customer has the customer may acquire one Step Up license for Core Infrastructure Server Suite Standard.</w:t>
      </w:r>
    </w:p>
    <w:p w14:paraId="0FB8F29B" w14:textId="77777777" w:rsidR="00A66BD2" w:rsidRPr="00194002" w:rsidRDefault="00A66BD2" w:rsidP="00A66BD2">
      <w:pPr>
        <w:ind w:left="720"/>
        <w:rPr>
          <w:rFonts w:eastAsia="Calibri" w:cs="Tahoma"/>
          <w:szCs w:val="18"/>
        </w:rPr>
      </w:pPr>
    </w:p>
    <w:p w14:paraId="453FD77C" w14:textId="77777777" w:rsidR="004D776B" w:rsidRDefault="004D776B" w:rsidP="00A66BD2">
      <w:pPr>
        <w:ind w:left="720"/>
        <w:rPr>
          <w:rFonts w:eastAsia="Calibri" w:cs="Tahoma"/>
          <w:szCs w:val="18"/>
        </w:rPr>
      </w:pPr>
      <w:r w:rsidRPr="00DD39C7">
        <w:rPr>
          <w:rFonts w:eastAsia="Calibri" w:cs="Tahoma"/>
          <w:szCs w:val="18"/>
        </w:rPr>
        <w:t>For every qualifying System Center Standard license that the customer has the customer may acquire one Step Up license for Core Infrastructure Server Suite Standard.</w:t>
      </w:r>
    </w:p>
    <w:p w14:paraId="3D3A8C36" w14:textId="77777777" w:rsidR="00A66BD2" w:rsidRPr="00DD39C7" w:rsidRDefault="00A66BD2" w:rsidP="00A66BD2">
      <w:pPr>
        <w:ind w:left="720"/>
        <w:rPr>
          <w:rFonts w:eastAsia="Calibri" w:cs="Tahoma"/>
          <w:szCs w:val="18"/>
        </w:rPr>
      </w:pPr>
    </w:p>
    <w:p w14:paraId="0A21B722" w14:textId="77777777" w:rsidR="004D776B" w:rsidRDefault="004D776B" w:rsidP="00A66BD2">
      <w:pPr>
        <w:ind w:left="720"/>
        <w:rPr>
          <w:rFonts w:eastAsia="Calibri" w:cs="Tahoma"/>
          <w:szCs w:val="18"/>
        </w:rPr>
      </w:pPr>
      <w:r w:rsidRPr="00194002">
        <w:rPr>
          <w:rFonts w:eastAsia="Calibri" w:cs="Tahoma"/>
          <w:szCs w:val="18"/>
        </w:rPr>
        <w:t>Customers’ right to use software under the Core Infrastructure Server Suite Standard license is conditioned on customers’ fulfillment of any remaining payment obligations for the qualifying product license.  Customers’ Core Infrastructure Server Suite Standard license supersedes and replaces the underlying qualifying product license.</w:t>
      </w:r>
    </w:p>
    <w:p w14:paraId="4A7B39B7" w14:textId="77777777" w:rsidR="00A66BD2" w:rsidRPr="00194002" w:rsidRDefault="00A66BD2" w:rsidP="007E466C">
      <w:pPr>
        <w:rPr>
          <w:rFonts w:eastAsia="Calibri" w:cs="Tahoma"/>
          <w:b/>
          <w:szCs w:val="18"/>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94002" w14:paraId="297C6A69" w14:textId="77777777" w:rsidTr="001051D1">
        <w:trPr>
          <w:tblHeader/>
        </w:trPr>
        <w:tc>
          <w:tcPr>
            <w:tcW w:w="4140" w:type="dxa"/>
            <w:shd w:val="clear" w:color="auto" w:fill="FABF8F"/>
            <w:tcMar>
              <w:top w:w="0" w:type="dxa"/>
              <w:left w:w="108" w:type="dxa"/>
              <w:bottom w:w="0" w:type="dxa"/>
              <w:right w:w="108" w:type="dxa"/>
            </w:tcMar>
            <w:hideMark/>
          </w:tcPr>
          <w:p w14:paraId="7461FB51" w14:textId="77777777" w:rsidR="004D776B" w:rsidRPr="00194002" w:rsidRDefault="004D776B" w:rsidP="007E466C">
            <w:pPr>
              <w:spacing w:before="120" w:after="120" w:line="276" w:lineRule="auto"/>
              <w:jc w:val="center"/>
              <w:rPr>
                <w:rFonts w:eastAsia="Calibri" w:cs="Tahoma"/>
                <w:b/>
                <w:szCs w:val="18"/>
              </w:rPr>
            </w:pPr>
            <w:r w:rsidRPr="00194002">
              <w:rPr>
                <w:rFonts w:eastAsia="Calibri" w:cs="Tahoma"/>
                <w:b/>
                <w:szCs w:val="18"/>
              </w:rPr>
              <w:t>Qualifying Product</w:t>
            </w:r>
          </w:p>
        </w:tc>
        <w:tc>
          <w:tcPr>
            <w:tcW w:w="4050" w:type="dxa"/>
            <w:shd w:val="clear" w:color="auto" w:fill="FABF8F"/>
            <w:tcMar>
              <w:top w:w="0" w:type="dxa"/>
              <w:left w:w="108" w:type="dxa"/>
              <w:bottom w:w="0" w:type="dxa"/>
              <w:right w:w="108" w:type="dxa"/>
            </w:tcMar>
            <w:hideMark/>
          </w:tcPr>
          <w:p w14:paraId="6DF34A75" w14:textId="77777777" w:rsidR="004D776B" w:rsidRPr="00194002" w:rsidRDefault="004D776B" w:rsidP="007E466C">
            <w:pPr>
              <w:spacing w:before="120" w:after="120" w:line="276" w:lineRule="auto"/>
              <w:jc w:val="center"/>
              <w:rPr>
                <w:rFonts w:eastAsia="Calibri" w:cs="Tahoma"/>
                <w:b/>
                <w:szCs w:val="18"/>
              </w:rPr>
            </w:pPr>
            <w:r w:rsidRPr="00194002">
              <w:rPr>
                <w:rFonts w:eastAsia="Calibri" w:cs="Tahoma"/>
                <w:b/>
                <w:szCs w:val="18"/>
              </w:rPr>
              <w:t>Step Up To</w:t>
            </w:r>
          </w:p>
        </w:tc>
      </w:tr>
      <w:tr w:rsidR="004D776B" w:rsidRPr="00194002" w14:paraId="293CE237" w14:textId="77777777" w:rsidTr="001051D1">
        <w:tc>
          <w:tcPr>
            <w:tcW w:w="4140" w:type="dxa"/>
            <w:tcMar>
              <w:top w:w="0" w:type="dxa"/>
              <w:left w:w="108" w:type="dxa"/>
              <w:bottom w:w="0" w:type="dxa"/>
              <w:right w:w="108" w:type="dxa"/>
            </w:tcMar>
            <w:hideMark/>
          </w:tcPr>
          <w:p w14:paraId="250AF405" w14:textId="77777777" w:rsidR="004D776B" w:rsidRPr="00194002" w:rsidRDefault="004D776B" w:rsidP="007E466C">
            <w:pPr>
              <w:spacing w:before="120" w:after="120" w:line="276" w:lineRule="auto"/>
              <w:rPr>
                <w:rFonts w:eastAsia="Calibri" w:cs="Tahoma"/>
                <w:szCs w:val="18"/>
              </w:rPr>
            </w:pPr>
            <w:r w:rsidRPr="00194002">
              <w:rPr>
                <w:rFonts w:eastAsia="Calibri" w:cs="Tahoma"/>
                <w:szCs w:val="18"/>
              </w:rPr>
              <w:t>Windows Server Standard</w:t>
            </w:r>
          </w:p>
        </w:tc>
        <w:tc>
          <w:tcPr>
            <w:tcW w:w="4050" w:type="dxa"/>
            <w:tcMar>
              <w:top w:w="0" w:type="dxa"/>
              <w:left w:w="108" w:type="dxa"/>
              <w:bottom w:w="0" w:type="dxa"/>
              <w:right w:w="108" w:type="dxa"/>
            </w:tcMar>
            <w:hideMark/>
          </w:tcPr>
          <w:p w14:paraId="30402E4C" w14:textId="77777777" w:rsidR="004D776B" w:rsidRPr="00194002" w:rsidRDefault="004D776B" w:rsidP="007E466C">
            <w:pPr>
              <w:spacing w:before="120" w:after="120" w:line="276" w:lineRule="auto"/>
              <w:rPr>
                <w:rFonts w:eastAsia="Calibri" w:cs="Tahoma"/>
                <w:szCs w:val="18"/>
                <w:lang w:val="fr-FR"/>
              </w:rPr>
            </w:pPr>
            <w:r w:rsidRPr="00194002">
              <w:rPr>
                <w:rFonts w:eastAsia="Calibri" w:cs="Tahoma"/>
                <w:szCs w:val="18"/>
                <w:lang w:val="fr-FR"/>
              </w:rPr>
              <w:t>Core Infrastructure Server Suite Standard</w:t>
            </w:r>
          </w:p>
        </w:tc>
      </w:tr>
      <w:tr w:rsidR="004D776B" w:rsidRPr="00194002" w14:paraId="57C8C635" w14:textId="77777777" w:rsidTr="001051D1">
        <w:tc>
          <w:tcPr>
            <w:tcW w:w="4140" w:type="dxa"/>
            <w:tcMar>
              <w:top w:w="0" w:type="dxa"/>
              <w:left w:w="108" w:type="dxa"/>
              <w:bottom w:w="0" w:type="dxa"/>
              <w:right w:w="108" w:type="dxa"/>
            </w:tcMar>
          </w:tcPr>
          <w:p w14:paraId="1FBF3232" w14:textId="77777777" w:rsidR="004D776B" w:rsidRPr="00194002" w:rsidRDefault="004D776B" w:rsidP="00026546">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04F57651" w14:textId="77777777" w:rsidR="004D776B" w:rsidRPr="00194002" w:rsidRDefault="004D776B" w:rsidP="00026546">
            <w:pPr>
              <w:spacing w:before="120" w:after="120" w:line="276" w:lineRule="auto"/>
              <w:rPr>
                <w:rFonts w:eastAsia="Calibri" w:cs="Tahoma"/>
                <w:szCs w:val="18"/>
                <w:lang w:val="fr-FR"/>
              </w:rPr>
            </w:pPr>
            <w:r w:rsidRPr="00194002">
              <w:rPr>
                <w:rFonts w:eastAsia="Calibri" w:cs="Tahoma"/>
                <w:szCs w:val="18"/>
                <w:lang w:val="fr-FR"/>
              </w:rPr>
              <w:t>Core Infrastructure Server Suite Standard</w:t>
            </w:r>
          </w:p>
        </w:tc>
      </w:tr>
    </w:tbl>
    <w:p w14:paraId="4C68D5B7" w14:textId="77777777" w:rsidR="004D776B" w:rsidRPr="00194002" w:rsidRDefault="004D776B" w:rsidP="00A66BD2">
      <w:pPr>
        <w:rPr>
          <w:rFonts w:eastAsia="Calibri" w:cs="Tahoma"/>
          <w:szCs w:val="18"/>
          <w:lang w:val="fr-FR"/>
        </w:rPr>
      </w:pPr>
    </w:p>
    <w:p w14:paraId="6CDBADFC" w14:textId="77777777" w:rsidR="00BF1889" w:rsidRDefault="00BF1889" w:rsidP="00A66BD2"/>
    <w:p w14:paraId="42AE9AF3" w14:textId="084D4B3A" w:rsidR="00B947E4" w:rsidRDefault="007015CC" w:rsidP="00B947E4">
      <w:pPr>
        <w:pStyle w:val="Heading3"/>
        <w:rPr>
          <w:rFonts w:ascii="Tahoma" w:hAnsi="Tahoma"/>
          <w:color w:val="F66400"/>
          <w:sz w:val="22"/>
          <w:lang w:val="en-US"/>
        </w:rPr>
      </w:pPr>
      <w:bookmarkStart w:id="1167" w:name="_38_Core_Infrastructure"/>
      <w:bookmarkStart w:id="1168" w:name="_42_Core_Infrastructure"/>
      <w:bookmarkStart w:id="1169" w:name="_Toc336338297"/>
      <w:bookmarkStart w:id="1170" w:name="_Toc357763685"/>
      <w:bookmarkStart w:id="1171" w:name="Srv_36CoreInfraServerSuiteEnt"/>
      <w:bookmarkStart w:id="1172" w:name="Srv_33CoreInfrastructureSvrSuiteEnt"/>
      <w:bookmarkEnd w:id="1167"/>
      <w:bookmarkEnd w:id="1168"/>
      <w:r>
        <w:rPr>
          <w:rFonts w:ascii="Tahoma" w:hAnsi="Tahoma"/>
          <w:caps/>
          <w:color w:val="F66400"/>
          <w:sz w:val="22"/>
          <w:vertAlign w:val="superscript"/>
          <w:lang w:val="en-US"/>
        </w:rPr>
        <w:t>42</w:t>
      </w:r>
      <w:r w:rsidR="004668D9">
        <w:rPr>
          <w:rFonts w:ascii="Tahoma" w:hAnsi="Tahoma"/>
          <w:color w:val="F66400"/>
          <w:sz w:val="22"/>
        </w:rPr>
        <w:t xml:space="preserve"> </w:t>
      </w:r>
      <w:r w:rsidR="00B947E4">
        <w:rPr>
          <w:rFonts w:ascii="Tahoma" w:hAnsi="Tahoma"/>
          <w:color w:val="F66400"/>
          <w:sz w:val="22"/>
        </w:rPr>
        <w:t>Core Infrastructure Server Suite Enterprise</w:t>
      </w:r>
      <w:bookmarkEnd w:id="1169"/>
      <w:bookmarkEnd w:id="1170"/>
    </w:p>
    <w:p w14:paraId="3F7B469A" w14:textId="77777777" w:rsidR="000A297A" w:rsidRPr="000A297A" w:rsidRDefault="000A297A" w:rsidP="00A66BD2">
      <w:pPr>
        <w:rPr>
          <w:lang w:eastAsia="x-none"/>
        </w:rPr>
      </w:pPr>
    </w:p>
    <w:bookmarkEnd w:id="1171"/>
    <w:bookmarkEnd w:id="1172"/>
    <w:p w14:paraId="7750521E" w14:textId="77777777" w:rsidR="00B947E4" w:rsidRPr="00E03856" w:rsidRDefault="001E68E2" w:rsidP="00A66BD2">
      <w:pPr>
        <w:ind w:left="720"/>
        <w:rPr>
          <w:rFonts w:eastAsia="Calibri" w:cs="Tahoma"/>
          <w:szCs w:val="18"/>
        </w:rPr>
      </w:pPr>
      <w:r w:rsidRPr="001E68E2">
        <w:rPr>
          <w:rFonts w:eastAsia="Calibri" w:cs="Tahoma"/>
          <w:szCs w:val="18"/>
        </w:rPr>
        <w:t>Effective April 1, 2012 Microsoft is discontinuing Core Infrastructure Server Suite Enterprise. Core Infrastructure Server Suite Enterprise customers with active Software Assurance as of April 1, 2012, will be eligible for one license for Core Infrastructure Server Standard for each license for Core Infrastructure Server Suite Enterprise with Software Assurance they have as of that date.  Licenses for Core Infrastructure Server Suite Standard granted under this offer will include Software Assurance coverage that expires upon expiration of the coverage for their qualifying Core Infrastructure Server Suite Enterprise licenses. Customers who use Core Infrastructure Server Suite Standard under this offer may no longer use software under their qualifying licenses.  This product note and documentation of the customer’s qualifying licenses is evidence of their right to use Core Infrastructure Server Suite Standard under this offer.  That right expires upon expirat</w:t>
      </w:r>
      <w:bookmarkStart w:id="1173" w:name="Srv_34CoreInfraSvrSuiteDatacenter"/>
      <w:r w:rsidR="00E03856">
        <w:rPr>
          <w:rFonts w:eastAsia="Calibri" w:cs="Tahoma"/>
          <w:szCs w:val="18"/>
        </w:rPr>
        <w:t>ion of the qualifying licenses.</w:t>
      </w:r>
    </w:p>
    <w:p w14:paraId="5F6B305F" w14:textId="77777777" w:rsidR="00285E3D" w:rsidRDefault="00285E3D" w:rsidP="00A66BD2"/>
    <w:p w14:paraId="2E2BA6DF" w14:textId="77777777" w:rsidR="00A66BD2" w:rsidRDefault="00A66BD2" w:rsidP="00A66BD2"/>
    <w:p w14:paraId="5BAD843D" w14:textId="29B9B8EE" w:rsidR="00B947E4" w:rsidRDefault="004668D9" w:rsidP="00B947E4">
      <w:pPr>
        <w:pStyle w:val="Heading3"/>
        <w:rPr>
          <w:rFonts w:ascii="Tahoma" w:hAnsi="Tahoma"/>
          <w:color w:val="F66400"/>
          <w:sz w:val="22"/>
        </w:rPr>
      </w:pPr>
      <w:bookmarkStart w:id="1174" w:name="_39_Core_Infrastructure"/>
      <w:bookmarkStart w:id="1175" w:name="_43_Core_Infrastructure"/>
      <w:bookmarkStart w:id="1176" w:name="_Toc336338298"/>
      <w:bookmarkStart w:id="1177" w:name="_Toc357763686"/>
      <w:bookmarkStart w:id="1178" w:name="Srv_37CoreInfraServerSuiteData"/>
      <w:bookmarkEnd w:id="1174"/>
      <w:bookmarkEnd w:id="1175"/>
      <w:r>
        <w:rPr>
          <w:rFonts w:ascii="Tahoma" w:hAnsi="Tahoma"/>
          <w:caps/>
          <w:color w:val="F66400"/>
          <w:sz w:val="22"/>
          <w:vertAlign w:val="superscript"/>
          <w:lang w:val="en-US"/>
        </w:rPr>
        <w:t>4</w:t>
      </w:r>
      <w:r w:rsidR="007015CC">
        <w:rPr>
          <w:rFonts w:ascii="Tahoma" w:hAnsi="Tahoma"/>
          <w:caps/>
          <w:color w:val="F66400"/>
          <w:sz w:val="22"/>
          <w:vertAlign w:val="superscript"/>
          <w:lang w:val="en-US"/>
        </w:rPr>
        <w:t>3</w:t>
      </w:r>
      <w:r>
        <w:rPr>
          <w:rFonts w:ascii="Tahoma" w:hAnsi="Tahoma"/>
          <w:color w:val="F66400"/>
          <w:sz w:val="22"/>
        </w:rPr>
        <w:t xml:space="preserve"> </w:t>
      </w:r>
      <w:r w:rsidR="00B947E4">
        <w:rPr>
          <w:rFonts w:ascii="Tahoma" w:hAnsi="Tahoma"/>
          <w:color w:val="F66400"/>
          <w:sz w:val="22"/>
        </w:rPr>
        <w:t>Core Infrastructure Server Suite Datacenter</w:t>
      </w:r>
      <w:bookmarkEnd w:id="1173"/>
      <w:bookmarkEnd w:id="1176"/>
      <w:bookmarkEnd w:id="1177"/>
    </w:p>
    <w:bookmarkEnd w:id="1178"/>
    <w:p w14:paraId="2AB70016" w14:textId="77777777" w:rsidR="00B947E4" w:rsidRPr="008D5507" w:rsidRDefault="00B947E4" w:rsidP="00B947E4"/>
    <w:p w14:paraId="498B235C" w14:textId="77777777" w:rsidR="004D776B" w:rsidRPr="00A66BD2" w:rsidRDefault="004D776B" w:rsidP="00A66BD2">
      <w:pPr>
        <w:spacing w:after="60"/>
        <w:ind w:left="720"/>
        <w:rPr>
          <w:rFonts w:eastAsia="Calibri" w:cs="Tahoma"/>
          <w:b/>
          <w:szCs w:val="18"/>
        </w:rPr>
      </w:pPr>
      <w:r w:rsidRPr="00A66BD2">
        <w:rPr>
          <w:rFonts w:eastAsia="Calibri" w:cs="Tahoma"/>
          <w:b/>
          <w:szCs w:val="18"/>
        </w:rPr>
        <w:t xml:space="preserve">Migration to </w:t>
      </w:r>
      <w:r w:rsidR="00A66BD2">
        <w:rPr>
          <w:rFonts w:eastAsia="Calibri" w:cs="Tahoma"/>
          <w:b/>
          <w:szCs w:val="18"/>
        </w:rPr>
        <w:t>New Licensing M</w:t>
      </w:r>
      <w:r w:rsidRPr="00A66BD2">
        <w:rPr>
          <w:rFonts w:eastAsia="Calibri" w:cs="Tahoma"/>
          <w:b/>
          <w:szCs w:val="18"/>
        </w:rPr>
        <w:t>ethodology</w:t>
      </w:r>
    </w:p>
    <w:p w14:paraId="79D85251" w14:textId="77777777" w:rsidR="004D776B" w:rsidRDefault="004D776B" w:rsidP="00A66BD2">
      <w:pPr>
        <w:ind w:left="720"/>
        <w:rPr>
          <w:rFonts w:eastAsia="Calibri" w:cs="Tahoma"/>
          <w:szCs w:val="18"/>
        </w:rPr>
      </w:pPr>
      <w:r>
        <w:rPr>
          <w:rFonts w:eastAsia="Calibri" w:cs="Tahoma"/>
          <w:szCs w:val="18"/>
        </w:rPr>
        <w:t>As of April 1</w:t>
      </w:r>
      <w:r w:rsidRPr="003D6A4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3D6A41">
        <w:rPr>
          <w:rFonts w:eastAsia="Calibri" w:cs="Tahoma"/>
          <w:szCs w:val="18"/>
          <w:vertAlign w:val="superscript"/>
        </w:rPr>
        <w:t>st</w:t>
      </w:r>
      <w:r>
        <w:rPr>
          <w:rFonts w:eastAsia="Calibri" w:cs="Tahoma"/>
          <w:szCs w:val="18"/>
        </w:rPr>
        <w:t xml:space="preserve"> 2012 can license up to two physical processors.</w:t>
      </w:r>
    </w:p>
    <w:p w14:paraId="7ADADBB8" w14:textId="77777777" w:rsidR="00A66BD2" w:rsidRDefault="00A66BD2" w:rsidP="00A66BD2">
      <w:pPr>
        <w:ind w:left="720"/>
        <w:rPr>
          <w:rFonts w:eastAsia="Calibri" w:cs="Tahoma"/>
          <w:szCs w:val="18"/>
        </w:rPr>
      </w:pPr>
    </w:p>
    <w:p w14:paraId="392C0A12" w14:textId="77777777" w:rsidR="004D776B" w:rsidRDefault="004D776B" w:rsidP="00A66BD2">
      <w:pPr>
        <w:ind w:left="720"/>
        <w:rPr>
          <w:rFonts w:eastAsia="Calibri" w:cs="Tahoma"/>
          <w:szCs w:val="18"/>
        </w:rPr>
      </w:pPr>
      <w:r>
        <w:rPr>
          <w:rFonts w:eastAsia="Calibri" w:cs="Tahoma"/>
          <w:szCs w:val="18"/>
        </w:rPr>
        <w:t>Customers under existing enrollments as of April 1</w:t>
      </w:r>
      <w:r w:rsidRPr="003D6A41">
        <w:rPr>
          <w:rFonts w:eastAsia="Calibri" w:cs="Tahoma"/>
          <w:szCs w:val="18"/>
          <w:vertAlign w:val="superscript"/>
        </w:rPr>
        <w:t>st</w:t>
      </w:r>
      <w:r>
        <w:rPr>
          <w:rFonts w:eastAsia="Calibri" w:cs="Tahoma"/>
          <w:szCs w:val="18"/>
        </w:rPr>
        <w:t xml:space="preserve"> 2012 (Effective on or before April 1</w:t>
      </w:r>
      <w:r w:rsidRPr="003D6A4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698B217D" w14:textId="77777777" w:rsidR="00A66BD2" w:rsidRDefault="00A66BD2" w:rsidP="00A66BD2">
      <w:pPr>
        <w:ind w:left="720"/>
        <w:rPr>
          <w:rFonts w:eastAsia="Calibri" w:cs="Tahoma"/>
          <w:szCs w:val="18"/>
        </w:rPr>
      </w:pPr>
    </w:p>
    <w:p w14:paraId="1990A728" w14:textId="77777777" w:rsidR="004D776B" w:rsidRPr="003D6A41" w:rsidRDefault="004D776B" w:rsidP="00A66BD2">
      <w:pPr>
        <w:pStyle w:val="ListParagraph"/>
        <w:contextualSpacing w:val="0"/>
        <w:rPr>
          <w:rFonts w:ascii="Tahoma" w:eastAsia="Calibri" w:hAnsi="Tahoma" w:cs="Tahoma"/>
          <w:sz w:val="18"/>
          <w:szCs w:val="18"/>
        </w:rPr>
      </w:pPr>
      <w:r w:rsidRPr="003D6A41">
        <w:rPr>
          <w:rFonts w:ascii="Tahoma" w:eastAsia="Calibri" w:hAnsi="Tahoma" w:cs="Tahoma"/>
          <w:sz w:val="18"/>
          <w:szCs w:val="18"/>
        </w:rPr>
        <w:t>For the duration of their existing enrol</w:t>
      </w:r>
      <w:r>
        <w:rPr>
          <w:rFonts w:ascii="Tahoma" w:eastAsia="Calibri" w:hAnsi="Tahoma" w:cs="Tahoma"/>
          <w:sz w:val="18"/>
          <w:szCs w:val="18"/>
        </w:rPr>
        <w:t>l</w:t>
      </w:r>
      <w:r w:rsidRPr="003D6A41">
        <w:rPr>
          <w:rFonts w:ascii="Tahoma" w:eastAsia="Calibri" w:hAnsi="Tahoma" w:cs="Tahoma"/>
          <w:sz w:val="18"/>
          <w:szCs w:val="18"/>
        </w:rPr>
        <w:t>ment</w:t>
      </w:r>
      <w:r>
        <w:rPr>
          <w:rFonts w:ascii="Tahoma" w:eastAsia="Calibri" w:hAnsi="Tahoma" w:cs="Tahoma"/>
          <w:sz w:val="18"/>
          <w:szCs w:val="18"/>
        </w:rPr>
        <w:t>,</w:t>
      </w:r>
      <w:r w:rsidRPr="003D6A41">
        <w:rPr>
          <w:rFonts w:ascii="Tahoma" w:eastAsia="Calibri" w:hAnsi="Tahoma" w:cs="Tahoma"/>
          <w:sz w:val="18"/>
          <w:szCs w:val="18"/>
        </w:rPr>
        <w:t xml:space="preserve"> </w:t>
      </w:r>
      <w:r>
        <w:rPr>
          <w:rFonts w:ascii="Tahoma" w:eastAsia="Calibri" w:hAnsi="Tahoma" w:cs="Tahoma"/>
          <w:sz w:val="18"/>
          <w:szCs w:val="18"/>
        </w:rPr>
        <w:t xml:space="preserve">customers’ </w:t>
      </w:r>
      <w:r w:rsidRPr="003D6A4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3D6A4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3D6A41">
        <w:rPr>
          <w:rFonts w:ascii="Tahoma" w:eastAsia="Calibri" w:hAnsi="Tahoma" w:cs="Tahoma"/>
          <w:sz w:val="18"/>
          <w:szCs w:val="18"/>
        </w:rPr>
        <w:t xml:space="preserve"> at </w:t>
      </w:r>
      <w:r>
        <w:rPr>
          <w:rFonts w:ascii="Tahoma" w:eastAsia="Calibri" w:hAnsi="Tahoma" w:cs="Tahoma"/>
          <w:sz w:val="18"/>
          <w:szCs w:val="18"/>
        </w:rPr>
        <w:t>a 2</w:t>
      </w:r>
      <w:r w:rsidRPr="003D6A41">
        <w:rPr>
          <w:rFonts w:ascii="Tahoma" w:eastAsia="Calibri" w:hAnsi="Tahoma" w:cs="Tahoma"/>
          <w:sz w:val="18"/>
          <w:szCs w:val="18"/>
        </w:rPr>
        <w:t>:1 ratio</w:t>
      </w:r>
      <w:r>
        <w:rPr>
          <w:rFonts w:ascii="Tahoma" w:eastAsia="Calibri" w:hAnsi="Tahoma" w:cs="Tahoma"/>
          <w:sz w:val="18"/>
          <w:szCs w:val="18"/>
        </w:rPr>
        <w:t>, that is, every two licenses under the old model will be equivalent to one license under the new model.</w:t>
      </w:r>
      <w:r w:rsidRPr="003D6A41">
        <w:rPr>
          <w:rFonts w:ascii="Tahoma" w:eastAsia="Calibri" w:hAnsi="Tahoma" w:cs="Tahoma"/>
          <w:sz w:val="18"/>
          <w:szCs w:val="18"/>
        </w:rPr>
        <w:t xml:space="preserve"> At renewal customers can renew Software assurance into licenses under the new </w:t>
      </w:r>
      <w:r>
        <w:rPr>
          <w:rFonts w:ascii="Tahoma" w:eastAsia="Calibri" w:hAnsi="Tahoma" w:cs="Tahoma"/>
          <w:sz w:val="18"/>
          <w:szCs w:val="18"/>
        </w:rPr>
        <w:t>model</w:t>
      </w:r>
      <w:r w:rsidRPr="003D6A41">
        <w:rPr>
          <w:rFonts w:ascii="Tahoma" w:eastAsia="Calibri" w:hAnsi="Tahoma" w:cs="Tahoma"/>
          <w:sz w:val="18"/>
          <w:szCs w:val="18"/>
        </w:rPr>
        <w:t>.</w:t>
      </w:r>
    </w:p>
    <w:p w14:paraId="5D696ED7" w14:textId="77777777" w:rsidR="00857EF7" w:rsidRDefault="00857EF7" w:rsidP="00A66BD2">
      <w:pPr>
        <w:ind w:left="720"/>
        <w:rPr>
          <w:rFonts w:eastAsia="Calibri" w:cs="Tahoma"/>
          <w:b/>
          <w:szCs w:val="18"/>
          <w:u w:val="single"/>
        </w:rPr>
      </w:pPr>
    </w:p>
    <w:p w14:paraId="30CE089F" w14:textId="77777777" w:rsidR="004D776B" w:rsidRPr="00857EF7" w:rsidRDefault="004D776B" w:rsidP="007B35CE">
      <w:pPr>
        <w:keepNext/>
        <w:spacing w:after="60"/>
        <w:ind w:left="720"/>
        <w:rPr>
          <w:rFonts w:eastAsia="Calibri" w:cs="Tahoma"/>
          <w:b/>
          <w:szCs w:val="18"/>
        </w:rPr>
      </w:pPr>
      <w:r w:rsidRPr="00857EF7">
        <w:rPr>
          <w:rFonts w:eastAsia="Calibri" w:cs="Tahoma"/>
          <w:b/>
          <w:szCs w:val="18"/>
        </w:rPr>
        <w:t>Release o</w:t>
      </w:r>
      <w:r w:rsidR="00857EF7" w:rsidRPr="00857EF7">
        <w:rPr>
          <w:rFonts w:eastAsia="Calibri" w:cs="Tahoma"/>
          <w:b/>
          <w:szCs w:val="18"/>
        </w:rPr>
        <w:t>f New Version of Windows Server</w:t>
      </w:r>
    </w:p>
    <w:p w14:paraId="6B2D7F6B" w14:textId="77777777" w:rsidR="004D776B" w:rsidRDefault="004D776B" w:rsidP="00A66BD2">
      <w:pPr>
        <w:ind w:left="720"/>
        <w:rPr>
          <w:rFonts w:eastAsia="Calibri" w:cs="Tahoma"/>
          <w:szCs w:val="18"/>
        </w:rPr>
      </w:pPr>
      <w:r w:rsidRPr="001E68E2">
        <w:rPr>
          <w:rFonts w:eastAsia="Calibri" w:cs="Tahoma"/>
          <w:szCs w:val="18"/>
        </w:rPr>
        <w:t xml:space="preserve">Customers licensed for Core Infrastructure Server Suite Datacenter with active Software Assurance as of </w:t>
      </w:r>
      <w:r>
        <w:rPr>
          <w:rFonts w:eastAsia="Calibri" w:cs="Tahoma"/>
          <w:szCs w:val="18"/>
        </w:rPr>
        <w:t xml:space="preserve">September </w:t>
      </w:r>
      <w:r w:rsidRPr="001E68E2">
        <w:rPr>
          <w:rFonts w:eastAsia="Calibri" w:cs="Tahoma"/>
          <w:szCs w:val="18"/>
        </w:rPr>
        <w:t>1</w:t>
      </w:r>
      <w:r w:rsidRPr="0020225A">
        <w:rPr>
          <w:rFonts w:eastAsia="Calibri" w:cs="Tahoma"/>
          <w:szCs w:val="18"/>
          <w:vertAlign w:val="superscript"/>
        </w:rPr>
        <w:t>st</w:t>
      </w:r>
      <w:r w:rsidRPr="001E68E2">
        <w:rPr>
          <w:rFonts w:eastAsia="Calibri" w:cs="Tahoma"/>
          <w:szCs w:val="18"/>
        </w:rPr>
        <w:t>, 2012 have the rights to use the following products subject to the product use rights for Core Infrastructure Server Suite Datacenter:</w:t>
      </w:r>
    </w:p>
    <w:p w14:paraId="4B7E2CE6" w14:textId="77777777" w:rsidR="00857EF7" w:rsidRPr="001E68E2" w:rsidRDefault="00857EF7" w:rsidP="00A66BD2">
      <w:pPr>
        <w:ind w:left="720"/>
        <w:rPr>
          <w:rFonts w:eastAsia="Calibri" w:cs="Tahoma"/>
          <w:szCs w:val="18"/>
        </w:rPr>
      </w:pPr>
    </w:p>
    <w:p w14:paraId="428D454D" w14:textId="77777777" w:rsidR="004D776B" w:rsidRPr="001E68E2" w:rsidRDefault="004D776B" w:rsidP="00346F4B">
      <w:pPr>
        <w:numPr>
          <w:ilvl w:val="0"/>
          <w:numId w:val="115"/>
        </w:numPr>
        <w:spacing w:after="60"/>
        <w:ind w:left="1440"/>
        <w:rPr>
          <w:rFonts w:eastAsia="Calibri" w:cs="Tahoma"/>
          <w:szCs w:val="18"/>
        </w:rPr>
      </w:pPr>
      <w:r w:rsidRPr="001E68E2">
        <w:rPr>
          <w:rFonts w:eastAsia="Calibri" w:cs="Tahoma"/>
          <w:szCs w:val="18"/>
        </w:rPr>
        <w:t>Windows Server 20</w:t>
      </w:r>
      <w:r>
        <w:rPr>
          <w:rFonts w:eastAsia="Calibri" w:cs="Tahoma"/>
          <w:szCs w:val="18"/>
        </w:rPr>
        <w:t>12</w:t>
      </w:r>
      <w:r w:rsidRPr="001E68E2">
        <w:rPr>
          <w:rFonts w:eastAsia="Calibri" w:cs="Tahoma"/>
          <w:szCs w:val="18"/>
        </w:rPr>
        <w:t xml:space="preserve"> Datacenter</w:t>
      </w:r>
    </w:p>
    <w:p w14:paraId="40A87B55" w14:textId="77777777" w:rsidR="004D776B" w:rsidRDefault="004D776B" w:rsidP="00346F4B">
      <w:pPr>
        <w:numPr>
          <w:ilvl w:val="0"/>
          <w:numId w:val="115"/>
        </w:numPr>
        <w:spacing w:after="60"/>
        <w:ind w:left="1440"/>
        <w:rPr>
          <w:rFonts w:eastAsia="Calibri" w:cs="Tahoma"/>
          <w:szCs w:val="18"/>
        </w:rPr>
      </w:pPr>
      <w:r w:rsidRPr="001E68E2">
        <w:rPr>
          <w:rFonts w:eastAsia="Calibri" w:cs="Tahoma"/>
          <w:szCs w:val="18"/>
        </w:rPr>
        <w:t>System Center 2012 Datacenter</w:t>
      </w:r>
    </w:p>
    <w:p w14:paraId="06E2FAD8" w14:textId="572BD880" w:rsidR="00D57009" w:rsidRDefault="00D57009">
      <w:pPr>
        <w:rPr>
          <w:rFonts w:eastAsia="Calibri" w:cs="Tahoma"/>
          <w:b/>
          <w:szCs w:val="18"/>
        </w:rPr>
      </w:pPr>
    </w:p>
    <w:p w14:paraId="2973D0AD" w14:textId="6677396D" w:rsidR="004D776B" w:rsidRPr="00857EF7" w:rsidRDefault="004D776B" w:rsidP="00857EF7">
      <w:pPr>
        <w:spacing w:after="60"/>
        <w:ind w:left="720"/>
        <w:rPr>
          <w:rFonts w:eastAsia="Calibri" w:cs="Tahoma"/>
          <w:b/>
          <w:szCs w:val="18"/>
        </w:rPr>
      </w:pPr>
      <w:r w:rsidRPr="00857EF7">
        <w:rPr>
          <w:rFonts w:eastAsia="Calibri" w:cs="Tahoma"/>
          <w:b/>
          <w:szCs w:val="18"/>
        </w:rPr>
        <w:t>Soft</w:t>
      </w:r>
      <w:r w:rsidR="00857EF7">
        <w:rPr>
          <w:rFonts w:eastAsia="Calibri" w:cs="Tahoma"/>
          <w:b/>
          <w:szCs w:val="18"/>
        </w:rPr>
        <w:t>ware Assurance R</w:t>
      </w:r>
      <w:r w:rsidRPr="00857EF7">
        <w:rPr>
          <w:rFonts w:eastAsia="Calibri" w:cs="Tahoma"/>
          <w:b/>
          <w:szCs w:val="18"/>
        </w:rPr>
        <w:t>enewal Offer for Windows Server Datacenter and System Center Datacenter Customers</w:t>
      </w:r>
    </w:p>
    <w:p w14:paraId="5B19454D" w14:textId="77777777" w:rsidR="004D776B" w:rsidRDefault="004D776B" w:rsidP="00A66BD2">
      <w:pPr>
        <w:ind w:left="720"/>
        <w:rPr>
          <w:rFonts w:eastAsia="Calibri" w:cs="Tahoma"/>
          <w:szCs w:val="18"/>
        </w:rPr>
      </w:pPr>
      <w:r w:rsidRPr="001E68E2">
        <w:rPr>
          <w:rFonts w:eastAsia="Calibri" w:cs="Tahoma"/>
          <w:szCs w:val="18"/>
        </w:rPr>
        <w:t>Customers who have licenses with active Software Assurance for all the products in Table C below may, upon expiration of that coverage, acquire Software Assurance for Core Infrastructure Server Suite Datacenter without acquiring the underlying Core Infrastructure Server Suite Datacenter licenses.</w:t>
      </w:r>
    </w:p>
    <w:p w14:paraId="73848D9C" w14:textId="77777777" w:rsidR="00857EF7" w:rsidRPr="001E68E2" w:rsidRDefault="00857EF7" w:rsidP="00A66BD2">
      <w:pPr>
        <w:ind w:left="720"/>
        <w:rPr>
          <w:rFonts w:eastAsia="Calibri" w:cs="Tahoma"/>
          <w:szCs w:val="18"/>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E68E2" w14:paraId="1F4CBE13"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3F39966E" w14:textId="77777777" w:rsidR="004D776B" w:rsidRPr="001E68E2" w:rsidRDefault="004D776B" w:rsidP="00026546">
            <w:pPr>
              <w:keepNext/>
              <w:tabs>
                <w:tab w:val="left" w:pos="3120"/>
                <w:tab w:val="center" w:pos="3591"/>
              </w:tabs>
              <w:spacing w:before="120" w:after="120" w:line="276" w:lineRule="auto"/>
              <w:jc w:val="center"/>
              <w:rPr>
                <w:rFonts w:eastAsia="Calibri" w:cs="Tahoma"/>
                <w:b/>
                <w:szCs w:val="18"/>
              </w:rPr>
            </w:pPr>
            <w:r w:rsidRPr="001E68E2">
              <w:rPr>
                <w:rFonts w:eastAsia="Calibri" w:cs="Tahoma"/>
                <w:b/>
                <w:szCs w:val="18"/>
              </w:rPr>
              <w:t>Table C</w:t>
            </w:r>
          </w:p>
        </w:tc>
      </w:tr>
      <w:tr w:rsidR="004D776B" w:rsidRPr="001E68E2" w14:paraId="3CB43D8A"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E2496A6"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sidRPr="00026546">
              <w:rPr>
                <w:rFonts w:eastAsia="Calibri" w:cs="Tahoma"/>
                <w:b/>
                <w:szCs w:val="18"/>
              </w:rPr>
              <w:t>Windows Server Datacenter</w:t>
            </w:r>
          </w:p>
        </w:tc>
      </w:tr>
      <w:tr w:rsidR="004D776B" w:rsidRPr="001E68E2" w14:paraId="2D30BB0E"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9A9ABCD"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sidRPr="00026546">
              <w:rPr>
                <w:rFonts w:eastAsia="Calibri" w:cs="Tahoma"/>
                <w:b/>
                <w:szCs w:val="18"/>
              </w:rPr>
              <w:t>System Center Datacenter</w:t>
            </w:r>
          </w:p>
        </w:tc>
      </w:tr>
    </w:tbl>
    <w:p w14:paraId="4184CAEC" w14:textId="77777777" w:rsidR="00416294" w:rsidRDefault="00416294" w:rsidP="00416294">
      <w:pPr>
        <w:ind w:left="547"/>
        <w:rPr>
          <w:rFonts w:eastAsia="Calibri" w:cs="Tahoma"/>
          <w:color w:val="000000"/>
          <w:szCs w:val="18"/>
        </w:rPr>
      </w:pPr>
    </w:p>
    <w:p w14:paraId="1E699A7A" w14:textId="77777777" w:rsidR="004D776B" w:rsidRPr="00192C6E" w:rsidRDefault="004D776B" w:rsidP="001154B5">
      <w:pPr>
        <w:ind w:left="720"/>
        <w:rPr>
          <w:rFonts w:eastAsia="Calibri" w:cs="Tahoma"/>
          <w:color w:val="000000"/>
          <w:szCs w:val="18"/>
        </w:rPr>
      </w:pPr>
      <w:r w:rsidRPr="00192C6E">
        <w:rPr>
          <w:rFonts w:eastAsia="Calibri" w:cs="Tahoma"/>
          <w:color w:val="000000"/>
          <w:szCs w:val="18"/>
        </w:rPr>
        <w:t xml:space="preserve">For each set consisting of </w:t>
      </w:r>
      <w:r>
        <w:rPr>
          <w:rFonts w:eastAsia="Calibri" w:cs="Tahoma"/>
          <w:color w:val="000000"/>
          <w:szCs w:val="18"/>
        </w:rPr>
        <w:t>one</w:t>
      </w:r>
      <w:r w:rsidRPr="00192C6E">
        <w:rPr>
          <w:rFonts w:eastAsia="Calibri" w:cs="Tahoma"/>
          <w:color w:val="000000"/>
          <w:szCs w:val="18"/>
        </w:rPr>
        <w:t xml:space="preserve"> qualifying Windows Server Datacenter license and one qualifying System Center Datacenter license, customers may acquire Software Assurance for one license of Core Infrastructure Server Suite Datacenter. Customers who license and use Core Infrastructure Server Suite Datacenter under this offer may no longer use software under their qualifying licenses. Licenses and Software Assurance acquired under a subscription agreement do not qualify for this offer.</w:t>
      </w:r>
    </w:p>
    <w:p w14:paraId="5457EC85" w14:textId="77777777" w:rsidR="00973A93" w:rsidRPr="00AF3B19" w:rsidRDefault="00973A93" w:rsidP="0050116B">
      <w:pPr>
        <w:ind w:left="540"/>
        <w:rPr>
          <w:rFonts w:eastAsia="Calibri" w:cs="Tahoma"/>
          <w:szCs w:val="18"/>
        </w:rPr>
      </w:pPr>
    </w:p>
    <w:p w14:paraId="4C199EFB" w14:textId="77777777" w:rsidR="004D776B" w:rsidRPr="00857EF7" w:rsidRDefault="004D776B" w:rsidP="00857EF7">
      <w:pPr>
        <w:spacing w:after="60"/>
        <w:ind w:left="720"/>
        <w:rPr>
          <w:rFonts w:eastAsia="Calibri" w:cs="Tahoma"/>
          <w:b/>
          <w:szCs w:val="18"/>
        </w:rPr>
      </w:pPr>
      <w:r w:rsidRPr="00857EF7">
        <w:rPr>
          <w:rFonts w:eastAsia="Calibri" w:cs="Tahoma"/>
          <w:b/>
          <w:szCs w:val="18"/>
        </w:rPr>
        <w:t>Step Up from Windows Server Datacenter or System Center Datacenter to Core Infrastructure Server Suite Datacenter</w:t>
      </w:r>
    </w:p>
    <w:p w14:paraId="0DF4D5E8" w14:textId="77777777" w:rsidR="004D776B" w:rsidRDefault="004D776B" w:rsidP="00857EF7">
      <w:pPr>
        <w:ind w:left="720"/>
        <w:rPr>
          <w:rFonts w:eastAsia="Calibri" w:cs="Tahoma"/>
          <w:szCs w:val="18"/>
        </w:rPr>
      </w:pPr>
      <w:r w:rsidRPr="001E68E2">
        <w:rPr>
          <w:rFonts w:eastAsia="Calibri" w:cs="Tahoma"/>
          <w:szCs w:val="18"/>
        </w:rPr>
        <w:t xml:space="preserve">Customers may step up from Windows Server Datacenter </w:t>
      </w:r>
      <w:r>
        <w:rPr>
          <w:rFonts w:eastAsia="Calibri" w:cs="Tahoma"/>
          <w:szCs w:val="18"/>
        </w:rPr>
        <w:t xml:space="preserve">or System Center Datacenter </w:t>
      </w:r>
      <w:r w:rsidRPr="001E68E2">
        <w:rPr>
          <w:rFonts w:eastAsia="Calibri" w:cs="Tahoma"/>
          <w:szCs w:val="18"/>
        </w:rPr>
        <w:t>to Core Infrastructure Server Suite Datacenter by acquiring the appropriate Step Up license for Core Infrastructure Server Suite Datacenter.  Customers must have active Software Assurance for their Windows Server Datacenter</w:t>
      </w:r>
      <w:r w:rsidRPr="000D4008">
        <w:rPr>
          <w:rFonts w:eastAsia="Calibri" w:cs="Tahoma"/>
          <w:szCs w:val="18"/>
        </w:rPr>
        <w:t xml:space="preserve"> </w:t>
      </w:r>
      <w:r>
        <w:rPr>
          <w:rFonts w:eastAsia="Calibri" w:cs="Tahoma"/>
          <w:szCs w:val="18"/>
        </w:rPr>
        <w:t>or System Center Datacenter</w:t>
      </w:r>
      <w:r w:rsidRPr="001E68E2">
        <w:rPr>
          <w:rFonts w:eastAsia="Calibri" w:cs="Tahoma"/>
          <w:szCs w:val="18"/>
        </w:rPr>
        <w:t xml:space="preserve"> license in order to acquire the Step Up license. </w:t>
      </w:r>
    </w:p>
    <w:p w14:paraId="04BEED24" w14:textId="77777777" w:rsidR="00857EF7" w:rsidRDefault="00857EF7" w:rsidP="00857EF7">
      <w:pPr>
        <w:ind w:left="720"/>
        <w:rPr>
          <w:rFonts w:eastAsia="Calibri" w:cs="Tahoma"/>
          <w:szCs w:val="18"/>
        </w:rPr>
      </w:pPr>
    </w:p>
    <w:p w14:paraId="2B9C38F9" w14:textId="77777777" w:rsidR="004D776B" w:rsidRDefault="004D776B" w:rsidP="00857EF7">
      <w:pPr>
        <w:ind w:left="720"/>
        <w:rPr>
          <w:rFonts w:eastAsia="Calibri" w:cs="Tahoma"/>
          <w:szCs w:val="18"/>
        </w:rPr>
      </w:pPr>
      <w:r w:rsidRPr="001E68E2">
        <w:rPr>
          <w:rFonts w:eastAsia="Calibri" w:cs="Tahoma"/>
          <w:szCs w:val="18"/>
        </w:rPr>
        <w:t xml:space="preserve">For </w:t>
      </w:r>
      <w:r>
        <w:rPr>
          <w:rFonts w:eastAsia="Calibri" w:cs="Tahoma"/>
          <w:szCs w:val="18"/>
        </w:rPr>
        <w:t>each</w:t>
      </w:r>
      <w:r w:rsidRPr="001E68E2">
        <w:rPr>
          <w:rFonts w:eastAsia="Calibri" w:cs="Tahoma"/>
          <w:szCs w:val="18"/>
        </w:rPr>
        <w:t xml:space="preserve"> qualifying license</w:t>
      </w:r>
      <w:r w:rsidRPr="000D4008">
        <w:rPr>
          <w:rFonts w:eastAsia="Calibri" w:cs="Tahoma"/>
          <w:szCs w:val="18"/>
        </w:rPr>
        <w:t xml:space="preserve"> </w:t>
      </w:r>
      <w:r>
        <w:rPr>
          <w:rFonts w:eastAsia="Calibri" w:cs="Tahoma"/>
          <w:szCs w:val="18"/>
        </w:rPr>
        <w:t>of Windows Server Datacenter</w:t>
      </w:r>
      <w:r w:rsidRPr="001E68E2">
        <w:rPr>
          <w:rFonts w:eastAsia="Calibri" w:cs="Tahoma"/>
          <w:szCs w:val="18"/>
        </w:rPr>
        <w:t xml:space="preserve"> that the customer has the customer may acquire one Step Up license for Core Infrastructure Server Suite Datacenter</w:t>
      </w:r>
      <w:r>
        <w:rPr>
          <w:rFonts w:eastAsia="Calibri" w:cs="Tahoma"/>
          <w:szCs w:val="18"/>
        </w:rPr>
        <w:t>.</w:t>
      </w:r>
      <w:r w:rsidRPr="001E68E2">
        <w:rPr>
          <w:rFonts w:eastAsia="Calibri" w:cs="Tahoma"/>
          <w:szCs w:val="18"/>
        </w:rPr>
        <w:t xml:space="preserve">  </w:t>
      </w:r>
    </w:p>
    <w:p w14:paraId="23427975" w14:textId="77777777" w:rsidR="00857EF7" w:rsidRDefault="00857EF7" w:rsidP="00857EF7">
      <w:pPr>
        <w:ind w:left="720"/>
        <w:rPr>
          <w:rFonts w:eastAsia="Calibri" w:cs="Tahoma"/>
          <w:szCs w:val="18"/>
        </w:rPr>
      </w:pPr>
    </w:p>
    <w:p w14:paraId="483A3E8B" w14:textId="77777777" w:rsidR="004D776B" w:rsidRDefault="004D776B" w:rsidP="00857EF7">
      <w:pPr>
        <w:ind w:left="720"/>
        <w:rPr>
          <w:rFonts w:eastAsia="Calibri" w:cs="Tahoma"/>
          <w:szCs w:val="18"/>
        </w:rPr>
      </w:pPr>
      <w:r w:rsidRPr="000D4008">
        <w:rPr>
          <w:rFonts w:eastAsia="Calibri" w:cs="Tahoma"/>
          <w:szCs w:val="18"/>
        </w:rPr>
        <w:t xml:space="preserve">For every qualifying license of Systems Center Datacenter that the customer has the customer may acquire one Step Up license for Core Infrastructure Server Suite Datacenter.  </w:t>
      </w:r>
    </w:p>
    <w:p w14:paraId="7D7E2772" w14:textId="77777777" w:rsidR="00857EF7" w:rsidRPr="000D4008" w:rsidRDefault="00857EF7" w:rsidP="00857EF7">
      <w:pPr>
        <w:ind w:left="720"/>
        <w:rPr>
          <w:rFonts w:eastAsia="Calibri" w:cs="Tahoma"/>
          <w:szCs w:val="18"/>
        </w:rPr>
      </w:pPr>
    </w:p>
    <w:p w14:paraId="6BBC2F28" w14:textId="77777777" w:rsidR="004D776B" w:rsidRDefault="004D776B" w:rsidP="00857EF7">
      <w:pPr>
        <w:ind w:left="720"/>
        <w:rPr>
          <w:rFonts w:eastAsia="Calibri" w:cs="Tahoma"/>
          <w:szCs w:val="18"/>
        </w:rPr>
      </w:pPr>
      <w:r w:rsidRPr="001E68E2">
        <w:rPr>
          <w:rFonts w:eastAsia="Calibri" w:cs="Tahoma"/>
          <w:szCs w:val="18"/>
        </w:rPr>
        <w:t>Customers’ right to use software under the Core Infrastructure Server Suite Datacenter license is conditioned on customers’ fulfillment of any remaining payment obligations for the qualifying product license.  Customers’ Core Infrastructure Server Suite Datacenter license supersedes and replaces the underlying qualifying product license.</w:t>
      </w:r>
    </w:p>
    <w:p w14:paraId="2D69FD5B" w14:textId="77777777" w:rsidR="00857EF7" w:rsidRPr="001E68E2" w:rsidRDefault="00857EF7" w:rsidP="00857EF7">
      <w:pPr>
        <w:ind w:left="720"/>
        <w:rPr>
          <w:rFonts w:eastAsia="Calibri" w:cs="Tahoma"/>
          <w:szCs w:val="18"/>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E68E2" w14:paraId="723FA702" w14:textId="77777777" w:rsidTr="00C066F9">
        <w:trPr>
          <w:tblHeader/>
        </w:trPr>
        <w:tc>
          <w:tcPr>
            <w:tcW w:w="3870" w:type="dxa"/>
            <w:shd w:val="clear" w:color="auto" w:fill="FABF8F"/>
            <w:tcMar>
              <w:top w:w="0" w:type="dxa"/>
              <w:left w:w="108" w:type="dxa"/>
              <w:bottom w:w="0" w:type="dxa"/>
              <w:right w:w="108" w:type="dxa"/>
            </w:tcMar>
            <w:vAlign w:val="center"/>
            <w:hideMark/>
          </w:tcPr>
          <w:p w14:paraId="56294E38" w14:textId="77777777" w:rsidR="004D776B" w:rsidRPr="001E68E2" w:rsidRDefault="004D776B" w:rsidP="007E466C">
            <w:pPr>
              <w:spacing w:before="120" w:after="120" w:line="276" w:lineRule="auto"/>
              <w:jc w:val="center"/>
              <w:rPr>
                <w:rFonts w:eastAsia="Calibri" w:cs="Tahoma"/>
                <w:b/>
                <w:szCs w:val="18"/>
              </w:rPr>
            </w:pPr>
            <w:r w:rsidRPr="001E68E2">
              <w:rPr>
                <w:rFonts w:eastAsia="Calibri" w:cs="Tahoma"/>
                <w:b/>
                <w:szCs w:val="18"/>
              </w:rPr>
              <w:t>Qualifying Product</w:t>
            </w:r>
          </w:p>
        </w:tc>
        <w:tc>
          <w:tcPr>
            <w:tcW w:w="3870" w:type="dxa"/>
            <w:shd w:val="clear" w:color="auto" w:fill="FABF8F"/>
            <w:tcMar>
              <w:top w:w="0" w:type="dxa"/>
              <w:left w:w="108" w:type="dxa"/>
              <w:bottom w:w="0" w:type="dxa"/>
              <w:right w:w="108" w:type="dxa"/>
            </w:tcMar>
            <w:vAlign w:val="center"/>
            <w:hideMark/>
          </w:tcPr>
          <w:p w14:paraId="09AAA319" w14:textId="77777777" w:rsidR="004D776B" w:rsidRPr="001E68E2" w:rsidRDefault="004D776B" w:rsidP="007E466C">
            <w:pPr>
              <w:spacing w:before="120" w:after="120" w:line="276" w:lineRule="auto"/>
              <w:jc w:val="center"/>
              <w:rPr>
                <w:rFonts w:eastAsia="Calibri" w:cs="Tahoma"/>
                <w:b/>
                <w:szCs w:val="18"/>
              </w:rPr>
            </w:pPr>
            <w:r w:rsidRPr="001E68E2">
              <w:rPr>
                <w:rFonts w:eastAsia="Calibri" w:cs="Tahoma"/>
                <w:b/>
                <w:szCs w:val="18"/>
              </w:rPr>
              <w:t>Step Up To</w:t>
            </w:r>
          </w:p>
        </w:tc>
      </w:tr>
      <w:tr w:rsidR="004D776B" w:rsidRPr="001E68E2" w14:paraId="529D9C80" w14:textId="77777777" w:rsidTr="001051D1">
        <w:tc>
          <w:tcPr>
            <w:tcW w:w="3870" w:type="dxa"/>
            <w:tcMar>
              <w:top w:w="0" w:type="dxa"/>
              <w:left w:w="108" w:type="dxa"/>
              <w:bottom w:w="0" w:type="dxa"/>
              <w:right w:w="108" w:type="dxa"/>
            </w:tcMar>
            <w:hideMark/>
          </w:tcPr>
          <w:p w14:paraId="0EF6E905" w14:textId="77777777" w:rsidR="004D776B" w:rsidRPr="001E68E2" w:rsidRDefault="004D776B" w:rsidP="007E466C">
            <w:pPr>
              <w:spacing w:before="120" w:after="120" w:line="276" w:lineRule="auto"/>
              <w:rPr>
                <w:rFonts w:eastAsia="Calibri" w:cs="Tahoma"/>
                <w:szCs w:val="18"/>
              </w:rPr>
            </w:pPr>
            <w:r w:rsidRPr="001E68E2">
              <w:rPr>
                <w:rFonts w:eastAsia="Calibri" w:cs="Tahoma"/>
                <w:szCs w:val="18"/>
              </w:rPr>
              <w:t>Windows Server Datacenter</w:t>
            </w:r>
          </w:p>
        </w:tc>
        <w:tc>
          <w:tcPr>
            <w:tcW w:w="3870" w:type="dxa"/>
            <w:tcMar>
              <w:top w:w="0" w:type="dxa"/>
              <w:left w:w="108" w:type="dxa"/>
              <w:bottom w:w="0" w:type="dxa"/>
              <w:right w:w="108" w:type="dxa"/>
            </w:tcMar>
            <w:hideMark/>
          </w:tcPr>
          <w:p w14:paraId="315630DF" w14:textId="77777777" w:rsidR="004D776B" w:rsidRPr="001E68E2" w:rsidRDefault="004D776B" w:rsidP="007E466C">
            <w:pPr>
              <w:spacing w:before="120" w:after="120" w:line="276" w:lineRule="auto"/>
              <w:rPr>
                <w:rFonts w:eastAsia="Calibri" w:cs="Tahoma"/>
                <w:szCs w:val="18"/>
                <w:lang w:val="fr-FR"/>
              </w:rPr>
            </w:pPr>
            <w:r w:rsidRPr="001E68E2">
              <w:rPr>
                <w:rFonts w:eastAsia="Calibri" w:cs="Tahoma"/>
                <w:szCs w:val="18"/>
                <w:lang w:val="fr-FR"/>
              </w:rPr>
              <w:t>Core Infrastructure Server Suite Datacenter</w:t>
            </w:r>
          </w:p>
        </w:tc>
      </w:tr>
      <w:tr w:rsidR="004D776B" w:rsidRPr="001E68E2" w14:paraId="405841F6" w14:textId="77777777" w:rsidTr="001051D1">
        <w:tc>
          <w:tcPr>
            <w:tcW w:w="3870" w:type="dxa"/>
            <w:tcMar>
              <w:top w:w="0" w:type="dxa"/>
              <w:left w:w="108" w:type="dxa"/>
              <w:bottom w:w="0" w:type="dxa"/>
              <w:right w:w="108" w:type="dxa"/>
            </w:tcMar>
          </w:tcPr>
          <w:p w14:paraId="0389AAE7" w14:textId="77777777" w:rsidR="004D776B" w:rsidRPr="001E68E2" w:rsidRDefault="004D776B" w:rsidP="007E466C">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536E0F92" w14:textId="77777777" w:rsidR="004D776B" w:rsidRPr="001E68E2" w:rsidRDefault="004D776B" w:rsidP="007E466C">
            <w:pPr>
              <w:spacing w:before="120" w:after="120" w:line="276" w:lineRule="auto"/>
              <w:rPr>
                <w:rFonts w:eastAsia="Calibri" w:cs="Tahoma"/>
                <w:szCs w:val="18"/>
                <w:lang w:val="fr-FR"/>
              </w:rPr>
            </w:pPr>
            <w:r w:rsidRPr="001E68E2">
              <w:rPr>
                <w:rFonts w:eastAsia="Calibri" w:cs="Tahoma"/>
                <w:szCs w:val="18"/>
                <w:lang w:val="fr-FR"/>
              </w:rPr>
              <w:t>Core Infrastructure Server Suite Datacenter</w:t>
            </w:r>
          </w:p>
        </w:tc>
      </w:tr>
    </w:tbl>
    <w:p w14:paraId="14E73FC1" w14:textId="77777777" w:rsidR="00BC62D4" w:rsidRDefault="00BC62D4" w:rsidP="00857EF7">
      <w:pPr>
        <w:ind w:left="907"/>
        <w:rPr>
          <w:sz w:val="20"/>
        </w:rPr>
      </w:pPr>
      <w:bookmarkStart w:id="1179" w:name="Srv_38DynCRMWorkProEnt"/>
    </w:p>
    <w:p w14:paraId="06858A3C" w14:textId="77777777" w:rsidR="00E03856" w:rsidRDefault="00E03856" w:rsidP="00857EF7">
      <w:pPr>
        <w:ind w:left="907"/>
        <w:rPr>
          <w:sz w:val="20"/>
        </w:rPr>
      </w:pPr>
    </w:p>
    <w:p w14:paraId="4C14DF56" w14:textId="52427DF6" w:rsidR="00F66FB0" w:rsidRDefault="00F66FB0" w:rsidP="007B35CE">
      <w:pPr>
        <w:pStyle w:val="Heading2"/>
        <w:keepNext/>
        <w:ind w:left="0"/>
      </w:pPr>
      <w:bookmarkStart w:id="1180" w:name="_44_Duet_Enterprise"/>
      <w:bookmarkStart w:id="1181" w:name="_Toc357763687"/>
      <w:bookmarkStart w:id="1182" w:name="Srv_38DynamicsCRMOnline"/>
      <w:bookmarkStart w:id="1183" w:name="Srv_37DynamicsCRMOnline"/>
      <w:bookmarkStart w:id="1184" w:name="Srv_37EntCALSuite"/>
      <w:bookmarkEnd w:id="1166"/>
      <w:bookmarkEnd w:id="1179"/>
      <w:bookmarkEnd w:id="1180"/>
      <w:r>
        <w:rPr>
          <w:rFonts w:ascii="Tahoma" w:eastAsia="Times New Roman" w:hAnsi="Tahoma" w:cs="Tahoma"/>
          <w:caps/>
          <w:color w:val="FA6500"/>
          <w:sz w:val="22"/>
          <w:szCs w:val="22"/>
          <w:vertAlign w:val="superscript"/>
        </w:rPr>
        <w:t>4</w:t>
      </w:r>
      <w:r w:rsidR="007015CC">
        <w:rPr>
          <w:rFonts w:ascii="Tahoma" w:eastAsia="Times New Roman" w:hAnsi="Tahoma" w:cs="Tahoma"/>
          <w:caps/>
          <w:color w:val="FA6500"/>
          <w:sz w:val="22"/>
          <w:szCs w:val="22"/>
          <w:vertAlign w:val="superscript"/>
          <w:lang w:val="en-US"/>
        </w:rPr>
        <w:t>4</w:t>
      </w:r>
      <w:r>
        <w:rPr>
          <w:rFonts w:ascii="Tahoma" w:eastAsia="Times New Roman" w:hAnsi="Tahoma" w:cs="Tahoma"/>
          <w:caps/>
          <w:color w:val="FA6500"/>
          <w:sz w:val="22"/>
          <w:szCs w:val="22"/>
          <w:vertAlign w:val="superscript"/>
        </w:rPr>
        <w:t xml:space="preserve"> </w:t>
      </w:r>
      <w:r>
        <w:rPr>
          <w:rFonts w:ascii="Tahoma" w:eastAsia="Times New Roman" w:hAnsi="Tahoma" w:cs="Tahoma"/>
          <w:color w:val="FA6500"/>
          <w:sz w:val="22"/>
          <w:szCs w:val="22"/>
        </w:rPr>
        <w:t>Duet Enterprise 2.0</w:t>
      </w:r>
      <w:bookmarkEnd w:id="1181"/>
    </w:p>
    <w:p w14:paraId="57C8C147" w14:textId="77777777" w:rsidR="00F66FB0" w:rsidRDefault="00F66FB0" w:rsidP="007B35CE">
      <w:pPr>
        <w:keepNext/>
        <w:ind w:left="720"/>
      </w:pPr>
      <w:r>
        <w:rPr>
          <w:rFonts w:cs="Tahoma"/>
          <w:lang w:eastAsia="x-none"/>
        </w:rPr>
        <w:t> </w:t>
      </w:r>
    </w:p>
    <w:p w14:paraId="4BABB53B" w14:textId="77777777" w:rsidR="00F66FB0" w:rsidRDefault="00F66FB0" w:rsidP="00F66FB0">
      <w:pPr>
        <w:ind w:left="720"/>
      </w:pPr>
      <w:r>
        <w:rPr>
          <w:color w:val="000000"/>
          <w:lang w:eastAsia="x-none"/>
        </w:rPr>
        <w:t xml:space="preserve">Duet Enterprise 2.0 is the latest version of Duet Enterprise for Microsoft SharePoint and SAP 1.0. Customers with active Software Assurance for Duet Enterprise for Microsoft SharePoint and SAP 1.0 on </w:t>
      </w:r>
      <w:r w:rsidR="00B5071D">
        <w:rPr>
          <w:color w:val="000000"/>
          <w:lang w:eastAsia="x-none"/>
        </w:rPr>
        <w:t>November 30</w:t>
      </w:r>
      <w:r>
        <w:rPr>
          <w:color w:val="000000"/>
          <w:lang w:eastAsia="x-none"/>
        </w:rPr>
        <w:t>, 2012 may upgrade to and use Duet Enterprise 2.0 in place of their corresponding licensed copies of Duet Enterprise for SharePoint and SAP 1.0.</w:t>
      </w:r>
    </w:p>
    <w:p w14:paraId="15547C9E" w14:textId="77777777" w:rsidR="00F66FB0" w:rsidRDefault="00F66FB0" w:rsidP="00F66FB0">
      <w:r>
        <w:rPr>
          <w:color w:val="000000"/>
          <w:lang w:eastAsia="x-none"/>
        </w:rPr>
        <w:t> </w:t>
      </w:r>
    </w:p>
    <w:p w14:paraId="653D6741" w14:textId="77777777" w:rsidR="00F66FB0" w:rsidRDefault="00F66FB0" w:rsidP="00F66FB0">
      <w:pPr>
        <w:ind w:left="720"/>
      </w:pPr>
      <w:r>
        <w:rPr>
          <w:color w:val="000000"/>
          <w:u w:val="single"/>
          <w:lang w:eastAsia="x-none"/>
        </w:rPr>
        <w:t>Obtaining Duet Enterprise 2.0</w:t>
      </w:r>
    </w:p>
    <w:p w14:paraId="7FAF08BE" w14:textId="77777777" w:rsidR="00F66FB0" w:rsidRDefault="00F66FB0" w:rsidP="00F66FB0">
      <w:pPr>
        <w:ind w:left="720"/>
      </w:pPr>
      <w:r>
        <w:rPr>
          <w:color w:val="000000"/>
          <w:lang w:eastAsia="x-none"/>
        </w:rPr>
        <w:t>Duet Enterprise 2.0 will not be available within the Volume Licensing Service Center. Existing customers entitled to Duet Enterprise 2.0 will receive separate notifications that outline how to obtain the software from Microsoft Connect.</w:t>
      </w:r>
    </w:p>
    <w:p w14:paraId="78EF62F2" w14:textId="77777777" w:rsidR="00857EF7" w:rsidRDefault="00857EF7" w:rsidP="00857EF7">
      <w:pPr>
        <w:rPr>
          <w:rFonts w:cs="Tahoma"/>
          <w:szCs w:val="18"/>
        </w:rPr>
      </w:pPr>
    </w:p>
    <w:p w14:paraId="12B3DCEC" w14:textId="77777777" w:rsidR="00857EF7" w:rsidRPr="00857EF7" w:rsidRDefault="00857EF7" w:rsidP="00857EF7">
      <w:pPr>
        <w:rPr>
          <w:rFonts w:cs="Tahoma"/>
          <w:szCs w:val="18"/>
        </w:rPr>
      </w:pPr>
    </w:p>
    <w:p w14:paraId="192EF8B8" w14:textId="7B931BFD" w:rsidR="00652B0A" w:rsidRDefault="004668D9" w:rsidP="00652B0A">
      <w:pPr>
        <w:pStyle w:val="Heading3"/>
        <w:rPr>
          <w:rFonts w:ascii="Tahoma" w:hAnsi="Tahoma"/>
          <w:color w:val="F66400"/>
          <w:sz w:val="22"/>
        </w:rPr>
      </w:pPr>
      <w:bookmarkStart w:id="1185" w:name="_40_Dynamics_CRM"/>
      <w:bookmarkStart w:id="1186" w:name="_40_39_Dynamics"/>
      <w:bookmarkStart w:id="1187" w:name="_4240_Dynamics_CRM"/>
      <w:bookmarkStart w:id="1188" w:name="_45_Microsoft_Dynamics"/>
      <w:bookmarkStart w:id="1189" w:name="_Toc336338300"/>
      <w:bookmarkStart w:id="1190" w:name="_Toc357763688"/>
      <w:bookmarkEnd w:id="1185"/>
      <w:bookmarkEnd w:id="1186"/>
      <w:bookmarkEnd w:id="1187"/>
      <w:bookmarkEnd w:id="1188"/>
      <w:r>
        <w:rPr>
          <w:rFonts w:ascii="Tahoma" w:hAnsi="Tahoma"/>
          <w:caps/>
          <w:color w:val="F66400"/>
          <w:sz w:val="22"/>
          <w:vertAlign w:val="superscript"/>
          <w:lang w:val="en-US"/>
        </w:rPr>
        <w:t>4</w:t>
      </w:r>
      <w:r w:rsidR="007015CC">
        <w:rPr>
          <w:rFonts w:ascii="Tahoma" w:hAnsi="Tahoma"/>
          <w:caps/>
          <w:color w:val="F66400"/>
          <w:sz w:val="22"/>
          <w:vertAlign w:val="superscript"/>
          <w:lang w:val="en-US"/>
        </w:rPr>
        <w:t>5</w:t>
      </w:r>
      <w:r>
        <w:rPr>
          <w:rFonts w:ascii="Tahoma" w:hAnsi="Tahoma"/>
          <w:color w:val="F66400"/>
          <w:sz w:val="22"/>
        </w:rPr>
        <w:t xml:space="preserve"> </w:t>
      </w:r>
      <w:r w:rsidR="001B413E">
        <w:rPr>
          <w:rFonts w:ascii="Tahoma" w:hAnsi="Tahoma"/>
          <w:color w:val="F66400"/>
          <w:sz w:val="22"/>
          <w:lang w:val="en-US"/>
        </w:rPr>
        <w:t xml:space="preserve">Microsoft </w:t>
      </w:r>
      <w:r w:rsidR="00652B0A">
        <w:rPr>
          <w:rFonts w:ascii="Tahoma" w:hAnsi="Tahoma"/>
          <w:color w:val="F66400"/>
          <w:sz w:val="22"/>
        </w:rPr>
        <w:t>Dynamics CRM Online</w:t>
      </w:r>
      <w:bookmarkEnd w:id="1189"/>
      <w:bookmarkEnd w:id="1190"/>
    </w:p>
    <w:bookmarkEnd w:id="1182"/>
    <w:bookmarkEnd w:id="1183"/>
    <w:p w14:paraId="3A085A0D" w14:textId="77777777" w:rsidR="00652B0A" w:rsidRDefault="00652B0A">
      <w:pPr>
        <w:pStyle w:val="Heading3"/>
        <w:rPr>
          <w:rFonts w:ascii="Tahoma" w:hAnsi="Tahoma"/>
          <w:caps/>
          <w:color w:val="F66400"/>
          <w:sz w:val="22"/>
          <w:vertAlign w:val="superscript"/>
        </w:rPr>
      </w:pPr>
    </w:p>
    <w:p w14:paraId="6D7368D4" w14:textId="55A5B092" w:rsidR="0040633A" w:rsidRPr="00857EF7" w:rsidRDefault="00857EF7" w:rsidP="001154B5">
      <w:pPr>
        <w:ind w:left="720"/>
        <w:rPr>
          <w:rFonts w:cs="Tahoma"/>
          <w:b/>
          <w:color w:val="000000"/>
          <w:szCs w:val="18"/>
        </w:rPr>
      </w:pPr>
      <w:r>
        <w:rPr>
          <w:rFonts w:cs="Tahoma"/>
          <w:b/>
          <w:color w:val="000000"/>
          <w:szCs w:val="18"/>
        </w:rPr>
        <w:t>Countries W</w:t>
      </w:r>
      <w:r w:rsidR="0040633A" w:rsidRPr="00857EF7">
        <w:rPr>
          <w:rFonts w:cs="Tahoma"/>
          <w:b/>
          <w:color w:val="000000"/>
          <w:szCs w:val="18"/>
        </w:rPr>
        <w:t xml:space="preserve">here </w:t>
      </w:r>
      <w:r w:rsidR="001B413E">
        <w:rPr>
          <w:rFonts w:cs="Tahoma"/>
          <w:b/>
          <w:color w:val="000000"/>
          <w:szCs w:val="18"/>
        </w:rPr>
        <w:t xml:space="preserve">Microsoft </w:t>
      </w:r>
      <w:r w:rsidR="0040633A" w:rsidRPr="00857EF7">
        <w:rPr>
          <w:rFonts w:cs="Tahoma"/>
          <w:b/>
          <w:color w:val="000000"/>
          <w:szCs w:val="18"/>
        </w:rPr>
        <w:t xml:space="preserve">Dynamics CRM Online </w:t>
      </w:r>
      <w:r>
        <w:rPr>
          <w:rFonts w:cs="Tahoma"/>
          <w:b/>
          <w:color w:val="000000"/>
          <w:szCs w:val="18"/>
        </w:rPr>
        <w:t>is A</w:t>
      </w:r>
      <w:r w:rsidR="0040633A" w:rsidRPr="00857EF7">
        <w:rPr>
          <w:rFonts w:cs="Tahoma"/>
          <w:b/>
          <w:color w:val="000000"/>
          <w:szCs w:val="18"/>
        </w:rPr>
        <w:t>vailable</w:t>
      </w:r>
    </w:p>
    <w:p w14:paraId="7F89917C" w14:textId="77777777" w:rsidR="00E952D9" w:rsidRDefault="00E952D9" w:rsidP="0040633A">
      <w:pPr>
        <w:ind w:left="540"/>
        <w:rPr>
          <w:rFonts w:cs="Tahoma"/>
          <w:color w:val="000000"/>
          <w:szCs w:val="18"/>
          <w:u w:val="singl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14:paraId="02887F58"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B9F47A5" w14:textId="77777777" w:rsidR="00781A60" w:rsidRDefault="00781A60" w:rsidP="007E466C">
            <w:pPr>
              <w:keepNext/>
              <w:jc w:val="center"/>
              <w:rPr>
                <w:rFonts w:cs="Tahoma"/>
                <w:b/>
                <w:bCs/>
                <w:szCs w:val="20"/>
              </w:rPr>
            </w:pPr>
            <w:r>
              <w:rPr>
                <w:rFonts w:cs="Tahoma"/>
                <w:b/>
                <w:bCs/>
                <w:szCs w:val="20"/>
              </w:rPr>
              <w:t>Americas</w:t>
            </w:r>
          </w:p>
        </w:tc>
        <w:tc>
          <w:tcPr>
            <w:tcW w:w="2670" w:type="dxa"/>
            <w:tcBorders>
              <w:top w:val="single" w:sz="8" w:space="0" w:color="000000"/>
              <w:left w:val="nil"/>
              <w:bottom w:val="single" w:sz="8" w:space="0" w:color="000000"/>
              <w:right w:val="single" w:sz="4" w:space="0" w:color="auto"/>
            </w:tcBorders>
            <w:shd w:val="clear" w:color="auto" w:fill="FABF8F"/>
          </w:tcPr>
          <w:p w14:paraId="088C59B0" w14:textId="77777777" w:rsidR="00781A60" w:rsidRDefault="00781A60" w:rsidP="007E466C">
            <w:pPr>
              <w:keepNext/>
              <w:jc w:val="center"/>
              <w:rPr>
                <w:rFonts w:cs="Tahoma"/>
                <w:b/>
                <w:bCs/>
                <w:szCs w:val="20"/>
              </w:rPr>
            </w:pPr>
            <w:r>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B597920" w14:textId="77777777" w:rsidR="00781A60" w:rsidRDefault="00781A60" w:rsidP="007E466C">
            <w:pPr>
              <w:keepNext/>
              <w:jc w:val="center"/>
              <w:rPr>
                <w:rFonts w:cs="Tahoma"/>
                <w:b/>
                <w:bCs/>
                <w:szCs w:val="20"/>
              </w:rPr>
            </w:pPr>
            <w:r>
              <w:rPr>
                <w:rFonts w:cs="Tahoma"/>
                <w:b/>
                <w:bCs/>
                <w:szCs w:val="20"/>
              </w:rPr>
              <w:t>Asia Pacific</w:t>
            </w:r>
          </w:p>
        </w:tc>
      </w:tr>
      <w:tr w:rsidR="00781A60" w14:paraId="7E623791"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98A07B8" w14:textId="77777777" w:rsidR="00781A60" w:rsidRDefault="00781A60" w:rsidP="007E466C">
            <w:pPr>
              <w:keepNext/>
              <w:jc w:val="center"/>
              <w:rPr>
                <w:rFonts w:cs="Tahoma"/>
                <w:color w:val="000000"/>
                <w:szCs w:val="20"/>
              </w:rPr>
            </w:pPr>
            <w:r w:rsidRPr="00C641EC">
              <w:rPr>
                <w:rFonts w:cs="Arial"/>
              </w:rPr>
              <w:t>Brazil</w:t>
            </w:r>
          </w:p>
        </w:tc>
        <w:tc>
          <w:tcPr>
            <w:tcW w:w="2670" w:type="dxa"/>
            <w:tcBorders>
              <w:top w:val="nil"/>
              <w:left w:val="nil"/>
              <w:bottom w:val="single" w:sz="4" w:space="0" w:color="000000"/>
              <w:right w:val="single" w:sz="4" w:space="0" w:color="auto"/>
            </w:tcBorders>
          </w:tcPr>
          <w:p w14:paraId="4F56F2E4"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55B0E586"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Australia</w:t>
            </w:r>
          </w:p>
        </w:tc>
      </w:tr>
      <w:tr w:rsidR="00781A60" w14:paraId="3233049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FAB97A" w14:textId="77777777" w:rsidR="00781A60" w:rsidRDefault="00781A60" w:rsidP="007E466C">
            <w:pPr>
              <w:keepNext/>
              <w:jc w:val="center"/>
              <w:rPr>
                <w:rFonts w:cs="Tahoma"/>
                <w:color w:val="000000"/>
                <w:szCs w:val="20"/>
              </w:rPr>
            </w:pPr>
            <w:r w:rsidRPr="00C641EC">
              <w:rPr>
                <w:rFonts w:cs="Arial"/>
              </w:rPr>
              <w:t>Canada</w:t>
            </w:r>
          </w:p>
        </w:tc>
        <w:tc>
          <w:tcPr>
            <w:tcW w:w="2670" w:type="dxa"/>
            <w:tcBorders>
              <w:top w:val="single" w:sz="4" w:space="0" w:color="000000"/>
              <w:left w:val="nil"/>
              <w:bottom w:val="single" w:sz="4" w:space="0" w:color="000000"/>
              <w:right w:val="single" w:sz="4" w:space="0" w:color="auto"/>
            </w:tcBorders>
          </w:tcPr>
          <w:p w14:paraId="65AA4447"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Belgium</w:t>
            </w:r>
          </w:p>
        </w:tc>
        <w:tc>
          <w:tcPr>
            <w:tcW w:w="2670" w:type="dxa"/>
            <w:tcBorders>
              <w:top w:val="single" w:sz="4" w:space="0" w:color="000000"/>
              <w:left w:val="single" w:sz="4" w:space="0" w:color="auto"/>
              <w:bottom w:val="single" w:sz="4" w:space="0" w:color="000000"/>
              <w:right w:val="single" w:sz="4" w:space="0" w:color="000000"/>
            </w:tcBorders>
          </w:tcPr>
          <w:p w14:paraId="500A3228"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Hong Kong</w:t>
            </w:r>
          </w:p>
        </w:tc>
      </w:tr>
      <w:tr w:rsidR="00781A60" w14:paraId="4C26B47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45044D" w14:textId="77777777" w:rsidR="00781A60" w:rsidRDefault="00781A60" w:rsidP="007E466C">
            <w:pPr>
              <w:keepNext/>
              <w:jc w:val="center"/>
              <w:rPr>
                <w:rFonts w:cs="Tahoma"/>
                <w:color w:val="000000"/>
                <w:szCs w:val="20"/>
              </w:rPr>
            </w:pPr>
            <w:r>
              <w:rPr>
                <w:rFonts w:cs="Arial"/>
              </w:rPr>
              <w:t>Colo</w:t>
            </w:r>
            <w:r w:rsidRPr="00C641EC">
              <w:rPr>
                <w:rFonts w:cs="Arial"/>
              </w:rPr>
              <w:t>mbia</w:t>
            </w:r>
          </w:p>
        </w:tc>
        <w:tc>
          <w:tcPr>
            <w:tcW w:w="2670" w:type="dxa"/>
            <w:tcBorders>
              <w:top w:val="single" w:sz="4" w:space="0" w:color="000000"/>
              <w:left w:val="nil"/>
              <w:bottom w:val="single" w:sz="4" w:space="0" w:color="000000"/>
              <w:right w:val="single" w:sz="4" w:space="0" w:color="auto"/>
            </w:tcBorders>
          </w:tcPr>
          <w:p w14:paraId="74C2F52E"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7644E589"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India</w:t>
            </w:r>
          </w:p>
        </w:tc>
      </w:tr>
      <w:tr w:rsidR="00781A60" w14:paraId="4997570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E681F8" w14:textId="77777777" w:rsidR="00781A60" w:rsidRDefault="00781A60" w:rsidP="007E466C">
            <w:pPr>
              <w:keepNext/>
              <w:jc w:val="center"/>
              <w:rPr>
                <w:rFonts w:cs="Arial"/>
              </w:rPr>
            </w:pPr>
            <w:r w:rsidRPr="00C641EC">
              <w:rPr>
                <w:rFonts w:cs="Arial"/>
              </w:rPr>
              <w:t>Costa Rica</w:t>
            </w:r>
          </w:p>
        </w:tc>
        <w:tc>
          <w:tcPr>
            <w:tcW w:w="2670" w:type="dxa"/>
            <w:tcBorders>
              <w:top w:val="single" w:sz="4" w:space="0" w:color="000000"/>
              <w:left w:val="nil"/>
              <w:bottom w:val="single" w:sz="4" w:space="0" w:color="000000"/>
              <w:right w:val="single" w:sz="4" w:space="0" w:color="auto"/>
            </w:tcBorders>
          </w:tcPr>
          <w:p w14:paraId="3D14ABCF"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Czech Republic</w:t>
            </w:r>
          </w:p>
        </w:tc>
        <w:tc>
          <w:tcPr>
            <w:tcW w:w="2670" w:type="dxa"/>
            <w:tcBorders>
              <w:top w:val="single" w:sz="4" w:space="0" w:color="000000"/>
              <w:left w:val="single" w:sz="4" w:space="0" w:color="auto"/>
              <w:bottom w:val="single" w:sz="4" w:space="0" w:color="000000"/>
              <w:right w:val="single" w:sz="4" w:space="0" w:color="000000"/>
            </w:tcBorders>
          </w:tcPr>
          <w:p w14:paraId="5D0FFE30"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Japan</w:t>
            </w:r>
          </w:p>
        </w:tc>
      </w:tr>
      <w:tr w:rsidR="00B40674" w14:paraId="0952021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F33882" w14:textId="77777777" w:rsidR="00B40674" w:rsidRPr="00C641EC" w:rsidRDefault="00B40674" w:rsidP="007E466C">
            <w:pPr>
              <w:keepNext/>
              <w:jc w:val="center"/>
              <w:rPr>
                <w:rFonts w:cs="Arial"/>
              </w:rPr>
            </w:pPr>
            <w:r w:rsidRPr="00C641EC">
              <w:rPr>
                <w:rFonts w:cs="Arial"/>
              </w:rPr>
              <w:t>Chile</w:t>
            </w:r>
          </w:p>
        </w:tc>
        <w:tc>
          <w:tcPr>
            <w:tcW w:w="2670" w:type="dxa"/>
            <w:tcBorders>
              <w:top w:val="single" w:sz="4" w:space="0" w:color="000000"/>
              <w:left w:val="nil"/>
              <w:bottom w:val="single" w:sz="4" w:space="0" w:color="000000"/>
              <w:right w:val="single" w:sz="4" w:space="0" w:color="auto"/>
            </w:tcBorders>
          </w:tcPr>
          <w:p w14:paraId="06CBA234"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Denmark</w:t>
            </w:r>
          </w:p>
        </w:tc>
        <w:tc>
          <w:tcPr>
            <w:tcW w:w="2670" w:type="dxa"/>
            <w:tcBorders>
              <w:top w:val="single" w:sz="4" w:space="0" w:color="000000"/>
              <w:left w:val="single" w:sz="4" w:space="0" w:color="auto"/>
              <w:bottom w:val="single" w:sz="4" w:space="0" w:color="000000"/>
              <w:right w:val="single" w:sz="4" w:space="0" w:color="000000"/>
            </w:tcBorders>
          </w:tcPr>
          <w:p w14:paraId="4D1A6999"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Korea</w:t>
            </w:r>
          </w:p>
        </w:tc>
      </w:tr>
      <w:tr w:rsidR="00B40674" w14:paraId="1168E88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267788" w14:textId="77777777" w:rsidR="00B40674" w:rsidRPr="00C641EC" w:rsidRDefault="00B40674" w:rsidP="007E466C">
            <w:pPr>
              <w:keepNext/>
              <w:jc w:val="center"/>
              <w:rPr>
                <w:rFonts w:cs="Arial"/>
              </w:rPr>
            </w:pPr>
            <w:r w:rsidRPr="00C641EC">
              <w:rPr>
                <w:rFonts w:cs="Arial"/>
              </w:rPr>
              <w:t>Mexico</w:t>
            </w:r>
          </w:p>
        </w:tc>
        <w:tc>
          <w:tcPr>
            <w:tcW w:w="2670" w:type="dxa"/>
            <w:tcBorders>
              <w:top w:val="single" w:sz="4" w:space="0" w:color="000000"/>
              <w:left w:val="nil"/>
              <w:bottom w:val="single" w:sz="4" w:space="0" w:color="000000"/>
              <w:right w:val="single" w:sz="4" w:space="0" w:color="auto"/>
            </w:tcBorders>
          </w:tcPr>
          <w:p w14:paraId="20C47413"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2BA5C450"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B40674" w14:paraId="30770B8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ACACF4" w14:textId="77777777" w:rsidR="00B40674" w:rsidRPr="00C641EC" w:rsidRDefault="00B40674" w:rsidP="007E466C">
            <w:pPr>
              <w:keepNext/>
              <w:jc w:val="center"/>
              <w:rPr>
                <w:rFonts w:cs="Arial"/>
              </w:rPr>
            </w:pPr>
            <w:r w:rsidRPr="00C641EC">
              <w:rPr>
                <w:rFonts w:cs="Arial"/>
              </w:rPr>
              <w:t>Peru</w:t>
            </w:r>
          </w:p>
        </w:tc>
        <w:tc>
          <w:tcPr>
            <w:tcW w:w="2670" w:type="dxa"/>
            <w:tcBorders>
              <w:top w:val="single" w:sz="4" w:space="0" w:color="000000"/>
              <w:left w:val="nil"/>
              <w:bottom w:val="single" w:sz="4" w:space="0" w:color="000000"/>
              <w:right w:val="single" w:sz="4" w:space="0" w:color="auto"/>
            </w:tcBorders>
          </w:tcPr>
          <w:p w14:paraId="7B73CB6D"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24501D0C"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New Zealand</w:t>
            </w:r>
          </w:p>
        </w:tc>
      </w:tr>
      <w:tr w:rsidR="00B40674" w14:paraId="1A6EE8B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0246C2" w14:textId="77777777" w:rsidR="00B40674" w:rsidRPr="00C641EC" w:rsidRDefault="00B40674" w:rsidP="007E466C">
            <w:pPr>
              <w:keepNext/>
              <w:jc w:val="center"/>
              <w:rPr>
                <w:rFonts w:cs="Arial"/>
              </w:rPr>
            </w:pPr>
            <w:r w:rsidRPr="00C641EC">
              <w:rPr>
                <w:rFonts w:cs="Arial"/>
              </w:rPr>
              <w:t>Puerto Rico</w:t>
            </w:r>
          </w:p>
        </w:tc>
        <w:tc>
          <w:tcPr>
            <w:tcW w:w="2670" w:type="dxa"/>
            <w:tcBorders>
              <w:top w:val="single" w:sz="4" w:space="0" w:color="000000"/>
              <w:left w:val="nil"/>
              <w:bottom w:val="single" w:sz="4" w:space="0" w:color="000000"/>
              <w:right w:val="single" w:sz="4" w:space="0" w:color="auto"/>
            </w:tcBorders>
          </w:tcPr>
          <w:p w14:paraId="0C615EF7"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Germany</w:t>
            </w:r>
          </w:p>
        </w:tc>
        <w:tc>
          <w:tcPr>
            <w:tcW w:w="2670" w:type="dxa"/>
            <w:tcBorders>
              <w:top w:val="single" w:sz="4" w:space="0" w:color="000000"/>
              <w:left w:val="single" w:sz="4" w:space="0" w:color="auto"/>
              <w:bottom w:val="single" w:sz="4" w:space="0" w:color="000000"/>
              <w:right w:val="single" w:sz="4" w:space="0" w:color="000000"/>
            </w:tcBorders>
          </w:tcPr>
          <w:p w14:paraId="0E84DF15" w14:textId="77777777" w:rsidR="00B40674" w:rsidRDefault="00B40674" w:rsidP="007E466C">
            <w:pPr>
              <w:pStyle w:val="ColorfulList-Accent11"/>
              <w:keepNext/>
              <w:spacing w:line="276" w:lineRule="auto"/>
              <w:ind w:left="540"/>
              <w:jc w:val="center"/>
              <w:rPr>
                <w:rFonts w:ascii="Tahoma" w:hAnsi="Tahoma" w:cs="Tahoma"/>
                <w:color w:val="000000"/>
                <w:sz w:val="18"/>
                <w:szCs w:val="20"/>
              </w:rPr>
            </w:pPr>
            <w:r>
              <w:rPr>
                <w:rFonts w:ascii="Tahoma" w:hAnsi="Tahoma" w:cs="Tahoma"/>
                <w:color w:val="000000"/>
                <w:sz w:val="18"/>
                <w:szCs w:val="20"/>
              </w:rPr>
              <w:t>Singapore</w:t>
            </w:r>
          </w:p>
        </w:tc>
      </w:tr>
      <w:tr w:rsidR="00781A60" w14:paraId="41D233B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E1B3C1" w14:textId="77777777" w:rsidR="00781A60" w:rsidRPr="00C641EC" w:rsidRDefault="00781A60" w:rsidP="007E466C">
            <w:pPr>
              <w:keepNext/>
              <w:jc w:val="center"/>
              <w:rPr>
                <w:rFonts w:cs="Arial"/>
              </w:rPr>
            </w:pPr>
            <w:r w:rsidRPr="00C641EC">
              <w:rPr>
                <w:rFonts w:cs="Arial"/>
              </w:rPr>
              <w:t>Trinidad and Tobago</w:t>
            </w:r>
          </w:p>
        </w:tc>
        <w:tc>
          <w:tcPr>
            <w:tcW w:w="2670" w:type="dxa"/>
            <w:tcBorders>
              <w:top w:val="single" w:sz="4" w:space="0" w:color="000000"/>
              <w:left w:val="nil"/>
              <w:bottom w:val="single" w:sz="4" w:space="0" w:color="000000"/>
              <w:right w:val="single" w:sz="4" w:space="0" w:color="auto"/>
            </w:tcBorders>
          </w:tcPr>
          <w:p w14:paraId="0CB9CAB5"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Greece</w:t>
            </w:r>
          </w:p>
        </w:tc>
        <w:tc>
          <w:tcPr>
            <w:tcW w:w="2670" w:type="dxa"/>
            <w:tcBorders>
              <w:top w:val="single" w:sz="4" w:space="0" w:color="000000"/>
              <w:left w:val="single" w:sz="4" w:space="0" w:color="auto"/>
              <w:bottom w:val="single" w:sz="4" w:space="0" w:color="000000"/>
              <w:right w:val="single" w:sz="4" w:space="0" w:color="000000"/>
            </w:tcBorders>
          </w:tcPr>
          <w:p w14:paraId="4EA2423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5ED3C7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177649" w14:textId="77777777" w:rsidR="00781A60" w:rsidRPr="00C641EC" w:rsidRDefault="00781A60" w:rsidP="007E466C">
            <w:pPr>
              <w:keepNext/>
              <w:jc w:val="center"/>
              <w:rPr>
                <w:rFonts w:cs="Arial"/>
              </w:rPr>
            </w:pPr>
            <w:r w:rsidRPr="00C641EC">
              <w:rPr>
                <w:rFonts w:cs="Arial"/>
              </w:rPr>
              <w:t>United States</w:t>
            </w:r>
          </w:p>
        </w:tc>
        <w:tc>
          <w:tcPr>
            <w:tcW w:w="2670" w:type="dxa"/>
            <w:tcBorders>
              <w:top w:val="single" w:sz="4" w:space="0" w:color="000000"/>
              <w:left w:val="nil"/>
              <w:bottom w:val="single" w:sz="4" w:space="0" w:color="000000"/>
              <w:right w:val="single" w:sz="4" w:space="0" w:color="auto"/>
            </w:tcBorders>
          </w:tcPr>
          <w:p w14:paraId="772190D4"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Hungary</w:t>
            </w:r>
          </w:p>
        </w:tc>
        <w:tc>
          <w:tcPr>
            <w:tcW w:w="2670" w:type="dxa"/>
            <w:tcBorders>
              <w:top w:val="single" w:sz="4" w:space="0" w:color="000000"/>
              <w:left w:val="single" w:sz="4" w:space="0" w:color="auto"/>
              <w:bottom w:val="single" w:sz="4" w:space="0" w:color="000000"/>
              <w:right w:val="single" w:sz="4" w:space="0" w:color="000000"/>
            </w:tcBorders>
          </w:tcPr>
          <w:p w14:paraId="5DBE0BB3"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7742689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9705BA"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5C39BF2"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Ireland</w:t>
            </w:r>
          </w:p>
        </w:tc>
        <w:tc>
          <w:tcPr>
            <w:tcW w:w="2670" w:type="dxa"/>
            <w:tcBorders>
              <w:top w:val="single" w:sz="4" w:space="0" w:color="000000"/>
              <w:left w:val="single" w:sz="4" w:space="0" w:color="auto"/>
              <w:bottom w:val="single" w:sz="4" w:space="0" w:color="000000"/>
              <w:right w:val="single" w:sz="4" w:space="0" w:color="000000"/>
            </w:tcBorders>
          </w:tcPr>
          <w:p w14:paraId="5C4251A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08922D7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B3B0FD"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D99BA0C"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5D83138F"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277382D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E60F61"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6E8F972"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Italy</w:t>
            </w:r>
          </w:p>
        </w:tc>
        <w:tc>
          <w:tcPr>
            <w:tcW w:w="2670" w:type="dxa"/>
            <w:tcBorders>
              <w:top w:val="single" w:sz="4" w:space="0" w:color="000000"/>
              <w:left w:val="single" w:sz="4" w:space="0" w:color="auto"/>
              <w:bottom w:val="single" w:sz="4" w:space="0" w:color="000000"/>
              <w:right w:val="single" w:sz="4" w:space="0" w:color="000000"/>
            </w:tcBorders>
          </w:tcPr>
          <w:p w14:paraId="02B651FA"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3FDB89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6F5398"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AE69E65"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2C578107"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EE41A9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79F6AE6"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9D4BE91"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Netherlands</w:t>
            </w:r>
          </w:p>
        </w:tc>
        <w:tc>
          <w:tcPr>
            <w:tcW w:w="2670" w:type="dxa"/>
            <w:tcBorders>
              <w:top w:val="single" w:sz="4" w:space="0" w:color="000000"/>
              <w:left w:val="single" w:sz="4" w:space="0" w:color="auto"/>
              <w:bottom w:val="single" w:sz="4" w:space="0" w:color="000000"/>
              <w:right w:val="single" w:sz="4" w:space="0" w:color="000000"/>
            </w:tcBorders>
          </w:tcPr>
          <w:p w14:paraId="619F7F50"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544E122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DC2C34"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C98A693"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Norway</w:t>
            </w:r>
          </w:p>
        </w:tc>
        <w:tc>
          <w:tcPr>
            <w:tcW w:w="2670" w:type="dxa"/>
            <w:tcBorders>
              <w:top w:val="single" w:sz="4" w:space="0" w:color="000000"/>
              <w:left w:val="single" w:sz="4" w:space="0" w:color="auto"/>
              <w:bottom w:val="single" w:sz="4" w:space="0" w:color="000000"/>
              <w:right w:val="single" w:sz="4" w:space="0" w:color="000000"/>
            </w:tcBorders>
          </w:tcPr>
          <w:p w14:paraId="173B2D85"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2ECC368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1BE711"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37C6327"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Poland</w:t>
            </w:r>
          </w:p>
        </w:tc>
        <w:tc>
          <w:tcPr>
            <w:tcW w:w="2670" w:type="dxa"/>
            <w:tcBorders>
              <w:top w:val="single" w:sz="4" w:space="0" w:color="000000"/>
              <w:left w:val="single" w:sz="4" w:space="0" w:color="auto"/>
              <w:bottom w:val="single" w:sz="4" w:space="0" w:color="000000"/>
              <w:right w:val="single" w:sz="4" w:space="0" w:color="000000"/>
            </w:tcBorders>
          </w:tcPr>
          <w:p w14:paraId="25F478D4"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57EB6E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55C1BF"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3F6A642"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38552524"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28D7B7D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3AF004"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516A338"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1080660D"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E822D9" w14:paraId="6E9DEA2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6B5B3DC" w14:textId="77777777" w:rsidR="00E822D9" w:rsidRPr="00C641EC"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3C1F48F" w14:textId="77777777" w:rsidR="00E822D9" w:rsidRPr="00D60167" w:rsidRDefault="00E822D9" w:rsidP="007E466C">
            <w:pPr>
              <w:pStyle w:val="ColorfulList-Accent11"/>
              <w:keepNext/>
              <w:spacing w:line="276" w:lineRule="auto"/>
              <w:ind w:left="0"/>
              <w:jc w:val="center"/>
              <w:rPr>
                <w:rFonts w:ascii="Tahoma" w:hAnsi="Tahoma" w:cs="Tahoma"/>
                <w:sz w:val="18"/>
                <w:szCs w:val="18"/>
              </w:rPr>
            </w:pPr>
            <w:r>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32CFF2AF" w14:textId="77777777" w:rsidR="00E822D9" w:rsidRDefault="00E822D9" w:rsidP="007E466C">
            <w:pPr>
              <w:pStyle w:val="ColorfulList-Accent11"/>
              <w:keepNext/>
              <w:spacing w:line="276" w:lineRule="auto"/>
              <w:ind w:left="540"/>
              <w:jc w:val="center"/>
              <w:rPr>
                <w:rFonts w:ascii="Tahoma" w:hAnsi="Tahoma" w:cs="Tahoma"/>
                <w:color w:val="000000"/>
                <w:sz w:val="18"/>
                <w:szCs w:val="20"/>
              </w:rPr>
            </w:pPr>
          </w:p>
        </w:tc>
      </w:tr>
      <w:tr w:rsidR="00781A60" w14:paraId="19540C4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2CDE6B"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35D7946"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Spain</w:t>
            </w:r>
          </w:p>
        </w:tc>
        <w:tc>
          <w:tcPr>
            <w:tcW w:w="2670" w:type="dxa"/>
            <w:tcBorders>
              <w:top w:val="single" w:sz="4" w:space="0" w:color="000000"/>
              <w:left w:val="single" w:sz="4" w:space="0" w:color="auto"/>
              <w:bottom w:val="single" w:sz="4" w:space="0" w:color="000000"/>
              <w:right w:val="single" w:sz="4" w:space="0" w:color="000000"/>
            </w:tcBorders>
          </w:tcPr>
          <w:p w14:paraId="74025A6D"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4630F27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688D76"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E07B724"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Sweden</w:t>
            </w:r>
          </w:p>
        </w:tc>
        <w:tc>
          <w:tcPr>
            <w:tcW w:w="2670" w:type="dxa"/>
            <w:tcBorders>
              <w:top w:val="single" w:sz="4" w:space="0" w:color="000000"/>
              <w:left w:val="single" w:sz="4" w:space="0" w:color="auto"/>
              <w:bottom w:val="single" w:sz="4" w:space="0" w:color="000000"/>
              <w:right w:val="single" w:sz="4" w:space="0" w:color="000000"/>
            </w:tcBorders>
          </w:tcPr>
          <w:p w14:paraId="3909C0A9"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5334048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ED31F6A"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4691154"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Switzerland</w:t>
            </w:r>
          </w:p>
        </w:tc>
        <w:tc>
          <w:tcPr>
            <w:tcW w:w="2670" w:type="dxa"/>
            <w:tcBorders>
              <w:top w:val="single" w:sz="4" w:space="0" w:color="000000"/>
              <w:left w:val="single" w:sz="4" w:space="0" w:color="auto"/>
              <w:bottom w:val="single" w:sz="4" w:space="0" w:color="000000"/>
              <w:right w:val="single" w:sz="4" w:space="0" w:color="000000"/>
            </w:tcBorders>
          </w:tcPr>
          <w:p w14:paraId="2DCAABF8"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423D6D2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9DF101"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F337DEA"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United Kingdom</w:t>
            </w:r>
          </w:p>
        </w:tc>
        <w:tc>
          <w:tcPr>
            <w:tcW w:w="2670" w:type="dxa"/>
            <w:tcBorders>
              <w:top w:val="single" w:sz="4" w:space="0" w:color="000000"/>
              <w:left w:val="single" w:sz="4" w:space="0" w:color="auto"/>
              <w:bottom w:val="single" w:sz="4" w:space="0" w:color="000000"/>
              <w:right w:val="single" w:sz="4" w:space="0" w:color="000000"/>
            </w:tcBorders>
          </w:tcPr>
          <w:p w14:paraId="75726FF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bl>
    <w:p w14:paraId="49917411" w14:textId="77777777" w:rsidR="00D47417" w:rsidRPr="00586FCE" w:rsidRDefault="00D47417" w:rsidP="0040633A">
      <w:pPr>
        <w:ind w:left="540"/>
        <w:rPr>
          <w:rFonts w:cs="Tahoma"/>
          <w:bCs/>
          <w:color w:val="000000"/>
          <w:sz w:val="2"/>
          <w:szCs w:val="18"/>
          <w:u w:val="single"/>
        </w:rPr>
      </w:pPr>
    </w:p>
    <w:p w14:paraId="6C1E9687" w14:textId="77777777" w:rsidR="00D47417" w:rsidRDefault="00D47417" w:rsidP="0040633A">
      <w:pPr>
        <w:ind w:left="540"/>
        <w:rPr>
          <w:rFonts w:cs="Tahoma"/>
          <w:bCs/>
          <w:color w:val="000000"/>
          <w:szCs w:val="18"/>
          <w:u w:val="single"/>
        </w:rPr>
      </w:pPr>
    </w:p>
    <w:p w14:paraId="6C819786" w14:textId="77777777" w:rsidR="0040633A" w:rsidRPr="00857EF7" w:rsidRDefault="0040633A" w:rsidP="00857EF7">
      <w:pPr>
        <w:spacing w:after="60"/>
        <w:ind w:left="720"/>
        <w:rPr>
          <w:rFonts w:cs="Tahoma"/>
          <w:b/>
          <w:bCs/>
          <w:color w:val="000000"/>
          <w:szCs w:val="18"/>
        </w:rPr>
      </w:pPr>
      <w:r w:rsidRPr="00857EF7">
        <w:rPr>
          <w:rFonts w:cs="Tahoma"/>
          <w:b/>
          <w:bCs/>
          <w:color w:val="000000"/>
          <w:szCs w:val="18"/>
        </w:rPr>
        <w:t>Campus and School Agreement</w:t>
      </w:r>
    </w:p>
    <w:p w14:paraId="429EF1D5" w14:textId="3218BA9E" w:rsidR="00532ABF" w:rsidRDefault="0040633A" w:rsidP="005614CA">
      <w:pPr>
        <w:ind w:left="720"/>
        <w:rPr>
          <w:rFonts w:cs="Tahoma"/>
          <w:color w:val="000000"/>
          <w:szCs w:val="18"/>
        </w:rPr>
      </w:pPr>
      <w:r>
        <w:rPr>
          <w:rFonts w:cs="Tahoma"/>
          <w:color w:val="000000"/>
          <w:szCs w:val="18"/>
        </w:rPr>
        <w:t>Subscription licenses for</w:t>
      </w:r>
      <w:r w:rsidR="00050F9B">
        <w:rPr>
          <w:rFonts w:cs="Tahoma"/>
          <w:color w:val="000000"/>
          <w:szCs w:val="18"/>
        </w:rPr>
        <w:t xml:space="preserve"> Microsoft</w:t>
      </w:r>
      <w:r>
        <w:rPr>
          <w:rFonts w:cs="Tahoma"/>
          <w:color w:val="000000"/>
          <w:szCs w:val="18"/>
        </w:rPr>
        <w:t xml:space="preserve"> Dynamics CRM </w:t>
      </w:r>
      <w:r w:rsidR="00050F9B">
        <w:rPr>
          <w:rFonts w:cs="Tahoma"/>
          <w:color w:val="000000"/>
          <w:szCs w:val="18"/>
        </w:rPr>
        <w:t>O</w:t>
      </w:r>
      <w:r>
        <w:rPr>
          <w:rFonts w:cs="Tahoma"/>
          <w:color w:val="000000"/>
          <w:szCs w:val="18"/>
        </w:rPr>
        <w:t>nline sold under CASA may be acquired on an Institution wide or non-Institution wide basis.  Subscription licenses must be licensed on a per User basis.  If additional User Subscription Licenses are required to access</w:t>
      </w:r>
      <w:r w:rsidR="00050F9B">
        <w:rPr>
          <w:rFonts w:cs="Tahoma"/>
          <w:color w:val="000000"/>
          <w:szCs w:val="18"/>
        </w:rPr>
        <w:t xml:space="preserve"> Microsoft</w:t>
      </w:r>
      <w:r>
        <w:rPr>
          <w:rFonts w:cs="Tahoma"/>
          <w:color w:val="000000"/>
          <w:szCs w:val="18"/>
        </w:rPr>
        <w:t xml:space="preserve"> Dynamics CRM, an equal number of User Subscri</w:t>
      </w:r>
      <w:bookmarkStart w:id="1191" w:name="Srv_41DuetEnterpriseforOfficeandSAP"/>
      <w:bookmarkStart w:id="1192" w:name="Srv_38EntCALSuite"/>
      <w:r w:rsidR="005614CA">
        <w:rPr>
          <w:rFonts w:cs="Tahoma"/>
          <w:color w:val="000000"/>
          <w:szCs w:val="18"/>
        </w:rPr>
        <w:t>ption Licenses must be ordered.</w:t>
      </w:r>
    </w:p>
    <w:p w14:paraId="66B03F7C" w14:textId="77777777" w:rsidR="006E28CC" w:rsidRDefault="006E28CC" w:rsidP="005614CA">
      <w:pPr>
        <w:ind w:left="720"/>
        <w:rPr>
          <w:rFonts w:cs="Tahoma"/>
          <w:color w:val="000000"/>
          <w:szCs w:val="18"/>
        </w:rPr>
      </w:pPr>
    </w:p>
    <w:p w14:paraId="1280605A" w14:textId="77777777" w:rsidR="006E28CC" w:rsidRPr="00BF0D76" w:rsidRDefault="006E28CC" w:rsidP="006D6A83">
      <w:pPr>
        <w:spacing w:after="60"/>
        <w:ind w:left="720"/>
        <w:rPr>
          <w:b/>
        </w:rPr>
      </w:pPr>
      <w:r w:rsidRPr="00BF0D76">
        <w:rPr>
          <w:b/>
        </w:rPr>
        <w:t>Microsoft Dynamics CRM Online– Microsoft Dynamics Marketing Online Integration Grant</w:t>
      </w:r>
    </w:p>
    <w:p w14:paraId="61FD0A2D" w14:textId="77777777" w:rsidR="003165D6" w:rsidRDefault="006E28CC" w:rsidP="009B3FA2">
      <w:pPr>
        <w:ind w:left="720"/>
        <w:rPr>
          <w:rFonts w:eastAsia="Calibri"/>
        </w:rPr>
      </w:pPr>
      <w:r w:rsidRPr="003165D6">
        <w:t xml:space="preserve">The following license waiver is applicable to Microsoft Dynamics Marketing Online licensed users with active Maintenance Support and Upgrade option accessing Microsoft Dynamics CRM Online service directly or indirectly through the </w:t>
      </w:r>
      <w:r w:rsidR="000A30EE" w:rsidRPr="004815F3">
        <w:rPr>
          <w:bCs/>
        </w:rPr>
        <w:t>MarketingPilot Connector for Microsoft Dynamics CRM</w:t>
      </w:r>
      <w:r w:rsidR="000A30EE">
        <w:rPr>
          <w:bCs/>
        </w:rPr>
        <w:t xml:space="preserve"> </w:t>
      </w:r>
      <w:r w:rsidRPr="003165D6">
        <w:t>Software only for purposes of synchronizing customer data. Such users do not require a Microsoft Dynamics CRM Online USL. This waiver is applicable until</w:t>
      </w:r>
      <w:r w:rsidRPr="00BF0D76">
        <w:rPr>
          <w:rFonts w:eastAsia="Calibri"/>
        </w:rPr>
        <w:t xml:space="preserve"> </w:t>
      </w:r>
      <w:r w:rsidRPr="003165D6">
        <w:t>June 30th 2014 after which Microsoft reserves the right to require the appropriate USLs.</w:t>
      </w:r>
      <w:bookmarkStart w:id="1193" w:name="Srv_45EntCALBridgeWinIntune"/>
      <w:bookmarkEnd w:id="1191"/>
    </w:p>
    <w:p w14:paraId="512BDC3D" w14:textId="77777777" w:rsidR="0054609D" w:rsidRDefault="0054609D" w:rsidP="00101859">
      <w:pPr>
        <w:rPr>
          <w:lang w:eastAsia="x-none"/>
        </w:rPr>
      </w:pPr>
      <w:bookmarkStart w:id="1194" w:name="_41_Duet_Enterprise"/>
      <w:bookmarkEnd w:id="1194"/>
    </w:p>
    <w:p w14:paraId="1AACE91A" w14:textId="77777777" w:rsidR="0054609D" w:rsidRPr="00101859" w:rsidRDefault="0054609D" w:rsidP="00101859">
      <w:pPr>
        <w:rPr>
          <w:lang w:eastAsia="x-none"/>
        </w:rPr>
      </w:pPr>
    </w:p>
    <w:p w14:paraId="76775539" w14:textId="6CA22F95" w:rsidR="00162A93" w:rsidRPr="00162A93" w:rsidRDefault="004668D9" w:rsidP="00162A93">
      <w:pPr>
        <w:pStyle w:val="Heading3"/>
        <w:ind w:left="180" w:hanging="180"/>
        <w:rPr>
          <w:rFonts w:ascii="Tahoma" w:hAnsi="Tahoma"/>
          <w:color w:val="F66400"/>
          <w:sz w:val="22"/>
        </w:rPr>
      </w:pPr>
      <w:bookmarkStart w:id="1195" w:name="_41_Enterprise_CAL"/>
      <w:bookmarkStart w:id="1196" w:name="_46_Enterprise_CAL"/>
      <w:bookmarkStart w:id="1197" w:name="_Toc336338303"/>
      <w:bookmarkStart w:id="1198" w:name="_Toc357763689"/>
      <w:bookmarkEnd w:id="1195"/>
      <w:bookmarkEnd w:id="1196"/>
      <w:r>
        <w:rPr>
          <w:rFonts w:ascii="Tahoma" w:hAnsi="Tahoma" w:cs="Tahoma"/>
          <w:caps/>
          <w:color w:val="F66400"/>
          <w:sz w:val="22"/>
          <w:vertAlign w:val="superscript"/>
          <w:lang w:val="en-US"/>
        </w:rPr>
        <w:t>4</w:t>
      </w:r>
      <w:r w:rsidR="007015CC">
        <w:rPr>
          <w:rFonts w:ascii="Tahoma" w:hAnsi="Tahoma" w:cs="Tahoma"/>
          <w:caps/>
          <w:color w:val="F66400"/>
          <w:sz w:val="22"/>
          <w:vertAlign w:val="superscript"/>
          <w:lang w:val="en-US"/>
        </w:rPr>
        <w:t>6</w:t>
      </w:r>
      <w:r w:rsidRPr="009C2B6B">
        <w:rPr>
          <w:rFonts w:ascii="Tahoma" w:hAnsi="Tahoma" w:cs="Tahoma"/>
          <w:caps/>
          <w:color w:val="F66400"/>
          <w:sz w:val="22"/>
          <w:vertAlign w:val="superscript"/>
          <w:lang w:val="en-US"/>
        </w:rPr>
        <w:t xml:space="preserve"> </w:t>
      </w:r>
      <w:r w:rsidR="00162A93" w:rsidRPr="00162A93">
        <w:rPr>
          <w:rFonts w:ascii="Tahoma" w:hAnsi="Tahoma"/>
          <w:color w:val="F66400"/>
          <w:sz w:val="22"/>
        </w:rPr>
        <w:t xml:space="preserve">Enterprise CAL </w:t>
      </w:r>
      <w:r w:rsidR="00162A93" w:rsidRPr="00162A93">
        <w:rPr>
          <w:rFonts w:ascii="Tahoma" w:hAnsi="Tahoma"/>
          <w:color w:val="F66400"/>
          <w:sz w:val="22"/>
          <w:lang w:val="en-US"/>
        </w:rPr>
        <w:t>Suite Bridge for Office 365, Enterprise CAL Suite Bridge for Office</w:t>
      </w:r>
      <w:r w:rsidR="00B1148B">
        <w:rPr>
          <w:rFonts w:ascii="Tahoma" w:hAnsi="Tahoma"/>
          <w:color w:val="F66400"/>
          <w:sz w:val="22"/>
          <w:lang w:val="en-US"/>
        </w:rPr>
        <w:t xml:space="preserve"> </w:t>
      </w:r>
      <w:r w:rsidR="00162A93" w:rsidRPr="00162A93">
        <w:rPr>
          <w:rFonts w:ascii="Tahoma" w:hAnsi="Tahoma"/>
          <w:color w:val="F66400"/>
          <w:sz w:val="22"/>
          <w:lang w:val="en-US"/>
        </w:rPr>
        <w:t xml:space="preserve">365 and Windows Intune, and Enterprise CAL Suite Bridge for </w:t>
      </w:r>
      <w:r w:rsidR="0071258F">
        <w:rPr>
          <w:rFonts w:ascii="Tahoma" w:hAnsi="Tahoma"/>
          <w:color w:val="F66400"/>
          <w:sz w:val="22"/>
          <w:lang w:val="en-US"/>
        </w:rPr>
        <w:t>Windows Intune</w:t>
      </w:r>
      <w:bookmarkEnd w:id="1197"/>
      <w:bookmarkEnd w:id="1198"/>
      <w:r w:rsidR="0071258F">
        <w:rPr>
          <w:rFonts w:ascii="Tahoma" w:hAnsi="Tahoma"/>
          <w:color w:val="F66400"/>
          <w:sz w:val="22"/>
          <w:lang w:val="en-US"/>
        </w:rPr>
        <w:t xml:space="preserve"> </w:t>
      </w:r>
    </w:p>
    <w:p w14:paraId="5B0D502F" w14:textId="77777777" w:rsidR="00BD2BE7" w:rsidRDefault="00BD2BE7" w:rsidP="0084072C">
      <w:pPr>
        <w:rPr>
          <w:lang w:eastAsia="x-none"/>
        </w:rPr>
      </w:pPr>
    </w:p>
    <w:bookmarkEnd w:id="1193"/>
    <w:p w14:paraId="28CA0B3E" w14:textId="77777777" w:rsidR="0084072C" w:rsidRPr="0084072C" w:rsidRDefault="00162A93" w:rsidP="0084072C">
      <w:pPr>
        <w:spacing w:after="60"/>
        <w:ind w:left="720"/>
        <w:rPr>
          <w:rFonts w:cs="Tahoma"/>
          <w:b/>
          <w:szCs w:val="18"/>
        </w:rPr>
      </w:pPr>
      <w:r w:rsidRPr="0084072C">
        <w:rPr>
          <w:rFonts w:cs="Tahoma"/>
          <w:b/>
          <w:szCs w:val="18"/>
        </w:rPr>
        <w:t>Definition</w:t>
      </w:r>
    </w:p>
    <w:p w14:paraId="6A1E2023" w14:textId="77777777" w:rsidR="00162A93" w:rsidRDefault="00162A93" w:rsidP="0084072C">
      <w:pPr>
        <w:ind w:left="720"/>
        <w:rPr>
          <w:rFonts w:cs="Tahoma"/>
          <w:szCs w:val="18"/>
        </w:rPr>
      </w:pPr>
      <w:r w:rsidRPr="00162A93">
        <w:rPr>
          <w:rFonts w:cs="Tahoma"/>
          <w:szCs w:val="18"/>
        </w:rPr>
        <w:t xml:space="preserve">“Transition” means the conversion of a License with current Software Assurance to or from a subscription license.  </w:t>
      </w:r>
    </w:p>
    <w:p w14:paraId="2C6E461F" w14:textId="67E58557" w:rsidR="00D57009" w:rsidRDefault="00D57009">
      <w:pPr>
        <w:rPr>
          <w:rFonts w:cs="Tahoma"/>
          <w:b/>
          <w:szCs w:val="18"/>
        </w:rPr>
      </w:pPr>
    </w:p>
    <w:p w14:paraId="15293099" w14:textId="4CBDE7B1" w:rsidR="0084072C" w:rsidRPr="0084072C" w:rsidRDefault="0084072C" w:rsidP="0084072C">
      <w:pPr>
        <w:spacing w:after="60"/>
        <w:ind w:left="720"/>
        <w:rPr>
          <w:rFonts w:cs="Tahoma"/>
          <w:b/>
          <w:szCs w:val="18"/>
        </w:rPr>
      </w:pPr>
      <w:r>
        <w:rPr>
          <w:rFonts w:cs="Tahoma"/>
          <w:b/>
          <w:szCs w:val="18"/>
        </w:rPr>
        <w:t>Applicable U</w:t>
      </w:r>
      <w:r w:rsidR="00162A93" w:rsidRPr="0084072C">
        <w:rPr>
          <w:rFonts w:cs="Tahoma"/>
          <w:b/>
          <w:szCs w:val="18"/>
        </w:rPr>
        <w:t xml:space="preserve">se </w:t>
      </w:r>
      <w:r>
        <w:rPr>
          <w:rFonts w:cs="Tahoma"/>
          <w:b/>
          <w:szCs w:val="18"/>
        </w:rPr>
        <w:t>R</w:t>
      </w:r>
      <w:r w:rsidR="00162A93" w:rsidRPr="0084072C">
        <w:rPr>
          <w:rFonts w:cs="Tahoma"/>
          <w:b/>
          <w:szCs w:val="18"/>
        </w:rPr>
        <w:t>ights</w:t>
      </w:r>
    </w:p>
    <w:p w14:paraId="683A1BB2" w14:textId="77777777" w:rsidR="00162A93" w:rsidRDefault="00162A93" w:rsidP="0084072C">
      <w:pPr>
        <w:ind w:left="720"/>
        <w:rPr>
          <w:rFonts w:eastAsia="Calibri" w:cs="Tahoma"/>
          <w:szCs w:val="18"/>
        </w:rPr>
      </w:pPr>
      <w:r w:rsidRPr="00162A93">
        <w:rPr>
          <w:rFonts w:eastAsia="Calibri" w:cs="Tahoma"/>
          <w:szCs w:val="18"/>
        </w:rPr>
        <w:t>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18456BC2" w14:textId="77777777" w:rsidR="0084072C" w:rsidRPr="00162A93" w:rsidRDefault="0084072C" w:rsidP="0084072C">
      <w:pPr>
        <w:ind w:left="720"/>
        <w:rPr>
          <w:rFonts w:eastAsia="Calibri" w:cs="Tahoma"/>
          <w:szCs w:val="18"/>
        </w:rPr>
      </w:pPr>
    </w:p>
    <w:p w14:paraId="3A43C120" w14:textId="77777777" w:rsidR="0084072C" w:rsidRPr="0084072C" w:rsidRDefault="00162A93" w:rsidP="0084072C">
      <w:pPr>
        <w:spacing w:after="60"/>
        <w:ind w:left="720"/>
        <w:rPr>
          <w:rFonts w:cs="Tahoma"/>
          <w:b/>
          <w:szCs w:val="18"/>
        </w:rPr>
      </w:pPr>
      <w:r w:rsidRPr="0084072C">
        <w:rPr>
          <w:rFonts w:cs="Tahoma"/>
          <w:b/>
          <w:szCs w:val="18"/>
        </w:rPr>
        <w:t>Requirements</w:t>
      </w:r>
    </w:p>
    <w:p w14:paraId="5454C5AF" w14:textId="77777777" w:rsidR="00162A93" w:rsidRDefault="00162A93" w:rsidP="0084072C">
      <w:pPr>
        <w:ind w:left="720"/>
        <w:rPr>
          <w:rFonts w:eastAsia="Calibri" w:cs="Tahoma"/>
          <w:szCs w:val="18"/>
        </w:rPr>
      </w:pPr>
      <w:r w:rsidRPr="00162A93">
        <w:rPr>
          <w:rFonts w:eastAsia="Calibri" w:cs="Tahoma"/>
          <w:szCs w:val="18"/>
        </w:rPr>
        <w:t xml:space="preserve">A CAL Suite Bridge may be required when Transitioning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5330BB57" w14:textId="77777777" w:rsidR="0084072C" w:rsidRPr="00162A93" w:rsidRDefault="0084072C" w:rsidP="0084072C">
      <w:pPr>
        <w:ind w:left="720"/>
        <w:rPr>
          <w:rFonts w:eastAsia="Calibri" w:cs="Tahoma"/>
          <w:szCs w:val="18"/>
        </w:rPr>
      </w:pPr>
    </w:p>
    <w:p w14:paraId="0F8FE09C" w14:textId="77777777" w:rsidR="00162A93" w:rsidRDefault="00162A93" w:rsidP="0084072C">
      <w:pPr>
        <w:ind w:left="720"/>
        <w:rPr>
          <w:rFonts w:eastAsia="Calibri" w:cs="Tahoma"/>
          <w:szCs w:val="18"/>
        </w:rPr>
      </w:pPr>
      <w:r w:rsidRPr="00162A93">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p w14:paraId="1DA878A5" w14:textId="77777777" w:rsidR="0084072C" w:rsidRPr="00162A93" w:rsidRDefault="0084072C" w:rsidP="0084072C">
      <w:pPr>
        <w:ind w:left="720"/>
        <w:rPr>
          <w:rFonts w:eastAsia="Calibri" w:cs="Tahoma"/>
          <w:szCs w:val="18"/>
        </w:rPr>
      </w:pPr>
    </w:p>
    <w:p w14:paraId="63291FB7" w14:textId="77777777" w:rsidR="00162A93" w:rsidRPr="00586FCE" w:rsidRDefault="00162A93" w:rsidP="0084072C">
      <w:pPr>
        <w:ind w:left="720"/>
        <w:rPr>
          <w:rFonts w:ascii="Calibri" w:eastAsia="Calibri" w:hAnsi="Calibri" w:cs="Tahoma"/>
          <w:sz w:val="2"/>
          <w:szCs w:val="18"/>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162A93" w14:paraId="17671293"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3BB29E26" w14:textId="77777777" w:rsidR="00162A93" w:rsidRPr="00162A93" w:rsidRDefault="00162A93" w:rsidP="007E466C">
            <w:pPr>
              <w:spacing w:before="120" w:after="120" w:line="276" w:lineRule="auto"/>
              <w:ind w:left="175"/>
              <w:jc w:val="center"/>
              <w:rPr>
                <w:rFonts w:eastAsia="Calibri" w:cs="Tahoma"/>
                <w:b/>
                <w:bCs/>
                <w:color w:val="000000"/>
                <w:szCs w:val="18"/>
                <w:lang w:eastAsia="ja-JP"/>
              </w:rPr>
            </w:pPr>
            <w:r w:rsidRPr="00162A93">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E69FC82" w14:textId="77777777" w:rsidR="00162A93" w:rsidRPr="00162A93" w:rsidRDefault="00162A93" w:rsidP="007E466C">
            <w:pPr>
              <w:spacing w:before="120" w:after="120" w:line="276" w:lineRule="auto"/>
              <w:ind w:left="180"/>
              <w:jc w:val="center"/>
              <w:rPr>
                <w:rFonts w:eastAsia="Calibri" w:cs="Tahoma"/>
                <w:b/>
                <w:bCs/>
                <w:color w:val="000000"/>
                <w:szCs w:val="18"/>
                <w:lang w:eastAsia="ja-JP"/>
              </w:rPr>
            </w:pPr>
            <w:r w:rsidRPr="00162A93">
              <w:rPr>
                <w:rFonts w:eastAsia="Calibri" w:cs="Tahoma"/>
                <w:b/>
                <w:bCs/>
                <w:szCs w:val="18"/>
              </w:rPr>
              <w:t>Parent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308E5DC" w14:textId="77777777" w:rsidR="00162A93" w:rsidRPr="00162A93" w:rsidRDefault="00162A93" w:rsidP="007E466C">
            <w:pPr>
              <w:spacing w:before="120" w:after="120" w:line="276" w:lineRule="auto"/>
              <w:ind w:left="180" w:right="247"/>
              <w:jc w:val="center"/>
              <w:rPr>
                <w:rFonts w:eastAsia="Calibri" w:cs="Tahoma"/>
                <w:b/>
                <w:bCs/>
                <w:color w:val="000000"/>
                <w:szCs w:val="18"/>
                <w:lang w:eastAsia="ja-JP"/>
              </w:rPr>
            </w:pPr>
            <w:r w:rsidRPr="00162A93">
              <w:rPr>
                <w:rFonts w:eastAsia="Calibri" w:cs="Tahoma"/>
                <w:b/>
                <w:bCs/>
                <w:szCs w:val="18"/>
              </w:rPr>
              <w:t>Qualifying Online Services</w:t>
            </w:r>
          </w:p>
        </w:tc>
      </w:tr>
      <w:tr w:rsidR="00162A93" w:rsidRPr="00162A93" w14:paraId="3D93DCCB"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68404939" w14:textId="77777777" w:rsidR="00162A93" w:rsidRPr="00162A93" w:rsidRDefault="00162A93" w:rsidP="00346F4B">
            <w:pPr>
              <w:numPr>
                <w:ilvl w:val="0"/>
                <w:numId w:val="43"/>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w:t>
            </w:r>
          </w:p>
        </w:tc>
        <w:tc>
          <w:tcPr>
            <w:tcW w:w="1667" w:type="pct"/>
            <w:tcBorders>
              <w:top w:val="nil"/>
              <w:left w:val="nil"/>
              <w:bottom w:val="single" w:sz="8" w:space="0" w:color="auto"/>
              <w:right w:val="single" w:sz="8" w:space="0" w:color="auto"/>
            </w:tcBorders>
          </w:tcPr>
          <w:p w14:paraId="0545F5EA" w14:textId="77777777" w:rsidR="00162A93" w:rsidRPr="00162A93" w:rsidRDefault="00162A93" w:rsidP="00346F4B">
            <w:pPr>
              <w:numPr>
                <w:ilvl w:val="0"/>
                <w:numId w:val="44"/>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67F7BC31"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 xml:space="preserve">Enterprise </w:t>
            </w:r>
            <w:r w:rsidR="0050116B" w:rsidRPr="00162A93">
              <w:rPr>
                <w:rFonts w:eastAsia="Calibri" w:cs="Tahoma"/>
                <w:color w:val="000000"/>
                <w:szCs w:val="18"/>
              </w:rPr>
              <w:t xml:space="preserve"> </w:t>
            </w:r>
            <w:r w:rsidRPr="00162A93">
              <w:rPr>
                <w:rFonts w:eastAsia="Calibri" w:cs="Tahoma"/>
                <w:color w:val="000000"/>
                <w:szCs w:val="18"/>
              </w:rPr>
              <w:t>E3, or</w:t>
            </w:r>
          </w:p>
          <w:p w14:paraId="25FB87C2"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Enterprise</w:t>
            </w:r>
            <w:r w:rsidR="0050116B" w:rsidRPr="00162A93">
              <w:rPr>
                <w:rFonts w:eastAsia="Calibri" w:cs="Tahoma"/>
                <w:color w:val="000000"/>
                <w:szCs w:val="18"/>
              </w:rPr>
              <w:t xml:space="preserve"> </w:t>
            </w:r>
            <w:r w:rsidRPr="00162A93">
              <w:rPr>
                <w:rFonts w:eastAsia="Calibri" w:cs="Tahoma"/>
                <w:color w:val="000000"/>
                <w:szCs w:val="18"/>
              </w:rPr>
              <w:t>E4</w:t>
            </w:r>
          </w:p>
        </w:tc>
      </w:tr>
      <w:tr w:rsidR="00162A93" w:rsidRPr="00162A93" w14:paraId="03E34C02"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6C8A1DE0" w14:textId="77777777" w:rsidR="00162A93" w:rsidRPr="00162A93" w:rsidRDefault="00162A93" w:rsidP="00346F4B">
            <w:pPr>
              <w:numPr>
                <w:ilvl w:val="0"/>
                <w:numId w:val="43"/>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 and Windows Intune</w:t>
            </w:r>
          </w:p>
        </w:tc>
        <w:tc>
          <w:tcPr>
            <w:tcW w:w="1667" w:type="pct"/>
            <w:tcBorders>
              <w:top w:val="nil"/>
              <w:left w:val="nil"/>
              <w:bottom w:val="single" w:sz="8" w:space="0" w:color="auto"/>
              <w:right w:val="single" w:sz="8" w:space="0" w:color="auto"/>
            </w:tcBorders>
          </w:tcPr>
          <w:p w14:paraId="09A91B2E" w14:textId="77777777" w:rsidR="00162A93" w:rsidRPr="00162A93" w:rsidRDefault="00162A93" w:rsidP="00346F4B">
            <w:pPr>
              <w:numPr>
                <w:ilvl w:val="0"/>
                <w:numId w:val="44"/>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3784707B"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Enterprise</w:t>
            </w:r>
            <w:r w:rsidR="0050116B" w:rsidRPr="00162A93">
              <w:rPr>
                <w:rFonts w:eastAsia="Calibri" w:cs="Tahoma"/>
                <w:color w:val="000000"/>
                <w:szCs w:val="18"/>
              </w:rPr>
              <w:t xml:space="preserve"> </w:t>
            </w:r>
            <w:r w:rsidRPr="00162A93">
              <w:rPr>
                <w:rFonts w:eastAsia="Calibri" w:cs="Tahoma"/>
                <w:color w:val="000000"/>
                <w:szCs w:val="18"/>
              </w:rPr>
              <w:t>E3 and Windows Intune, or</w:t>
            </w:r>
          </w:p>
          <w:p w14:paraId="6EDBDE12"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 xml:space="preserve">Enterprise </w:t>
            </w:r>
            <w:r w:rsidR="0050116B" w:rsidRPr="00162A93">
              <w:rPr>
                <w:rFonts w:eastAsia="Calibri" w:cs="Tahoma"/>
                <w:color w:val="000000"/>
                <w:szCs w:val="18"/>
              </w:rPr>
              <w:t xml:space="preserve"> </w:t>
            </w:r>
            <w:r w:rsidRPr="00162A93">
              <w:rPr>
                <w:rFonts w:eastAsia="Calibri" w:cs="Tahoma"/>
                <w:color w:val="000000"/>
                <w:szCs w:val="18"/>
              </w:rPr>
              <w:t>E4 and Windows Intune</w:t>
            </w:r>
          </w:p>
        </w:tc>
      </w:tr>
      <w:tr w:rsidR="00162A93" w:rsidRPr="00162A93" w14:paraId="28E17F5D"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41E798C1" w14:textId="77777777" w:rsidR="00162A93" w:rsidRPr="00162A93" w:rsidRDefault="00162A93" w:rsidP="00346F4B">
            <w:pPr>
              <w:numPr>
                <w:ilvl w:val="0"/>
                <w:numId w:val="43"/>
              </w:numPr>
              <w:spacing w:before="60" w:after="60" w:line="276" w:lineRule="auto"/>
              <w:ind w:left="535" w:right="180"/>
              <w:rPr>
                <w:rFonts w:eastAsia="Calibri" w:cs="Tahoma"/>
                <w:color w:val="000000"/>
                <w:szCs w:val="18"/>
                <w:lang w:eastAsia="ja-JP"/>
              </w:rPr>
            </w:pPr>
            <w:r w:rsidRPr="00162A93">
              <w:rPr>
                <w:rFonts w:eastAsia="Calibri" w:cs="Tahoma"/>
                <w:szCs w:val="18"/>
              </w:rPr>
              <w:t>Enterprise CAL Suite Bridge for Windows Intune</w:t>
            </w:r>
          </w:p>
        </w:tc>
        <w:tc>
          <w:tcPr>
            <w:tcW w:w="1667" w:type="pct"/>
            <w:tcBorders>
              <w:top w:val="nil"/>
              <w:left w:val="nil"/>
              <w:bottom w:val="single" w:sz="8" w:space="0" w:color="auto"/>
              <w:right w:val="single" w:sz="8" w:space="0" w:color="auto"/>
            </w:tcBorders>
            <w:hideMark/>
          </w:tcPr>
          <w:p w14:paraId="6CDC0E82" w14:textId="77777777" w:rsidR="00162A93" w:rsidRPr="00162A93"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162A93">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51258EBB" w14:textId="77777777" w:rsidR="00162A93" w:rsidRPr="00162A93" w:rsidRDefault="00162A93" w:rsidP="00346F4B">
            <w:pPr>
              <w:numPr>
                <w:ilvl w:val="0"/>
                <w:numId w:val="45"/>
              </w:numPr>
              <w:spacing w:before="80" w:after="200" w:line="276" w:lineRule="auto"/>
              <w:ind w:left="630"/>
              <w:rPr>
                <w:rFonts w:cs="Tahoma"/>
                <w:color w:val="000000"/>
                <w:szCs w:val="18"/>
              </w:rPr>
            </w:pPr>
            <w:r w:rsidRPr="00162A93">
              <w:rPr>
                <w:rFonts w:eastAsia="Calibri" w:cs="Tahoma"/>
                <w:color w:val="000000"/>
                <w:szCs w:val="18"/>
              </w:rPr>
              <w:t>Windows Intune</w:t>
            </w:r>
          </w:p>
        </w:tc>
      </w:tr>
    </w:tbl>
    <w:p w14:paraId="6DDFEE0C" w14:textId="77777777" w:rsidR="005614CA" w:rsidRDefault="005614CA" w:rsidP="00E03856">
      <w:pPr>
        <w:pStyle w:val="Heading3"/>
        <w:rPr>
          <w:rFonts w:ascii="Tahoma" w:hAnsi="Tahoma"/>
          <w:b w:val="0"/>
          <w:sz w:val="18"/>
          <w:lang w:val="en-US"/>
        </w:rPr>
      </w:pPr>
      <w:bookmarkStart w:id="1199" w:name="_Toc336338304"/>
      <w:bookmarkStart w:id="1200" w:name="Srv_43EnterpriseCALSuite"/>
      <w:bookmarkEnd w:id="1184"/>
      <w:bookmarkEnd w:id="1192"/>
    </w:p>
    <w:p w14:paraId="220D09CE" w14:textId="77777777" w:rsidR="00676723" w:rsidRPr="00676723" w:rsidRDefault="00676723" w:rsidP="00676723">
      <w:pPr>
        <w:rPr>
          <w:lang w:eastAsia="x-none"/>
        </w:rPr>
      </w:pPr>
    </w:p>
    <w:p w14:paraId="42BC2557" w14:textId="4C998ED6" w:rsidR="00652053" w:rsidRDefault="004668D9" w:rsidP="00652053">
      <w:pPr>
        <w:pStyle w:val="Heading3"/>
        <w:rPr>
          <w:rFonts w:ascii="Tahoma" w:hAnsi="Tahoma"/>
          <w:color w:val="F66400"/>
          <w:sz w:val="22"/>
        </w:rPr>
      </w:pPr>
      <w:bookmarkStart w:id="1201" w:name="_42_Enterprise_CAL"/>
      <w:bookmarkStart w:id="1202" w:name="_47_Enterprise_CAL"/>
      <w:bookmarkStart w:id="1203" w:name="_Toc357763690"/>
      <w:bookmarkEnd w:id="1201"/>
      <w:bookmarkEnd w:id="1202"/>
      <w:r>
        <w:rPr>
          <w:rFonts w:ascii="Tahoma" w:hAnsi="Tahoma"/>
          <w:caps/>
          <w:color w:val="F66400"/>
          <w:sz w:val="22"/>
          <w:vertAlign w:val="superscript"/>
          <w:lang w:val="en-US"/>
        </w:rPr>
        <w:t>4</w:t>
      </w:r>
      <w:r w:rsidR="007015CC">
        <w:rPr>
          <w:rFonts w:ascii="Tahoma" w:hAnsi="Tahoma"/>
          <w:caps/>
          <w:color w:val="F66400"/>
          <w:sz w:val="22"/>
          <w:vertAlign w:val="superscript"/>
          <w:lang w:val="en-US"/>
        </w:rPr>
        <w:t>7</w:t>
      </w:r>
      <w:r>
        <w:rPr>
          <w:rFonts w:ascii="Tahoma" w:hAnsi="Tahoma"/>
          <w:color w:val="F66400"/>
          <w:sz w:val="22"/>
        </w:rPr>
        <w:t xml:space="preserve"> </w:t>
      </w:r>
      <w:r w:rsidR="00652053">
        <w:rPr>
          <w:rFonts w:ascii="Tahoma" w:hAnsi="Tahoma"/>
          <w:color w:val="F66400"/>
          <w:sz w:val="22"/>
        </w:rPr>
        <w:t>Enterprise CAL Suite</w:t>
      </w:r>
      <w:bookmarkEnd w:id="1199"/>
      <w:bookmarkEnd w:id="1203"/>
      <w:r w:rsidR="00652053">
        <w:rPr>
          <w:rFonts w:ascii="Tahoma" w:hAnsi="Tahoma"/>
          <w:color w:val="F66400"/>
          <w:sz w:val="22"/>
        </w:rPr>
        <w:t xml:space="preserve"> </w:t>
      </w:r>
    </w:p>
    <w:bookmarkEnd w:id="1200"/>
    <w:p w14:paraId="46F1527F" w14:textId="77777777" w:rsidR="00023FE7" w:rsidRDefault="00023FE7" w:rsidP="0084072C">
      <w:pPr>
        <w:rPr>
          <w:rFonts w:cs="Tahoma"/>
          <w:szCs w:val="24"/>
        </w:rPr>
      </w:pPr>
    </w:p>
    <w:p w14:paraId="32F6AE73" w14:textId="77777777" w:rsidR="009A727E" w:rsidRDefault="008446D1" w:rsidP="0084072C">
      <w:pPr>
        <w:ind w:left="720"/>
        <w:rPr>
          <w:rFonts w:cs="Tahoma"/>
          <w:szCs w:val="20"/>
        </w:rPr>
      </w:pPr>
      <w:r w:rsidRPr="008446D1">
        <w:rPr>
          <w:rFonts w:cs="Tahoma"/>
          <w:szCs w:val="20"/>
        </w:rPr>
        <w:t xml:space="preserve">Enterprise CAL Suite is versionless and product use rights are determined by the status of Enterprise CAL Suite Software Assurance coverage.  If coverage lapsed, access rights under perpetual licenses are determined based on the product use rights in effect prior to the lapse in coverage.  Rights associated with Online Services offerings expire upon lapse of Software Assurance coverage, whether or not the Enterprise CAL Suite is perpetual.  As of </w:t>
      </w:r>
      <w:r w:rsidR="00163658">
        <w:rPr>
          <w:rFonts w:cs="Tahoma"/>
          <w:szCs w:val="20"/>
        </w:rPr>
        <w:t>April</w:t>
      </w:r>
      <w:r w:rsidR="00163658" w:rsidRPr="008446D1">
        <w:rPr>
          <w:rFonts w:cs="Tahoma"/>
          <w:szCs w:val="20"/>
        </w:rPr>
        <w:t xml:space="preserve"> </w:t>
      </w:r>
      <w:r w:rsidRPr="008446D1">
        <w:rPr>
          <w:rFonts w:cs="Tahoma"/>
          <w:szCs w:val="20"/>
        </w:rPr>
        <w:t>1, 201</w:t>
      </w:r>
      <w:r w:rsidR="00163658">
        <w:rPr>
          <w:rFonts w:cs="Tahoma"/>
          <w:szCs w:val="20"/>
        </w:rPr>
        <w:t>3</w:t>
      </w:r>
      <w:r w:rsidRPr="008446D1">
        <w:rPr>
          <w:rFonts w:cs="Tahoma"/>
          <w:szCs w:val="20"/>
        </w:rPr>
        <w:t xml:space="preserve">, a license for the Enterprise CAL Suite with active Software Assurance coverage provides rights equivalent to the following: </w:t>
      </w:r>
      <w:r w:rsidR="00391D38">
        <w:rPr>
          <w:rFonts w:cs="Tahoma"/>
          <w:szCs w:val="20"/>
        </w:rPr>
        <w:t>a</w:t>
      </w:r>
      <w:r w:rsidRPr="008446D1">
        <w:rPr>
          <w:rFonts w:cs="Tahoma"/>
          <w:szCs w:val="20"/>
        </w:rPr>
        <w:t>ll of the current components of the Core CAL Suite, Exchange Enterprise CAL</w:t>
      </w:r>
      <w:r w:rsidR="00163658">
        <w:rPr>
          <w:rFonts w:cs="Tahoma"/>
          <w:szCs w:val="20"/>
        </w:rPr>
        <w:t xml:space="preserve"> with Services</w:t>
      </w:r>
      <w:r w:rsidR="005B372B">
        <w:rPr>
          <w:rFonts w:cs="Tahoma"/>
          <w:szCs w:val="20"/>
        </w:rPr>
        <w:t xml:space="preserve"> 2013</w:t>
      </w:r>
      <w:r w:rsidRPr="008446D1">
        <w:rPr>
          <w:rFonts w:cs="Tahoma"/>
          <w:szCs w:val="20"/>
        </w:rPr>
        <w:t xml:space="preserve">, </w:t>
      </w:r>
      <w:r w:rsidR="00163658">
        <w:rPr>
          <w:rFonts w:cs="Tahoma"/>
          <w:szCs w:val="20"/>
        </w:rPr>
        <w:t xml:space="preserve">Exchange Online Archiving for Exchange Server, </w:t>
      </w:r>
      <w:r w:rsidRPr="008446D1">
        <w:rPr>
          <w:rFonts w:cs="Tahoma"/>
          <w:szCs w:val="20"/>
        </w:rPr>
        <w:t>SharePoint Server Enterprise CAL</w:t>
      </w:r>
      <w:r w:rsidR="005B372B">
        <w:rPr>
          <w:rFonts w:cs="Tahoma"/>
          <w:szCs w:val="20"/>
        </w:rPr>
        <w:t xml:space="preserve"> 2013</w:t>
      </w:r>
      <w:r w:rsidRPr="008446D1">
        <w:rPr>
          <w:rFonts w:cs="Tahoma"/>
          <w:szCs w:val="20"/>
        </w:rPr>
        <w:t>, Lync Server Enterprise CAL</w:t>
      </w:r>
      <w:r w:rsidR="005B372B">
        <w:rPr>
          <w:rFonts w:cs="Tahoma"/>
          <w:szCs w:val="20"/>
        </w:rPr>
        <w:t xml:space="preserve"> 2013</w:t>
      </w:r>
      <w:r w:rsidRPr="008446D1">
        <w:rPr>
          <w:rFonts w:cs="Tahoma"/>
          <w:szCs w:val="20"/>
        </w:rPr>
        <w:t>, Windows Server 20</w:t>
      </w:r>
      <w:r w:rsidR="006B5A36">
        <w:rPr>
          <w:rFonts w:cs="Tahoma"/>
          <w:szCs w:val="20"/>
        </w:rPr>
        <w:t>12</w:t>
      </w:r>
      <w:r w:rsidRPr="008446D1">
        <w:rPr>
          <w:rFonts w:cs="Tahoma"/>
          <w:szCs w:val="20"/>
        </w:rPr>
        <w:t xml:space="preserve"> </w:t>
      </w:r>
      <w:r w:rsidR="005B372B">
        <w:rPr>
          <w:rFonts w:cs="Tahoma"/>
          <w:szCs w:val="20"/>
        </w:rPr>
        <w:t xml:space="preserve">Active Directory </w:t>
      </w:r>
      <w:r w:rsidRPr="008446D1">
        <w:rPr>
          <w:rFonts w:cs="Tahoma"/>
          <w:szCs w:val="20"/>
        </w:rPr>
        <w:t xml:space="preserve">Rights Management Services CAL and all of the current components of the System Center </w:t>
      </w:r>
      <w:r w:rsidR="008A1A57">
        <w:rPr>
          <w:rFonts w:cs="Tahoma"/>
          <w:szCs w:val="20"/>
        </w:rPr>
        <w:t xml:space="preserve">2012 </w:t>
      </w:r>
      <w:r w:rsidRPr="008446D1">
        <w:rPr>
          <w:rFonts w:cs="Tahoma"/>
          <w:szCs w:val="20"/>
        </w:rPr>
        <w:t xml:space="preserve">Client Management Suite.  A license for the Enterprise CAL Suite is a single license that must be assigned to a single user or device.  As provided in </w:t>
      </w:r>
      <w:r w:rsidR="00391D38">
        <w:rPr>
          <w:rFonts w:cs="Tahoma"/>
          <w:szCs w:val="20"/>
        </w:rPr>
        <w:t>its</w:t>
      </w:r>
      <w:r w:rsidRPr="008446D1">
        <w:rPr>
          <w:rFonts w:cs="Tahoma"/>
          <w:szCs w:val="20"/>
        </w:rPr>
        <w:t xml:space="preserve"> volume license agreement, customer cannot separate the rights under the Enterprise CAL Suite to permit two or more users or devices to access its different components at the same time.  </w:t>
      </w:r>
    </w:p>
    <w:p w14:paraId="0D556978" w14:textId="6B393B1C" w:rsidR="00D57009" w:rsidRDefault="00D57009">
      <w:pPr>
        <w:rPr>
          <w:rFonts w:cs="Tahoma"/>
          <w:b/>
          <w:szCs w:val="20"/>
        </w:rPr>
      </w:pPr>
    </w:p>
    <w:p w14:paraId="5F12CC8E" w14:textId="13E4E192" w:rsidR="00163658" w:rsidRDefault="00163658" w:rsidP="0084072C">
      <w:pPr>
        <w:ind w:left="720"/>
        <w:rPr>
          <w:rFonts w:cs="Tahoma"/>
          <w:b/>
          <w:szCs w:val="20"/>
        </w:rPr>
      </w:pPr>
      <w:r w:rsidRPr="007E466C">
        <w:rPr>
          <w:rFonts w:cs="Tahoma"/>
          <w:b/>
          <w:szCs w:val="20"/>
        </w:rPr>
        <w:t>Online Services Included with Enterprise CAL Suite</w:t>
      </w:r>
    </w:p>
    <w:p w14:paraId="6F3E3E2C" w14:textId="77777777" w:rsidR="00391D38" w:rsidRPr="007E466C" w:rsidRDefault="00391D38" w:rsidP="0084072C">
      <w:pPr>
        <w:ind w:left="720"/>
        <w:rPr>
          <w:rFonts w:cs="Tahoma"/>
          <w:b/>
          <w:szCs w:val="20"/>
        </w:rPr>
      </w:pPr>
    </w:p>
    <w:p w14:paraId="651F635C" w14:textId="4EAE4BD2" w:rsidR="00163658" w:rsidRDefault="00163658" w:rsidP="000150D5">
      <w:pPr>
        <w:ind w:left="720"/>
        <w:rPr>
          <w:rFonts w:cs="Tahoma"/>
          <w:szCs w:val="20"/>
        </w:rPr>
      </w:pPr>
      <w:r>
        <w:rPr>
          <w:rFonts w:cs="Tahoma"/>
          <w:szCs w:val="20"/>
        </w:rPr>
        <w:t xml:space="preserve">As of April 1, 2013, a license for the Enterprise CAL Suite with active Software Assurance coverage includes the rights to Exchange Online Archiving for Exchange Server, Data </w:t>
      </w:r>
      <w:r w:rsidR="002147C1">
        <w:rPr>
          <w:rFonts w:cs="Tahoma"/>
          <w:szCs w:val="20"/>
        </w:rPr>
        <w:t>Loss Prevention</w:t>
      </w:r>
      <w:r>
        <w:rPr>
          <w:rFonts w:cs="Tahoma"/>
          <w:szCs w:val="20"/>
        </w:rPr>
        <w:t xml:space="preserve">, and Exchange Online Protection. </w:t>
      </w:r>
    </w:p>
    <w:p w14:paraId="0033B8C3" w14:textId="2C78DC03" w:rsidR="00163658" w:rsidRPr="000150D5" w:rsidRDefault="000150D5" w:rsidP="000150D5">
      <w:pPr>
        <w:ind w:left="720"/>
        <w:rPr>
          <w:rFonts w:cs="Tahoma"/>
          <w:szCs w:val="20"/>
        </w:rPr>
      </w:pPr>
      <w:r>
        <w:rPr>
          <w:rFonts w:cs="Tahoma"/>
          <w:szCs w:val="20"/>
          <w:u w:val="single"/>
        </w:rPr>
        <w:t xml:space="preserve">Provisioning. </w:t>
      </w:r>
      <w:r w:rsidR="00163658" w:rsidRPr="000150D5">
        <w:rPr>
          <w:rFonts w:cs="Tahoma"/>
          <w:szCs w:val="20"/>
        </w:rPr>
        <w:t>To begin using these services, customer must contact their Microsoft Partner, who can begin the provisioning process required to activate each service.</w:t>
      </w:r>
    </w:p>
    <w:p w14:paraId="502B7BFB" w14:textId="29EC16E6" w:rsidR="00391D38" w:rsidRPr="000150D5" w:rsidRDefault="000150D5" w:rsidP="000150D5">
      <w:pPr>
        <w:ind w:left="720"/>
        <w:rPr>
          <w:rFonts w:cs="Tahoma"/>
          <w:bCs/>
          <w:iCs/>
          <w:snapToGrid w:val="0"/>
          <w:szCs w:val="18"/>
          <w:lang w:eastAsia="ja-JP"/>
        </w:rPr>
      </w:pPr>
      <w:r>
        <w:rPr>
          <w:snapToGrid w:val="0"/>
          <w:u w:val="single"/>
          <w:lang w:eastAsia="ja-JP"/>
        </w:rPr>
        <w:t xml:space="preserve">Supplemental Terms and Conditions. </w:t>
      </w:r>
      <w:r w:rsidR="005D1A15" w:rsidRPr="000150D5">
        <w:rPr>
          <w:rFonts w:cs="Tahoma"/>
          <w:szCs w:val="20"/>
        </w:rPr>
        <w:t>T</w:t>
      </w:r>
      <w:r w:rsidR="00391D38" w:rsidRPr="000150D5">
        <w:rPr>
          <w:rFonts w:cs="Tahoma"/>
          <w:szCs w:val="20"/>
        </w:rPr>
        <w:t xml:space="preserve">he Supplemental Terms and Conditions (“Supplemental Terms”) </w:t>
      </w:r>
      <w:r w:rsidR="00E9323B">
        <w:rPr>
          <w:rFonts w:cs="Tahoma"/>
          <w:szCs w:val="20"/>
        </w:rPr>
        <w:t xml:space="preserve">in </w:t>
      </w:r>
      <w:hyperlink w:anchor="_Section_10_–" w:history="1">
        <w:r w:rsidR="00050F9B">
          <w:rPr>
            <w:rStyle w:val="Hyperlink"/>
            <w:rFonts w:cs="Tahoma"/>
            <w:szCs w:val="20"/>
          </w:rPr>
          <w:t>Section 10</w:t>
        </w:r>
      </w:hyperlink>
      <w:r w:rsidR="00E9323B">
        <w:rPr>
          <w:rFonts w:cs="Tahoma"/>
          <w:szCs w:val="20"/>
        </w:rPr>
        <w:t xml:space="preserve"> </w:t>
      </w:r>
      <w:r w:rsidR="00391D38" w:rsidRPr="000150D5">
        <w:rPr>
          <w:rFonts w:cs="Tahoma"/>
          <w:szCs w:val="20"/>
        </w:rPr>
        <w:t xml:space="preserve">apply to </w:t>
      </w:r>
      <w:r w:rsidR="005D1A15" w:rsidRPr="000150D5">
        <w:rPr>
          <w:snapToGrid w:val="0"/>
          <w:lang w:eastAsia="ja-JP"/>
        </w:rPr>
        <w:t xml:space="preserve">customers’ purchase and use of </w:t>
      </w:r>
      <w:r w:rsidR="00E9323B">
        <w:rPr>
          <w:snapToGrid w:val="0"/>
          <w:lang w:eastAsia="ja-JP"/>
        </w:rPr>
        <w:t>the</w:t>
      </w:r>
      <w:r w:rsidR="00E9323B" w:rsidRPr="000150D5">
        <w:rPr>
          <w:snapToGrid w:val="0"/>
          <w:lang w:eastAsia="ja-JP"/>
        </w:rPr>
        <w:t xml:space="preserve"> </w:t>
      </w:r>
      <w:r w:rsidR="005D1A15" w:rsidRPr="000150D5">
        <w:rPr>
          <w:snapToGrid w:val="0"/>
          <w:lang w:eastAsia="ja-JP"/>
        </w:rPr>
        <w:t>Online Services</w:t>
      </w:r>
      <w:r w:rsidR="00E9323B">
        <w:rPr>
          <w:snapToGrid w:val="0"/>
          <w:lang w:eastAsia="ja-JP"/>
        </w:rPr>
        <w:t xml:space="preserve"> included with Enterprise CAL Suite</w:t>
      </w:r>
      <w:r w:rsidR="005D1A15" w:rsidRPr="000150D5">
        <w:rPr>
          <w:snapToGrid w:val="0"/>
          <w:lang w:eastAsia="ja-JP"/>
        </w:rPr>
        <w:t>.</w:t>
      </w:r>
      <w:r w:rsidR="005D1A15" w:rsidRPr="000150D5">
        <w:rPr>
          <w:rFonts w:cs="Tahoma"/>
          <w:szCs w:val="20"/>
        </w:rPr>
        <w:t xml:space="preserve">  </w:t>
      </w:r>
    </w:p>
    <w:p w14:paraId="56F23801" w14:textId="77777777" w:rsidR="00391D38" w:rsidRDefault="00391D38" w:rsidP="0084072C">
      <w:pPr>
        <w:ind w:left="720"/>
        <w:rPr>
          <w:rFonts w:cs="Tahoma"/>
          <w:szCs w:val="20"/>
        </w:rPr>
      </w:pPr>
    </w:p>
    <w:p w14:paraId="4A49959C" w14:textId="77777777" w:rsidR="00112BE6" w:rsidRDefault="00112BE6" w:rsidP="005D1A15">
      <w:pPr>
        <w:spacing w:after="60"/>
        <w:ind w:left="720"/>
        <w:rPr>
          <w:rFonts w:cs="Tahoma"/>
          <w:b/>
          <w:color w:val="000000"/>
          <w:szCs w:val="20"/>
        </w:rPr>
      </w:pPr>
      <w:r>
        <w:rPr>
          <w:rFonts w:cs="Tahoma"/>
          <w:b/>
          <w:color w:val="000000"/>
          <w:szCs w:val="20"/>
        </w:rPr>
        <w:t>Forefront Unified Access Gateway 2010</w:t>
      </w:r>
    </w:p>
    <w:p w14:paraId="3B39E13D" w14:textId="46A33F00" w:rsidR="005D1A15" w:rsidRPr="005D1A15" w:rsidRDefault="005D1A15" w:rsidP="00112BE6">
      <w:pPr>
        <w:spacing w:after="60"/>
        <w:ind w:left="720"/>
        <w:rPr>
          <w:rFonts w:cs="Tahoma"/>
          <w:color w:val="000000"/>
          <w:szCs w:val="20"/>
        </w:rPr>
      </w:pPr>
      <w:r w:rsidRPr="003C3A72">
        <w:rPr>
          <w:rFonts w:cs="Tahoma"/>
          <w:color w:val="000000"/>
          <w:szCs w:val="20"/>
          <w:u w:val="single"/>
        </w:rPr>
        <w:t>True-Up Rights</w:t>
      </w:r>
      <w:r w:rsidR="00112BE6">
        <w:rPr>
          <w:rFonts w:cs="Tahoma"/>
          <w:color w:val="000000"/>
          <w:szCs w:val="20"/>
          <w:u w:val="single"/>
        </w:rPr>
        <w:t>.</w:t>
      </w:r>
      <w:r w:rsidRPr="005D1A15">
        <w:rPr>
          <w:rFonts w:cs="Tahoma"/>
          <w:color w:val="000000"/>
          <w:szCs w:val="20"/>
        </w:rPr>
        <w:t>Despite anything to the contrary in the Product Use Rights for Forefront Unified Access Gateway 2010 as of December 1, 2012, for Qualifying Customers, Enterprise CAL Suite licenses acquired under true-up rights after December 1, 2012 permit access to Forefront Unified Access Gateway 2010.  “Qualifying Customers” are Enterprise or Enterprise Subscription Enrollment customers, Open Value Subscription (OVS) customers or Enrollment for Education Solutions customers who first acquired the Enterprise CAL Suite prior to December 1, 2012 and have the right under the same enrollment or OVS agreement term to acquire additional licenses after December 1, 2012 under true-up.  This exception applies only to licenses acquired under true-up rights prior to a Qualifying Customer’s first renewal after December 1, 2012.  See the “Extended Use Rights fo Forefront products” section below for extended use rights under the Enterprise CAL Suite for components within the Forefront Protection Suite (part of the Enterprise CAL Suite through November 30, 2012).</w:t>
      </w:r>
    </w:p>
    <w:p w14:paraId="3682A86B" w14:textId="24EC6CF7" w:rsidR="005D1A15" w:rsidRPr="005D1A15" w:rsidRDefault="00112BE6" w:rsidP="005D1A15">
      <w:pPr>
        <w:spacing w:before="120" w:after="60"/>
        <w:ind w:left="720"/>
        <w:rPr>
          <w:rFonts w:cs="Tahoma"/>
          <w:color w:val="000000"/>
          <w:szCs w:val="20"/>
        </w:rPr>
      </w:pPr>
      <w:r>
        <w:rPr>
          <w:rFonts w:cs="Tahoma"/>
          <w:color w:val="000000"/>
          <w:szCs w:val="20"/>
        </w:rPr>
        <w:t xml:space="preserve">Software Assurance. </w:t>
      </w:r>
      <w:r w:rsidR="005D1A15" w:rsidRPr="005D1A15">
        <w:rPr>
          <w:rFonts w:cs="Tahoma"/>
          <w:color w:val="000000"/>
          <w:szCs w:val="20"/>
        </w:rPr>
        <w:t>Renewing Software Assurance for Forefront Unified Access Gateway outside the Enterprise CAL Suite Customers licensed to use  Forefront Unified Access Gateway under Enterprise CAL Suite licenses covered with Software Assurance (under either licenses acquired prior to December 1, 2012 or true-up rights (as described above)), upon their first renewal of that coverage on or after December 1, 2012, have the option of acquiring Software Assurance coverage for Forefront Unified Access Gateway outside the Enterprise CAL Suite without first acquiring a separate license for Forefront Unified Access Gateway. This offer to acquire Forefront Unified Access Gateway is valid for a number of licenses up to the customer’s total number of Enterprise CAL Suite licenses with Software Assurance immediately prior to renewal.</w:t>
      </w:r>
    </w:p>
    <w:p w14:paraId="4D83E0BF" w14:textId="77777777" w:rsidR="005D1A15" w:rsidRPr="005D1A15" w:rsidRDefault="005D1A15" w:rsidP="00630ED6">
      <w:pPr>
        <w:ind w:left="720"/>
        <w:rPr>
          <w:rFonts w:cs="Tahoma"/>
          <w:color w:val="000000"/>
          <w:szCs w:val="20"/>
        </w:rPr>
      </w:pPr>
    </w:p>
    <w:p w14:paraId="5751CAFD" w14:textId="77777777" w:rsidR="004E3869" w:rsidRPr="0084072C" w:rsidRDefault="00A2724A" w:rsidP="0084072C">
      <w:pPr>
        <w:spacing w:after="60"/>
        <w:ind w:left="720"/>
        <w:rPr>
          <w:rFonts w:cs="Tahoma"/>
          <w:b/>
          <w:color w:val="000000"/>
          <w:szCs w:val="20"/>
        </w:rPr>
      </w:pPr>
      <w:r w:rsidRPr="0084072C">
        <w:rPr>
          <w:rFonts w:cs="Tahoma"/>
          <w:b/>
          <w:color w:val="000000"/>
          <w:szCs w:val="20"/>
        </w:rPr>
        <w:t xml:space="preserve">Extended Use Rights for </w:t>
      </w:r>
      <w:r w:rsidR="004E3869" w:rsidRPr="0084072C">
        <w:rPr>
          <w:rFonts w:cs="Tahoma"/>
          <w:b/>
          <w:color w:val="000000"/>
          <w:szCs w:val="20"/>
        </w:rPr>
        <w:t xml:space="preserve">Forefront </w:t>
      </w:r>
      <w:r w:rsidRPr="0084072C">
        <w:rPr>
          <w:rFonts w:cs="Tahoma"/>
          <w:b/>
          <w:color w:val="000000"/>
          <w:szCs w:val="20"/>
        </w:rPr>
        <w:t>products</w:t>
      </w:r>
    </w:p>
    <w:p w14:paraId="77E53050" w14:textId="51B996A5" w:rsidR="00C349AE" w:rsidRDefault="00793CBD" w:rsidP="0084072C">
      <w:pPr>
        <w:ind w:left="720"/>
        <w:rPr>
          <w:rFonts w:cs="Tahoma"/>
          <w:color w:val="000000"/>
          <w:szCs w:val="20"/>
          <w:u w:val="single"/>
        </w:rPr>
      </w:pPr>
      <w:r>
        <w:rPr>
          <w:rFonts w:cs="Tahoma"/>
          <w:bCs/>
          <w:color w:val="000000"/>
          <w:szCs w:val="18"/>
          <w:lang w:eastAsia="x-none"/>
        </w:rPr>
        <w:t>C</w:t>
      </w:r>
      <w:r w:rsidR="00C349AE">
        <w:rPr>
          <w:rFonts w:cs="Tahoma"/>
          <w:bCs/>
          <w:color w:val="000000"/>
          <w:szCs w:val="18"/>
          <w:lang w:eastAsia="x-none"/>
        </w:rPr>
        <w:t>ustomers with</w:t>
      </w:r>
      <w:r>
        <w:rPr>
          <w:rFonts w:cs="Tahoma"/>
          <w:bCs/>
          <w:color w:val="000000"/>
          <w:szCs w:val="18"/>
          <w:lang w:eastAsia="x-none"/>
        </w:rPr>
        <w:t xml:space="preserve"> active</w:t>
      </w:r>
      <w:r w:rsidR="00C349AE">
        <w:rPr>
          <w:rFonts w:cs="Tahoma"/>
          <w:bCs/>
          <w:color w:val="000000"/>
          <w:szCs w:val="18"/>
          <w:lang w:eastAsia="x-none"/>
        </w:rPr>
        <w:t xml:space="preserve"> </w:t>
      </w:r>
      <w:r>
        <w:rPr>
          <w:rFonts w:cs="Tahoma"/>
          <w:bCs/>
          <w:color w:val="000000"/>
          <w:szCs w:val="18"/>
          <w:lang w:eastAsia="x-none"/>
        </w:rPr>
        <w:t>Software Assurance coverage for the Enterprise CAL Suite</w:t>
      </w:r>
      <w:r w:rsidR="00C349AE">
        <w:rPr>
          <w:rFonts w:cs="Tahoma"/>
          <w:bCs/>
          <w:color w:val="000000"/>
          <w:szCs w:val="18"/>
          <w:lang w:eastAsia="x-none"/>
        </w:rPr>
        <w:t xml:space="preserve"> as of November 30, 2012 may continue to use the </w:t>
      </w:r>
      <w:r>
        <w:rPr>
          <w:rFonts w:cs="Tahoma"/>
          <w:bCs/>
          <w:color w:val="000000"/>
          <w:szCs w:val="18"/>
          <w:lang w:eastAsia="x-none"/>
        </w:rPr>
        <w:t>component services of</w:t>
      </w:r>
      <w:r w:rsidR="006B5A36">
        <w:rPr>
          <w:rFonts w:cs="Tahoma"/>
          <w:bCs/>
          <w:color w:val="000000"/>
          <w:szCs w:val="18"/>
          <w:lang w:eastAsia="x-none"/>
        </w:rPr>
        <w:t xml:space="preserve"> the Forefront Protection Suite (previously part of the Enterprise CAL suite)</w:t>
      </w:r>
      <w:r w:rsidR="00C349AE">
        <w:rPr>
          <w:rFonts w:cs="Tahoma"/>
          <w:bCs/>
          <w:color w:val="000000"/>
          <w:szCs w:val="18"/>
          <w:lang w:eastAsia="x-none"/>
        </w:rPr>
        <w:t xml:space="preserve"> until </w:t>
      </w:r>
      <w:r>
        <w:rPr>
          <w:rFonts w:cs="Tahoma"/>
          <w:bCs/>
          <w:color w:val="000000"/>
          <w:szCs w:val="18"/>
          <w:lang w:eastAsia="x-none"/>
        </w:rPr>
        <w:t>expiration and/or renewal of that coverage</w:t>
      </w:r>
      <w:r w:rsidR="00C349AE">
        <w:rPr>
          <w:rFonts w:cs="Tahoma"/>
          <w:bCs/>
          <w:color w:val="000000"/>
          <w:szCs w:val="18"/>
          <w:lang w:eastAsia="x-none"/>
        </w:rPr>
        <w:t xml:space="preserve">.  </w:t>
      </w:r>
      <w:r>
        <w:rPr>
          <w:rFonts w:cs="Tahoma"/>
          <w:bCs/>
          <w:color w:val="000000"/>
          <w:szCs w:val="18"/>
          <w:lang w:eastAsia="x-none"/>
        </w:rPr>
        <w:t xml:space="preserve">Those customers may also continue to use the </w:t>
      </w:r>
      <w:r>
        <w:rPr>
          <w:rFonts w:cs="Tahoma"/>
          <w:color w:val="000000"/>
          <w:szCs w:val="20"/>
        </w:rPr>
        <w:t xml:space="preserve">Forefront for Office Communications Server, Forefront Protection 2010 for Exchange Server, Forefront Threat Management Gateway Web Protection Service and Forefront Protection 2010 for SharePoint Server </w:t>
      </w:r>
      <w:r>
        <w:rPr>
          <w:rFonts w:cs="Tahoma"/>
          <w:bCs/>
          <w:color w:val="000000"/>
          <w:szCs w:val="18"/>
          <w:lang w:eastAsia="x-none"/>
        </w:rPr>
        <w:t>components of the suite</w:t>
      </w:r>
      <w:r w:rsidR="00C349AE">
        <w:rPr>
          <w:rFonts w:cs="Tahoma"/>
          <w:bCs/>
          <w:color w:val="000000"/>
          <w:szCs w:val="18"/>
          <w:lang w:eastAsia="x-none"/>
        </w:rPr>
        <w:t xml:space="preserve"> </w:t>
      </w:r>
      <w:r>
        <w:rPr>
          <w:rFonts w:cs="Tahoma"/>
          <w:bCs/>
          <w:color w:val="000000"/>
          <w:szCs w:val="18"/>
          <w:lang w:eastAsia="x-none"/>
        </w:rPr>
        <w:t>until December 31, 2015</w:t>
      </w:r>
      <w:r w:rsidR="00C349AE">
        <w:rPr>
          <w:rFonts w:cs="Tahoma"/>
          <w:bCs/>
          <w:color w:val="000000"/>
          <w:szCs w:val="18"/>
          <w:lang w:eastAsia="x-none"/>
        </w:rPr>
        <w:t>.</w:t>
      </w:r>
      <w:r w:rsidR="00A2724A">
        <w:rPr>
          <w:rFonts w:cs="Tahoma"/>
          <w:bCs/>
          <w:color w:val="000000"/>
          <w:szCs w:val="18"/>
          <w:lang w:eastAsia="x-none"/>
        </w:rPr>
        <w:t xml:space="preserve"> These terms also apply to subsequent Enterprise CAL Suite licenses acquired by those customers prior to December 31, 2015.</w:t>
      </w:r>
      <w:r w:rsidR="00C349AE">
        <w:rPr>
          <w:rFonts w:cs="Tahoma"/>
          <w:bCs/>
          <w:color w:val="000000"/>
          <w:szCs w:val="18"/>
          <w:lang w:eastAsia="x-none"/>
        </w:rPr>
        <w:t xml:space="preserve">  Ongoing use of the </w:t>
      </w:r>
      <w:r>
        <w:rPr>
          <w:rFonts w:cs="Tahoma"/>
          <w:bCs/>
          <w:color w:val="000000"/>
          <w:szCs w:val="18"/>
          <w:lang w:eastAsia="x-none"/>
        </w:rPr>
        <w:t xml:space="preserve">component </w:t>
      </w:r>
      <w:r w:rsidR="00C349AE">
        <w:rPr>
          <w:rFonts w:cs="Tahoma"/>
          <w:bCs/>
          <w:color w:val="000000"/>
          <w:szCs w:val="18"/>
          <w:lang w:eastAsia="x-none"/>
        </w:rPr>
        <w:t xml:space="preserve">online services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sidR="00C349AE">
        <w:rPr>
          <w:rFonts w:cs="Tahoma"/>
          <w:bCs/>
          <w:color w:val="000000"/>
          <w:szCs w:val="18"/>
          <w:lang w:eastAsia="x-none"/>
        </w:rPr>
        <w:t>, the product use rights for the online service</w:t>
      </w:r>
      <w:r>
        <w:rPr>
          <w:rFonts w:cs="Tahoma"/>
          <w:bCs/>
          <w:color w:val="000000"/>
          <w:szCs w:val="18"/>
          <w:lang w:eastAsia="x-none"/>
        </w:rPr>
        <w:t>s</w:t>
      </w:r>
      <w:r w:rsidR="00C349AE">
        <w:rPr>
          <w:rFonts w:cs="Tahoma"/>
          <w:bCs/>
          <w:color w:val="000000"/>
          <w:szCs w:val="18"/>
          <w:lang w:eastAsia="x-none"/>
        </w:rPr>
        <w:t xml:space="preserve"> and the terms and conditions here.</w:t>
      </w:r>
    </w:p>
    <w:p w14:paraId="2E7B5630" w14:textId="77777777" w:rsidR="00C349AE" w:rsidRDefault="00C349AE" w:rsidP="0084072C">
      <w:pPr>
        <w:ind w:left="720"/>
        <w:rPr>
          <w:rFonts w:cs="Tahoma"/>
          <w:color w:val="000000"/>
          <w:szCs w:val="20"/>
          <w:u w:val="single"/>
        </w:rPr>
      </w:pPr>
    </w:p>
    <w:p w14:paraId="4CA64348" w14:textId="77777777" w:rsidR="004E3869" w:rsidRPr="0084072C" w:rsidRDefault="004E3869" w:rsidP="0084072C">
      <w:pPr>
        <w:spacing w:after="60"/>
        <w:ind w:left="720"/>
        <w:rPr>
          <w:rFonts w:cs="Tahoma"/>
          <w:b/>
          <w:color w:val="000000"/>
          <w:szCs w:val="20"/>
        </w:rPr>
      </w:pPr>
      <w:r w:rsidRPr="0084072C">
        <w:rPr>
          <w:rFonts w:cs="Tahoma"/>
          <w:b/>
          <w:color w:val="000000"/>
          <w:szCs w:val="20"/>
        </w:rPr>
        <w:t>Forefront Protection</w:t>
      </w:r>
      <w:r w:rsidR="0084072C">
        <w:rPr>
          <w:rFonts w:cs="Tahoma"/>
          <w:b/>
          <w:color w:val="000000"/>
          <w:szCs w:val="20"/>
        </w:rPr>
        <w:t xml:space="preserve"> Suite </w:t>
      </w:r>
    </w:p>
    <w:p w14:paraId="217004D0" w14:textId="77777777" w:rsidR="004E3869" w:rsidRDefault="004E3869" w:rsidP="0084072C">
      <w:pPr>
        <w:ind w:left="720"/>
        <w:rPr>
          <w:rFonts w:cs="Tahoma"/>
          <w:color w:val="000000"/>
          <w:szCs w:val="20"/>
        </w:rPr>
      </w:pPr>
      <w:r>
        <w:rPr>
          <w:rFonts w:cs="Tahoma"/>
          <w:color w:val="000000"/>
          <w:szCs w:val="20"/>
        </w:rPr>
        <w:t xml:space="preserve">A subscription to Forefront Protection Suite consists of the following online services:  </w:t>
      </w:r>
      <w:r w:rsidR="008A1A57">
        <w:rPr>
          <w:rFonts w:cs="Tahoma"/>
          <w:color w:val="000000"/>
          <w:szCs w:val="20"/>
        </w:rPr>
        <w:t xml:space="preserve">System Center 2012 </w:t>
      </w:r>
      <w:r w:rsidR="00DD14E6">
        <w:rPr>
          <w:rFonts w:cs="Tahoma"/>
          <w:color w:val="000000"/>
          <w:szCs w:val="20"/>
        </w:rPr>
        <w:t>Endpoint Protection</w:t>
      </w:r>
      <w:r>
        <w:rPr>
          <w:rFonts w:cs="Tahoma"/>
          <w:color w:val="000000"/>
          <w:szCs w:val="20"/>
        </w:rPr>
        <w:t xml:space="preserve">, Forefront for Office Communications Server (formerly Antigen for Instant Messaging), Forefront Online Protection for Exchange (formerly Exchange Hosted Filtering), Forefront Protection 2010 for Exchange Server, </w:t>
      </w:r>
      <w:r w:rsidR="00F815AC">
        <w:rPr>
          <w:rFonts w:cs="Tahoma"/>
          <w:color w:val="000000"/>
          <w:szCs w:val="20"/>
        </w:rPr>
        <w:t xml:space="preserve">Forefront Threat Management Gateway Web Protection Service </w:t>
      </w:r>
      <w:r>
        <w:rPr>
          <w:rFonts w:cs="Tahoma"/>
          <w:color w:val="000000"/>
          <w:szCs w:val="20"/>
        </w:rPr>
        <w:t>and Forefront</w:t>
      </w:r>
      <w:r w:rsidR="00F815AC">
        <w:rPr>
          <w:rFonts w:cs="Tahoma"/>
          <w:color w:val="000000"/>
          <w:szCs w:val="20"/>
        </w:rPr>
        <w:t xml:space="preserve"> </w:t>
      </w:r>
      <w:r w:rsidR="002A760F">
        <w:rPr>
          <w:rFonts w:cs="Tahoma"/>
          <w:color w:val="000000"/>
          <w:szCs w:val="20"/>
        </w:rPr>
        <w:t xml:space="preserve">Protection </w:t>
      </w:r>
      <w:r w:rsidR="00881897">
        <w:rPr>
          <w:rFonts w:cs="Tahoma"/>
          <w:color w:val="000000"/>
          <w:szCs w:val="20"/>
        </w:rPr>
        <w:t xml:space="preserve">2010 </w:t>
      </w:r>
      <w:r>
        <w:rPr>
          <w:rFonts w:cs="Tahoma"/>
          <w:color w:val="000000"/>
          <w:szCs w:val="20"/>
        </w:rPr>
        <w:t xml:space="preserve">for SharePoint Server. </w:t>
      </w:r>
    </w:p>
    <w:p w14:paraId="6175695D" w14:textId="77777777" w:rsidR="00B2460D" w:rsidRDefault="00B2460D" w:rsidP="0084072C">
      <w:pPr>
        <w:ind w:left="720"/>
        <w:rPr>
          <w:rFonts w:cs="Tahoma"/>
          <w:color w:val="000000"/>
          <w:szCs w:val="20"/>
        </w:rPr>
      </w:pPr>
    </w:p>
    <w:p w14:paraId="705811C3" w14:textId="77777777" w:rsidR="00023FE7" w:rsidRPr="0084072C" w:rsidRDefault="00023FE7" w:rsidP="0084072C">
      <w:pPr>
        <w:spacing w:after="60"/>
        <w:ind w:left="720"/>
        <w:rPr>
          <w:rFonts w:cs="Tahoma"/>
          <w:b/>
          <w:color w:val="000000"/>
          <w:szCs w:val="20"/>
        </w:rPr>
      </w:pPr>
      <w:r w:rsidRPr="0084072C">
        <w:rPr>
          <w:rFonts w:cs="Tahoma"/>
          <w:b/>
          <w:color w:val="000000"/>
          <w:szCs w:val="20"/>
        </w:rPr>
        <w:t>Student Only CALs (Academic Open License and Academic Select)</w:t>
      </w:r>
    </w:p>
    <w:p w14:paraId="7DAE6524" w14:textId="77777777" w:rsidR="00023FE7" w:rsidRDefault="00023FE7" w:rsidP="0084072C">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266B074C" w14:textId="77777777" w:rsidR="00026546" w:rsidRDefault="00026546" w:rsidP="0084072C">
      <w:pPr>
        <w:ind w:left="720"/>
        <w:rPr>
          <w:rFonts w:cs="Tahoma"/>
          <w:szCs w:val="20"/>
        </w:rPr>
      </w:pPr>
    </w:p>
    <w:p w14:paraId="72FFB4B9" w14:textId="77777777" w:rsidR="007B35CE" w:rsidRDefault="007B35CE" w:rsidP="0084072C">
      <w:pPr>
        <w:ind w:left="720"/>
        <w:rPr>
          <w:rFonts w:cs="Tahoma"/>
          <w:szCs w:val="20"/>
        </w:rPr>
      </w:pPr>
    </w:p>
    <w:p w14:paraId="422B9AD0" w14:textId="1883B0E6" w:rsidR="00112BE6" w:rsidRDefault="00112BE6" w:rsidP="00112BE6">
      <w:pPr>
        <w:pStyle w:val="Heading3"/>
        <w:rPr>
          <w:rFonts w:ascii="Tahoma" w:hAnsi="Tahoma"/>
          <w:color w:val="F66400"/>
          <w:sz w:val="22"/>
        </w:rPr>
      </w:pPr>
      <w:bookmarkStart w:id="1204" w:name="_45_Exchange_Enterprise"/>
      <w:bookmarkStart w:id="1205" w:name="_48_Exchange_Enterprise"/>
      <w:bookmarkStart w:id="1206" w:name="_Toc357763691"/>
      <w:bookmarkEnd w:id="1204"/>
      <w:bookmarkEnd w:id="1205"/>
      <w:r>
        <w:rPr>
          <w:rFonts w:ascii="Tahoma" w:hAnsi="Tahoma"/>
          <w:caps/>
          <w:color w:val="F66400"/>
          <w:sz w:val="22"/>
          <w:vertAlign w:val="superscript"/>
          <w:lang w:val="en-US"/>
        </w:rPr>
        <w:t>4</w:t>
      </w:r>
      <w:r w:rsidR="007015CC">
        <w:rPr>
          <w:rFonts w:ascii="Tahoma" w:hAnsi="Tahoma"/>
          <w:caps/>
          <w:color w:val="F66400"/>
          <w:sz w:val="22"/>
          <w:vertAlign w:val="superscript"/>
          <w:lang w:val="en-US"/>
        </w:rPr>
        <w:t>8</w:t>
      </w:r>
      <w:r>
        <w:rPr>
          <w:rFonts w:ascii="Tahoma" w:hAnsi="Tahoma"/>
          <w:color w:val="F66400"/>
          <w:sz w:val="22"/>
        </w:rPr>
        <w:t xml:space="preserve"> </w:t>
      </w:r>
      <w:r>
        <w:rPr>
          <w:rFonts w:ascii="Tahoma" w:hAnsi="Tahoma"/>
          <w:color w:val="F66400"/>
          <w:sz w:val="22"/>
          <w:lang w:val="en-US"/>
        </w:rPr>
        <w:t>Exchange Enterprise CAL with Services 2013</w:t>
      </w:r>
      <w:bookmarkEnd w:id="1206"/>
      <w:r>
        <w:rPr>
          <w:rFonts w:ascii="Tahoma" w:hAnsi="Tahoma"/>
          <w:color w:val="F66400"/>
          <w:sz w:val="22"/>
        </w:rPr>
        <w:t xml:space="preserve"> </w:t>
      </w:r>
    </w:p>
    <w:p w14:paraId="1DDF0185" w14:textId="77777777" w:rsidR="00112BE6" w:rsidRDefault="00112BE6" w:rsidP="00112BE6">
      <w:pPr>
        <w:rPr>
          <w:rFonts w:cs="Tahoma"/>
          <w:szCs w:val="24"/>
        </w:rPr>
      </w:pPr>
    </w:p>
    <w:p w14:paraId="0F4A0AA2" w14:textId="77777777" w:rsidR="00112BE6" w:rsidRPr="007E466C" w:rsidRDefault="00112BE6" w:rsidP="00112BE6">
      <w:pPr>
        <w:ind w:left="720"/>
        <w:rPr>
          <w:rFonts w:cs="Tahoma"/>
          <w:b/>
          <w:szCs w:val="20"/>
        </w:rPr>
      </w:pPr>
      <w:r w:rsidRPr="007E466C">
        <w:rPr>
          <w:rFonts w:cs="Tahoma"/>
          <w:b/>
          <w:szCs w:val="20"/>
        </w:rPr>
        <w:t xml:space="preserve">Online Services Included with </w:t>
      </w:r>
      <w:r>
        <w:rPr>
          <w:rFonts w:cs="Tahoma"/>
          <w:b/>
          <w:szCs w:val="20"/>
        </w:rPr>
        <w:t>Exchange Enterprise CAL with Services 2013</w:t>
      </w:r>
    </w:p>
    <w:p w14:paraId="2686AEFC" w14:textId="77777777" w:rsidR="00112BE6" w:rsidRDefault="00112BE6" w:rsidP="00112BE6">
      <w:pPr>
        <w:ind w:left="720"/>
        <w:rPr>
          <w:rFonts w:cs="Tahoma"/>
          <w:szCs w:val="20"/>
        </w:rPr>
      </w:pPr>
      <w:r>
        <w:rPr>
          <w:rFonts w:cs="Tahoma"/>
          <w:szCs w:val="20"/>
        </w:rPr>
        <w:t xml:space="preserve">As of April 1, 2013, a license for Exchange Enterprise CAL with Services 2013 with active Software Assurance coverage includes the rights to Data Loss Prevention, and Exchange Online Protection. </w:t>
      </w:r>
    </w:p>
    <w:p w14:paraId="17F3D3FD" w14:textId="77777777" w:rsidR="00112BE6" w:rsidRDefault="00112BE6" w:rsidP="00112BE6">
      <w:pPr>
        <w:ind w:left="720"/>
        <w:rPr>
          <w:rFonts w:cs="Tahoma"/>
          <w:szCs w:val="20"/>
        </w:rPr>
      </w:pPr>
    </w:p>
    <w:p w14:paraId="00184D9B" w14:textId="77777777" w:rsidR="00112BE6" w:rsidRDefault="00112BE6" w:rsidP="00112BE6">
      <w:pPr>
        <w:ind w:left="720"/>
        <w:rPr>
          <w:rFonts w:cs="Tahoma"/>
          <w:szCs w:val="20"/>
        </w:rPr>
      </w:pPr>
      <w:r w:rsidRPr="0012184B">
        <w:rPr>
          <w:rFonts w:cs="Tahoma"/>
          <w:szCs w:val="20"/>
          <w:u w:val="single"/>
        </w:rPr>
        <w:t>Provisioning</w:t>
      </w:r>
      <w:r>
        <w:rPr>
          <w:rFonts w:cs="Tahoma"/>
          <w:szCs w:val="20"/>
        </w:rPr>
        <w:t>. To begin using these services, customer must contact their Microsoft Partner, who can begin the provisioning process required to activate each service.</w:t>
      </w:r>
    </w:p>
    <w:p w14:paraId="3F65EBBB" w14:textId="77777777" w:rsidR="00112BE6" w:rsidRDefault="00112BE6" w:rsidP="00112BE6">
      <w:pPr>
        <w:ind w:left="720"/>
        <w:rPr>
          <w:rFonts w:cs="Tahoma"/>
          <w:szCs w:val="20"/>
        </w:rPr>
      </w:pPr>
    </w:p>
    <w:p w14:paraId="6DFB2571" w14:textId="2D1F0AF4" w:rsidR="00112BE6" w:rsidRPr="00112BE6" w:rsidRDefault="00112BE6" w:rsidP="00112BE6">
      <w:pPr>
        <w:ind w:left="720"/>
        <w:rPr>
          <w:rFonts w:cs="Tahoma"/>
          <w:bCs/>
          <w:iCs/>
          <w:snapToGrid w:val="0"/>
          <w:szCs w:val="18"/>
          <w:lang w:eastAsia="ja-JP"/>
        </w:rPr>
      </w:pPr>
      <w:r w:rsidRPr="0012184B">
        <w:rPr>
          <w:rFonts w:cs="Tahoma"/>
          <w:szCs w:val="20"/>
          <w:u w:val="single"/>
        </w:rPr>
        <w:t>Supplemental Terms and Conditions</w:t>
      </w:r>
      <w:r>
        <w:rPr>
          <w:rFonts w:cs="Tahoma"/>
          <w:szCs w:val="20"/>
        </w:rPr>
        <w:t xml:space="preserve">. </w:t>
      </w:r>
      <w:r w:rsidRPr="00676723">
        <w:rPr>
          <w:rFonts w:cs="Tahoma"/>
          <w:szCs w:val="20"/>
        </w:rPr>
        <w:t xml:space="preserve">The Supplemental Terms and Conditions (“Supplemental Terms”) </w:t>
      </w:r>
      <w:r>
        <w:rPr>
          <w:rFonts w:cs="Tahoma"/>
          <w:szCs w:val="20"/>
        </w:rPr>
        <w:t xml:space="preserve">in </w:t>
      </w:r>
      <w:hyperlink w:anchor="_Section_10_–" w:history="1">
        <w:r w:rsidR="00050F9B">
          <w:rPr>
            <w:rStyle w:val="Hyperlink"/>
            <w:rFonts w:cs="Tahoma"/>
            <w:szCs w:val="20"/>
          </w:rPr>
          <w:t>Section 10</w:t>
        </w:r>
      </w:hyperlink>
      <w:r>
        <w:rPr>
          <w:rFonts w:cs="Tahoma"/>
          <w:szCs w:val="20"/>
        </w:rPr>
        <w:t xml:space="preserve"> </w:t>
      </w:r>
      <w:r w:rsidRPr="00676723">
        <w:rPr>
          <w:rFonts w:cs="Tahoma"/>
          <w:szCs w:val="20"/>
        </w:rPr>
        <w:t xml:space="preserve">apply to </w:t>
      </w:r>
      <w:r w:rsidRPr="00676723">
        <w:rPr>
          <w:snapToGrid w:val="0"/>
          <w:lang w:eastAsia="ja-JP"/>
        </w:rPr>
        <w:t xml:space="preserve">customers’ purchase and use of </w:t>
      </w:r>
      <w:r>
        <w:rPr>
          <w:snapToGrid w:val="0"/>
          <w:lang w:eastAsia="ja-JP"/>
        </w:rPr>
        <w:t>the</w:t>
      </w:r>
      <w:r w:rsidRPr="00676723">
        <w:rPr>
          <w:snapToGrid w:val="0"/>
          <w:lang w:eastAsia="ja-JP"/>
        </w:rPr>
        <w:t xml:space="preserve"> Online Services</w:t>
      </w:r>
      <w:r>
        <w:rPr>
          <w:snapToGrid w:val="0"/>
          <w:lang w:eastAsia="ja-JP"/>
        </w:rPr>
        <w:t xml:space="preserve"> included with Exchange Enterprise CAL with Services 2013</w:t>
      </w:r>
      <w:r w:rsidRPr="00676723">
        <w:rPr>
          <w:snapToGrid w:val="0"/>
          <w:lang w:eastAsia="ja-JP"/>
        </w:rPr>
        <w:t>.</w:t>
      </w:r>
    </w:p>
    <w:p w14:paraId="7303B3C4" w14:textId="77777777" w:rsidR="00D70D2C" w:rsidRDefault="00D70D2C" w:rsidP="0084072C">
      <w:pPr>
        <w:ind w:left="540"/>
        <w:rPr>
          <w:rFonts w:cs="Tahoma"/>
          <w:szCs w:val="20"/>
        </w:rPr>
      </w:pPr>
    </w:p>
    <w:p w14:paraId="56C513BE" w14:textId="77777777" w:rsidR="007B35CE" w:rsidRDefault="007B35CE" w:rsidP="0084072C">
      <w:pPr>
        <w:ind w:left="540"/>
        <w:rPr>
          <w:rFonts w:cs="Tahoma"/>
          <w:szCs w:val="20"/>
        </w:rPr>
      </w:pPr>
    </w:p>
    <w:p w14:paraId="57ACAC7E" w14:textId="47EA0569" w:rsidR="00D70D2C" w:rsidRPr="00207514" w:rsidRDefault="00F66FB0" w:rsidP="00D70D2C">
      <w:pPr>
        <w:pStyle w:val="Heading2"/>
        <w:ind w:left="270" w:hanging="270"/>
        <w:rPr>
          <w:rFonts w:ascii="Tahoma" w:hAnsi="Tahoma" w:cs="Tahoma"/>
          <w:color w:val="F26200"/>
          <w:lang w:val="en-US"/>
        </w:rPr>
      </w:pPr>
      <w:bookmarkStart w:id="1207" w:name="_43_Exchange_Enterprise"/>
      <w:bookmarkStart w:id="1208" w:name="_44_Exchange_Online"/>
      <w:bookmarkStart w:id="1209" w:name="_Toc336338305"/>
      <w:bookmarkStart w:id="1210" w:name="_Toc357763692"/>
      <w:bookmarkStart w:id="1211" w:name="Srv_45ExchOnlineArchivingUserSL"/>
      <w:bookmarkEnd w:id="1207"/>
      <w:bookmarkEnd w:id="1208"/>
      <w:r>
        <w:rPr>
          <w:rFonts w:ascii="Tahoma" w:hAnsi="Tahoma" w:cs="Tahoma"/>
          <w:color w:val="F26200"/>
          <w:sz w:val="20"/>
          <w:vertAlign w:val="superscript"/>
          <w:lang w:val="en-US"/>
        </w:rPr>
        <w:t>4</w:t>
      </w:r>
      <w:r w:rsidR="007015CC">
        <w:rPr>
          <w:rFonts w:ascii="Tahoma" w:hAnsi="Tahoma" w:cs="Tahoma"/>
          <w:color w:val="F26200"/>
          <w:sz w:val="20"/>
          <w:vertAlign w:val="superscript"/>
          <w:lang w:val="en-US"/>
        </w:rPr>
        <w:t>9</w:t>
      </w:r>
      <w:r w:rsidRPr="00EA6918">
        <w:rPr>
          <w:rFonts w:ascii="Tahoma" w:hAnsi="Tahoma" w:cs="Tahoma"/>
          <w:color w:val="F26200"/>
        </w:rPr>
        <w:t xml:space="preserve"> </w:t>
      </w:r>
      <w:r w:rsidR="00D70D2C" w:rsidRPr="00465757">
        <w:rPr>
          <w:rFonts w:ascii="Tahoma" w:hAnsi="Tahoma" w:cs="Tahoma"/>
          <w:color w:val="F26200"/>
          <w:sz w:val="22"/>
        </w:rPr>
        <w:t xml:space="preserve">Exchange </w:t>
      </w:r>
      <w:r w:rsidR="00D70D2C">
        <w:rPr>
          <w:rFonts w:ascii="Tahoma" w:hAnsi="Tahoma" w:cs="Tahoma"/>
          <w:color w:val="F26200"/>
          <w:sz w:val="22"/>
          <w:lang w:val="en-US"/>
        </w:rPr>
        <w:t>Online Archiving</w:t>
      </w:r>
      <w:r w:rsidR="005D484B">
        <w:rPr>
          <w:rFonts w:ascii="Tahoma" w:hAnsi="Tahoma" w:cs="Tahoma"/>
          <w:color w:val="F26200"/>
          <w:sz w:val="22"/>
          <w:lang w:val="en-US"/>
        </w:rPr>
        <w:t xml:space="preserve"> for Exchange Server</w:t>
      </w:r>
      <w:r w:rsidR="00D70D2C">
        <w:rPr>
          <w:rFonts w:ascii="Tahoma" w:hAnsi="Tahoma" w:cs="Tahoma"/>
          <w:color w:val="F26200"/>
          <w:sz w:val="22"/>
          <w:lang w:val="en-US"/>
        </w:rPr>
        <w:t xml:space="preserve"> (User SL)</w:t>
      </w:r>
      <w:bookmarkEnd w:id="1209"/>
      <w:bookmarkEnd w:id="1210"/>
    </w:p>
    <w:bookmarkEnd w:id="1211"/>
    <w:p w14:paraId="166245B4" w14:textId="77777777" w:rsidR="00D70D2C" w:rsidRPr="00D70D2C" w:rsidRDefault="00D70D2C" w:rsidP="00D70D2C">
      <w:pPr>
        <w:ind w:left="900"/>
        <w:rPr>
          <w:rFonts w:eastAsia="Calibri" w:cs="Tahoma"/>
          <w:color w:val="000000"/>
          <w:szCs w:val="18"/>
        </w:rPr>
      </w:pPr>
    </w:p>
    <w:p w14:paraId="5318BB65" w14:textId="4520FDC7" w:rsidR="00D70D2C" w:rsidRPr="004226E4" w:rsidRDefault="00D70D2C" w:rsidP="00E62BC4">
      <w:pPr>
        <w:pStyle w:val="ListParagraph"/>
        <w:rPr>
          <w:rFonts w:ascii="Tahoma" w:hAnsi="Tahoma" w:cs="Tahoma"/>
          <w:color w:val="000000"/>
          <w:sz w:val="18"/>
          <w:szCs w:val="18"/>
        </w:rPr>
      </w:pPr>
      <w:r w:rsidRPr="004226E4">
        <w:rPr>
          <w:rFonts w:ascii="Tahoma" w:hAnsi="Tahoma" w:cs="Tahoma"/>
          <w:color w:val="000000"/>
          <w:sz w:val="18"/>
          <w:szCs w:val="18"/>
        </w:rPr>
        <w:t>Exchange Online Archiving</w:t>
      </w:r>
      <w:r w:rsidR="005D484B">
        <w:rPr>
          <w:rFonts w:ascii="Tahoma" w:hAnsi="Tahoma" w:cs="Tahoma"/>
          <w:color w:val="000000"/>
          <w:sz w:val="18"/>
          <w:szCs w:val="18"/>
          <w:lang w:val="en-US"/>
        </w:rPr>
        <w:t xml:space="preserve"> for Exchange Server</w:t>
      </w:r>
      <w:r w:rsidRPr="004226E4">
        <w:rPr>
          <w:rFonts w:ascii="Tahoma" w:hAnsi="Tahoma" w:cs="Tahoma"/>
          <w:color w:val="000000"/>
          <w:sz w:val="18"/>
          <w:szCs w:val="18"/>
        </w:rPr>
        <w:t xml:space="preserve"> is a successor online service to Exchange Hosted Archive.</w:t>
      </w:r>
    </w:p>
    <w:p w14:paraId="76D9E396" w14:textId="77777777" w:rsidR="00D70D2C" w:rsidRPr="004226E4" w:rsidRDefault="00D70D2C" w:rsidP="00E62BC4">
      <w:pPr>
        <w:pStyle w:val="ListParagraph"/>
        <w:rPr>
          <w:rFonts w:ascii="Tahoma" w:hAnsi="Tahoma" w:cs="Tahoma"/>
          <w:color w:val="000000"/>
          <w:sz w:val="18"/>
          <w:szCs w:val="18"/>
        </w:rPr>
      </w:pPr>
    </w:p>
    <w:p w14:paraId="1FFCDFCA" w14:textId="670EC312" w:rsidR="00D70D2C" w:rsidRDefault="00D70D2C" w:rsidP="00E62BC4">
      <w:pPr>
        <w:ind w:left="720"/>
        <w:rPr>
          <w:color w:val="000000"/>
        </w:rPr>
      </w:pPr>
      <w:r w:rsidRPr="004226E4">
        <w:rPr>
          <w:rFonts w:cs="Tahoma"/>
          <w:color w:val="000000"/>
          <w:szCs w:val="18"/>
        </w:rPr>
        <w:t>If you renew from Exchange Hosted Archive into Exchange Online Archiving</w:t>
      </w:r>
      <w:r w:rsidR="005D484B">
        <w:rPr>
          <w:rFonts w:cs="Tahoma"/>
          <w:color w:val="000000"/>
          <w:szCs w:val="18"/>
        </w:rPr>
        <w:t xml:space="preserve"> for Exchange Server</w:t>
      </w:r>
      <w:r w:rsidRPr="004226E4">
        <w:rPr>
          <w:rFonts w:cs="Tahoma"/>
          <w:color w:val="000000"/>
          <w:szCs w:val="18"/>
        </w:rPr>
        <w:t xml:space="preserve"> and have not yet migrated to Exchange Online</w:t>
      </w:r>
      <w:r w:rsidRPr="004226E4">
        <w:rPr>
          <w:color w:val="000000"/>
        </w:rPr>
        <w:t xml:space="preserve"> Archiving</w:t>
      </w:r>
      <w:r w:rsidR="005D484B">
        <w:rPr>
          <w:color w:val="000000"/>
        </w:rPr>
        <w:t xml:space="preserve"> for Exchange Server</w:t>
      </w:r>
      <w:r w:rsidRPr="004226E4">
        <w:rPr>
          <w:color w:val="000000"/>
        </w:rPr>
        <w:t>, your licensed users may continue to use the Exchange Hosted Archive service subject to the terms of the March 2011 PUR until the earlier of your migration to Exchange Online Archiving</w:t>
      </w:r>
      <w:r w:rsidR="005D484B">
        <w:rPr>
          <w:color w:val="000000"/>
        </w:rPr>
        <w:t xml:space="preserve"> for Exchange Server</w:t>
      </w:r>
      <w:r w:rsidRPr="004226E4">
        <w:rPr>
          <w:color w:val="000000"/>
        </w:rPr>
        <w:t xml:space="preserve"> and the expiration of your Exchange Online Archiving </w:t>
      </w:r>
      <w:r w:rsidR="005D484B">
        <w:rPr>
          <w:color w:val="000000"/>
        </w:rPr>
        <w:t xml:space="preserve">for Exchange Server </w:t>
      </w:r>
      <w:r w:rsidRPr="004226E4">
        <w:rPr>
          <w:color w:val="000000"/>
        </w:rPr>
        <w:t>subscription.</w:t>
      </w:r>
    </w:p>
    <w:p w14:paraId="43220A3F" w14:textId="77777777" w:rsidR="00B23BE6" w:rsidRDefault="00B23BE6" w:rsidP="00E62BC4">
      <w:pPr>
        <w:ind w:left="720"/>
        <w:rPr>
          <w:color w:val="000000"/>
        </w:rPr>
      </w:pPr>
    </w:p>
    <w:p w14:paraId="0BEFDFC4" w14:textId="77777777" w:rsidR="00B23BE6" w:rsidRPr="0084072C" w:rsidRDefault="00B23BE6" w:rsidP="0084072C">
      <w:pPr>
        <w:spacing w:after="60"/>
        <w:ind w:left="720"/>
        <w:rPr>
          <w:rFonts w:eastAsia="Calibri" w:cs="Tahoma"/>
          <w:b/>
          <w:color w:val="000000"/>
          <w:szCs w:val="18"/>
        </w:rPr>
      </w:pPr>
      <w:r w:rsidRPr="0084072C">
        <w:rPr>
          <w:rFonts w:eastAsia="Calibri" w:cs="Tahoma"/>
          <w:b/>
          <w:color w:val="000000"/>
          <w:szCs w:val="18"/>
        </w:rPr>
        <w:t>Governme</w:t>
      </w:r>
      <w:r w:rsidR="009C2B6B">
        <w:rPr>
          <w:rFonts w:eastAsia="Calibri" w:cs="Tahoma"/>
          <w:b/>
          <w:color w:val="000000"/>
          <w:szCs w:val="18"/>
        </w:rPr>
        <w:t>nt Community Cloud (U.S. only)</w:t>
      </w:r>
    </w:p>
    <w:p w14:paraId="0C68239E" w14:textId="3C5E68B3" w:rsidR="00B23BE6" w:rsidRPr="00B23BE6" w:rsidRDefault="00B23BE6" w:rsidP="00E62BC4">
      <w:pPr>
        <w:ind w:left="720"/>
        <w:rPr>
          <w:rFonts w:eastAsia="Calibri" w:cs="Tahoma"/>
          <w:color w:val="000000"/>
          <w:szCs w:val="18"/>
        </w:rPr>
      </w:pPr>
      <w:r w:rsidRPr="00B23BE6">
        <w:rPr>
          <w:rFonts w:eastAsia="Calibri" w:cs="Tahoma"/>
          <w:color w:val="000000"/>
          <w:szCs w:val="18"/>
        </w:rPr>
        <w:t>Some online services in the Office 365 family of products (including Exchange Online Archiving</w:t>
      </w:r>
      <w:r w:rsidR="005D484B">
        <w:rPr>
          <w:rFonts w:eastAsia="Calibri" w:cs="Tahoma"/>
          <w:color w:val="000000"/>
          <w:szCs w:val="18"/>
        </w:rPr>
        <w:t xml:space="preserve"> for Exchange Server</w:t>
      </w:r>
      <w:r w:rsidRPr="00B23BE6">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122B2DD5" w14:textId="77777777" w:rsidR="00B23BE6" w:rsidRPr="00B23BE6" w:rsidRDefault="00B23BE6" w:rsidP="00E62BC4">
      <w:pPr>
        <w:ind w:left="720"/>
        <w:rPr>
          <w:rFonts w:eastAsia="Calibri" w:cs="Tahoma"/>
          <w:color w:val="000000"/>
          <w:szCs w:val="18"/>
        </w:rPr>
      </w:pPr>
    </w:p>
    <w:p w14:paraId="1D89F828" w14:textId="77777777" w:rsidR="00B23BE6" w:rsidRDefault="00B23BE6" w:rsidP="00E62BC4">
      <w:pPr>
        <w:ind w:left="720"/>
        <w:rPr>
          <w:rFonts w:eastAsia="Calibri" w:cs="Tahoma"/>
          <w:color w:val="000000"/>
          <w:szCs w:val="18"/>
        </w:rPr>
      </w:pPr>
      <w:r w:rsidRPr="00B23BE6">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Government community cloud services are not eligible for License Reservation and Transitions at this time.</w:t>
      </w:r>
    </w:p>
    <w:p w14:paraId="51EFD7C2" w14:textId="77777777" w:rsidR="005D484B" w:rsidRDefault="005D484B" w:rsidP="003C3A72">
      <w:pPr>
        <w:rPr>
          <w:rFonts w:eastAsia="Calibri" w:cs="Tahoma"/>
          <w:color w:val="000000"/>
          <w:szCs w:val="18"/>
        </w:rPr>
      </w:pPr>
    </w:p>
    <w:p w14:paraId="619347A6" w14:textId="77777777" w:rsidR="007B35CE" w:rsidRDefault="007B35CE" w:rsidP="003C3A72">
      <w:pPr>
        <w:rPr>
          <w:rFonts w:eastAsia="Calibri" w:cs="Tahoma"/>
          <w:color w:val="000000"/>
          <w:szCs w:val="18"/>
        </w:rPr>
      </w:pPr>
    </w:p>
    <w:p w14:paraId="050441F8" w14:textId="280DDB25" w:rsidR="005D484B" w:rsidRPr="00207514" w:rsidRDefault="007015CC" w:rsidP="005D484B">
      <w:pPr>
        <w:pStyle w:val="Heading2"/>
        <w:ind w:left="270" w:hanging="270"/>
        <w:rPr>
          <w:rFonts w:ascii="Tahoma" w:hAnsi="Tahoma" w:cs="Tahoma"/>
          <w:color w:val="F26200"/>
          <w:lang w:val="en-US"/>
        </w:rPr>
      </w:pPr>
      <w:bookmarkStart w:id="1212" w:name="_47__Exchange"/>
      <w:bookmarkStart w:id="1213" w:name="_50__Exchange"/>
      <w:bookmarkStart w:id="1214" w:name="_Toc357763693"/>
      <w:bookmarkEnd w:id="1212"/>
      <w:bookmarkEnd w:id="1213"/>
      <w:r>
        <w:rPr>
          <w:rFonts w:ascii="Tahoma" w:hAnsi="Tahoma" w:cs="Tahoma"/>
          <w:color w:val="F26200"/>
          <w:sz w:val="20"/>
          <w:vertAlign w:val="superscript"/>
          <w:lang w:val="en-US"/>
        </w:rPr>
        <w:t>50</w:t>
      </w:r>
      <w:r w:rsidR="005D484B">
        <w:rPr>
          <w:rFonts w:ascii="Tahoma" w:hAnsi="Tahoma" w:cs="Tahoma"/>
          <w:color w:val="F26200"/>
          <w:sz w:val="20"/>
          <w:vertAlign w:val="superscript"/>
          <w:lang w:val="en-US"/>
        </w:rPr>
        <w:t xml:space="preserve"> </w:t>
      </w:r>
      <w:r w:rsidR="005D484B" w:rsidRPr="00EA6918">
        <w:rPr>
          <w:rFonts w:ascii="Tahoma" w:hAnsi="Tahoma" w:cs="Tahoma"/>
          <w:color w:val="F26200"/>
        </w:rPr>
        <w:t xml:space="preserve"> </w:t>
      </w:r>
      <w:r w:rsidR="005D484B" w:rsidRPr="00465757">
        <w:rPr>
          <w:rFonts w:ascii="Tahoma" w:hAnsi="Tahoma" w:cs="Tahoma"/>
          <w:color w:val="F26200"/>
          <w:sz w:val="22"/>
        </w:rPr>
        <w:t xml:space="preserve">Exchange </w:t>
      </w:r>
      <w:r w:rsidR="005D484B">
        <w:rPr>
          <w:rFonts w:ascii="Tahoma" w:hAnsi="Tahoma" w:cs="Tahoma"/>
          <w:color w:val="F26200"/>
          <w:sz w:val="22"/>
          <w:lang w:val="en-US"/>
        </w:rPr>
        <w:t>Online Archiving for Exchange Server A (User SL)</w:t>
      </w:r>
      <w:bookmarkEnd w:id="1214"/>
    </w:p>
    <w:p w14:paraId="0F637913" w14:textId="77777777" w:rsidR="005D484B" w:rsidRDefault="005D484B" w:rsidP="005D484B">
      <w:pPr>
        <w:ind w:left="900"/>
        <w:rPr>
          <w:rFonts w:eastAsia="Calibri" w:cs="Tahoma"/>
          <w:color w:val="000000"/>
          <w:szCs w:val="18"/>
        </w:rPr>
      </w:pPr>
    </w:p>
    <w:p w14:paraId="793518C5" w14:textId="0BDB4DB2" w:rsidR="005D484B" w:rsidRPr="003C3A72" w:rsidRDefault="005D484B" w:rsidP="005D484B">
      <w:pPr>
        <w:ind w:left="720"/>
        <w:rPr>
          <w:rFonts w:cs="Tahoma"/>
          <w:szCs w:val="18"/>
        </w:rPr>
      </w:pPr>
      <w:r w:rsidRPr="003C3A72">
        <w:rPr>
          <w:rFonts w:cs="Tahoma"/>
          <w:szCs w:val="18"/>
        </w:rPr>
        <w:t>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Please refer to the Enterprise CAL Suite product note for provisioning guidance.</w:t>
      </w:r>
    </w:p>
    <w:p w14:paraId="5101DDB6" w14:textId="77777777" w:rsidR="00B23BE6" w:rsidRPr="004226E4" w:rsidRDefault="00B23BE6" w:rsidP="00D70D2C">
      <w:pPr>
        <w:ind w:left="540"/>
        <w:rPr>
          <w:rFonts w:eastAsia="Calibri" w:cs="Tahoma"/>
          <w:b/>
          <w:color w:val="000000"/>
        </w:rPr>
      </w:pPr>
    </w:p>
    <w:p w14:paraId="4FA37E63" w14:textId="77777777" w:rsidR="00EC1F23" w:rsidRPr="0084072C" w:rsidRDefault="00EC1F23" w:rsidP="0084072C">
      <w:pPr>
        <w:pStyle w:val="Heading2"/>
        <w:ind w:left="0"/>
        <w:rPr>
          <w:rFonts w:ascii="Tahoma" w:hAnsi="Tahoma" w:cs="Tahoma"/>
          <w:sz w:val="18"/>
          <w:lang w:val="en-US"/>
        </w:rPr>
      </w:pPr>
    </w:p>
    <w:p w14:paraId="4E346BB0" w14:textId="710A6A0E" w:rsidR="00EC1F23" w:rsidRPr="00EA6918" w:rsidRDefault="006C5A0F" w:rsidP="00465757">
      <w:pPr>
        <w:pStyle w:val="Heading2"/>
        <w:ind w:left="270" w:hanging="270"/>
        <w:rPr>
          <w:rFonts w:ascii="Tahoma" w:hAnsi="Tahoma" w:cs="Tahoma"/>
          <w:color w:val="F26200"/>
        </w:rPr>
      </w:pPr>
      <w:bookmarkStart w:id="1215" w:name="_45_Exchange_Hosted"/>
      <w:bookmarkStart w:id="1216" w:name="_51_Exchange_Hosted"/>
      <w:bookmarkStart w:id="1217" w:name="_Toc336338306"/>
      <w:bookmarkStart w:id="1218" w:name="_Toc357763694"/>
      <w:bookmarkStart w:id="1219" w:name="Srv_44ExchHostArchiveandStorage"/>
      <w:bookmarkEnd w:id="1215"/>
      <w:bookmarkEnd w:id="1216"/>
      <w:r>
        <w:rPr>
          <w:rFonts w:ascii="Tahoma" w:hAnsi="Tahoma" w:cs="Tahoma"/>
          <w:color w:val="F26200"/>
          <w:sz w:val="20"/>
          <w:vertAlign w:val="superscript"/>
          <w:lang w:val="en-US"/>
        </w:rPr>
        <w:t>51</w:t>
      </w:r>
      <w:r w:rsidR="00F66FB0" w:rsidRPr="00EA6918">
        <w:rPr>
          <w:rFonts w:ascii="Tahoma" w:hAnsi="Tahoma" w:cs="Tahoma"/>
          <w:color w:val="F26200"/>
        </w:rPr>
        <w:t xml:space="preserve"> </w:t>
      </w:r>
      <w:r w:rsidR="00EC1F23" w:rsidRPr="00465757">
        <w:rPr>
          <w:rFonts w:ascii="Tahoma" w:hAnsi="Tahoma" w:cs="Tahoma"/>
          <w:color w:val="F26200"/>
          <w:sz w:val="22"/>
        </w:rPr>
        <w:t>Exchange Hosted Archive (User SL), Exchange Hosted Archive Extra Storage (Add-on SL)</w:t>
      </w:r>
      <w:bookmarkEnd w:id="1217"/>
      <w:bookmarkEnd w:id="1218"/>
      <w:r w:rsidR="00EC1F23" w:rsidRPr="00465757">
        <w:rPr>
          <w:rFonts w:ascii="Tahoma" w:hAnsi="Tahoma" w:cs="Tahoma"/>
          <w:color w:val="F26200"/>
          <w:sz w:val="22"/>
        </w:rPr>
        <w:t xml:space="preserve"> </w:t>
      </w:r>
      <w:bookmarkEnd w:id="1219"/>
    </w:p>
    <w:p w14:paraId="4C1422F7" w14:textId="77777777" w:rsidR="00EC1F23" w:rsidRPr="00EC1F23" w:rsidRDefault="00EC1F23" w:rsidP="00EC1F23">
      <w:pPr>
        <w:ind w:left="900"/>
        <w:rPr>
          <w:rFonts w:eastAsia="Calibri" w:cs="Tahoma"/>
          <w:color w:val="000000"/>
          <w:szCs w:val="18"/>
        </w:rPr>
      </w:pPr>
    </w:p>
    <w:p w14:paraId="3B8E4A61" w14:textId="77777777" w:rsidR="00EC1F23" w:rsidRPr="0084072C" w:rsidRDefault="00EC1F23" w:rsidP="0084072C">
      <w:pPr>
        <w:spacing w:after="60"/>
        <w:ind w:left="720"/>
        <w:rPr>
          <w:rFonts w:eastAsia="Calibri" w:cs="Tahoma"/>
          <w:b/>
          <w:iCs/>
          <w:color w:val="000000"/>
        </w:rPr>
      </w:pPr>
      <w:r w:rsidRPr="0084072C">
        <w:rPr>
          <w:rFonts w:eastAsia="Calibri" w:cs="Tahoma"/>
          <w:b/>
          <w:bCs/>
          <w:iCs/>
          <w:color w:val="000000"/>
        </w:rPr>
        <w:t>May 1, 2011 License Grant for Exchange Hosted Archive Customers</w:t>
      </w:r>
      <w:r w:rsidR="0084072C" w:rsidRPr="0084072C">
        <w:rPr>
          <w:rFonts w:eastAsia="Calibri" w:cs="Tahoma"/>
          <w:b/>
          <w:iCs/>
          <w:color w:val="000000"/>
        </w:rPr>
        <w:t xml:space="preserve"> </w:t>
      </w:r>
    </w:p>
    <w:p w14:paraId="5CC82D40"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Customers are granted an additional quantity of licenses (“complimentary licenses”) equal to 15% of the number of Exchange Hosted Archive (EHA) licenses they have purchased and that are active as of May 1, 2011 (“qualifying licenses”).  As long as a customer’s qualifying licenses remain active, then their complimentary licenses will remain valid until the end of the subscription term that coincides with the customer’s migration from EHA to a successor Online Service as specified in the migration table below.  Customers who wish to continue to use the successor Online Service after expiration of their complimentary licenses will be required to order a number of licenses equal to the total number of users who will be accessing or using that Online Service. </w:t>
      </w:r>
    </w:p>
    <w:p w14:paraId="067CCB11" w14:textId="77777777" w:rsidR="00BA1490" w:rsidRDefault="00BA1490" w:rsidP="0084072C">
      <w:pPr>
        <w:rPr>
          <w:rFonts w:eastAsia="Calibri" w:cs="Tahoma"/>
          <w:bCs/>
          <w:iCs/>
          <w:color w:val="000000"/>
          <w:u w:val="single"/>
        </w:rPr>
      </w:pPr>
    </w:p>
    <w:p w14:paraId="7C870458" w14:textId="3C736CE2" w:rsidR="00EA6918" w:rsidRPr="0084072C" w:rsidRDefault="00EC1F23" w:rsidP="0084072C">
      <w:pPr>
        <w:spacing w:after="60"/>
        <w:ind w:left="720"/>
        <w:rPr>
          <w:rFonts w:eastAsia="Calibri" w:cs="Tahoma"/>
          <w:b/>
          <w:bCs/>
          <w:iCs/>
          <w:color w:val="000000"/>
        </w:rPr>
      </w:pPr>
      <w:r w:rsidRPr="0084072C">
        <w:rPr>
          <w:rFonts w:eastAsia="Calibri" w:cs="Tahoma"/>
          <w:b/>
          <w:bCs/>
          <w:iCs/>
          <w:color w:val="000000"/>
        </w:rPr>
        <w:t>Migration License Grant for Exchange Hosted Archive Customers</w:t>
      </w:r>
    </w:p>
    <w:p w14:paraId="62BE9482"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EHA customers migrating to the successor Online Services will be granted a total number of replacement licenses for the successor Online Services equal to their total number of qualifying and complimentary EHA licenses as shown in table below.  Those replacement licenses will expire at the end of that subscription term coinciding with the customer’s migration from EHA to the successor Online Services. </w:t>
      </w:r>
    </w:p>
    <w:p w14:paraId="445438D6" w14:textId="77777777" w:rsidR="00EC1F23" w:rsidRPr="00EC1F23" w:rsidRDefault="00EC1F23" w:rsidP="00E62BC4">
      <w:pPr>
        <w:ind w:left="720"/>
        <w:rPr>
          <w:rFonts w:eastAsia="Calibri" w:cs="Tahoma"/>
          <w:color w:val="000000"/>
        </w:rPr>
      </w:pPr>
    </w:p>
    <w:p w14:paraId="6E153C03" w14:textId="77777777" w:rsidR="002512D3" w:rsidRPr="003165D6" w:rsidRDefault="00EC1F23" w:rsidP="003165D6">
      <w:pPr>
        <w:ind w:left="720"/>
        <w:rPr>
          <w:rFonts w:eastAsia="Calibri" w:cs="Tahoma"/>
          <w:iCs/>
          <w:color w:val="000000"/>
        </w:rPr>
      </w:pPr>
      <w:r w:rsidRPr="00EC1F23">
        <w:rPr>
          <w:rFonts w:eastAsia="Calibri" w:cs="Tahoma"/>
          <w:iCs/>
          <w:color w:val="000000"/>
        </w:rPr>
        <w:t xml:space="preserve">Exchange Online Plan 2 User SLs granted under this migration offer must be assigned to the user to whom the corresponding Exchange Online Standard, Exchange Online Plan 2, BPOS Standard, Office 365 </w:t>
      </w:r>
      <w:r w:rsidR="0050116B">
        <w:rPr>
          <w:rFonts w:eastAsia="Calibri" w:cs="Tahoma"/>
          <w:iCs/>
          <w:color w:val="000000"/>
        </w:rPr>
        <w:t>Enterprise</w:t>
      </w:r>
      <w:r w:rsidR="0050116B" w:rsidRPr="00EC1F23">
        <w:rPr>
          <w:rFonts w:eastAsia="Calibri" w:cs="Tahoma"/>
          <w:iCs/>
          <w:color w:val="000000"/>
        </w:rPr>
        <w:t xml:space="preserve"> </w:t>
      </w:r>
      <w:r w:rsidRPr="00EC1F23">
        <w:rPr>
          <w:rFonts w:eastAsia="Calibri" w:cs="Tahoma"/>
          <w:iCs/>
          <w:color w:val="000000"/>
        </w:rPr>
        <w:t>E1, BPOS Deskless, Exchange Online Deskless, or Exchange Online Kiosk USL is assigned.  If the corresponding USL is reassigned to a new user, then the Exchange Online Plan 2 must also be rea</w:t>
      </w:r>
      <w:r w:rsidR="0084072C">
        <w:rPr>
          <w:rFonts w:eastAsia="Calibri" w:cs="Tahoma"/>
          <w:iCs/>
          <w:color w:val="000000"/>
        </w:rPr>
        <w:t>ssigned to that same new user. </w:t>
      </w:r>
    </w:p>
    <w:p w14:paraId="4ACED6FB" w14:textId="77777777" w:rsidR="00EC1F23" w:rsidRPr="00EC1F23" w:rsidRDefault="00EC1F23" w:rsidP="00EC1F23">
      <w:pPr>
        <w:rPr>
          <w:rFonts w:eastAsia="Calibri" w:cs="Tahoma"/>
          <w:i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22FBE" w14:paraId="13D2DFF8" w14:textId="77777777" w:rsidTr="00C066F9">
        <w:trPr>
          <w:jc w:val="center"/>
        </w:trPr>
        <w:tc>
          <w:tcPr>
            <w:tcW w:w="7740" w:type="dxa"/>
            <w:gridSpan w:val="2"/>
            <w:shd w:val="clear" w:color="auto" w:fill="FABF8F"/>
          </w:tcPr>
          <w:p w14:paraId="7C1A30E6" w14:textId="77777777" w:rsidR="00EC1F23" w:rsidRPr="00022FBE" w:rsidRDefault="00EC1F23" w:rsidP="00022FBE">
            <w:pPr>
              <w:jc w:val="center"/>
              <w:rPr>
                <w:rFonts w:eastAsia="Calibri" w:cs="Tahoma"/>
                <w:b/>
                <w:iCs/>
                <w:color w:val="000000"/>
              </w:rPr>
            </w:pPr>
            <w:r w:rsidRPr="00022FBE">
              <w:rPr>
                <w:rFonts w:eastAsia="Calibri" w:cs="Tahoma"/>
                <w:b/>
                <w:iCs/>
                <w:color w:val="000000"/>
              </w:rPr>
              <w:t>Migration License Grant</w:t>
            </w:r>
          </w:p>
        </w:tc>
      </w:tr>
      <w:tr w:rsidR="00EC1F23" w:rsidRPr="00022FBE" w14:paraId="32872731" w14:textId="77777777" w:rsidTr="00C066F9">
        <w:trPr>
          <w:jc w:val="center"/>
        </w:trPr>
        <w:tc>
          <w:tcPr>
            <w:tcW w:w="3960" w:type="dxa"/>
            <w:shd w:val="clear" w:color="auto" w:fill="auto"/>
          </w:tcPr>
          <w:p w14:paraId="1BE6DCAD" w14:textId="77777777" w:rsidR="00EC1F23" w:rsidRPr="00022FBE" w:rsidRDefault="00EC1F23" w:rsidP="00022FBE">
            <w:pPr>
              <w:jc w:val="center"/>
              <w:rPr>
                <w:rFonts w:eastAsia="Calibri" w:cs="Tahoma"/>
                <w:iCs/>
                <w:color w:val="000000"/>
              </w:rPr>
            </w:pPr>
            <w:r w:rsidRPr="00022FBE">
              <w:rPr>
                <w:rFonts w:eastAsia="Calibri" w:cs="Tahoma"/>
                <w:iCs/>
                <w:color w:val="000000"/>
              </w:rPr>
              <w:t>Qualifying license position</w:t>
            </w:r>
          </w:p>
        </w:tc>
        <w:tc>
          <w:tcPr>
            <w:tcW w:w="3780" w:type="dxa"/>
            <w:shd w:val="clear" w:color="auto" w:fill="auto"/>
          </w:tcPr>
          <w:p w14:paraId="02AC9971" w14:textId="77777777" w:rsidR="00EC1F23" w:rsidRPr="00022FBE" w:rsidRDefault="00EC1F23" w:rsidP="00022FBE">
            <w:pPr>
              <w:jc w:val="center"/>
              <w:rPr>
                <w:rFonts w:eastAsia="Calibri" w:cs="Tahoma"/>
                <w:iCs/>
                <w:color w:val="000000"/>
              </w:rPr>
            </w:pPr>
            <w:r w:rsidRPr="00022FBE">
              <w:rPr>
                <w:rFonts w:eastAsia="Calibri" w:cs="Tahoma"/>
                <w:iCs/>
                <w:color w:val="000000"/>
              </w:rPr>
              <w:t>License Grant</w:t>
            </w:r>
          </w:p>
        </w:tc>
      </w:tr>
      <w:tr w:rsidR="00EC1F23" w:rsidRPr="00022FBE" w14:paraId="43859580" w14:textId="77777777" w:rsidTr="00C066F9">
        <w:trPr>
          <w:jc w:val="center"/>
        </w:trPr>
        <w:tc>
          <w:tcPr>
            <w:tcW w:w="3960" w:type="dxa"/>
            <w:shd w:val="clear" w:color="auto" w:fill="auto"/>
          </w:tcPr>
          <w:p w14:paraId="05F763EA" w14:textId="77777777" w:rsidR="00EE53FF" w:rsidRDefault="00EE53FF" w:rsidP="001051D1">
            <w:pPr>
              <w:spacing w:before="60" w:after="60"/>
              <w:ind w:left="158" w:right="346"/>
              <w:rPr>
                <w:rFonts w:eastAsia="Calibri" w:cs="Tahoma"/>
                <w:iCs/>
                <w:color w:val="000000"/>
              </w:rPr>
            </w:pPr>
            <w:r w:rsidRPr="00022FBE">
              <w:rPr>
                <w:rFonts w:eastAsia="Calibri" w:cs="Tahoma"/>
                <w:iCs/>
                <w:color w:val="000000"/>
              </w:rPr>
              <w:t>EHA User SL (used in conjunction with an Exchange CAL on premise)</w:t>
            </w:r>
          </w:p>
          <w:p w14:paraId="7EC0BBB4" w14:textId="77777777" w:rsidR="00EC1F23" w:rsidRPr="00022FBE" w:rsidRDefault="00EC1F23" w:rsidP="001051D1">
            <w:pPr>
              <w:spacing w:before="60" w:after="60"/>
              <w:ind w:left="158" w:right="346"/>
              <w:rPr>
                <w:rFonts w:eastAsia="Calibri" w:cs="Tahoma"/>
                <w:iCs/>
                <w:color w:val="000000"/>
              </w:rPr>
            </w:pPr>
            <w:r w:rsidRPr="00022FBE">
              <w:rPr>
                <w:rFonts w:eastAsia="Calibri" w:cs="Tahoma"/>
                <w:iCs/>
                <w:color w:val="000000"/>
              </w:rPr>
              <w:t>EHA User SL (used in conjunction with USLs for Exchange Online</w:t>
            </w:r>
            <w:r w:rsidR="001C0B01">
              <w:rPr>
                <w:rFonts w:eastAsia="Calibri" w:cs="Tahoma"/>
                <w:iCs/>
                <w:color w:val="000000"/>
              </w:rPr>
              <w:t xml:space="preserve"> Standard, Exchange Online Plan</w:t>
            </w:r>
          </w:p>
          <w:p w14:paraId="42EDF555" w14:textId="77777777" w:rsidR="00EC1F23" w:rsidRPr="00022FBE" w:rsidRDefault="00EC1F23" w:rsidP="001051D1">
            <w:pPr>
              <w:spacing w:before="60" w:after="60"/>
              <w:ind w:left="158" w:right="346"/>
              <w:rPr>
                <w:rFonts w:eastAsia="Calibri" w:cs="Tahoma"/>
                <w:iCs/>
                <w:color w:val="000000"/>
              </w:rPr>
            </w:pPr>
            <w:r w:rsidRPr="00022FBE">
              <w:rPr>
                <w:rFonts w:eastAsia="Calibri" w:cs="Tahoma"/>
                <w:iCs/>
                <w:color w:val="000000"/>
              </w:rPr>
              <w:t>2, BPOS Standard, Office 365 E1, BPOS Deskless, Exchange Online Deskless, or Exchange Online Kiosk)</w:t>
            </w:r>
          </w:p>
        </w:tc>
        <w:tc>
          <w:tcPr>
            <w:tcW w:w="3780" w:type="dxa"/>
            <w:shd w:val="clear" w:color="auto" w:fill="auto"/>
          </w:tcPr>
          <w:p w14:paraId="3DE98AFB" w14:textId="77777777" w:rsidR="00EC1F23" w:rsidRPr="00022FBE" w:rsidRDefault="00EC1F23" w:rsidP="00346F4B">
            <w:pPr>
              <w:numPr>
                <w:ilvl w:val="0"/>
                <w:numId w:val="46"/>
              </w:numPr>
              <w:spacing w:before="60" w:after="60"/>
              <w:ind w:right="342"/>
              <w:rPr>
                <w:rFonts w:eastAsia="Calibri" w:cs="Tahoma"/>
                <w:iCs/>
                <w:color w:val="000000"/>
              </w:rPr>
            </w:pPr>
            <w:r w:rsidRPr="00022FBE">
              <w:rPr>
                <w:rFonts w:eastAsia="Calibri" w:cs="Tahoma"/>
                <w:iCs/>
                <w:color w:val="000000"/>
              </w:rPr>
              <w:t>Exchange Online Plan 2 User SL</w:t>
            </w:r>
          </w:p>
        </w:tc>
      </w:tr>
    </w:tbl>
    <w:p w14:paraId="425A729A" w14:textId="2F42AA3A" w:rsidR="00D57009" w:rsidRDefault="00D57009">
      <w:pPr>
        <w:rPr>
          <w:b/>
          <w:color w:val="000000"/>
        </w:rPr>
      </w:pPr>
    </w:p>
    <w:p w14:paraId="063FAFBA" w14:textId="6102C55D" w:rsidR="00DD39C7" w:rsidRPr="0084072C" w:rsidRDefault="00DD39C7" w:rsidP="0084072C">
      <w:pPr>
        <w:spacing w:after="60"/>
        <w:ind w:left="720"/>
        <w:rPr>
          <w:b/>
          <w:color w:val="000000"/>
        </w:rPr>
      </w:pPr>
      <w:r w:rsidRPr="0084072C">
        <w:rPr>
          <w:b/>
          <w:color w:val="000000"/>
        </w:rPr>
        <w:t>Ongoing Use of Exchange Hosted Archive (EHA) with Active Subscriptions for Business Productivity Online Subscription (BPO</w:t>
      </w:r>
      <w:r w:rsidR="0084072C" w:rsidRPr="0084072C">
        <w:rPr>
          <w:b/>
          <w:color w:val="000000"/>
        </w:rPr>
        <w:t>S) and Exchange Online Standard</w:t>
      </w:r>
    </w:p>
    <w:p w14:paraId="54452F56" w14:textId="06EF2883" w:rsidR="00DD39C7" w:rsidRDefault="00DD39C7" w:rsidP="00DD39C7">
      <w:pPr>
        <w:ind w:left="720"/>
        <w:rPr>
          <w:iCs/>
          <w:color w:val="000000"/>
        </w:rPr>
      </w:pPr>
      <w:r w:rsidRPr="00DD39C7">
        <w:rPr>
          <w:iCs/>
          <w:color w:val="000000"/>
        </w:rPr>
        <w:t>Customers with expiring EHA subscriptions who have not yet migrated to Office 365 and are currently deployed on BPOS or Exchange Online Standard may continue to use EHA after expiration of their EHA subscription and until the earlier of (i) their migration to Office 365 or (ii) expiration of their subscription for BPOS or Exchange Online Standard.</w:t>
      </w:r>
      <w:r w:rsidR="003A1942">
        <w:rPr>
          <w:iCs/>
          <w:color w:val="000000"/>
        </w:rPr>
        <w:t xml:space="preserve"> </w:t>
      </w:r>
      <w:r w:rsidRPr="00DD39C7">
        <w:rPr>
          <w:iCs/>
          <w:color w:val="000000"/>
        </w:rPr>
        <w:t xml:space="preserve"> Customers’ use of EHA under this offer is subject to the terms and conditions of their </w:t>
      </w:r>
      <w:r w:rsidR="00C41189">
        <w:rPr>
          <w:iCs/>
          <w:color w:val="000000"/>
        </w:rPr>
        <w:t>V</w:t>
      </w:r>
      <w:r w:rsidR="006A507B">
        <w:rPr>
          <w:iCs/>
          <w:color w:val="000000"/>
        </w:rPr>
        <w:t xml:space="preserve">olume </w:t>
      </w:r>
      <w:r w:rsidR="00C41189">
        <w:rPr>
          <w:iCs/>
          <w:color w:val="000000"/>
        </w:rPr>
        <w:t>L</w:t>
      </w:r>
      <w:r w:rsidR="006A507B">
        <w:rPr>
          <w:iCs/>
          <w:color w:val="000000"/>
        </w:rPr>
        <w:t>icens</w:t>
      </w:r>
      <w:r w:rsidR="00C41189">
        <w:rPr>
          <w:iCs/>
          <w:color w:val="000000"/>
        </w:rPr>
        <w:t>ing</w:t>
      </w:r>
      <w:r w:rsidRPr="00DD39C7">
        <w:rPr>
          <w:iCs/>
          <w:color w:val="000000"/>
        </w:rPr>
        <w:t xml:space="preserve"> agreement and the EHA license terms in the Product Use Rights for January 2011.  Customers will be deemed to have one temporary EHA user or device subscription license for each of their expiring EHA user or device subscription licenses. These temporary EHA user and device subscription licenses may be assigned only to users and devices to whom or which BPOS or Exchange Online Standard licenses are assigned.  EHA is licensed as is without warranty of any kind.  </w:t>
      </w:r>
    </w:p>
    <w:p w14:paraId="7D35DBFE" w14:textId="77777777" w:rsidR="00DD39C7" w:rsidRPr="00DD39C7" w:rsidRDefault="00DD39C7" w:rsidP="00DD39C7">
      <w:pPr>
        <w:ind w:left="720"/>
        <w:rPr>
          <w:iCs/>
          <w:color w:val="000000"/>
        </w:rPr>
      </w:pPr>
    </w:p>
    <w:p w14:paraId="164592BE" w14:textId="77777777" w:rsidR="00023FE7" w:rsidRDefault="00023FE7" w:rsidP="00B52F10">
      <w:pPr>
        <w:pStyle w:val="Heading2"/>
      </w:pPr>
    </w:p>
    <w:p w14:paraId="061B330E" w14:textId="3069694B" w:rsidR="00827D38" w:rsidRPr="00B52F10" w:rsidRDefault="006C5A0F" w:rsidP="00B52F10">
      <w:pPr>
        <w:pStyle w:val="Heading2"/>
        <w:ind w:left="0"/>
        <w:rPr>
          <w:rFonts w:ascii="Tahoma" w:hAnsi="Tahoma" w:cs="Tahoma"/>
          <w:sz w:val="22"/>
          <w:szCs w:val="22"/>
        </w:rPr>
      </w:pPr>
      <w:bookmarkStart w:id="1220" w:name="_46_Exchange_Hosted"/>
      <w:bookmarkStart w:id="1221" w:name="_52_Exchange_Hosted"/>
      <w:bookmarkStart w:id="1222" w:name="_Toc336338307"/>
      <w:bookmarkStart w:id="1223" w:name="_Toc357763695"/>
      <w:bookmarkStart w:id="1224" w:name="Srv_39ExchangeOnDeskWork"/>
      <w:bookmarkEnd w:id="1220"/>
      <w:bookmarkEnd w:id="1221"/>
      <w:r>
        <w:rPr>
          <w:rFonts w:ascii="Tahoma" w:hAnsi="Tahoma" w:cs="Tahoma"/>
          <w:color w:val="E25B00"/>
          <w:sz w:val="22"/>
          <w:szCs w:val="22"/>
          <w:vertAlign w:val="superscript"/>
          <w:lang w:val="en-US"/>
        </w:rPr>
        <w:t>52</w:t>
      </w:r>
      <w:r w:rsidR="00F66FB0" w:rsidRPr="00B52F10">
        <w:rPr>
          <w:rFonts w:ascii="Tahoma" w:hAnsi="Tahoma" w:cs="Tahoma"/>
          <w:sz w:val="22"/>
          <w:szCs w:val="22"/>
        </w:rPr>
        <w:t xml:space="preserve"> </w:t>
      </w:r>
      <w:r w:rsidR="00827D38" w:rsidRPr="00B52F10">
        <w:rPr>
          <w:rFonts w:ascii="Tahoma" w:hAnsi="Tahoma" w:cs="Tahoma"/>
          <w:color w:val="F66400"/>
          <w:sz w:val="22"/>
          <w:szCs w:val="22"/>
        </w:rPr>
        <w:t>Exchange Hosted Encryption (User SL)</w:t>
      </w:r>
      <w:bookmarkEnd w:id="1222"/>
      <w:bookmarkEnd w:id="1223"/>
    </w:p>
    <w:p w14:paraId="5C82641F" w14:textId="77777777" w:rsidR="00827D38" w:rsidRPr="00827D38" w:rsidRDefault="00827D38" w:rsidP="00827D38">
      <w:pPr>
        <w:ind w:left="900"/>
        <w:rPr>
          <w:sz w:val="20"/>
        </w:rPr>
      </w:pPr>
    </w:p>
    <w:p w14:paraId="1147D068" w14:textId="77777777" w:rsidR="00827D38" w:rsidRPr="00B1148B" w:rsidRDefault="00827D38" w:rsidP="00E62BC4">
      <w:pPr>
        <w:ind w:left="720"/>
      </w:pPr>
      <w:r w:rsidRPr="00B1148B">
        <w:t>Customers should use the same active Select agreement enrollment, Enterprise agreement enrollment, or Open Value agreement to place orders subsequent to their initial order.</w:t>
      </w:r>
    </w:p>
    <w:p w14:paraId="0B12E2C7" w14:textId="77777777" w:rsidR="00827D38" w:rsidRPr="00B1148B" w:rsidRDefault="00827D38" w:rsidP="00E62BC4">
      <w:pPr>
        <w:ind w:left="720"/>
      </w:pPr>
    </w:p>
    <w:p w14:paraId="6E929A39" w14:textId="4316B70B" w:rsidR="00023FE7" w:rsidRPr="00B1148B" w:rsidRDefault="00827D38" w:rsidP="00E62BC4">
      <w:pPr>
        <w:ind w:left="720"/>
      </w:pPr>
      <w:r w:rsidRPr="00B1148B">
        <w:t xml:space="preserve">Please refer to </w:t>
      </w:r>
      <w:hyperlink w:anchor="_Section_10_–" w:history="1">
        <w:r w:rsidR="00050F9B">
          <w:rPr>
            <w:rStyle w:val="Hyperlink"/>
          </w:rPr>
          <w:t>Section 10</w:t>
        </w:r>
      </w:hyperlink>
      <w:r w:rsidR="005614CA">
        <w:t xml:space="preserve"> </w:t>
      </w:r>
      <w:r w:rsidRPr="00B1148B">
        <w:t>for online services pricing and payment terms.</w:t>
      </w:r>
    </w:p>
    <w:p w14:paraId="093363D0" w14:textId="77777777" w:rsidR="00827D38" w:rsidRPr="00B1148B" w:rsidRDefault="00827D38" w:rsidP="00827D38">
      <w:pPr>
        <w:ind w:left="900"/>
      </w:pPr>
    </w:p>
    <w:p w14:paraId="1388D3A5" w14:textId="77777777" w:rsidR="00827D38" w:rsidRDefault="00827D38" w:rsidP="00827D38">
      <w:pPr>
        <w:ind w:left="900"/>
        <w:rPr>
          <w:sz w:val="20"/>
        </w:rPr>
      </w:pPr>
    </w:p>
    <w:p w14:paraId="032C1372" w14:textId="2F2D3013" w:rsidR="00023FE7" w:rsidRDefault="003C3A72">
      <w:pPr>
        <w:pStyle w:val="Heading3"/>
        <w:rPr>
          <w:rFonts w:ascii="Tahoma" w:hAnsi="Tahoma"/>
          <w:color w:val="F66400"/>
          <w:sz w:val="22"/>
        </w:rPr>
      </w:pPr>
      <w:bookmarkStart w:id="1225" w:name="_50_Exchange_Online"/>
      <w:bookmarkStart w:id="1226" w:name="_53_Exchange_Online"/>
      <w:bookmarkStart w:id="1227" w:name="_Toc336338308"/>
      <w:bookmarkStart w:id="1228" w:name="_Toc357763696"/>
      <w:bookmarkStart w:id="1229" w:name="Srv_40ExchangeOnDeskWork"/>
      <w:bookmarkStart w:id="1230" w:name="Srv_45ExchangeOnDeskWork"/>
      <w:bookmarkEnd w:id="1225"/>
      <w:bookmarkEnd w:id="1226"/>
      <w:r>
        <w:rPr>
          <w:rFonts w:ascii="Tahoma" w:hAnsi="Tahoma"/>
          <w:caps/>
          <w:color w:val="F66400"/>
          <w:sz w:val="22"/>
          <w:vertAlign w:val="superscript"/>
          <w:lang w:val="en-US"/>
        </w:rPr>
        <w:t>5</w:t>
      </w:r>
      <w:r w:rsidR="006C5A0F">
        <w:rPr>
          <w:rFonts w:ascii="Tahoma" w:hAnsi="Tahoma"/>
          <w:caps/>
          <w:color w:val="F66400"/>
          <w:sz w:val="22"/>
          <w:vertAlign w:val="superscript"/>
          <w:lang w:val="en-US"/>
        </w:rPr>
        <w:t>3</w:t>
      </w:r>
      <w:r w:rsidR="00F66FB0">
        <w:rPr>
          <w:rFonts w:ascii="Tahoma" w:hAnsi="Tahoma"/>
          <w:color w:val="F66400"/>
          <w:sz w:val="22"/>
        </w:rPr>
        <w:t xml:space="preserve"> </w:t>
      </w:r>
      <w:r w:rsidR="00023FE7">
        <w:rPr>
          <w:rFonts w:ascii="Tahoma" w:hAnsi="Tahoma"/>
          <w:color w:val="F66400"/>
          <w:sz w:val="22"/>
        </w:rPr>
        <w:t xml:space="preserve">Exchange Online </w:t>
      </w:r>
      <w:r w:rsidR="00371299">
        <w:rPr>
          <w:rFonts w:ascii="Tahoma" w:hAnsi="Tahoma"/>
          <w:color w:val="F66400"/>
          <w:sz w:val="22"/>
          <w:lang w:val="en-US"/>
        </w:rPr>
        <w:t>Kiosk</w:t>
      </w:r>
      <w:r w:rsidR="00023FE7">
        <w:rPr>
          <w:rFonts w:ascii="Tahoma" w:hAnsi="Tahoma"/>
          <w:color w:val="F66400"/>
          <w:sz w:val="22"/>
        </w:rPr>
        <w:t xml:space="preserve"> (User SL)</w:t>
      </w:r>
      <w:bookmarkEnd w:id="1227"/>
      <w:bookmarkEnd w:id="1228"/>
    </w:p>
    <w:bookmarkEnd w:id="1224"/>
    <w:bookmarkEnd w:id="1229"/>
    <w:bookmarkEnd w:id="1230"/>
    <w:p w14:paraId="4CF2C039" w14:textId="77777777" w:rsidR="00023FE7" w:rsidRDefault="00023FE7">
      <w:pPr>
        <w:pStyle w:val="EndnoteText"/>
      </w:pPr>
    </w:p>
    <w:p w14:paraId="17C53350" w14:textId="77777777" w:rsidR="00040ADC" w:rsidRDefault="00040ADC" w:rsidP="00E62BC4">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w:t>
      </w:r>
    </w:p>
    <w:p w14:paraId="034E3E10" w14:textId="77777777" w:rsidR="00040ADC" w:rsidRDefault="00040ADC" w:rsidP="00E62BC4">
      <w:pPr>
        <w:ind w:left="720"/>
        <w:rPr>
          <w:rFonts w:cs="Tahoma"/>
          <w:color w:val="000000"/>
          <w:szCs w:val="18"/>
        </w:rPr>
      </w:pPr>
    </w:p>
    <w:p w14:paraId="6BAF8F8D" w14:textId="77777777" w:rsidR="00040ADC" w:rsidRDefault="00040ADC" w:rsidP="00E62BC4">
      <w:pPr>
        <w:ind w:left="720"/>
        <w:rPr>
          <w:rFonts w:cs="Tahoma"/>
          <w:color w:val="000000"/>
          <w:szCs w:val="18"/>
        </w:rPr>
      </w:pPr>
      <w:r>
        <w:rPr>
          <w:rFonts w:cs="Tahoma"/>
          <w:color w:val="000000"/>
          <w:szCs w:val="18"/>
        </w:rPr>
        <w:t>Exchange Online Kiosk is formerly known as Exchange Online Deskless Worker</w:t>
      </w:r>
      <w:r w:rsidR="00352135">
        <w:rPr>
          <w:rFonts w:cs="Tahoma"/>
          <w:color w:val="000000"/>
          <w:szCs w:val="18"/>
        </w:rPr>
        <w:t>.</w:t>
      </w:r>
    </w:p>
    <w:p w14:paraId="492306B7" w14:textId="77777777" w:rsidR="00352135" w:rsidRDefault="00352135" w:rsidP="00E62BC4">
      <w:pPr>
        <w:ind w:left="720"/>
        <w:rPr>
          <w:rFonts w:cs="Tahoma"/>
          <w:color w:val="000000"/>
          <w:szCs w:val="18"/>
        </w:rPr>
      </w:pPr>
    </w:p>
    <w:p w14:paraId="5FC57A03" w14:textId="77777777" w:rsidR="00702931" w:rsidRPr="00AF3B19" w:rsidRDefault="00702931" w:rsidP="00AF3B19">
      <w:pPr>
        <w:spacing w:after="60"/>
        <w:ind w:left="720"/>
        <w:rPr>
          <w:rFonts w:eastAsia="Calibri" w:cs="Tahoma"/>
          <w:b/>
          <w:color w:val="000000"/>
          <w:szCs w:val="18"/>
        </w:rPr>
      </w:pPr>
      <w:r w:rsidRPr="00AF3B19">
        <w:rPr>
          <w:rFonts w:eastAsia="Calibri" w:cs="Tahoma"/>
          <w:b/>
          <w:color w:val="000000"/>
          <w:szCs w:val="18"/>
        </w:rPr>
        <w:t>Governm</w:t>
      </w:r>
      <w:r w:rsidR="00AF3B19" w:rsidRPr="00AF3B19">
        <w:rPr>
          <w:rFonts w:eastAsia="Calibri" w:cs="Tahoma"/>
          <w:b/>
          <w:color w:val="000000"/>
          <w:szCs w:val="18"/>
        </w:rPr>
        <w:t>ent Community Cloud (U.S. only)</w:t>
      </w:r>
    </w:p>
    <w:p w14:paraId="35E6B5A2"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Some online services in the Office 365 family of products (including Exchange Online </w:t>
      </w:r>
      <w:r w:rsidR="009E224B">
        <w:rPr>
          <w:rFonts w:eastAsia="Calibri" w:cs="Tahoma"/>
          <w:color w:val="000000"/>
          <w:szCs w:val="18"/>
        </w:rPr>
        <w:t>Kiosk</w:t>
      </w:r>
      <w:r w:rsidRPr="00B23BE6">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6ED2DAF2" w14:textId="77777777" w:rsidR="00702931" w:rsidRPr="00B23BE6" w:rsidRDefault="00702931" w:rsidP="00E62BC4">
      <w:pPr>
        <w:ind w:left="720"/>
        <w:rPr>
          <w:rFonts w:eastAsia="Calibri" w:cs="Tahoma"/>
          <w:color w:val="000000"/>
          <w:szCs w:val="18"/>
        </w:rPr>
      </w:pPr>
    </w:p>
    <w:p w14:paraId="2A26609D"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1D5533B0" w14:textId="77777777" w:rsidR="00023FE7" w:rsidRDefault="00023FE7" w:rsidP="00E62BC4">
      <w:pPr>
        <w:pStyle w:val="Heading2"/>
        <w:rPr>
          <w:rFonts w:ascii="Tahoma" w:hAnsi="Tahoma" w:cs="Tahoma"/>
          <w:sz w:val="18"/>
          <w:lang w:val="en-US"/>
        </w:rPr>
      </w:pPr>
      <w:bookmarkStart w:id="1231" w:name="Srv_41ExchangeSvr07EntCAL"/>
    </w:p>
    <w:p w14:paraId="68ACB9CE" w14:textId="77777777" w:rsidR="00C066F9" w:rsidRPr="00C066F9" w:rsidRDefault="00C066F9" w:rsidP="00C066F9">
      <w:pPr>
        <w:ind w:left="720"/>
        <w:rPr>
          <w:lang w:eastAsia="x-none"/>
        </w:rPr>
      </w:pPr>
    </w:p>
    <w:p w14:paraId="37AF5C4A" w14:textId="7A958BCE" w:rsidR="00371299" w:rsidRPr="00B17EFB" w:rsidRDefault="00AF219D" w:rsidP="00B17EFB">
      <w:pPr>
        <w:pStyle w:val="Heading3"/>
        <w:rPr>
          <w:rFonts w:ascii="Tahoma" w:hAnsi="Tahoma" w:cs="Tahoma"/>
          <w:color w:val="F66400"/>
          <w:sz w:val="22"/>
          <w:szCs w:val="22"/>
        </w:rPr>
      </w:pPr>
      <w:bookmarkStart w:id="1232" w:name="_48_Exchange_Online"/>
      <w:bookmarkStart w:id="1233" w:name="_54_Exchange_Online"/>
      <w:bookmarkStart w:id="1234" w:name="_Toc336338309"/>
      <w:bookmarkStart w:id="1235" w:name="_Toc357763697"/>
      <w:bookmarkStart w:id="1236" w:name="Srv_46ExhangeOnlinePlan1"/>
      <w:bookmarkStart w:id="1237" w:name="Srv_42ExchangeSvr2010EntCAL"/>
      <w:bookmarkStart w:id="1238" w:name="Srv_47ExchangeSvr2010EntCAL"/>
      <w:bookmarkEnd w:id="1232"/>
      <w:bookmarkEnd w:id="1233"/>
      <w:r>
        <w:rPr>
          <w:rFonts w:ascii="Tahoma" w:hAnsi="Tahoma" w:cs="Tahoma"/>
          <w:caps/>
          <w:color w:val="F66400"/>
          <w:sz w:val="22"/>
          <w:szCs w:val="22"/>
          <w:vertAlign w:val="superscript"/>
          <w:lang w:val="en-US"/>
        </w:rPr>
        <w:t>5</w:t>
      </w:r>
      <w:r w:rsidR="006C5A0F">
        <w:rPr>
          <w:rFonts w:ascii="Tahoma" w:hAnsi="Tahoma" w:cs="Tahoma"/>
          <w:caps/>
          <w:color w:val="F66400"/>
          <w:sz w:val="22"/>
          <w:szCs w:val="22"/>
          <w:vertAlign w:val="superscript"/>
          <w:lang w:val="en-US"/>
        </w:rPr>
        <w:t>4</w:t>
      </w:r>
      <w:r w:rsidR="00F66FB0" w:rsidRPr="00B17EFB">
        <w:rPr>
          <w:rFonts w:ascii="Tahoma" w:hAnsi="Tahoma" w:cs="Tahoma"/>
          <w:color w:val="F66400"/>
          <w:sz w:val="22"/>
          <w:szCs w:val="22"/>
        </w:rPr>
        <w:t xml:space="preserve"> </w:t>
      </w:r>
      <w:r w:rsidR="00371299" w:rsidRPr="00B17EFB">
        <w:rPr>
          <w:rFonts w:ascii="Tahoma" w:hAnsi="Tahoma" w:cs="Tahoma"/>
          <w:color w:val="F66400"/>
          <w:sz w:val="22"/>
          <w:szCs w:val="22"/>
        </w:rPr>
        <w:t>Exchange Online Plan 1</w:t>
      </w:r>
      <w:bookmarkEnd w:id="1234"/>
      <w:bookmarkEnd w:id="1235"/>
    </w:p>
    <w:bookmarkEnd w:id="1236"/>
    <w:p w14:paraId="5D7454A1" w14:textId="77777777" w:rsidR="00371299" w:rsidRPr="0084072C" w:rsidRDefault="00371299" w:rsidP="00371299">
      <w:pPr>
        <w:outlineLvl w:val="2"/>
        <w:rPr>
          <w:b/>
          <w:color w:val="F66400"/>
          <w:szCs w:val="20"/>
          <w:lang w:val="x-none" w:eastAsia="x-none"/>
        </w:rPr>
      </w:pPr>
    </w:p>
    <w:p w14:paraId="52DF84D8" w14:textId="77777777" w:rsidR="00371299" w:rsidRPr="00371299" w:rsidRDefault="00371299" w:rsidP="00371299">
      <w:pPr>
        <w:ind w:left="720"/>
        <w:contextualSpacing/>
        <w:rPr>
          <w:rFonts w:cs="Tahoma"/>
          <w:szCs w:val="20"/>
        </w:rPr>
      </w:pPr>
      <w:r w:rsidRPr="00371299">
        <w:rPr>
          <w:rFonts w:cs="Tahoma"/>
          <w:szCs w:val="20"/>
        </w:rPr>
        <w:t>Exchange Online Plan 1 is formerly known as Exchange Online Standard</w:t>
      </w:r>
      <w:r>
        <w:rPr>
          <w:rFonts w:cs="Tahoma"/>
          <w:szCs w:val="20"/>
        </w:rPr>
        <w:t>.</w:t>
      </w:r>
    </w:p>
    <w:p w14:paraId="63F842EF" w14:textId="77777777" w:rsidR="00A61080" w:rsidRDefault="00A61080" w:rsidP="00C066F9">
      <w:pPr>
        <w:ind w:left="720"/>
        <w:contextualSpacing/>
        <w:rPr>
          <w:rFonts w:cs="Tahoma"/>
          <w:szCs w:val="20"/>
        </w:rPr>
      </w:pPr>
    </w:p>
    <w:p w14:paraId="462CBD51" w14:textId="77777777" w:rsidR="00A61080" w:rsidRDefault="00A61080" w:rsidP="00A61080">
      <w:pPr>
        <w:ind w:left="720"/>
        <w:rPr>
          <w:rFonts w:ascii="Arial" w:eastAsia="Calibri" w:hAnsi="Arial" w:cs="Arial"/>
          <w:color w:val="000000"/>
          <w:szCs w:val="18"/>
        </w:rPr>
      </w:pPr>
      <w:r w:rsidRPr="00A61080">
        <w:rPr>
          <w:rFonts w:ascii="Arial" w:eastAsia="Calibri" w:hAnsi="Arial" w:cs="Arial"/>
          <w:color w:val="000000"/>
          <w:szCs w:val="18"/>
        </w:rPr>
        <w:t>Despite anything to the contrary in the Product Use Rights, an Exchange Online Plan 1 User SL acquired under a Campus and School Agreement does not permit access to Exchange Server.</w:t>
      </w:r>
    </w:p>
    <w:p w14:paraId="3D6794E2" w14:textId="77777777" w:rsidR="00B23BE6" w:rsidRDefault="00B23BE6" w:rsidP="00A61080">
      <w:pPr>
        <w:ind w:left="720"/>
        <w:rPr>
          <w:rFonts w:ascii="Arial" w:eastAsia="Calibri" w:hAnsi="Arial" w:cs="Arial"/>
          <w:color w:val="000000"/>
          <w:szCs w:val="18"/>
        </w:rPr>
      </w:pPr>
    </w:p>
    <w:p w14:paraId="49C76E61" w14:textId="77777777" w:rsidR="00702931" w:rsidRPr="0067725A" w:rsidRDefault="00702931" w:rsidP="0067725A">
      <w:pPr>
        <w:spacing w:after="60"/>
        <w:ind w:left="720"/>
        <w:rPr>
          <w:rFonts w:eastAsia="Calibri" w:cs="Tahoma"/>
          <w:b/>
          <w:color w:val="000000"/>
          <w:szCs w:val="18"/>
        </w:rPr>
      </w:pPr>
      <w:r w:rsidRPr="0067725A">
        <w:rPr>
          <w:rFonts w:eastAsia="Calibri" w:cs="Tahoma"/>
          <w:b/>
          <w:color w:val="000000"/>
          <w:szCs w:val="18"/>
        </w:rPr>
        <w:t>Go</w:t>
      </w:r>
      <w:r w:rsidR="0067725A">
        <w:rPr>
          <w:rFonts w:eastAsia="Calibri" w:cs="Tahoma"/>
          <w:b/>
          <w:color w:val="000000"/>
          <w:szCs w:val="18"/>
        </w:rPr>
        <w:t>vernment Community Cloud (U.S. O</w:t>
      </w:r>
      <w:r w:rsidRPr="0067725A">
        <w:rPr>
          <w:rFonts w:eastAsia="Calibri" w:cs="Tahoma"/>
          <w:b/>
          <w:color w:val="000000"/>
          <w:szCs w:val="18"/>
        </w:rPr>
        <w:t>nly)</w:t>
      </w:r>
    </w:p>
    <w:p w14:paraId="02E255A2"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1)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3FFBEBE3" w14:textId="77777777" w:rsidR="00702931" w:rsidRPr="00902ECB" w:rsidRDefault="00702931" w:rsidP="00702931">
      <w:pPr>
        <w:ind w:left="720"/>
        <w:rPr>
          <w:rFonts w:eastAsia="Calibri" w:cs="Tahoma"/>
          <w:color w:val="000000"/>
          <w:szCs w:val="18"/>
        </w:rPr>
      </w:pPr>
    </w:p>
    <w:p w14:paraId="3E953A9C"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7DF646AA" w14:textId="77777777" w:rsidR="00B23BE6" w:rsidRDefault="00B23BE6" w:rsidP="00A61080">
      <w:pPr>
        <w:ind w:left="720"/>
        <w:rPr>
          <w:rFonts w:ascii="Arial" w:eastAsia="Calibri" w:hAnsi="Arial" w:cs="Arial"/>
          <w:color w:val="000000"/>
          <w:szCs w:val="18"/>
        </w:rPr>
      </w:pPr>
    </w:p>
    <w:p w14:paraId="6C01D959" w14:textId="77777777" w:rsidR="00D70D2C" w:rsidRDefault="00D70D2C" w:rsidP="00A61080">
      <w:pPr>
        <w:ind w:left="720"/>
        <w:rPr>
          <w:rFonts w:ascii="Arial" w:eastAsia="Calibri" w:hAnsi="Arial" w:cs="Arial"/>
          <w:color w:val="000000"/>
          <w:szCs w:val="18"/>
        </w:rPr>
      </w:pPr>
    </w:p>
    <w:p w14:paraId="1DFC1343" w14:textId="588BFE1A" w:rsidR="00D70D2C" w:rsidRPr="00207514" w:rsidRDefault="00F66FB0" w:rsidP="00D70D2C">
      <w:pPr>
        <w:pStyle w:val="Heading2"/>
        <w:ind w:left="0"/>
        <w:rPr>
          <w:rFonts w:ascii="Tahoma" w:hAnsi="Tahoma" w:cs="Tahoma"/>
          <w:color w:val="F66400"/>
          <w:sz w:val="22"/>
          <w:szCs w:val="20"/>
          <w:lang w:val="en-US"/>
        </w:rPr>
      </w:pPr>
      <w:bookmarkStart w:id="1239" w:name="_49_Exchange_Online"/>
      <w:bookmarkStart w:id="1240" w:name="_55_Exchange_Online"/>
      <w:bookmarkStart w:id="1241" w:name="_Toc357763698"/>
      <w:bookmarkStart w:id="1242" w:name="Srv_50ExchangeOnlinePlan2"/>
      <w:bookmarkEnd w:id="1239"/>
      <w:bookmarkEnd w:id="1240"/>
      <w:r>
        <w:rPr>
          <w:rFonts w:ascii="Tahoma" w:hAnsi="Tahoma" w:cs="Tahoma"/>
          <w:caps/>
          <w:color w:val="F66400"/>
          <w:sz w:val="22"/>
          <w:szCs w:val="20"/>
          <w:vertAlign w:val="superscript"/>
          <w:lang w:val="en-US"/>
        </w:rPr>
        <w:t>5</w:t>
      </w:r>
      <w:r w:rsidR="006C5A0F">
        <w:rPr>
          <w:rFonts w:ascii="Tahoma" w:hAnsi="Tahoma" w:cs="Tahoma"/>
          <w:caps/>
          <w:color w:val="F66400"/>
          <w:sz w:val="22"/>
          <w:szCs w:val="20"/>
          <w:vertAlign w:val="superscript"/>
          <w:lang w:val="en-US"/>
        </w:rPr>
        <w:t>5</w:t>
      </w:r>
      <w:r>
        <w:rPr>
          <w:rFonts w:ascii="Tahoma" w:hAnsi="Tahoma" w:cs="Tahoma"/>
          <w:color w:val="F66400"/>
          <w:sz w:val="22"/>
          <w:szCs w:val="20"/>
        </w:rPr>
        <w:t xml:space="preserve"> </w:t>
      </w:r>
      <w:r w:rsidR="00D70D2C">
        <w:rPr>
          <w:rFonts w:ascii="Tahoma" w:hAnsi="Tahoma" w:cs="Tahoma"/>
          <w:color w:val="F66400"/>
          <w:sz w:val="22"/>
          <w:szCs w:val="20"/>
        </w:rPr>
        <w:t xml:space="preserve">Exchange Online Plan </w:t>
      </w:r>
      <w:r w:rsidR="00D70D2C">
        <w:rPr>
          <w:rFonts w:ascii="Tahoma" w:hAnsi="Tahoma" w:cs="Tahoma"/>
          <w:color w:val="F66400"/>
          <w:sz w:val="22"/>
          <w:szCs w:val="20"/>
          <w:lang w:val="en-US"/>
        </w:rPr>
        <w:t>2</w:t>
      </w:r>
      <w:bookmarkEnd w:id="1241"/>
    </w:p>
    <w:bookmarkEnd w:id="1242"/>
    <w:p w14:paraId="6A7BA26A" w14:textId="77777777" w:rsidR="00D70D2C" w:rsidRPr="0067725A" w:rsidRDefault="00D70D2C" w:rsidP="00D70D2C">
      <w:pPr>
        <w:outlineLvl w:val="2"/>
        <w:rPr>
          <w:b/>
          <w:color w:val="F66400"/>
          <w:szCs w:val="20"/>
          <w:lang w:val="x-none" w:eastAsia="x-none"/>
        </w:rPr>
      </w:pPr>
    </w:p>
    <w:p w14:paraId="2412BBBD" w14:textId="77777777" w:rsidR="00D70D2C" w:rsidRPr="004226E4" w:rsidRDefault="00D70D2C" w:rsidP="00D70D2C">
      <w:pPr>
        <w:pStyle w:val="ListParagraph"/>
        <w:rPr>
          <w:rFonts w:ascii="Tahoma" w:hAnsi="Tahoma" w:cs="Tahoma"/>
          <w:color w:val="000000"/>
          <w:sz w:val="18"/>
          <w:szCs w:val="18"/>
        </w:rPr>
      </w:pPr>
      <w:r w:rsidRPr="004226E4">
        <w:rPr>
          <w:rFonts w:ascii="Tahoma" w:hAnsi="Tahoma" w:cs="Tahoma"/>
          <w:color w:val="000000"/>
          <w:sz w:val="18"/>
          <w:szCs w:val="18"/>
        </w:rPr>
        <w:t>Exchange Online Plan 2 is a successor online service to Exchange Hosted Archive.</w:t>
      </w:r>
    </w:p>
    <w:p w14:paraId="7DB90578" w14:textId="77777777" w:rsidR="00D70D2C" w:rsidRPr="004226E4" w:rsidRDefault="00D70D2C" w:rsidP="00D70D2C">
      <w:pPr>
        <w:pStyle w:val="ListParagraph"/>
        <w:rPr>
          <w:rFonts w:ascii="Tahoma" w:hAnsi="Tahoma" w:cs="Tahoma"/>
          <w:color w:val="000000"/>
          <w:sz w:val="18"/>
          <w:szCs w:val="18"/>
        </w:rPr>
      </w:pPr>
    </w:p>
    <w:p w14:paraId="3E13B532" w14:textId="77777777" w:rsidR="00D70D2C" w:rsidRDefault="00D70D2C" w:rsidP="00D70D2C">
      <w:pPr>
        <w:ind w:left="720"/>
        <w:rPr>
          <w:color w:val="000000"/>
        </w:rPr>
      </w:pPr>
      <w:r w:rsidRPr="004226E4">
        <w:rPr>
          <w:rFonts w:cs="Tahoma"/>
          <w:color w:val="000000"/>
          <w:szCs w:val="18"/>
        </w:rPr>
        <w:t>If you renew from Exchange Hosted Archive into Exchange Online Plan 2 and have not yet migrated to Exchange Online Plan 2,</w:t>
      </w:r>
      <w:r w:rsidRPr="004226E4">
        <w:rPr>
          <w:color w:val="000000"/>
        </w:rPr>
        <w:t xml:space="preserve"> your licensed users may continue to use the Exchange Hosted Archive service subject to the terms of the March 2011 PUR until the earlier of your migration to Exchange Online Plan 2 and the expiration of your Exchange Online Plan 2 subscription.</w:t>
      </w:r>
    </w:p>
    <w:p w14:paraId="151B0886" w14:textId="77777777" w:rsidR="00702931" w:rsidRDefault="00702931" w:rsidP="00D70D2C">
      <w:pPr>
        <w:ind w:left="720"/>
        <w:rPr>
          <w:color w:val="000000"/>
        </w:rPr>
      </w:pPr>
    </w:p>
    <w:p w14:paraId="4922A97D" w14:textId="77777777" w:rsidR="00702931" w:rsidRPr="0067725A" w:rsidRDefault="00702931" w:rsidP="0067725A">
      <w:pPr>
        <w:spacing w:after="60"/>
        <w:ind w:left="720"/>
        <w:rPr>
          <w:rFonts w:eastAsia="Calibri" w:cs="Tahoma"/>
          <w:b/>
          <w:color w:val="000000"/>
          <w:szCs w:val="18"/>
        </w:rPr>
      </w:pPr>
      <w:r w:rsidRPr="0067725A">
        <w:rPr>
          <w:rFonts w:eastAsia="Calibri" w:cs="Tahoma"/>
          <w:b/>
          <w:color w:val="000000"/>
          <w:szCs w:val="18"/>
        </w:rPr>
        <w:t>Government Community Cloud (U</w:t>
      </w:r>
      <w:r w:rsidR="0067725A">
        <w:rPr>
          <w:rFonts w:eastAsia="Calibri" w:cs="Tahoma"/>
          <w:b/>
          <w:color w:val="000000"/>
          <w:szCs w:val="18"/>
        </w:rPr>
        <w:t>.S. O</w:t>
      </w:r>
      <w:r w:rsidR="0067725A" w:rsidRPr="0067725A">
        <w:rPr>
          <w:rFonts w:eastAsia="Calibri" w:cs="Tahoma"/>
          <w:b/>
          <w:color w:val="000000"/>
          <w:szCs w:val="18"/>
        </w:rPr>
        <w:t>nly)</w:t>
      </w:r>
    </w:p>
    <w:p w14:paraId="51CCEBB6"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3D7B9403" w14:textId="77777777" w:rsidR="00702931" w:rsidRPr="00902ECB" w:rsidRDefault="00702931" w:rsidP="00702931">
      <w:pPr>
        <w:ind w:left="720"/>
        <w:rPr>
          <w:rFonts w:eastAsia="Calibri" w:cs="Tahoma"/>
          <w:color w:val="000000"/>
          <w:szCs w:val="18"/>
        </w:rPr>
      </w:pPr>
    </w:p>
    <w:p w14:paraId="48EA0A56" w14:textId="77777777" w:rsidR="00B2460D" w:rsidRPr="00697E59" w:rsidRDefault="00702931" w:rsidP="00697E59">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bookmarkStart w:id="1243" w:name="_51_Exchange_Server"/>
      <w:bookmarkEnd w:id="1231"/>
      <w:bookmarkEnd w:id="1237"/>
      <w:bookmarkEnd w:id="1238"/>
      <w:bookmarkEnd w:id="1243"/>
    </w:p>
    <w:p w14:paraId="559B5783" w14:textId="77777777" w:rsidR="00023FE7" w:rsidRDefault="00023FE7" w:rsidP="00C066F9">
      <w:pPr>
        <w:pStyle w:val="EndnoteText"/>
        <w:ind w:left="1620" w:hanging="900"/>
        <w:rPr>
          <w:rFonts w:ascii="Tahoma" w:hAnsi="Tahoma" w:cs="Tahoma"/>
          <w:sz w:val="18"/>
          <w:lang w:val="en-US"/>
        </w:rPr>
      </w:pPr>
      <w:bookmarkStart w:id="1244" w:name="Srv_43ExchangeSvr2010"/>
    </w:p>
    <w:p w14:paraId="4379275D" w14:textId="77777777" w:rsidR="00C066F9" w:rsidRPr="00C066F9" w:rsidRDefault="00C066F9" w:rsidP="00C066F9">
      <w:pPr>
        <w:pStyle w:val="EndnoteText"/>
        <w:ind w:left="1620" w:hanging="900"/>
        <w:rPr>
          <w:rFonts w:ascii="Tahoma" w:hAnsi="Tahoma" w:cs="Tahoma"/>
          <w:sz w:val="18"/>
          <w:lang w:val="en-US"/>
        </w:rPr>
      </w:pPr>
    </w:p>
    <w:p w14:paraId="19E7EE68" w14:textId="53500124" w:rsidR="00453CAC" w:rsidRPr="00453CAC" w:rsidRDefault="00F66FB0" w:rsidP="009D3013">
      <w:pPr>
        <w:pStyle w:val="Heading2"/>
        <w:ind w:left="0"/>
        <w:rPr>
          <w:rFonts w:ascii="Tahoma" w:hAnsi="Tahoma" w:cs="Tahoma"/>
          <w:caps/>
          <w:color w:val="FA6500"/>
          <w:sz w:val="22"/>
          <w:vertAlign w:val="superscript"/>
          <w:lang w:val="en-US"/>
        </w:rPr>
      </w:pPr>
      <w:bookmarkStart w:id="1245" w:name="_49_Exchange_Server"/>
      <w:bookmarkStart w:id="1246" w:name="_51_50_Exchange"/>
      <w:bookmarkStart w:id="1247" w:name="_56_Exchange_Online"/>
      <w:bookmarkStart w:id="1248" w:name="_Toc357763699"/>
      <w:bookmarkStart w:id="1249" w:name="_Toc336338311"/>
      <w:bookmarkStart w:id="1250" w:name="Srv_50ExchangeServer2010StdCAL"/>
      <w:bookmarkEnd w:id="1244"/>
      <w:bookmarkEnd w:id="1245"/>
      <w:bookmarkEnd w:id="1246"/>
      <w:bookmarkEnd w:id="1247"/>
      <w:r>
        <w:rPr>
          <w:rFonts w:ascii="Tahoma" w:hAnsi="Tahoma" w:cs="Tahoma"/>
          <w:caps/>
          <w:color w:val="FA6500"/>
          <w:sz w:val="22"/>
          <w:vertAlign w:val="superscript"/>
          <w:lang w:val="en-US"/>
        </w:rPr>
        <w:t>5</w:t>
      </w:r>
      <w:r w:rsidR="006C5A0F">
        <w:rPr>
          <w:rFonts w:ascii="Tahoma" w:hAnsi="Tahoma" w:cs="Tahoma"/>
          <w:caps/>
          <w:color w:val="FA6500"/>
          <w:sz w:val="22"/>
          <w:vertAlign w:val="superscript"/>
          <w:lang w:val="en-US"/>
        </w:rPr>
        <w:t>6</w:t>
      </w:r>
      <w:r>
        <w:rPr>
          <w:rFonts w:ascii="Tahoma" w:hAnsi="Tahoma" w:cs="Tahoma"/>
          <w:caps/>
          <w:color w:val="FA6500"/>
          <w:sz w:val="22"/>
          <w:vertAlign w:val="superscript"/>
          <w:lang w:val="en-US"/>
        </w:rPr>
        <w:t xml:space="preserve"> </w:t>
      </w:r>
      <w:r w:rsidR="00453CAC">
        <w:rPr>
          <w:rFonts w:ascii="Tahoma" w:hAnsi="Tahoma" w:cs="Tahoma"/>
          <w:color w:val="F66400"/>
          <w:sz w:val="22"/>
          <w:szCs w:val="20"/>
        </w:rPr>
        <w:t>Exchange Online P</w:t>
      </w:r>
      <w:r w:rsidR="00453CAC">
        <w:rPr>
          <w:rFonts w:ascii="Tahoma" w:hAnsi="Tahoma" w:cs="Tahoma"/>
          <w:color w:val="F66400"/>
          <w:sz w:val="22"/>
          <w:szCs w:val="20"/>
          <w:lang w:val="en-US"/>
        </w:rPr>
        <w:t>rotection (User SL)</w:t>
      </w:r>
      <w:bookmarkEnd w:id="1248"/>
    </w:p>
    <w:p w14:paraId="71B1DA87" w14:textId="77777777" w:rsidR="00453CAC" w:rsidRPr="00902ECB" w:rsidRDefault="00453CAC" w:rsidP="00453CAC">
      <w:pPr>
        <w:ind w:left="720"/>
        <w:rPr>
          <w:rFonts w:eastAsia="Calibri" w:cs="Tahoma"/>
          <w:color w:val="000000"/>
          <w:szCs w:val="18"/>
        </w:rPr>
      </w:pPr>
    </w:p>
    <w:p w14:paraId="4F196993" w14:textId="77777777" w:rsidR="007D4770" w:rsidRDefault="007D4770" w:rsidP="00453CAC">
      <w:pPr>
        <w:ind w:left="720"/>
        <w:rPr>
          <w:rFonts w:cs="Tahoma"/>
          <w:color w:val="444444"/>
          <w:szCs w:val="18"/>
        </w:rPr>
      </w:pPr>
      <w:r w:rsidRPr="007D4770">
        <w:rPr>
          <w:rFonts w:cs="Tahoma"/>
          <w:color w:val="444444"/>
          <w:szCs w:val="18"/>
        </w:rPr>
        <w:t>Since this online service is provisioned by domain, all users on any covered domain need User SLs.  Customers who want the service for a subset of their user base can create sub-domains for more targeted provisioning.  Only the users within the covered sub-domain need User SLs.</w:t>
      </w:r>
    </w:p>
    <w:p w14:paraId="7D8E2A61" w14:textId="77777777" w:rsidR="005D484B" w:rsidRDefault="005D484B" w:rsidP="00453CAC">
      <w:pPr>
        <w:ind w:left="720"/>
        <w:rPr>
          <w:rFonts w:cs="Tahoma"/>
          <w:color w:val="444444"/>
          <w:szCs w:val="18"/>
        </w:rPr>
      </w:pPr>
    </w:p>
    <w:p w14:paraId="51FCD5EE" w14:textId="24567E29" w:rsidR="005D484B" w:rsidRPr="003C3A72" w:rsidRDefault="005D484B" w:rsidP="005D484B">
      <w:pPr>
        <w:ind w:left="720"/>
        <w:rPr>
          <w:rFonts w:cs="Tahoma"/>
          <w:szCs w:val="18"/>
        </w:rPr>
      </w:pPr>
      <w:r w:rsidRPr="003C3A72">
        <w:rPr>
          <w:rFonts w:cs="Tahoma"/>
          <w:szCs w:val="18"/>
        </w:rPr>
        <w:t>Academic Institutions under Enrollment for Education Solutions and Open Value Subscription Agreement for Education Solutions, licensed for Enterprise CAL Suite or Exchange Enterprise CAL with Services, with active Software Assurance coverage, are fully licensed for Exchange Online Protection regardless of their number of Enterprise CAL Suite or Exchange Enterprise CAL with Services licenses.  Please refer to the Enterprise CAL Suite or Exchange Enterprise CAL with Services product notes for provisioning guidance.</w:t>
      </w:r>
    </w:p>
    <w:p w14:paraId="1CF4020C" w14:textId="77777777" w:rsidR="00453CAC" w:rsidRDefault="00453CAC" w:rsidP="00453CAC">
      <w:pPr>
        <w:pStyle w:val="EndnoteText"/>
        <w:ind w:hanging="900"/>
        <w:rPr>
          <w:sz w:val="18"/>
        </w:rPr>
      </w:pPr>
    </w:p>
    <w:p w14:paraId="57FF5170" w14:textId="697DB954" w:rsidR="0004051B" w:rsidRDefault="0004051B">
      <w:pPr>
        <w:rPr>
          <w:rFonts w:cs="Tahoma"/>
          <w:b/>
          <w:caps/>
          <w:color w:val="FA6500"/>
          <w:sz w:val="22"/>
          <w:szCs w:val="24"/>
          <w:vertAlign w:val="superscript"/>
          <w:lang w:eastAsia="x-none"/>
        </w:rPr>
      </w:pPr>
    </w:p>
    <w:p w14:paraId="78E40FAC" w14:textId="61F69C7F" w:rsidR="009D3013" w:rsidRPr="00B26139" w:rsidRDefault="00F66FB0" w:rsidP="009D3013">
      <w:pPr>
        <w:pStyle w:val="Heading2"/>
        <w:ind w:left="0"/>
        <w:rPr>
          <w:rFonts w:ascii="Tahoma" w:hAnsi="Tahoma" w:cs="Tahoma"/>
          <w:color w:val="FA6500"/>
          <w:lang w:val="en-US"/>
        </w:rPr>
      </w:pPr>
      <w:bookmarkStart w:id="1251" w:name="_52_51_Exchange"/>
      <w:bookmarkStart w:id="1252" w:name="_57_Exchange_Server"/>
      <w:bookmarkStart w:id="1253" w:name="_Toc357763700"/>
      <w:bookmarkEnd w:id="1251"/>
      <w:bookmarkEnd w:id="1252"/>
      <w:r>
        <w:rPr>
          <w:rFonts w:ascii="Tahoma" w:hAnsi="Tahoma" w:cs="Tahoma"/>
          <w:caps/>
          <w:color w:val="FA6500"/>
          <w:sz w:val="22"/>
          <w:vertAlign w:val="superscript"/>
          <w:lang w:val="en-US"/>
        </w:rPr>
        <w:t>5</w:t>
      </w:r>
      <w:r w:rsidR="006C5A0F">
        <w:rPr>
          <w:rFonts w:ascii="Tahoma" w:hAnsi="Tahoma" w:cs="Tahoma"/>
          <w:caps/>
          <w:color w:val="FA6500"/>
          <w:sz w:val="22"/>
          <w:vertAlign w:val="superscript"/>
          <w:lang w:val="en-US"/>
        </w:rPr>
        <w:t>7</w:t>
      </w:r>
      <w:r>
        <w:rPr>
          <w:rFonts w:ascii="Tahoma" w:hAnsi="Tahoma" w:cs="Tahoma"/>
          <w:caps/>
          <w:color w:val="FA6500"/>
          <w:sz w:val="22"/>
          <w:vertAlign w:val="superscript"/>
          <w:lang w:val="en-US"/>
        </w:rPr>
        <w:t xml:space="preserve"> </w:t>
      </w:r>
      <w:r w:rsidR="009D3013">
        <w:rPr>
          <w:rFonts w:ascii="Tahoma" w:hAnsi="Tahoma" w:cs="Tahoma"/>
          <w:color w:val="FA6500"/>
          <w:sz w:val="22"/>
          <w:lang w:val="en-US"/>
        </w:rPr>
        <w:t>Exchange</w:t>
      </w:r>
      <w:r w:rsidR="009D3013" w:rsidRPr="002531FE">
        <w:rPr>
          <w:rFonts w:ascii="Tahoma" w:hAnsi="Tahoma" w:cs="Tahoma"/>
          <w:color w:val="FA6500"/>
          <w:sz w:val="22"/>
        </w:rPr>
        <w:t xml:space="preserve"> Serve</w:t>
      </w:r>
      <w:r w:rsidR="009D3013">
        <w:rPr>
          <w:rFonts w:ascii="Tahoma" w:hAnsi="Tahoma" w:cs="Tahoma"/>
          <w:color w:val="FA6500"/>
          <w:sz w:val="22"/>
        </w:rPr>
        <w:t>r 201</w:t>
      </w:r>
      <w:r w:rsidR="009D3013">
        <w:rPr>
          <w:rFonts w:ascii="Tahoma" w:hAnsi="Tahoma" w:cs="Tahoma"/>
          <w:color w:val="FA6500"/>
          <w:sz w:val="22"/>
          <w:lang w:val="en-US"/>
        </w:rPr>
        <w:t>3</w:t>
      </w:r>
      <w:r w:rsidR="009D3013" w:rsidRPr="002531FE">
        <w:rPr>
          <w:rFonts w:ascii="Tahoma" w:hAnsi="Tahoma" w:cs="Tahoma"/>
          <w:color w:val="FA6500"/>
          <w:sz w:val="22"/>
        </w:rPr>
        <w:t xml:space="preserve"> </w:t>
      </w:r>
      <w:r w:rsidR="009D3013">
        <w:rPr>
          <w:rFonts w:ascii="Tahoma" w:hAnsi="Tahoma" w:cs="Tahoma"/>
          <w:color w:val="FA6500"/>
          <w:sz w:val="22"/>
          <w:lang w:val="en-US"/>
        </w:rPr>
        <w:t xml:space="preserve">Enterprise and </w:t>
      </w:r>
      <w:bookmarkEnd w:id="1249"/>
      <w:r w:rsidR="009D3013">
        <w:rPr>
          <w:rFonts w:ascii="Tahoma" w:hAnsi="Tahoma" w:cs="Tahoma"/>
          <w:color w:val="FA6500"/>
          <w:sz w:val="22"/>
          <w:lang w:val="en-US"/>
        </w:rPr>
        <w:t>Standard Editions</w:t>
      </w:r>
      <w:bookmarkEnd w:id="1253"/>
    </w:p>
    <w:p w14:paraId="603A3F74" w14:textId="77777777" w:rsidR="009D3013" w:rsidRPr="002A1564" w:rsidRDefault="009D3013" w:rsidP="009D3013">
      <w:pPr>
        <w:ind w:left="720"/>
        <w:rPr>
          <w:rFonts w:cs="Tahoma"/>
          <w:szCs w:val="24"/>
          <w:lang w:eastAsia="x-none"/>
        </w:rPr>
      </w:pPr>
    </w:p>
    <w:p w14:paraId="35A13CA7" w14:textId="77777777" w:rsidR="009D3013" w:rsidRPr="0067725A" w:rsidRDefault="009D3013" w:rsidP="009D3013">
      <w:pPr>
        <w:ind w:left="720"/>
        <w:rPr>
          <w:rFonts w:cs="Tahoma"/>
          <w:color w:val="000000"/>
          <w:szCs w:val="18"/>
          <w:lang w:eastAsia="x-none"/>
        </w:rPr>
      </w:pPr>
      <w:r w:rsidRPr="0067725A">
        <w:rPr>
          <w:rFonts w:cs="Tahoma"/>
          <w:color w:val="000000"/>
          <w:szCs w:val="18"/>
          <w:lang w:eastAsia="x-none"/>
        </w:rPr>
        <w:t>Exchange Server 2013 is the latest version of Exchange Server.</w:t>
      </w:r>
    </w:p>
    <w:p w14:paraId="05A0A1A5" w14:textId="77777777" w:rsidR="009D3013" w:rsidRPr="002065C2" w:rsidRDefault="009D3013" w:rsidP="0067725A">
      <w:pPr>
        <w:rPr>
          <w:rFonts w:cs="Tahoma"/>
          <w:color w:val="000000"/>
          <w:szCs w:val="18"/>
          <w:u w:val="single"/>
          <w:lang w:eastAsia="x-none"/>
        </w:rPr>
      </w:pPr>
    </w:p>
    <w:p w14:paraId="7E65FBA6" w14:textId="77777777" w:rsidR="009D3013" w:rsidRPr="0067725A" w:rsidRDefault="009D3013" w:rsidP="0067725A">
      <w:pPr>
        <w:spacing w:after="60"/>
        <w:ind w:left="720"/>
        <w:rPr>
          <w:rFonts w:cs="Tahoma"/>
          <w:b/>
          <w:color w:val="000000"/>
          <w:szCs w:val="18"/>
          <w:lang w:eastAsia="x-none"/>
        </w:rPr>
      </w:pPr>
      <w:r w:rsidRPr="0067725A">
        <w:rPr>
          <w:rFonts w:cs="Tahoma"/>
          <w:b/>
          <w:color w:val="000000"/>
          <w:szCs w:val="18"/>
          <w:lang w:eastAsia="x-none"/>
        </w:rPr>
        <w:t>License Grant for Exchange Server 2010 External Connector Customers</w:t>
      </w:r>
    </w:p>
    <w:p w14:paraId="2973FECD" w14:textId="49C7DD8A" w:rsidR="009D3013" w:rsidRDefault="009D3013" w:rsidP="0067725A">
      <w:pPr>
        <w:ind w:left="720"/>
        <w:rPr>
          <w:rFonts w:cs="Tahoma"/>
          <w:color w:val="000000"/>
          <w:szCs w:val="18"/>
          <w:lang w:eastAsia="x-none"/>
        </w:rPr>
      </w:pPr>
      <w:r w:rsidRPr="00B1020D">
        <w:rPr>
          <w:rFonts w:cs="Tahoma"/>
          <w:color w:val="000000"/>
          <w:szCs w:val="18"/>
          <w:lang w:eastAsia="x-none"/>
        </w:rPr>
        <w:t xml:space="preserve">The 2010 version of the </w:t>
      </w:r>
      <w:r w:rsidRPr="002756E8">
        <w:rPr>
          <w:rFonts w:cs="Tahoma"/>
          <w:color w:val="000000"/>
          <w:szCs w:val="18"/>
          <w:lang w:eastAsia="x-none"/>
        </w:rPr>
        <w:t xml:space="preserve">Exchange Server 2010 </w:t>
      </w:r>
      <w:bookmarkStart w:id="1254" w:name="Srv_42ExchangeSvr07"/>
      <w:bookmarkStart w:id="1255" w:name="Srv_48ExchangeSvr2010"/>
      <w:r w:rsidRPr="002756E8">
        <w:rPr>
          <w:rFonts w:cs="Tahoma"/>
          <w:color w:val="000000"/>
          <w:szCs w:val="18"/>
          <w:lang w:eastAsia="x-none"/>
        </w:rPr>
        <w:t>External Connector</w:t>
      </w:r>
      <w:bookmarkEnd w:id="1254"/>
      <w:bookmarkEnd w:id="1255"/>
      <w:r w:rsidRPr="002756E8">
        <w:rPr>
          <w:rFonts w:cs="Tahoma"/>
          <w:color w:val="000000"/>
          <w:szCs w:val="18"/>
          <w:lang w:eastAsia="x-none"/>
        </w:rPr>
        <w:t xml:space="preserve"> License is the final version of that license.  In light of this, </w:t>
      </w:r>
      <w:r w:rsidRPr="00B1020D">
        <w:rPr>
          <w:rFonts w:cs="Tahoma"/>
          <w:color w:val="000000"/>
          <w:szCs w:val="18"/>
          <w:lang w:eastAsia="x-none"/>
        </w:rPr>
        <w:t xml:space="preserve">customers with </w:t>
      </w:r>
      <w:r w:rsidRPr="002756E8">
        <w:rPr>
          <w:rFonts w:cs="Tahoma"/>
          <w:color w:val="000000"/>
          <w:szCs w:val="18"/>
          <w:lang w:eastAsia="x-none"/>
        </w:rPr>
        <w:t xml:space="preserve">Exchange Server 2010 External Connector Licenses with active Software Assurance coverage as of </w:t>
      </w:r>
      <w:r w:rsidR="003678D7">
        <w:rPr>
          <w:rFonts w:cs="Tahoma"/>
          <w:color w:val="000000"/>
          <w:szCs w:val="18"/>
          <w:lang w:eastAsia="x-none"/>
        </w:rPr>
        <w:t>October</w:t>
      </w:r>
      <w:r w:rsidR="003678D7" w:rsidRPr="002756E8">
        <w:rPr>
          <w:rFonts w:cs="Tahoma"/>
          <w:color w:val="000000"/>
          <w:szCs w:val="18"/>
          <w:lang w:eastAsia="x-none"/>
        </w:rPr>
        <w:t xml:space="preserve"> </w:t>
      </w:r>
      <w:r w:rsidRPr="002756E8">
        <w:rPr>
          <w:rFonts w:cs="Tahoma"/>
          <w:color w:val="000000"/>
          <w:szCs w:val="18"/>
          <w:lang w:eastAsia="x-none"/>
        </w:rPr>
        <w:t>1, 2012 are eligible f</w:t>
      </w:r>
      <w:r w:rsidR="0067725A">
        <w:rPr>
          <w:rFonts w:cs="Tahoma"/>
          <w:color w:val="000000"/>
          <w:szCs w:val="18"/>
          <w:lang w:eastAsia="x-none"/>
        </w:rPr>
        <w:t>or the following license grant.</w:t>
      </w:r>
    </w:p>
    <w:p w14:paraId="6202BCBC" w14:textId="77777777" w:rsidR="009D3013" w:rsidRPr="002065C2" w:rsidRDefault="009D3013" w:rsidP="009D3013">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6565C" w14:paraId="4576AA8B" w14:textId="77777777" w:rsidTr="002C3AB1">
        <w:trPr>
          <w:trHeight w:val="332"/>
        </w:trPr>
        <w:tc>
          <w:tcPr>
            <w:tcW w:w="4500" w:type="dxa"/>
            <w:shd w:val="clear" w:color="auto" w:fill="FABF8F"/>
          </w:tcPr>
          <w:p w14:paraId="1E0F7654"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523B3BEC"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9D3013" w:rsidRPr="00F6565C" w14:paraId="4196EF5E" w14:textId="77777777" w:rsidTr="002C3AB1">
        <w:trPr>
          <w:trHeight w:val="70"/>
        </w:trPr>
        <w:tc>
          <w:tcPr>
            <w:tcW w:w="4500" w:type="dxa"/>
            <w:shd w:val="clear" w:color="auto" w:fill="auto"/>
          </w:tcPr>
          <w:p w14:paraId="74798038" w14:textId="138ADB2A" w:rsidR="009D3013" w:rsidRPr="002065C2" w:rsidRDefault="009D3013" w:rsidP="003678D7">
            <w:pPr>
              <w:rPr>
                <w:rFonts w:cs="Tahoma"/>
                <w:color w:val="000000"/>
                <w:szCs w:val="18"/>
                <w:lang w:eastAsia="x-none"/>
              </w:rPr>
            </w:pPr>
            <w:r>
              <w:rPr>
                <w:rFonts w:cs="Tahoma"/>
                <w:color w:val="000000"/>
                <w:szCs w:val="18"/>
                <w:lang w:eastAsia="x-none"/>
              </w:rPr>
              <w:t xml:space="preserve">Exchange Server 2010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7438C97E" w14:textId="77777777" w:rsidR="009D3013" w:rsidRPr="002065C2" w:rsidRDefault="009D3013" w:rsidP="002C3AB1">
            <w:pPr>
              <w:rPr>
                <w:rFonts w:cs="Tahoma"/>
                <w:color w:val="000000"/>
                <w:szCs w:val="18"/>
                <w:lang w:eastAsia="x-none"/>
              </w:rPr>
            </w:pPr>
            <w:r>
              <w:rPr>
                <w:rFonts w:cs="Tahoma"/>
                <w:color w:val="000000"/>
                <w:szCs w:val="18"/>
                <w:lang w:eastAsia="x-none"/>
              </w:rPr>
              <w:t>Exchange Server 2013 Enterprise license</w:t>
            </w:r>
          </w:p>
        </w:tc>
      </w:tr>
    </w:tbl>
    <w:p w14:paraId="5669C815" w14:textId="77777777" w:rsidR="009D3013" w:rsidRPr="002065C2" w:rsidRDefault="009D3013" w:rsidP="0067725A">
      <w:pPr>
        <w:rPr>
          <w:rFonts w:cs="Tahoma"/>
          <w:color w:val="000000"/>
          <w:szCs w:val="18"/>
          <w:lang w:eastAsia="x-none"/>
        </w:rPr>
      </w:pPr>
    </w:p>
    <w:p w14:paraId="332DACCA" w14:textId="77777777" w:rsidR="009D3013" w:rsidRPr="002065C2" w:rsidRDefault="009D3013" w:rsidP="009D3013">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r w:rsidR="0067725A">
        <w:rPr>
          <w:rFonts w:cs="Tahoma"/>
          <w:color w:val="000000"/>
          <w:szCs w:val="18"/>
          <w:lang w:eastAsia="x-none"/>
        </w:rPr>
        <w:t>:</w:t>
      </w:r>
    </w:p>
    <w:p w14:paraId="7A4A8F15" w14:textId="77777777" w:rsidR="009D3013" w:rsidRPr="002065C2" w:rsidRDefault="009D3013" w:rsidP="009D3013">
      <w:pPr>
        <w:ind w:left="720"/>
        <w:rPr>
          <w:rFonts w:cs="Tahoma"/>
          <w:color w:val="000000"/>
          <w:szCs w:val="18"/>
          <w:lang w:eastAsia="x-none"/>
        </w:rPr>
      </w:pPr>
    </w:p>
    <w:p w14:paraId="19600055" w14:textId="5106A08A" w:rsidR="009D3013" w:rsidRPr="0067725A" w:rsidRDefault="009D3013" w:rsidP="00346F4B">
      <w:pPr>
        <w:numPr>
          <w:ilvl w:val="0"/>
          <w:numId w:val="101"/>
        </w:numPr>
        <w:spacing w:after="60"/>
        <w:ind w:left="1440"/>
        <w:rPr>
          <w:rFonts w:cs="Tahoma"/>
          <w:color w:val="000000"/>
          <w:szCs w:val="18"/>
          <w:lang w:val="x-none" w:eastAsia="x-none"/>
        </w:rPr>
      </w:pPr>
      <w:r w:rsidRPr="0067725A">
        <w:rPr>
          <w:rFonts w:cs="Tahoma"/>
          <w:bCs/>
          <w:color w:val="000000"/>
          <w:szCs w:val="18"/>
        </w:rPr>
        <w:t>Migration Path</w:t>
      </w:r>
      <w:r w:rsidRPr="0067725A">
        <w:rPr>
          <w:rFonts w:cs="Tahoma"/>
          <w:color w:val="000000"/>
          <w:szCs w:val="18"/>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r w:rsidRPr="00AB4237">
        <w:rPr>
          <w:rFonts w:cs="Tahoma"/>
          <w:color w:val="000000"/>
          <w:szCs w:val="18"/>
          <w:lang w:val="x-none" w:eastAsia="x-none"/>
        </w:rPr>
        <w:t>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003678D7">
        <w:rPr>
          <w:rFonts w:cs="Tahoma"/>
          <w:color w:val="000000"/>
          <w:szCs w:val="18"/>
          <w:lang w:eastAsia="x-none"/>
        </w:rPr>
        <w:t>October</w:t>
      </w:r>
      <w:r w:rsidR="003678D7" w:rsidRPr="00AB4237">
        <w:rPr>
          <w:rFonts w:cs="Tahoma"/>
          <w:color w:val="000000"/>
          <w:szCs w:val="18"/>
          <w:lang w:eastAsia="x-none"/>
        </w:rPr>
        <w:t xml:space="preserve"> </w:t>
      </w:r>
      <w:r w:rsidRPr="00AB4237">
        <w:rPr>
          <w:rFonts w:cs="Tahoma"/>
          <w:color w:val="000000"/>
          <w:szCs w:val="18"/>
          <w:lang w:eastAsia="x-none"/>
        </w:rPr>
        <w:t>1, 2012</w:t>
      </w:r>
      <w:r w:rsidRPr="00AB4237">
        <w:rPr>
          <w:rFonts w:cs="Tahoma"/>
          <w:color w:val="000000"/>
          <w:szCs w:val="18"/>
          <w:lang w:val="x-none" w:eastAsia="x-none"/>
        </w:rPr>
        <w:t xml:space="preserve">, and upon release of </w:t>
      </w:r>
      <w:r>
        <w:rPr>
          <w:rFonts w:cs="Tahoma"/>
          <w:color w:val="000000"/>
          <w:szCs w:val="18"/>
          <w:lang w:eastAsia="x-none"/>
        </w:rPr>
        <w:t xml:space="preserve">Exchange </w:t>
      </w:r>
      <w:r w:rsidRPr="00AB4237">
        <w:rPr>
          <w:rFonts w:cs="Tahoma"/>
          <w:color w:val="000000"/>
          <w:szCs w:val="18"/>
          <w:lang w:eastAsia="x-none"/>
        </w:rPr>
        <w:t xml:space="preserve">Server 2013, </w:t>
      </w:r>
      <w:r w:rsidRPr="00AB4237">
        <w:rPr>
          <w:rFonts w:cs="Tahoma"/>
          <w:color w:val="000000"/>
          <w:szCs w:val="18"/>
          <w:lang w:val="x-none" w:eastAsia="x-none"/>
        </w:rPr>
        <w:t>are eligible to</w:t>
      </w:r>
      <w:r>
        <w:rPr>
          <w:rFonts w:cs="Tahoma"/>
          <w:color w:val="000000"/>
          <w:szCs w:val="18"/>
          <w:lang w:eastAsia="x-none"/>
        </w:rPr>
        <w:t xml:space="preserve"> upgrade to and</w:t>
      </w:r>
      <w:r w:rsidRPr="00AB4237">
        <w:rPr>
          <w:rFonts w:cs="Tahoma"/>
          <w:color w:val="000000"/>
          <w:szCs w:val="18"/>
          <w:lang w:val="x-none" w:eastAsia="x-none"/>
        </w:rPr>
        <w:t xml:space="preserve"> use </w:t>
      </w:r>
      <w:r>
        <w:rPr>
          <w:rFonts w:cs="Tahoma"/>
          <w:color w:val="000000"/>
          <w:szCs w:val="18"/>
          <w:lang w:eastAsia="x-none"/>
        </w:rPr>
        <w:t xml:space="preserve">Exchange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Exchange Server 2010 software under their corresponding qualifying External Connector license</w:t>
      </w:r>
      <w:r w:rsidRPr="00AB4237">
        <w:rPr>
          <w:rFonts w:cs="Tahoma"/>
          <w:color w:val="000000"/>
          <w:szCs w:val="18"/>
          <w:lang w:val="x-none" w:eastAsia="x-none"/>
        </w:rPr>
        <w:t xml:space="preserve">.  </w:t>
      </w:r>
    </w:p>
    <w:p w14:paraId="12F97F58" w14:textId="23A8F327" w:rsidR="009D3013" w:rsidRPr="0067725A" w:rsidRDefault="009D3013" w:rsidP="00346F4B">
      <w:pPr>
        <w:numPr>
          <w:ilvl w:val="0"/>
          <w:numId w:val="101"/>
        </w:numPr>
        <w:spacing w:after="60"/>
        <w:ind w:left="1440"/>
        <w:rPr>
          <w:rFonts w:cs="Tahoma"/>
          <w:color w:val="000000"/>
          <w:szCs w:val="18"/>
          <w:lang w:val="x-none" w:eastAsia="x-none"/>
        </w:rPr>
      </w:pPr>
      <w:r w:rsidRPr="0067725A">
        <w:rPr>
          <w:rFonts w:cs="Tahoma"/>
          <w:color w:val="000000"/>
          <w:szCs w:val="18"/>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 xml:space="preserve">The right to use software under the Complimentary License under this offering expires when the right to use software under the Qualifying License expires.  Use of that software is governed by the use rights for the software and the terms and conditions of the customer’s </w:t>
      </w:r>
      <w:r w:rsidR="00C41189">
        <w:rPr>
          <w:rFonts w:cs="Tahoma"/>
          <w:color w:val="000000"/>
          <w:szCs w:val="18"/>
          <w:lang w:eastAsia="x-none"/>
        </w:rPr>
        <w:t>V</w:t>
      </w:r>
      <w:r w:rsidRPr="002065C2">
        <w:rPr>
          <w:rFonts w:cs="Tahoma"/>
          <w:color w:val="000000"/>
          <w:szCs w:val="18"/>
          <w:lang w:val="x-none" w:eastAsia="x-none"/>
        </w:rPr>
        <w:t xml:space="preserve">olume </w:t>
      </w:r>
      <w:r w:rsidR="00C41189">
        <w:rPr>
          <w:rFonts w:cs="Tahoma"/>
          <w:color w:val="000000"/>
          <w:szCs w:val="18"/>
          <w:lang w:eastAsia="x-none"/>
        </w:rPr>
        <w:t>L</w:t>
      </w:r>
      <w:r w:rsidR="006A507B">
        <w:rPr>
          <w:rFonts w:cs="Tahoma"/>
          <w:color w:val="000000"/>
          <w:szCs w:val="18"/>
          <w:lang w:eastAsia="x-none"/>
        </w:rPr>
        <w:t>icens</w:t>
      </w:r>
      <w:r w:rsidR="00C41189">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Complimentary License under this offer.  </w:t>
      </w:r>
    </w:p>
    <w:p w14:paraId="08970ADE" w14:textId="77777777" w:rsidR="009D3013" w:rsidRPr="0067725A" w:rsidRDefault="009D3013" w:rsidP="005427B6">
      <w:pPr>
        <w:numPr>
          <w:ilvl w:val="0"/>
          <w:numId w:val="8"/>
        </w:numPr>
        <w:spacing w:after="60"/>
        <w:ind w:left="1440"/>
        <w:rPr>
          <w:rFonts w:cs="Tahoma"/>
          <w:color w:val="000000"/>
          <w:szCs w:val="18"/>
          <w:lang w:eastAsia="x-none"/>
        </w:rPr>
      </w:pPr>
      <w:r w:rsidRPr="0067725A">
        <w:rPr>
          <w:rFonts w:cs="Tahoma"/>
          <w:color w:val="000000"/>
          <w:szCs w:val="18"/>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2588AD75" w14:textId="77777777" w:rsidR="009D3013" w:rsidRPr="0067725A" w:rsidRDefault="009D3013" w:rsidP="00346F4B">
      <w:pPr>
        <w:numPr>
          <w:ilvl w:val="0"/>
          <w:numId w:val="102"/>
        </w:numPr>
        <w:spacing w:after="60"/>
        <w:ind w:left="1440"/>
        <w:rPr>
          <w:rFonts w:cs="Tahoma"/>
          <w:color w:val="000000"/>
          <w:szCs w:val="18"/>
          <w:lang w:eastAsia="x-none"/>
        </w:rPr>
      </w:pPr>
      <w:r w:rsidRPr="0067725A">
        <w:rPr>
          <w:rFonts w:eastAsia="Calibri" w:cs="Tahoma"/>
          <w:color w:val="000000"/>
          <w:szCs w:val="18"/>
          <w:lang w:eastAsia="x-none"/>
        </w:rPr>
        <w:t>True-ups</w:t>
      </w:r>
      <w:r w:rsidR="0067725A">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Exchange Server 2010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proces</w:t>
      </w:r>
      <w:r w:rsidR="0067725A">
        <w:rPr>
          <w:rFonts w:cs="Tahoma"/>
          <w:color w:val="000000"/>
          <w:szCs w:val="18"/>
          <w:lang w:eastAsia="x-none"/>
        </w:rPr>
        <w:t>s are also Qualifying Licenses.</w:t>
      </w:r>
    </w:p>
    <w:p w14:paraId="07732DEF" w14:textId="77777777" w:rsidR="009D3013" w:rsidRPr="0067725A" w:rsidRDefault="009D3013" w:rsidP="00346F4B">
      <w:pPr>
        <w:numPr>
          <w:ilvl w:val="0"/>
          <w:numId w:val="102"/>
        </w:numPr>
        <w:spacing w:after="60"/>
        <w:ind w:left="1440"/>
        <w:rPr>
          <w:rFonts w:cs="Tahoma"/>
          <w:color w:val="000000"/>
          <w:szCs w:val="18"/>
          <w:lang w:eastAsia="x-none"/>
        </w:rPr>
      </w:pPr>
      <w:r w:rsidRPr="0067725A">
        <w:rPr>
          <w:rFonts w:cs="Tahoma"/>
          <w:color w:val="000000"/>
          <w:szCs w:val="18"/>
          <w:lang w:eastAsia="x-none"/>
        </w:rPr>
        <w:t>Subscription agreements</w:t>
      </w:r>
      <w:r w:rsidR="0067725A">
        <w:rPr>
          <w:rFonts w:cs="Tahoma"/>
          <w:color w:val="000000"/>
          <w:szCs w:val="18"/>
          <w:lang w:eastAsia="x-none"/>
        </w:rPr>
        <w:t>:</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w:t>
      </w:r>
      <w:bookmarkStart w:id="1256" w:name="_Toc336338313"/>
      <w:r w:rsidRPr="00AB0CCA">
        <w:rPr>
          <w:rFonts w:cs="Tahoma"/>
          <w:color w:val="000000"/>
          <w:szCs w:val="18"/>
          <w:lang w:eastAsia="x-none"/>
        </w:rPr>
        <w:t>These rights only become permanent upon exercise of the buy-out option, and remain subject to all the terms and conditions of the customer’s license agreement.</w:t>
      </w:r>
    </w:p>
    <w:p w14:paraId="68B5E7CA" w14:textId="77777777" w:rsidR="009D3013" w:rsidRPr="00127FA7" w:rsidRDefault="009D3013" w:rsidP="00346F4B">
      <w:pPr>
        <w:numPr>
          <w:ilvl w:val="0"/>
          <w:numId w:val="103"/>
        </w:numPr>
        <w:spacing w:after="60"/>
        <w:ind w:left="1440"/>
        <w:rPr>
          <w:rFonts w:cs="Tahoma"/>
          <w:szCs w:val="18"/>
          <w:lang w:eastAsia="x-none"/>
        </w:rPr>
      </w:pPr>
      <w:r w:rsidRPr="0067725A">
        <w:rPr>
          <w:rFonts w:cs="Tahoma"/>
          <w:szCs w:val="18"/>
          <w:lang w:eastAsia="x-none"/>
        </w:rPr>
        <w:t>Campus and School Agreement transitions</w:t>
      </w:r>
      <w:r w:rsidR="0067725A">
        <w:rPr>
          <w:rFonts w:cs="Tahoma"/>
          <w:szCs w:val="18"/>
          <w:lang w:eastAsia="x-none"/>
        </w:rPr>
        <w:t>:</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258A128A" w14:textId="77777777" w:rsidR="009D3013" w:rsidRPr="0073424F" w:rsidRDefault="009D3013" w:rsidP="00346F4B">
      <w:pPr>
        <w:pStyle w:val="ListParagraph"/>
        <w:numPr>
          <w:ilvl w:val="0"/>
          <w:numId w:val="87"/>
        </w:numPr>
        <w:spacing w:after="60"/>
        <w:ind w:left="1980"/>
        <w:contextualSpacing w:val="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3CF61006" w14:textId="77777777" w:rsidR="0073424F" w:rsidRPr="0027768E" w:rsidRDefault="0073424F" w:rsidP="00346F4B">
      <w:pPr>
        <w:pStyle w:val="ListParagraph"/>
        <w:numPr>
          <w:ilvl w:val="0"/>
          <w:numId w:val="87"/>
        </w:numPr>
        <w:spacing w:after="60"/>
        <w:ind w:left="1980"/>
        <w:contextualSpacing w:val="0"/>
        <w:rPr>
          <w:rFonts w:cs="Tahoma"/>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46D1927E" w14:textId="77777777" w:rsidR="004069A4" w:rsidRDefault="004069A4" w:rsidP="009D3013">
      <w:pPr>
        <w:pStyle w:val="EndnoteText"/>
        <w:ind w:left="540"/>
        <w:rPr>
          <w:rFonts w:ascii="Tahoma" w:hAnsi="Tahoma" w:cs="Tahoma"/>
          <w:sz w:val="18"/>
          <w:szCs w:val="18"/>
          <w:lang w:val="en-US"/>
        </w:rPr>
      </w:pPr>
    </w:p>
    <w:p w14:paraId="70EDBD38" w14:textId="77777777" w:rsidR="009D3013" w:rsidRPr="009D3013" w:rsidRDefault="009D3013" w:rsidP="009D3013">
      <w:pPr>
        <w:pStyle w:val="EndnoteText"/>
        <w:ind w:left="540"/>
        <w:rPr>
          <w:rFonts w:ascii="Tahoma" w:hAnsi="Tahoma" w:cs="Tahoma"/>
          <w:color w:val="000000"/>
          <w:sz w:val="18"/>
          <w:lang w:val="en-US"/>
        </w:rPr>
      </w:pPr>
    </w:p>
    <w:p w14:paraId="6B80F830" w14:textId="11979A62" w:rsidR="004069A4" w:rsidRDefault="00F66FB0" w:rsidP="004069A4">
      <w:pPr>
        <w:pStyle w:val="Heading3"/>
        <w:rPr>
          <w:rFonts w:ascii="Tahoma" w:hAnsi="Tahoma"/>
          <w:color w:val="F66400"/>
          <w:sz w:val="22"/>
        </w:rPr>
      </w:pPr>
      <w:bookmarkStart w:id="1257" w:name="_50_Exchange_Server"/>
      <w:bookmarkStart w:id="1258" w:name="_53_52_Exchange"/>
      <w:bookmarkStart w:id="1259" w:name="_58_Exchange_Server"/>
      <w:bookmarkStart w:id="1260" w:name="_Toc357763701"/>
      <w:bookmarkEnd w:id="1257"/>
      <w:bookmarkEnd w:id="1258"/>
      <w:bookmarkEnd w:id="1259"/>
      <w:r>
        <w:rPr>
          <w:rFonts w:ascii="Tahoma" w:hAnsi="Tahoma"/>
          <w:caps/>
          <w:color w:val="F66400"/>
          <w:sz w:val="22"/>
          <w:vertAlign w:val="superscript"/>
          <w:lang w:val="en-US"/>
        </w:rPr>
        <w:t>5</w:t>
      </w:r>
      <w:r w:rsidR="006C5A0F">
        <w:rPr>
          <w:rFonts w:ascii="Tahoma" w:hAnsi="Tahoma"/>
          <w:caps/>
          <w:color w:val="F66400"/>
          <w:sz w:val="22"/>
          <w:vertAlign w:val="superscript"/>
          <w:lang w:val="en-US"/>
        </w:rPr>
        <w:t>8</w:t>
      </w:r>
      <w:r>
        <w:rPr>
          <w:rFonts w:ascii="Tahoma" w:hAnsi="Tahoma"/>
          <w:color w:val="F66400"/>
          <w:sz w:val="22"/>
        </w:rPr>
        <w:t xml:space="preserve"> </w:t>
      </w:r>
      <w:r w:rsidR="004069A4">
        <w:rPr>
          <w:rFonts w:ascii="Tahoma" w:hAnsi="Tahoma"/>
          <w:color w:val="F66400"/>
          <w:sz w:val="22"/>
        </w:rPr>
        <w:t>Exchange Server 2010 Standard CAL</w:t>
      </w:r>
      <w:bookmarkEnd w:id="1256"/>
      <w:bookmarkEnd w:id="1260"/>
    </w:p>
    <w:bookmarkEnd w:id="1250"/>
    <w:p w14:paraId="4DBE4A8A" w14:textId="77777777" w:rsidR="004069A4" w:rsidRDefault="004069A4" w:rsidP="004069A4">
      <w:pPr>
        <w:rPr>
          <w:rFonts w:cs="Tahoma"/>
          <w:b/>
          <w:bCs/>
          <w:szCs w:val="20"/>
        </w:rPr>
      </w:pPr>
    </w:p>
    <w:p w14:paraId="183E68C7" w14:textId="77777777" w:rsidR="004069A4" w:rsidRPr="005427B6" w:rsidRDefault="004069A4" w:rsidP="005427B6">
      <w:pPr>
        <w:spacing w:after="60"/>
        <w:ind w:left="720"/>
        <w:rPr>
          <w:b/>
          <w:bCs/>
          <w:color w:val="000000"/>
        </w:rPr>
      </w:pPr>
      <w:r w:rsidRPr="005427B6">
        <w:rPr>
          <w:rFonts w:cs="Tahoma"/>
          <w:b/>
          <w:color w:val="000000"/>
          <w:szCs w:val="18"/>
        </w:rPr>
        <w:t>Managed Default Folders Licensed with Exchange Server 2010 Standard CAL</w:t>
      </w:r>
    </w:p>
    <w:p w14:paraId="2D464933" w14:textId="77777777" w:rsidR="004069A4" w:rsidRPr="00B6650E" w:rsidRDefault="004069A4" w:rsidP="00E62BC4">
      <w:pPr>
        <w:ind w:left="720"/>
        <w:rPr>
          <w:rFonts w:cs="Tahoma"/>
          <w:color w:val="000000"/>
          <w:szCs w:val="18"/>
        </w:rPr>
      </w:pPr>
      <w:r w:rsidRPr="00B6650E">
        <w:rPr>
          <w:rFonts w:cs="Tahoma"/>
          <w:color w:val="000000"/>
          <w:szCs w:val="18"/>
        </w:rPr>
        <w:t xml:space="preserve">The right to access Managed Default Folder functionality in Exchange Server 2010 is conferred under the Exchange Server 2010 Standard and equivalent CALs.  An Exchange Server 2010 Enterprise CAL or equivalent CAL is needed to access Managed Custom Folder functionality, but not Managed Default Folder functionality. </w:t>
      </w:r>
    </w:p>
    <w:p w14:paraId="7C72F820" w14:textId="77777777" w:rsidR="004069A4" w:rsidRDefault="004069A4" w:rsidP="00E62BC4">
      <w:pPr>
        <w:ind w:left="720"/>
        <w:rPr>
          <w:rFonts w:cs="Tahoma"/>
          <w:b/>
          <w:bCs/>
          <w:szCs w:val="20"/>
        </w:rPr>
      </w:pPr>
    </w:p>
    <w:p w14:paraId="61A5D238" w14:textId="77777777" w:rsidR="00031547" w:rsidRPr="00002634" w:rsidRDefault="00031547" w:rsidP="005427B6">
      <w:pPr>
        <w:spacing w:after="60"/>
        <w:ind w:left="720"/>
        <w:rPr>
          <w:rFonts w:cs="Tahoma"/>
          <w:bCs/>
          <w:szCs w:val="20"/>
          <w:u w:val="single"/>
        </w:rPr>
      </w:pPr>
      <w:r w:rsidRPr="005427B6">
        <w:rPr>
          <w:rFonts w:cs="Tahoma"/>
          <w:b/>
          <w:color w:val="000000"/>
          <w:szCs w:val="18"/>
        </w:rPr>
        <w:t>Multi-Mailbox Search Licensed with Exchange Server 2010 Standard CAL</w:t>
      </w:r>
    </w:p>
    <w:p w14:paraId="317E8C15" w14:textId="77777777" w:rsidR="00031547" w:rsidRPr="00BA1490" w:rsidRDefault="00031547" w:rsidP="00BA1490">
      <w:pPr>
        <w:ind w:left="720"/>
        <w:rPr>
          <w:rFonts w:cs="Tahoma"/>
          <w:bCs/>
          <w:szCs w:val="20"/>
        </w:rPr>
      </w:pPr>
      <w:r>
        <w:rPr>
          <w:rFonts w:cs="Tahoma"/>
          <w:bCs/>
          <w:szCs w:val="20"/>
        </w:rPr>
        <w:t>We are updating the Exchange Server 2010 use rights to reflect that the right to access Cross Mailbox Search functionality in Exchange Server 2010 is conferred under the Exchange Server 2010 Standard and equivalent CALs. This update is applicable to all Exchange Server 2010 licenses.</w:t>
      </w:r>
    </w:p>
    <w:p w14:paraId="5ED0BE05" w14:textId="77777777" w:rsidR="004D0019" w:rsidRDefault="004D0019" w:rsidP="00E62BC4">
      <w:pPr>
        <w:ind w:left="720"/>
        <w:rPr>
          <w:rFonts w:cs="Tahoma"/>
          <w:b/>
          <w:bCs/>
          <w:szCs w:val="20"/>
        </w:rPr>
      </w:pPr>
    </w:p>
    <w:p w14:paraId="0916AF18" w14:textId="77777777" w:rsidR="004069A4" w:rsidRPr="00772DA5" w:rsidRDefault="004069A4" w:rsidP="005427B6">
      <w:pPr>
        <w:spacing w:after="60"/>
        <w:ind w:left="720"/>
        <w:rPr>
          <w:rFonts w:cs="Tahoma"/>
          <w:bCs/>
          <w:szCs w:val="20"/>
          <w:u w:val="single"/>
        </w:rPr>
      </w:pPr>
      <w:r w:rsidRPr="005427B6">
        <w:rPr>
          <w:rFonts w:cs="Tahoma"/>
          <w:b/>
          <w:color w:val="000000"/>
          <w:szCs w:val="18"/>
        </w:rPr>
        <w:t>Student Only CALs (Academic Open License and Academic Select)</w:t>
      </w:r>
    </w:p>
    <w:p w14:paraId="4647E710" w14:textId="77777777" w:rsidR="004069A4" w:rsidRDefault="004069A4" w:rsidP="00E62BC4">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4F782542" w14:textId="77777777" w:rsidR="00DD14E6" w:rsidRDefault="00DD14E6" w:rsidP="005427B6">
      <w:pPr>
        <w:rPr>
          <w:rFonts w:cs="Tahoma"/>
          <w:color w:val="000000"/>
        </w:rPr>
      </w:pPr>
      <w:bookmarkStart w:id="1261" w:name="Srv_43ExchangeSvr07StdCAL"/>
      <w:bookmarkStart w:id="1262" w:name="Srv_44ExchangeSvr2010StdCAL"/>
    </w:p>
    <w:p w14:paraId="4F3A23A7" w14:textId="77777777" w:rsidR="005427B6" w:rsidRPr="00586FCE" w:rsidRDefault="005427B6" w:rsidP="005427B6">
      <w:pPr>
        <w:rPr>
          <w:rFonts w:cs="Tahoma"/>
          <w:color w:val="000000"/>
          <w:szCs w:val="24"/>
          <w:lang w:eastAsia="x-none"/>
        </w:rPr>
      </w:pPr>
    </w:p>
    <w:p w14:paraId="04768CDF" w14:textId="27E48CA3" w:rsidR="00CC1B99" w:rsidRPr="00CC1B99" w:rsidRDefault="006C5A0F" w:rsidP="00CC1B99">
      <w:pPr>
        <w:pStyle w:val="Heading3"/>
        <w:rPr>
          <w:rFonts w:ascii="Tahoma" w:hAnsi="Tahoma"/>
          <w:color w:val="F66400"/>
          <w:sz w:val="22"/>
          <w:lang w:val="en-US"/>
        </w:rPr>
      </w:pPr>
      <w:bookmarkStart w:id="1263" w:name="_53_Forefront_Endpoint"/>
      <w:bookmarkStart w:id="1264" w:name="_59_Forefront_Endpoint"/>
      <w:bookmarkStart w:id="1265" w:name="_Toc336338314"/>
      <w:bookmarkStart w:id="1266" w:name="_Toc357763702"/>
      <w:bookmarkStart w:id="1267" w:name="Srv_51ForfrontEndpointProtection"/>
      <w:bookmarkStart w:id="1268" w:name="Srv_50ForfrontEndpointProtection"/>
      <w:bookmarkStart w:id="1269" w:name="Srv_42ExchangeSvr07StdCAL"/>
      <w:bookmarkEnd w:id="1263"/>
      <w:bookmarkEnd w:id="1264"/>
      <w:r>
        <w:rPr>
          <w:rFonts w:ascii="Tahoma" w:hAnsi="Tahoma"/>
          <w:caps/>
          <w:color w:val="F66400"/>
          <w:sz w:val="22"/>
          <w:vertAlign w:val="superscript"/>
          <w:lang w:val="en-US"/>
        </w:rPr>
        <w:t>59</w:t>
      </w:r>
      <w:r w:rsidR="00F66FB0">
        <w:rPr>
          <w:rFonts w:ascii="Tahoma" w:hAnsi="Tahoma"/>
          <w:color w:val="F66400"/>
          <w:sz w:val="22"/>
        </w:rPr>
        <w:t xml:space="preserve"> </w:t>
      </w:r>
      <w:r w:rsidR="00CC1B99">
        <w:rPr>
          <w:rFonts w:ascii="Tahoma" w:hAnsi="Tahoma"/>
          <w:color w:val="F66400"/>
          <w:sz w:val="22"/>
          <w:lang w:val="en-US"/>
        </w:rPr>
        <w:t>Forefront Endpoint Protection</w:t>
      </w:r>
      <w:bookmarkEnd w:id="1265"/>
      <w:bookmarkEnd w:id="1266"/>
    </w:p>
    <w:bookmarkEnd w:id="1267"/>
    <w:bookmarkEnd w:id="1268"/>
    <w:p w14:paraId="5306FA43" w14:textId="77777777" w:rsidR="00CC1B99" w:rsidRDefault="00CC1B99" w:rsidP="00E62BC4">
      <w:pPr>
        <w:ind w:left="720"/>
        <w:rPr>
          <w:lang w:eastAsia="x-none"/>
        </w:rPr>
      </w:pPr>
    </w:p>
    <w:p w14:paraId="4DBBBF78" w14:textId="77777777" w:rsidR="008A1A57" w:rsidRDefault="008A1A57" w:rsidP="00E62BC4">
      <w:pPr>
        <w:tabs>
          <w:tab w:val="left" w:pos="1920"/>
        </w:tabs>
        <w:ind w:left="720"/>
      </w:pPr>
      <w:r>
        <w:t xml:space="preserve">Effective April 1, 2012, </w:t>
      </w:r>
      <w:r w:rsidRPr="00322128">
        <w:rPr>
          <w:rFonts w:eastAsia="Calibri" w:cs="Tahoma"/>
          <w:szCs w:val="18"/>
        </w:rPr>
        <w:t xml:space="preserve">Forefront </w:t>
      </w:r>
      <w:r>
        <w:rPr>
          <w:rFonts w:eastAsia="Calibri" w:cs="Tahoma"/>
          <w:szCs w:val="18"/>
        </w:rPr>
        <w:t xml:space="preserve">Endpoint Protection, as an offering for client protection, will be replaced with </w:t>
      </w:r>
      <w:r>
        <w:t>System Center 2012 Endpoint Protection. System Center 2012 Endpoint Protection, as a standalone offering, conveys use rights only to protect client devices. Use rights to protect server devices can be acquired only through acquisition of System Center 2012 Standard or Datacenter management licenses.</w:t>
      </w:r>
    </w:p>
    <w:p w14:paraId="36AD4459" w14:textId="77777777" w:rsidR="008A1A57" w:rsidRDefault="008A1A57" w:rsidP="00E62BC4">
      <w:pPr>
        <w:tabs>
          <w:tab w:val="left" w:pos="1920"/>
        </w:tabs>
        <w:ind w:left="720"/>
      </w:pPr>
    </w:p>
    <w:p w14:paraId="3023D76F"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active</w:t>
      </w:r>
      <w:r w:rsidRPr="00322128">
        <w:rPr>
          <w:rFonts w:eastAsia="Calibri" w:cs="Tahoma"/>
          <w:szCs w:val="18"/>
        </w:rPr>
        <w:t xml:space="preserve"> 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client devices, can upgrade to System Center 2012 Endpoint Protection for the same purpose.</w:t>
      </w:r>
    </w:p>
    <w:p w14:paraId="6A0C93A4" w14:textId="77777777" w:rsidR="008A1A57" w:rsidRDefault="008A1A57" w:rsidP="00E62BC4">
      <w:pPr>
        <w:tabs>
          <w:tab w:val="left" w:pos="1920"/>
        </w:tabs>
        <w:ind w:left="720"/>
      </w:pPr>
    </w:p>
    <w:p w14:paraId="7F88DE01"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 xml:space="preserve">active </w:t>
      </w:r>
      <w:r w:rsidRPr="00322128">
        <w:rPr>
          <w:rFonts w:eastAsia="Calibri" w:cs="Tahoma"/>
          <w:szCs w:val="18"/>
        </w:rPr>
        <w:t xml:space="preserve">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server devices, may continue to use the Forefront Endpoint Protection service.</w:t>
      </w:r>
    </w:p>
    <w:p w14:paraId="40B9CDFD" w14:textId="77777777" w:rsidR="008A1A57" w:rsidRDefault="008A1A57" w:rsidP="00E62BC4">
      <w:pPr>
        <w:ind w:left="720"/>
        <w:rPr>
          <w:rFonts w:eastAsia="Calibri" w:cs="Tahoma"/>
          <w:szCs w:val="18"/>
        </w:rPr>
      </w:pPr>
    </w:p>
    <w:p w14:paraId="3320460B" w14:textId="77777777" w:rsidR="008A1A57" w:rsidRPr="0062012A" w:rsidRDefault="008A1A57" w:rsidP="00E62BC4">
      <w:pPr>
        <w:ind w:left="720"/>
        <w:rPr>
          <w:rFonts w:eastAsia="Calibri" w:cs="Tahoma"/>
          <w:szCs w:val="18"/>
        </w:rPr>
      </w:pPr>
      <w:r w:rsidRPr="0062012A">
        <w:rPr>
          <w:rFonts w:eastAsia="Calibri" w:cs="Tahoma"/>
          <w:szCs w:val="18"/>
        </w:rPr>
        <w:t>System Center Configuration Manager 2007 R2 or R3 is the management console for Forefront Endpoint Protection 2010.  Customers must be licensed for System Center Configuration Manager 2007 R2 or R3 to provide management for Forefront Endpoint Protection 2010.  Forefront Endpoint Protection 2010</w:t>
      </w:r>
      <w:r>
        <w:rPr>
          <w:rFonts w:eastAsia="Calibri" w:cs="Tahoma"/>
          <w:szCs w:val="18"/>
        </w:rPr>
        <w:t xml:space="preserve"> </w:t>
      </w:r>
      <w:r w:rsidRPr="0062012A">
        <w:rPr>
          <w:rFonts w:eastAsia="Calibri" w:cs="Tahoma"/>
          <w:szCs w:val="18"/>
        </w:rPr>
        <w:t>can be used unmanaged w</w:t>
      </w:r>
      <w:r>
        <w:rPr>
          <w:rFonts w:eastAsia="Calibri" w:cs="Tahoma"/>
          <w:szCs w:val="18"/>
        </w:rPr>
        <w:t>ithout</w:t>
      </w:r>
      <w:r w:rsidRPr="0062012A">
        <w:rPr>
          <w:rFonts w:eastAsia="Calibri" w:cs="Tahoma"/>
          <w:szCs w:val="18"/>
        </w:rPr>
        <w:t xml:space="preserve"> the need to license System Center Configuration Manager.  </w:t>
      </w:r>
    </w:p>
    <w:p w14:paraId="782BD362" w14:textId="77777777" w:rsidR="008A1A57" w:rsidRPr="00CC1B99" w:rsidRDefault="008A1A57" w:rsidP="00E62BC4">
      <w:pPr>
        <w:ind w:left="720"/>
        <w:rPr>
          <w:rFonts w:eastAsia="Calibri" w:cs="Tahoma"/>
          <w:szCs w:val="18"/>
        </w:rPr>
      </w:pPr>
    </w:p>
    <w:p w14:paraId="44594A11" w14:textId="77777777" w:rsidR="008A1A57" w:rsidRPr="005427B6" w:rsidRDefault="005427B6" w:rsidP="005427B6">
      <w:pPr>
        <w:spacing w:after="60"/>
        <w:ind w:left="720"/>
        <w:rPr>
          <w:rFonts w:eastAsia="Calibri" w:cs="Tahoma"/>
          <w:b/>
          <w:szCs w:val="18"/>
        </w:rPr>
      </w:pPr>
      <w:r w:rsidRPr="005427B6">
        <w:rPr>
          <w:rFonts w:eastAsia="Calibri" w:cs="Tahoma"/>
          <w:b/>
          <w:szCs w:val="18"/>
        </w:rPr>
        <w:t>Home Use</w:t>
      </w:r>
    </w:p>
    <w:p w14:paraId="307B4492" w14:textId="77777777" w:rsidR="008A1A57" w:rsidRDefault="008A1A57" w:rsidP="00E62BC4">
      <w:pPr>
        <w:ind w:left="720"/>
      </w:pPr>
      <w:r w:rsidRPr="00CC1B99">
        <w:rPr>
          <w:rFonts w:eastAsia="Calibri" w:cs="Tahoma"/>
          <w:szCs w:val="18"/>
        </w:rPr>
        <w:t>Customers with current User Subscription Licenses for Forefront Endpoint Protection 2010 qualify for the Home Use program</w:t>
      </w:r>
      <w:r>
        <w:rPr>
          <w:rFonts w:eastAsia="Calibri" w:cs="Tahoma"/>
          <w:szCs w:val="18"/>
        </w:rPr>
        <w:t>.</w:t>
      </w:r>
    </w:p>
    <w:p w14:paraId="04025914" w14:textId="77777777" w:rsidR="00BA1490" w:rsidRDefault="00BA1490" w:rsidP="00BA1490">
      <w:pPr>
        <w:rPr>
          <w:lang w:eastAsia="x-none"/>
        </w:rPr>
      </w:pPr>
      <w:bookmarkStart w:id="1270" w:name="_Toc254758297"/>
      <w:bookmarkStart w:id="1271" w:name="Srv_44ForefrontOnSecforExch"/>
      <w:bookmarkStart w:id="1272" w:name="Srv_43ForefrontOnSecforExch"/>
      <w:bookmarkEnd w:id="1261"/>
      <w:bookmarkEnd w:id="1262"/>
      <w:bookmarkEnd w:id="1269"/>
    </w:p>
    <w:p w14:paraId="6920050B" w14:textId="77777777" w:rsidR="00BA1490" w:rsidRPr="00BA1490" w:rsidRDefault="00BA1490" w:rsidP="00BA1490">
      <w:pPr>
        <w:rPr>
          <w:lang w:eastAsia="x-none"/>
        </w:rPr>
      </w:pPr>
    </w:p>
    <w:p w14:paraId="0C6E5A5B" w14:textId="7F8D6AF0" w:rsidR="009E4FDD" w:rsidRPr="00232DD2" w:rsidRDefault="006C5A0F" w:rsidP="009E4FDD">
      <w:pPr>
        <w:pStyle w:val="Heading3"/>
        <w:rPr>
          <w:rFonts w:ascii="Tahoma" w:hAnsi="Tahoma"/>
          <w:caps/>
          <w:color w:val="F66400"/>
          <w:sz w:val="22"/>
          <w:vertAlign w:val="superscript"/>
          <w:lang w:val="en-US"/>
        </w:rPr>
      </w:pPr>
      <w:bookmarkStart w:id="1273" w:name="_54_Forefront_Identity"/>
      <w:bookmarkStart w:id="1274" w:name="_60_Forefront_Identity"/>
      <w:bookmarkStart w:id="1275" w:name="_Toc336338315"/>
      <w:bookmarkStart w:id="1276" w:name="_Toc357763703"/>
      <w:bookmarkStart w:id="1277" w:name="Srv_43ForefrontIdMgr2010"/>
      <w:bookmarkStart w:id="1278" w:name="Srv_48ForefrontIdMgr2010"/>
      <w:bookmarkStart w:id="1279" w:name="Srv_45ForefrontIdMgr2010"/>
      <w:bookmarkEnd w:id="1273"/>
      <w:bookmarkEnd w:id="1274"/>
      <w:r>
        <w:rPr>
          <w:rFonts w:ascii="Tahoma" w:hAnsi="Tahoma"/>
          <w:caps/>
          <w:color w:val="F66400"/>
          <w:sz w:val="22"/>
          <w:vertAlign w:val="superscript"/>
          <w:lang w:val="en-US"/>
        </w:rPr>
        <w:t>60</w:t>
      </w:r>
      <w:r w:rsidR="00F66FB0">
        <w:rPr>
          <w:rFonts w:ascii="Tahoma" w:hAnsi="Tahoma"/>
          <w:caps/>
          <w:color w:val="F66400"/>
          <w:sz w:val="22"/>
          <w:vertAlign w:val="superscript"/>
          <w:lang w:val="en-US"/>
        </w:rPr>
        <w:t xml:space="preserve"> </w:t>
      </w:r>
      <w:r w:rsidR="009E4FDD">
        <w:rPr>
          <w:rFonts w:ascii="Tahoma" w:hAnsi="Tahoma"/>
          <w:color w:val="F66400"/>
          <w:sz w:val="22"/>
        </w:rPr>
        <w:t xml:space="preserve">Forefront </w:t>
      </w:r>
      <w:r w:rsidR="009E4FDD">
        <w:rPr>
          <w:rFonts w:ascii="Tahoma" w:hAnsi="Tahoma"/>
          <w:color w:val="F66400"/>
          <w:sz w:val="22"/>
          <w:lang w:val="en-US"/>
        </w:rPr>
        <w:t>Identity Manager 2010</w:t>
      </w:r>
      <w:bookmarkEnd w:id="1270"/>
      <w:r w:rsidR="005E439B">
        <w:rPr>
          <w:rFonts w:ascii="Tahoma" w:hAnsi="Tahoma"/>
          <w:color w:val="F66400"/>
          <w:sz w:val="22"/>
          <w:lang w:val="en-US"/>
        </w:rPr>
        <w:t xml:space="preserve"> R2</w:t>
      </w:r>
      <w:bookmarkEnd w:id="1275"/>
      <w:bookmarkEnd w:id="1276"/>
    </w:p>
    <w:bookmarkEnd w:id="1277"/>
    <w:bookmarkEnd w:id="1278"/>
    <w:bookmarkEnd w:id="1279"/>
    <w:p w14:paraId="008D02FE" w14:textId="77777777" w:rsidR="009E4FDD" w:rsidRDefault="009E4FDD" w:rsidP="009E4FDD">
      <w:pPr>
        <w:ind w:left="720"/>
        <w:rPr>
          <w:rFonts w:cs="Tahoma"/>
          <w:color w:val="000000"/>
          <w:szCs w:val="18"/>
          <w:u w:val="single"/>
        </w:rPr>
      </w:pPr>
    </w:p>
    <w:p w14:paraId="3CB88B03" w14:textId="77777777" w:rsidR="009E4FDD" w:rsidRPr="005427B6" w:rsidRDefault="009E4FDD" w:rsidP="005427B6">
      <w:pPr>
        <w:spacing w:after="60"/>
        <w:ind w:left="720"/>
        <w:rPr>
          <w:rFonts w:cs="Tahoma"/>
          <w:b/>
          <w:color w:val="000000"/>
          <w:szCs w:val="18"/>
        </w:rPr>
      </w:pPr>
      <w:r w:rsidRPr="005427B6">
        <w:rPr>
          <w:rFonts w:cs="Tahoma"/>
          <w:b/>
          <w:color w:val="000000"/>
          <w:szCs w:val="18"/>
        </w:rPr>
        <w:t>Version</w:t>
      </w:r>
    </w:p>
    <w:p w14:paraId="0EB9C989" w14:textId="77777777" w:rsidR="009E4FDD" w:rsidRDefault="009E4FDD" w:rsidP="005427B6">
      <w:pPr>
        <w:ind w:left="720"/>
        <w:rPr>
          <w:rFonts w:cs="Tahoma"/>
          <w:color w:val="000000"/>
          <w:szCs w:val="18"/>
        </w:rPr>
      </w:pPr>
      <w:r>
        <w:rPr>
          <w:rFonts w:cs="Tahoma"/>
          <w:color w:val="000000"/>
          <w:szCs w:val="18"/>
        </w:rPr>
        <w:t xml:space="preserve">Forefront Identity Manager 2010 </w:t>
      </w:r>
      <w:r w:rsidR="005E439B">
        <w:rPr>
          <w:rFonts w:cs="Tahoma"/>
          <w:color w:val="000000"/>
          <w:szCs w:val="18"/>
        </w:rPr>
        <w:t xml:space="preserve">R2 </w:t>
      </w:r>
      <w:r>
        <w:rPr>
          <w:rFonts w:cs="Tahoma"/>
          <w:color w:val="000000"/>
          <w:szCs w:val="18"/>
        </w:rPr>
        <w:t xml:space="preserve">is the next version for </w:t>
      </w:r>
      <w:r w:rsidR="005E439B">
        <w:rPr>
          <w:rFonts w:cs="Tahoma"/>
          <w:color w:val="000000"/>
          <w:szCs w:val="18"/>
        </w:rPr>
        <w:t>Forefront Identity Manager 2010</w:t>
      </w:r>
      <w:r w:rsidR="005427B6">
        <w:rPr>
          <w:rFonts w:cs="Tahoma"/>
          <w:color w:val="000000"/>
          <w:szCs w:val="18"/>
        </w:rPr>
        <w:t>.</w:t>
      </w:r>
    </w:p>
    <w:p w14:paraId="08754ABD" w14:textId="77777777" w:rsidR="005427B6" w:rsidRDefault="005427B6" w:rsidP="005427B6">
      <w:pPr>
        <w:rPr>
          <w:rFonts w:cs="Tahoma"/>
          <w:color w:val="000000"/>
          <w:szCs w:val="18"/>
        </w:rPr>
      </w:pPr>
    </w:p>
    <w:p w14:paraId="16C0F075" w14:textId="77777777" w:rsidR="005427B6" w:rsidRPr="005427B6" w:rsidRDefault="005427B6" w:rsidP="005427B6">
      <w:pPr>
        <w:rPr>
          <w:rFonts w:cs="Tahoma"/>
          <w:color w:val="000000"/>
          <w:szCs w:val="18"/>
        </w:rPr>
      </w:pPr>
    </w:p>
    <w:p w14:paraId="02D56A09" w14:textId="50D39BE8" w:rsidR="00936C19" w:rsidRDefault="006C5A0F" w:rsidP="005427B6">
      <w:pPr>
        <w:pStyle w:val="Heading2"/>
        <w:ind w:left="0"/>
        <w:rPr>
          <w:rFonts w:ascii="Tahoma" w:hAnsi="Tahoma" w:cs="Tahoma"/>
          <w:color w:val="F26200"/>
          <w:sz w:val="22"/>
          <w:lang w:val="en-US"/>
        </w:rPr>
      </w:pPr>
      <w:bookmarkStart w:id="1280" w:name="_55_Forefront_Identity"/>
      <w:bookmarkStart w:id="1281" w:name="_61_Forefront_Identity"/>
      <w:bookmarkStart w:id="1282" w:name="_Toc336338316"/>
      <w:bookmarkStart w:id="1283" w:name="Srv_54ForefrontIDMgrWinLiveEd"/>
      <w:bookmarkStart w:id="1284" w:name="_Toc357763704"/>
      <w:bookmarkStart w:id="1285" w:name="Srv_46ForefrontOnlineProforExch"/>
      <w:bookmarkEnd w:id="1280"/>
      <w:bookmarkEnd w:id="1281"/>
      <w:r>
        <w:rPr>
          <w:rFonts w:ascii="Tahoma" w:hAnsi="Tahoma" w:cs="Tahoma"/>
          <w:caps/>
          <w:color w:val="F26200"/>
          <w:sz w:val="20"/>
          <w:vertAlign w:val="superscript"/>
          <w:lang w:val="en-US"/>
        </w:rPr>
        <w:t>61</w:t>
      </w:r>
      <w:r w:rsidR="00F66FB0" w:rsidRPr="003D2E23">
        <w:rPr>
          <w:rFonts w:ascii="Tahoma" w:hAnsi="Tahoma" w:cs="Tahoma"/>
          <w:color w:val="F26200"/>
        </w:rPr>
        <w:t xml:space="preserve"> </w:t>
      </w:r>
      <w:r w:rsidR="00936C19" w:rsidRPr="00CB11CE">
        <w:rPr>
          <w:rFonts w:ascii="Tahoma" w:hAnsi="Tahoma" w:cs="Tahoma"/>
          <w:color w:val="F26200"/>
          <w:sz w:val="22"/>
        </w:rPr>
        <w:t>Forefront Identity Manager 2010 – Windows Live Edition</w:t>
      </w:r>
      <w:bookmarkEnd w:id="1282"/>
      <w:bookmarkEnd w:id="1283"/>
      <w:bookmarkEnd w:id="1284"/>
    </w:p>
    <w:p w14:paraId="50519138" w14:textId="77777777" w:rsidR="005427B6" w:rsidRPr="005427B6" w:rsidRDefault="005427B6" w:rsidP="005427B6">
      <w:pPr>
        <w:rPr>
          <w:lang w:eastAsia="x-none"/>
        </w:rPr>
      </w:pPr>
    </w:p>
    <w:p w14:paraId="643CE2CB" w14:textId="77777777" w:rsidR="005D346C" w:rsidRPr="005427B6" w:rsidRDefault="005D346C" w:rsidP="005427B6">
      <w:pPr>
        <w:spacing w:after="60"/>
        <w:ind w:left="720"/>
        <w:rPr>
          <w:rFonts w:cs="Tahoma"/>
          <w:b/>
          <w:color w:val="000000"/>
          <w:szCs w:val="18"/>
        </w:rPr>
      </w:pPr>
      <w:r w:rsidRPr="005427B6">
        <w:rPr>
          <w:rFonts w:cs="Tahoma"/>
          <w:b/>
          <w:color w:val="000000"/>
          <w:szCs w:val="18"/>
        </w:rPr>
        <w:t>Version</w:t>
      </w:r>
    </w:p>
    <w:p w14:paraId="0ED5613D" w14:textId="77777777" w:rsidR="005D346C" w:rsidRDefault="005D346C" w:rsidP="00E62BC4">
      <w:pPr>
        <w:ind w:left="720"/>
        <w:rPr>
          <w:color w:val="000000"/>
          <w:lang w:eastAsia="x-none"/>
        </w:rPr>
      </w:pPr>
      <w:r w:rsidRPr="00946D45">
        <w:rPr>
          <w:color w:val="000000"/>
          <w:lang w:eastAsia="x-none"/>
        </w:rPr>
        <w:t>Forefront Identity Manager 2010 – Windows Live Edition is the next version for Identity Lifecycle Manager 2007 – Windows Live Edition</w:t>
      </w:r>
    </w:p>
    <w:p w14:paraId="75B0DB75" w14:textId="77777777" w:rsidR="005D484B" w:rsidRDefault="005D484B" w:rsidP="003C3A72">
      <w:pPr>
        <w:rPr>
          <w:color w:val="000000"/>
          <w:lang w:eastAsia="x-none"/>
        </w:rPr>
      </w:pPr>
    </w:p>
    <w:p w14:paraId="2B894305" w14:textId="77777777" w:rsidR="007B35CE" w:rsidRDefault="007B35CE" w:rsidP="003C3A72">
      <w:pPr>
        <w:rPr>
          <w:color w:val="000000"/>
          <w:lang w:eastAsia="x-none"/>
        </w:rPr>
      </w:pPr>
    </w:p>
    <w:p w14:paraId="5CA3E4F2" w14:textId="6262848D" w:rsidR="005D484B" w:rsidRDefault="006C5A0F" w:rsidP="005D484B">
      <w:pPr>
        <w:pStyle w:val="Heading3"/>
        <w:rPr>
          <w:rFonts w:ascii="Tahoma" w:hAnsi="Tahoma"/>
          <w:color w:val="F66400"/>
          <w:sz w:val="22"/>
        </w:rPr>
      </w:pPr>
      <w:bookmarkStart w:id="1286" w:name="_59_Forefront_Online"/>
      <w:bookmarkStart w:id="1287" w:name="_62_Forefront_Online"/>
      <w:bookmarkStart w:id="1288" w:name="_Toc336338317"/>
      <w:bookmarkStart w:id="1289" w:name="_Toc343596542"/>
      <w:bookmarkStart w:id="1290" w:name="_Toc357763705"/>
      <w:bookmarkEnd w:id="1286"/>
      <w:bookmarkEnd w:id="1287"/>
      <w:r>
        <w:rPr>
          <w:rFonts w:ascii="Tahoma" w:hAnsi="Tahoma"/>
          <w:caps/>
          <w:color w:val="F66400"/>
          <w:sz w:val="22"/>
          <w:vertAlign w:val="superscript"/>
          <w:lang w:val="en-US"/>
        </w:rPr>
        <w:t>62</w:t>
      </w:r>
      <w:r w:rsidR="005D484B">
        <w:rPr>
          <w:rFonts w:ascii="Tahoma" w:hAnsi="Tahoma"/>
          <w:color w:val="F66400"/>
          <w:sz w:val="22"/>
        </w:rPr>
        <w:t xml:space="preserve"> Forefront Online Protection for Exchange (Device and User SL)</w:t>
      </w:r>
      <w:bookmarkEnd w:id="1288"/>
      <w:bookmarkEnd w:id="1289"/>
      <w:bookmarkEnd w:id="1290"/>
    </w:p>
    <w:p w14:paraId="1692F248" w14:textId="77777777" w:rsidR="005D484B" w:rsidRDefault="005D484B" w:rsidP="005D484B">
      <w:pPr>
        <w:pStyle w:val="EndnoteText"/>
        <w:tabs>
          <w:tab w:val="center" w:pos="5306"/>
        </w:tabs>
        <w:ind w:left="0"/>
        <w:rPr>
          <w:rFonts w:ascii="Tahoma" w:hAnsi="Tahoma" w:cs="Tahoma"/>
          <w:sz w:val="18"/>
        </w:rPr>
      </w:pPr>
    </w:p>
    <w:p w14:paraId="1E6569E2" w14:textId="77777777" w:rsidR="005D484B" w:rsidRPr="00827D38" w:rsidRDefault="005D484B" w:rsidP="005D484B">
      <w:pPr>
        <w:spacing w:after="200" w:line="276" w:lineRule="auto"/>
        <w:ind w:left="720"/>
        <w:rPr>
          <w:rFonts w:eastAsia="Calibri" w:cs="Tahoma"/>
          <w:bCs/>
          <w:color w:val="000000"/>
          <w:szCs w:val="18"/>
        </w:rPr>
      </w:pPr>
      <w:r w:rsidRPr="00827D38">
        <w:rPr>
          <w:rFonts w:eastAsia="Calibri" w:cs="Tahoma"/>
          <w:bCs/>
          <w:color w:val="000000"/>
          <w:szCs w:val="18"/>
        </w:rPr>
        <w:t>For Forefront Online Security for Exchange (formerly Exchange Hosted Filtering)</w:t>
      </w:r>
      <w:r w:rsidRPr="00827D38">
        <w:rPr>
          <w:rFonts w:eastAsia="Calibri" w:cs="Tahoma"/>
          <w:bCs/>
          <w:color w:val="FF0000"/>
          <w:szCs w:val="18"/>
        </w:rPr>
        <w:t xml:space="preserve"> </w:t>
      </w:r>
      <w:r w:rsidRPr="00827D38">
        <w:rPr>
          <w:rFonts w:eastAsia="Calibri" w:cs="Tahoma"/>
          <w:bCs/>
          <w:color w:val="000000"/>
          <w:szCs w:val="18"/>
        </w:rPr>
        <w:t>customers should use the same active Select agreement enrollment, Enterprise agreement enrollment, or Open Value agreement to place orders subsequent to their initial order.</w:t>
      </w:r>
    </w:p>
    <w:p w14:paraId="339BBFA5" w14:textId="77777777" w:rsidR="005D484B" w:rsidRPr="00827D38" w:rsidRDefault="005D484B" w:rsidP="005D484B">
      <w:pPr>
        <w:ind w:left="720"/>
        <w:rPr>
          <w:rFonts w:cs="Tahoma"/>
          <w:bCs/>
          <w:color w:val="000000"/>
          <w:szCs w:val="18"/>
          <w:lang w:val="x-none" w:eastAsia="x-none"/>
        </w:rPr>
      </w:pPr>
      <w:r w:rsidRPr="00827D38">
        <w:rPr>
          <w:rFonts w:cs="Tahoma"/>
          <w:bCs/>
          <w:color w:val="000000"/>
          <w:szCs w:val="18"/>
          <w:lang w:val="x-none" w:eastAsia="x-none"/>
        </w:rPr>
        <w:t>Since this online service is provisioned by domain, all users (or devices) on any covered domain need User (or Device) SLs.</w:t>
      </w:r>
      <w:r>
        <w:rPr>
          <w:rFonts w:cs="Tahoma"/>
          <w:bCs/>
          <w:color w:val="000000"/>
          <w:szCs w:val="18"/>
          <w:lang w:val="x-none" w:eastAsia="x-none"/>
        </w:rPr>
        <w:t xml:space="preserve"> </w:t>
      </w:r>
      <w:r w:rsidRPr="00827D38">
        <w:rPr>
          <w:rFonts w:cs="Tahoma"/>
          <w:bCs/>
          <w:color w:val="000000"/>
          <w:szCs w:val="18"/>
          <w:lang w:val="x-none" w:eastAsia="x-none"/>
        </w:rPr>
        <w:t> Customers who want the service for a subset of their user base (or device base) can create sub-domains for more targeted provisioning.  Only the users (or devices) within the covered sub-domain need User (or Device) SLs.</w:t>
      </w:r>
    </w:p>
    <w:p w14:paraId="7913EDC9" w14:textId="77777777" w:rsidR="005D484B" w:rsidRPr="00416294" w:rsidRDefault="005D484B" w:rsidP="005D484B">
      <w:pPr>
        <w:pStyle w:val="EndnoteText"/>
        <w:ind w:left="720"/>
        <w:rPr>
          <w:rFonts w:ascii="Tahoma" w:hAnsi="Tahoma" w:cs="Tahoma"/>
          <w:bCs/>
          <w:color w:val="000000"/>
          <w:sz w:val="18"/>
          <w:szCs w:val="20"/>
          <w:lang w:val="en-US"/>
        </w:rPr>
      </w:pPr>
    </w:p>
    <w:p w14:paraId="1CE01C21" w14:textId="6F62C8B0" w:rsidR="005D484B" w:rsidRPr="001C61C9" w:rsidRDefault="005D484B" w:rsidP="003C3A72">
      <w:pPr>
        <w:pStyle w:val="PlainText"/>
        <w:ind w:left="720"/>
        <w:rPr>
          <w:rFonts w:cs="Tahoma"/>
          <w:bCs/>
          <w:color w:val="000000"/>
          <w:szCs w:val="20"/>
        </w:rPr>
      </w:pPr>
      <w:r>
        <w:rPr>
          <w:rFonts w:ascii="Tahoma" w:hAnsi="Tahoma" w:cs="Tahoma"/>
          <w:bCs/>
          <w:color w:val="000000"/>
          <w:sz w:val="18"/>
          <w:szCs w:val="20"/>
        </w:rPr>
        <w:t xml:space="preserve">Please refer to </w:t>
      </w:r>
      <w:hyperlink w:anchor="_Section_10_–" w:history="1">
        <w:r w:rsidR="00050F9B">
          <w:rPr>
            <w:rStyle w:val="Hyperlink"/>
            <w:rFonts w:ascii="Tahoma" w:hAnsi="Tahoma" w:cs="Tahoma"/>
            <w:sz w:val="18"/>
          </w:rPr>
          <w:t xml:space="preserve"> Section 10</w:t>
        </w:r>
      </w:hyperlink>
      <w:r>
        <w:rPr>
          <w:rFonts w:ascii="Tahoma" w:hAnsi="Tahoma" w:cs="Tahoma"/>
          <w:bCs/>
          <w:color w:val="000000"/>
          <w:sz w:val="18"/>
          <w:szCs w:val="20"/>
        </w:rPr>
        <w:t xml:space="preserve"> for online services pricing and payment terms. </w:t>
      </w:r>
    </w:p>
    <w:p w14:paraId="3BE5713E" w14:textId="77777777" w:rsidR="005D346C" w:rsidRPr="005D346C" w:rsidRDefault="005D346C" w:rsidP="005D346C">
      <w:pPr>
        <w:rPr>
          <w:lang w:eastAsia="x-none"/>
        </w:rPr>
      </w:pPr>
    </w:p>
    <w:p w14:paraId="6C362DFD" w14:textId="77777777" w:rsidR="00BF1889" w:rsidRPr="00047339" w:rsidRDefault="00BF1889" w:rsidP="00697E59">
      <w:pPr>
        <w:pStyle w:val="EndnoteText"/>
        <w:ind w:left="0"/>
        <w:rPr>
          <w:lang w:val="en-US"/>
        </w:rPr>
      </w:pPr>
      <w:bookmarkStart w:id="1291" w:name="Srv_47ForefrontProforExcSvrandShare"/>
      <w:bookmarkEnd w:id="1271"/>
      <w:bookmarkEnd w:id="1272"/>
      <w:bookmarkEnd w:id="1285"/>
    </w:p>
    <w:p w14:paraId="11D55AE4" w14:textId="7B8AA70C" w:rsidR="00273685" w:rsidRPr="006E5A58" w:rsidRDefault="006C5A0F" w:rsidP="00273685">
      <w:pPr>
        <w:pStyle w:val="Heading3"/>
        <w:ind w:left="270" w:hanging="270"/>
        <w:rPr>
          <w:rFonts w:ascii="Tahoma" w:hAnsi="Tahoma"/>
          <w:color w:val="F66400"/>
          <w:sz w:val="22"/>
          <w:lang w:val="en-US"/>
        </w:rPr>
      </w:pPr>
      <w:bookmarkStart w:id="1292" w:name="_54_Forefront_Protection"/>
      <w:bookmarkStart w:id="1293" w:name="_55_Forefront_Protection"/>
      <w:bookmarkStart w:id="1294" w:name="_60_Forefront_Protection"/>
      <w:bookmarkStart w:id="1295" w:name="_63_Forefront_Protection"/>
      <w:bookmarkStart w:id="1296" w:name="_Toc336338318"/>
      <w:bookmarkStart w:id="1297" w:name="_Toc357763706"/>
      <w:bookmarkStart w:id="1298" w:name="Srv_44ForefrontSecforExcSharep"/>
      <w:bookmarkStart w:id="1299" w:name="Srv_45ForefrontSecforExcSharep"/>
      <w:bookmarkStart w:id="1300" w:name="Srv_48ForefrontProtectionSuite"/>
      <w:bookmarkEnd w:id="1291"/>
      <w:bookmarkEnd w:id="1292"/>
      <w:bookmarkEnd w:id="1293"/>
      <w:bookmarkEnd w:id="1294"/>
      <w:bookmarkEnd w:id="1295"/>
      <w:r>
        <w:rPr>
          <w:rFonts w:ascii="Tahoma" w:hAnsi="Tahoma"/>
          <w:caps/>
          <w:color w:val="F66400"/>
          <w:sz w:val="22"/>
          <w:vertAlign w:val="superscript"/>
          <w:lang w:val="en-US"/>
        </w:rPr>
        <w:t>63</w:t>
      </w:r>
      <w:r w:rsidR="00F66FB0">
        <w:rPr>
          <w:rFonts w:ascii="Tahoma" w:hAnsi="Tahoma"/>
          <w:color w:val="F66400"/>
          <w:sz w:val="22"/>
        </w:rPr>
        <w:t xml:space="preserve"> </w:t>
      </w:r>
      <w:r w:rsidR="00273685">
        <w:rPr>
          <w:rFonts w:ascii="Tahoma" w:hAnsi="Tahoma"/>
          <w:color w:val="F66400"/>
          <w:sz w:val="22"/>
        </w:rPr>
        <w:t xml:space="preserve">Forefront Protection 2010 for Exchange Server (Device </w:t>
      </w:r>
      <w:r w:rsidR="006E5A58">
        <w:rPr>
          <w:rFonts w:ascii="Tahoma" w:hAnsi="Tahoma"/>
          <w:color w:val="F66400"/>
          <w:sz w:val="22"/>
        </w:rPr>
        <w:t>and User SL)</w:t>
      </w:r>
      <w:r w:rsidR="006E5A58">
        <w:rPr>
          <w:rFonts w:ascii="Tahoma" w:hAnsi="Tahoma"/>
          <w:color w:val="F66400"/>
          <w:sz w:val="22"/>
          <w:lang w:val="en-US"/>
        </w:rPr>
        <w:t>,</w:t>
      </w:r>
      <w:r w:rsidR="00273685">
        <w:rPr>
          <w:rFonts w:ascii="Tahoma" w:hAnsi="Tahoma"/>
          <w:color w:val="F66400"/>
          <w:sz w:val="22"/>
        </w:rPr>
        <w:t xml:space="preserve"> Forefront </w:t>
      </w:r>
      <w:r w:rsidR="00273685">
        <w:rPr>
          <w:rFonts w:ascii="Tahoma" w:hAnsi="Tahoma"/>
          <w:color w:val="F66400"/>
          <w:sz w:val="22"/>
          <w:lang w:val="en-US"/>
        </w:rPr>
        <w:t>Protection</w:t>
      </w:r>
      <w:r w:rsidR="00273685">
        <w:rPr>
          <w:rFonts w:ascii="Tahoma" w:hAnsi="Tahoma"/>
          <w:color w:val="F66400"/>
          <w:sz w:val="22"/>
        </w:rPr>
        <w:t xml:space="preserve"> </w:t>
      </w:r>
      <w:r w:rsidR="00273685">
        <w:rPr>
          <w:rFonts w:ascii="Tahoma" w:hAnsi="Tahoma"/>
          <w:color w:val="F66400"/>
          <w:sz w:val="22"/>
          <w:lang w:val="en-US"/>
        </w:rPr>
        <w:t xml:space="preserve">2010 </w:t>
      </w:r>
      <w:r w:rsidR="00273685">
        <w:rPr>
          <w:rFonts w:ascii="Tahoma" w:hAnsi="Tahoma"/>
          <w:color w:val="F66400"/>
          <w:sz w:val="22"/>
        </w:rPr>
        <w:t>for SharePoint (Device and User SL)</w:t>
      </w:r>
      <w:bookmarkEnd w:id="1296"/>
      <w:r w:rsidR="006E5A58">
        <w:rPr>
          <w:rFonts w:ascii="Tahoma" w:hAnsi="Tahoma"/>
          <w:color w:val="F66400"/>
          <w:sz w:val="22"/>
          <w:lang w:val="en-US"/>
        </w:rPr>
        <w:t>, and Forefront Protection 2010 for Internet Sites (Add-on SL)</w:t>
      </w:r>
      <w:bookmarkEnd w:id="1297"/>
    </w:p>
    <w:bookmarkEnd w:id="1298"/>
    <w:bookmarkEnd w:id="1299"/>
    <w:p w14:paraId="410CA13D" w14:textId="77777777" w:rsidR="00273685" w:rsidRDefault="00273685" w:rsidP="00273685">
      <w:pPr>
        <w:ind w:left="720"/>
        <w:rPr>
          <w:rFonts w:cs="Tahoma"/>
          <w:bCs/>
          <w:color w:val="000000"/>
          <w:szCs w:val="18"/>
          <w:lang w:eastAsia="x-none"/>
        </w:rPr>
      </w:pPr>
    </w:p>
    <w:p w14:paraId="1C9274C8" w14:textId="061DE64B" w:rsidR="00273685" w:rsidRDefault="00273685" w:rsidP="00273685">
      <w:pPr>
        <w:ind w:left="720"/>
        <w:rPr>
          <w:rFonts w:cs="Tahoma"/>
          <w:bCs/>
          <w:color w:val="000000"/>
          <w:szCs w:val="18"/>
          <w:lang w:eastAsia="x-none"/>
        </w:rPr>
      </w:pPr>
      <w:r>
        <w:rPr>
          <w:rFonts w:cs="Tahoma"/>
          <w:bCs/>
          <w:color w:val="000000"/>
          <w:szCs w:val="18"/>
          <w:lang w:eastAsia="x-none"/>
        </w:rPr>
        <w:t>Forefront Pr</w:t>
      </w:r>
      <w:r w:rsidR="00A66AB3">
        <w:rPr>
          <w:rFonts w:cs="Tahoma"/>
          <w:bCs/>
          <w:color w:val="000000"/>
          <w:szCs w:val="18"/>
          <w:lang w:eastAsia="x-none"/>
        </w:rPr>
        <w:t>otection 2010 for SharePoint,</w:t>
      </w:r>
      <w:r>
        <w:rPr>
          <w:rFonts w:cs="Tahoma"/>
          <w:bCs/>
          <w:color w:val="000000"/>
          <w:szCs w:val="18"/>
          <w:lang w:eastAsia="x-none"/>
        </w:rPr>
        <w:t xml:space="preserve"> Forefront Protection 2010 for Exchange Server</w:t>
      </w:r>
      <w:r w:rsidR="00A66AB3">
        <w:rPr>
          <w:rFonts w:cs="Tahoma"/>
          <w:bCs/>
          <w:color w:val="000000"/>
          <w:szCs w:val="18"/>
          <w:lang w:eastAsia="x-none"/>
        </w:rPr>
        <w:t>, and Forefront Protection 2010 for Internet Sites</w:t>
      </w:r>
      <w:r>
        <w:rPr>
          <w:rFonts w:cs="Tahoma"/>
          <w:bCs/>
          <w:color w:val="000000"/>
          <w:szCs w:val="18"/>
          <w:lang w:eastAsia="x-none"/>
        </w:rPr>
        <w:t xml:space="preserve"> will no longer be available as of December 1, 2012.  Existing customers with active subscriptions for the online services as of November 30, 2012 may continue to use the online services until December 31, 2015</w:t>
      </w:r>
      <w:r w:rsidRPr="00A739D8">
        <w:rPr>
          <w:rFonts w:cs="Tahoma"/>
          <w:bCs/>
          <w:color w:val="000000"/>
          <w:szCs w:val="18"/>
          <w:lang w:eastAsia="x-none"/>
        </w:rPr>
        <w:t xml:space="preserve">.  </w:t>
      </w:r>
      <w:r w:rsidRPr="00A739D8">
        <w:rPr>
          <w:lang w:eastAsia="x-none"/>
        </w:rPr>
        <w:t>Existing customers may also add new users as needed without any requirement to order additional User Subscription Licenses</w:t>
      </w:r>
      <w:r w:rsidRPr="00273685">
        <w:rPr>
          <w:lang w:eastAsia="x-none"/>
        </w:rPr>
        <w:t xml:space="preserve">.  </w:t>
      </w:r>
      <w:r>
        <w:rPr>
          <w:rFonts w:cs="Tahoma"/>
          <w:bCs/>
          <w:color w:val="000000"/>
          <w:szCs w:val="18"/>
          <w:lang w:eastAsia="x-none"/>
        </w:rPr>
        <w:t xml:space="preserve">Ongoing use of the online services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Pr>
          <w:rFonts w:cs="Tahoma"/>
          <w:bCs/>
          <w:color w:val="000000"/>
          <w:szCs w:val="18"/>
          <w:lang w:eastAsia="x-none"/>
        </w:rPr>
        <w:t xml:space="preserve">, the product use rights for the online service and the terms and conditions here. </w:t>
      </w:r>
    </w:p>
    <w:p w14:paraId="3996EB68" w14:textId="77777777" w:rsidR="00273685" w:rsidRDefault="00273685" w:rsidP="00273685">
      <w:pPr>
        <w:ind w:left="720"/>
        <w:rPr>
          <w:rFonts w:cs="Tahoma"/>
          <w:bCs/>
          <w:color w:val="000000"/>
          <w:szCs w:val="18"/>
          <w:lang w:eastAsia="x-none"/>
        </w:rPr>
      </w:pPr>
    </w:p>
    <w:p w14:paraId="6DD1CAF2" w14:textId="77777777" w:rsidR="00273685" w:rsidRPr="00221A57" w:rsidRDefault="00273685" w:rsidP="00221A57">
      <w:pPr>
        <w:spacing w:after="60"/>
        <w:ind w:left="720"/>
        <w:rPr>
          <w:rFonts w:cs="Tahoma"/>
          <w:b/>
          <w:szCs w:val="20"/>
        </w:rPr>
      </w:pPr>
      <w:r w:rsidRPr="00221A57">
        <w:rPr>
          <w:rFonts w:cs="Tahoma"/>
          <w:b/>
          <w:szCs w:val="20"/>
        </w:rPr>
        <w:t>Migration Right for Forefront Protection 2010 for Exchange Server</w:t>
      </w:r>
    </w:p>
    <w:p w14:paraId="2463A1C6" w14:textId="67CF7183" w:rsidR="00273685" w:rsidRDefault="00273685" w:rsidP="00221A57">
      <w:pPr>
        <w:ind w:left="720"/>
        <w:rPr>
          <w:rFonts w:cs="Tahoma"/>
          <w:color w:val="000000"/>
          <w:szCs w:val="20"/>
        </w:rPr>
      </w:pPr>
      <w:r>
        <w:rPr>
          <w:rFonts w:cs="Tahoma"/>
          <w:color w:val="000000"/>
          <w:szCs w:val="20"/>
        </w:rPr>
        <w:t xml:space="preserve">Volume </w:t>
      </w:r>
      <w:r w:rsidR="006A507B">
        <w:rPr>
          <w:rFonts w:cs="Tahoma"/>
          <w:color w:val="000000"/>
          <w:szCs w:val="20"/>
        </w:rPr>
        <w:t>Licensing</w:t>
      </w:r>
      <w:r>
        <w:rPr>
          <w:rFonts w:cs="Tahoma"/>
          <w:color w:val="000000"/>
          <w:szCs w:val="20"/>
        </w:rPr>
        <w:t xml:space="preserve"> customers who have acquired a license for Forefront Protection 2010 for Exchange Server are eligible to use Antigen for Exchange, Antigen for SMTP Gateways, and Antigen Spam Manager in place of Forefront Protection 2010 for Exchange Server.  Use of Antigen for Exchange, Antigen for SMTP Gateways and Antigen Spam Manager is subject to their license agreement and the use rights for Forefront Protection 2010 for Exchange Server.* Customers’ rights to use Antigen for Exchange, Antigen for SMTP Gateways, and Antigen Spam Manager expire when the rights under their Forefront Protection 2010 for Exchange Server license expire.</w:t>
      </w:r>
    </w:p>
    <w:p w14:paraId="1D41E626" w14:textId="77777777" w:rsidR="00273685" w:rsidRDefault="00273685" w:rsidP="00221A57">
      <w:pPr>
        <w:ind w:left="720"/>
        <w:rPr>
          <w:rFonts w:cs="Tahoma"/>
          <w:color w:val="000000"/>
          <w:szCs w:val="20"/>
        </w:rPr>
      </w:pPr>
    </w:p>
    <w:p w14:paraId="042702A5" w14:textId="77777777" w:rsidR="00273685" w:rsidRDefault="00273685" w:rsidP="00221A57">
      <w:pPr>
        <w:ind w:left="720"/>
        <w:rPr>
          <w:rFonts w:cs="Tahoma"/>
          <w:color w:val="000000"/>
          <w:szCs w:val="20"/>
        </w:rPr>
      </w:pPr>
      <w:r>
        <w:rPr>
          <w:rFonts w:cs="Tahoma"/>
          <w:color w:val="000000"/>
          <w:szCs w:val="20"/>
        </w:rPr>
        <w:t xml:space="preserve">*The right to use Antigen in place of Forefront Security does not apply to customers who initially acquire licenses for one or more of the Antigen services and migrate to Forefront Protection 2010 for Exchange Server.  For example, customers who licensed Antigen for Exchange are not permitted to use Antigen for SMTP Gateways or Antigen Spam Manager under their Antigen for Exchange licenses by virtue of migration rights under that license to Forefront Protection 2010 for Exchange Server.  </w:t>
      </w:r>
    </w:p>
    <w:p w14:paraId="39123183" w14:textId="0A174C98" w:rsidR="00D57009" w:rsidRDefault="00D57009">
      <w:pPr>
        <w:rPr>
          <w:rFonts w:cs="Tahoma"/>
          <w:b/>
          <w:szCs w:val="20"/>
        </w:rPr>
      </w:pPr>
    </w:p>
    <w:p w14:paraId="132083FE" w14:textId="22EB546A" w:rsidR="00273685" w:rsidRPr="00221A57" w:rsidRDefault="00273685" w:rsidP="007B35CE">
      <w:pPr>
        <w:keepNext/>
        <w:spacing w:after="60"/>
        <w:ind w:left="720"/>
        <w:rPr>
          <w:rFonts w:cs="Tahoma"/>
          <w:b/>
          <w:szCs w:val="20"/>
        </w:rPr>
      </w:pPr>
      <w:r w:rsidRPr="00221A57">
        <w:rPr>
          <w:rFonts w:cs="Tahoma"/>
          <w:b/>
          <w:szCs w:val="20"/>
        </w:rPr>
        <w:t>Downgrade Right for Forefront Security for SharePoint</w:t>
      </w:r>
    </w:p>
    <w:p w14:paraId="61747592" w14:textId="1C42A534" w:rsidR="00273685" w:rsidRDefault="00273685" w:rsidP="00221A57">
      <w:pPr>
        <w:ind w:left="720"/>
        <w:rPr>
          <w:rFonts w:cs="Tahoma"/>
          <w:szCs w:val="20"/>
        </w:rPr>
      </w:pPr>
      <w:r>
        <w:rPr>
          <w:rFonts w:cs="Tahoma"/>
          <w:szCs w:val="20"/>
        </w:rPr>
        <w:t xml:space="preserve">Volume </w:t>
      </w:r>
      <w:r w:rsidR="006A507B">
        <w:rPr>
          <w:rFonts w:cs="Tahoma"/>
          <w:szCs w:val="20"/>
        </w:rPr>
        <w:t>Licensing</w:t>
      </w:r>
      <w:r>
        <w:rPr>
          <w:rFonts w:cs="Tahoma"/>
          <w:szCs w:val="20"/>
        </w:rPr>
        <w:t xml:space="preserve"> customers who have acquired a license for Forefront Protection 2010 for SharePoint are eligible to downgrade to and use Antigen for SharePoint in place of their licenses of Protection 2010 for SharePoint.  Use of Antigen for SharePoint is subject to their license agreement and the use rights for Forefront Protection 2010 for SharePoint. Customers’ rights to use Antigen for SharePoint expire when the rights under their Forefront Protection 2010 for SharePoint license expire.</w:t>
      </w:r>
    </w:p>
    <w:p w14:paraId="4BCF5B1F" w14:textId="77777777" w:rsidR="00273685" w:rsidRDefault="00273685" w:rsidP="00221A57">
      <w:pPr>
        <w:ind w:left="720"/>
        <w:rPr>
          <w:rFonts w:cs="Tahoma"/>
          <w:szCs w:val="20"/>
        </w:rPr>
      </w:pPr>
    </w:p>
    <w:p w14:paraId="6CE7A27B" w14:textId="77777777" w:rsidR="00273685" w:rsidRDefault="00273685" w:rsidP="00221A57">
      <w:pPr>
        <w:ind w:left="720"/>
        <w:rPr>
          <w:rFonts w:cs="Tahoma"/>
          <w:bCs/>
          <w:color w:val="000000"/>
          <w:szCs w:val="20"/>
        </w:rPr>
      </w:pPr>
      <w:r>
        <w:rPr>
          <w:rFonts w:cs="Tahoma"/>
          <w:bCs/>
          <w:color w:val="000000"/>
          <w:szCs w:val="20"/>
        </w:rPr>
        <w:t>All users (or devices) accessing a protected server need User (or Device) SLs unless they are licensed via the Forefront for Exchange External Connector or the Forefront Security for SharePoint for Internet Sites Add-on SL’s.</w:t>
      </w:r>
    </w:p>
    <w:p w14:paraId="0D5129F2" w14:textId="77777777" w:rsidR="00273685" w:rsidRDefault="00273685" w:rsidP="00221A57">
      <w:pPr>
        <w:pStyle w:val="EndnoteText"/>
        <w:ind w:left="720"/>
        <w:rPr>
          <w:rFonts w:ascii="Tahoma" w:hAnsi="Tahoma" w:cs="Tahoma"/>
          <w:sz w:val="18"/>
        </w:rPr>
      </w:pPr>
    </w:p>
    <w:p w14:paraId="7DC2D3B2" w14:textId="5184C8CB" w:rsidR="00023FE7" w:rsidRPr="00050F9B" w:rsidRDefault="00273685" w:rsidP="00221A57">
      <w:pPr>
        <w:pStyle w:val="EndnoteText"/>
        <w:ind w:left="720"/>
        <w:rPr>
          <w:rFonts w:ascii="Tahoma" w:hAnsi="Tahoma" w:cs="Tahoma"/>
          <w:bCs/>
          <w:color w:val="000000"/>
          <w:sz w:val="18"/>
          <w:szCs w:val="20"/>
          <w:lang w:val="en-US"/>
        </w:rPr>
      </w:pPr>
      <w:r w:rsidRPr="00050F9B">
        <w:rPr>
          <w:rFonts w:ascii="Tahoma" w:hAnsi="Tahoma" w:cs="Tahoma"/>
          <w:bCs/>
          <w:color w:val="000000"/>
          <w:sz w:val="18"/>
          <w:szCs w:val="20"/>
        </w:rPr>
        <w:t>Please refer to</w:t>
      </w:r>
      <w:hyperlink w:anchor="_Section_10_–" w:history="1">
        <w:r w:rsidR="00050F9B" w:rsidRPr="00050F9B">
          <w:rPr>
            <w:rStyle w:val="Hyperlink"/>
            <w:rFonts w:ascii="Tahoma" w:hAnsi="Tahoma" w:cs="Tahoma"/>
            <w:sz w:val="18"/>
          </w:rPr>
          <w:t xml:space="preserve"> Section 10</w:t>
        </w:r>
      </w:hyperlink>
      <w:r w:rsidRPr="00050F9B">
        <w:rPr>
          <w:rFonts w:ascii="Tahoma" w:hAnsi="Tahoma" w:cs="Tahoma"/>
          <w:bCs/>
          <w:color w:val="000000"/>
          <w:sz w:val="18"/>
          <w:szCs w:val="20"/>
        </w:rPr>
        <w:t xml:space="preserve"> for online services pricing and payment terms.</w:t>
      </w:r>
    </w:p>
    <w:p w14:paraId="36404901" w14:textId="77777777" w:rsidR="00273685" w:rsidRDefault="00273685" w:rsidP="00273685">
      <w:pPr>
        <w:pStyle w:val="EndnoteText"/>
        <w:rPr>
          <w:sz w:val="18"/>
          <w:lang w:val="en-US"/>
        </w:rPr>
      </w:pPr>
    </w:p>
    <w:p w14:paraId="5B3D7039" w14:textId="77777777" w:rsidR="00586FCE" w:rsidRPr="00273685" w:rsidRDefault="00586FCE" w:rsidP="00273685">
      <w:pPr>
        <w:pStyle w:val="EndnoteText"/>
        <w:rPr>
          <w:sz w:val="18"/>
          <w:lang w:val="en-US"/>
        </w:rPr>
      </w:pPr>
    </w:p>
    <w:p w14:paraId="5F0711C6" w14:textId="15633E8C" w:rsidR="00796FF5" w:rsidRDefault="006C5A0F" w:rsidP="00796FF5">
      <w:pPr>
        <w:pStyle w:val="Heading3"/>
        <w:rPr>
          <w:rFonts w:ascii="Tahoma" w:hAnsi="Tahoma"/>
          <w:color w:val="F66400"/>
          <w:sz w:val="22"/>
        </w:rPr>
      </w:pPr>
      <w:bookmarkStart w:id="1301" w:name="_61_Forefront_Protection"/>
      <w:bookmarkStart w:id="1302" w:name="_64_Forefront_Protection"/>
      <w:bookmarkStart w:id="1303" w:name="_Toc336338319"/>
      <w:bookmarkStart w:id="1304" w:name="_Toc357763707"/>
      <w:bookmarkStart w:id="1305" w:name="Srv_45ForefrontSecfoOffComm"/>
      <w:bookmarkStart w:id="1306" w:name="Srv_46ForefrontSecfoOffComm"/>
      <w:bookmarkEnd w:id="1301"/>
      <w:bookmarkEnd w:id="1302"/>
      <w:r>
        <w:rPr>
          <w:rFonts w:ascii="Tahoma" w:hAnsi="Tahoma"/>
          <w:caps/>
          <w:color w:val="F66400"/>
          <w:sz w:val="22"/>
          <w:vertAlign w:val="superscript"/>
          <w:lang w:val="en-US"/>
        </w:rPr>
        <w:t>64</w:t>
      </w:r>
      <w:r w:rsidR="00F66FB0">
        <w:rPr>
          <w:rFonts w:ascii="Tahoma" w:hAnsi="Tahoma"/>
          <w:color w:val="F66400"/>
          <w:sz w:val="22"/>
        </w:rPr>
        <w:t xml:space="preserve"> </w:t>
      </w:r>
      <w:r w:rsidR="00796FF5">
        <w:rPr>
          <w:rFonts w:ascii="Tahoma" w:hAnsi="Tahoma"/>
          <w:color w:val="F66400"/>
          <w:sz w:val="22"/>
        </w:rPr>
        <w:t>Forefront Protection Suite (Device &amp; User)</w:t>
      </w:r>
      <w:bookmarkEnd w:id="1303"/>
      <w:bookmarkEnd w:id="1304"/>
    </w:p>
    <w:bookmarkEnd w:id="1300"/>
    <w:p w14:paraId="2D41B551" w14:textId="77777777" w:rsidR="00796FF5" w:rsidRDefault="00796FF5" w:rsidP="00796FF5">
      <w:pPr>
        <w:rPr>
          <w:rFonts w:cs="Tahoma"/>
          <w:szCs w:val="24"/>
        </w:rPr>
      </w:pPr>
    </w:p>
    <w:p w14:paraId="4CD5BCD7" w14:textId="02040FB5" w:rsidR="009115D6" w:rsidRDefault="009115D6" w:rsidP="00796FF5">
      <w:pPr>
        <w:ind w:left="720"/>
        <w:rPr>
          <w:rFonts w:cs="Tahoma"/>
          <w:bCs/>
          <w:color w:val="000000"/>
          <w:szCs w:val="18"/>
          <w:lang w:eastAsia="x-none"/>
        </w:rPr>
      </w:pPr>
      <w:r>
        <w:rPr>
          <w:rFonts w:cs="Tahoma"/>
          <w:bCs/>
          <w:color w:val="000000"/>
          <w:szCs w:val="18"/>
          <w:lang w:eastAsia="x-none"/>
        </w:rPr>
        <w:t xml:space="preserve">Forefront Protection Suite will no longer be available as of December 1, 2012.  </w:t>
      </w:r>
      <w:r w:rsidR="00646E12">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to use the </w:t>
      </w:r>
      <w:r w:rsidR="00793CBD">
        <w:rPr>
          <w:rFonts w:cs="Tahoma"/>
          <w:bCs/>
          <w:color w:val="000000"/>
          <w:szCs w:val="18"/>
          <w:lang w:eastAsia="x-none"/>
        </w:rPr>
        <w:t xml:space="preserve">component </w:t>
      </w:r>
      <w:r>
        <w:rPr>
          <w:rFonts w:cs="Tahoma"/>
          <w:bCs/>
          <w:color w:val="000000"/>
          <w:szCs w:val="18"/>
          <w:lang w:eastAsia="x-none"/>
        </w:rPr>
        <w:t>online service</w:t>
      </w:r>
      <w:r w:rsidR="00793CBD">
        <w:rPr>
          <w:rFonts w:cs="Tahoma"/>
          <w:bCs/>
          <w:color w:val="000000"/>
          <w:szCs w:val="18"/>
          <w:lang w:eastAsia="x-none"/>
        </w:rPr>
        <w:t>s</w:t>
      </w:r>
      <w:r>
        <w:rPr>
          <w:rFonts w:cs="Tahoma"/>
          <w:bCs/>
          <w:color w:val="000000"/>
          <w:szCs w:val="18"/>
          <w:lang w:eastAsia="x-none"/>
        </w:rPr>
        <w:t xml:space="preserve"> until </w:t>
      </w:r>
      <w:r w:rsidR="00793CBD">
        <w:rPr>
          <w:rFonts w:cs="Tahoma"/>
          <w:bCs/>
          <w:color w:val="000000"/>
          <w:szCs w:val="18"/>
          <w:lang w:eastAsia="x-none"/>
        </w:rPr>
        <w:t xml:space="preserve">expiration their subscription.  Those customers may also continue to use the </w:t>
      </w:r>
      <w:r w:rsidR="00793CBD">
        <w:rPr>
          <w:rFonts w:cs="Tahoma"/>
          <w:color w:val="000000"/>
          <w:szCs w:val="20"/>
        </w:rPr>
        <w:t xml:space="preserve">Forefront </w:t>
      </w:r>
      <w:r w:rsidR="00646E12">
        <w:rPr>
          <w:rFonts w:cs="Tahoma"/>
          <w:color w:val="000000"/>
          <w:szCs w:val="20"/>
        </w:rPr>
        <w:t xml:space="preserve">Security </w:t>
      </w:r>
      <w:r w:rsidR="00793CBD">
        <w:rPr>
          <w:rFonts w:cs="Tahoma"/>
          <w:color w:val="000000"/>
          <w:szCs w:val="20"/>
        </w:rPr>
        <w:t xml:space="preserve">for Office Communications Server, Forefront Protection 2010 for Exchange Server, Forefront Threat Management Gateway Web Protection Service and Forefront Protection 2010 for SharePoint Server </w:t>
      </w:r>
      <w:r w:rsidR="00793CBD">
        <w:rPr>
          <w:rFonts w:cs="Tahoma"/>
          <w:bCs/>
          <w:color w:val="000000"/>
          <w:szCs w:val="18"/>
          <w:lang w:eastAsia="x-none"/>
        </w:rPr>
        <w:t xml:space="preserve">components of the suite until December 31, 2015. </w:t>
      </w:r>
      <w:r w:rsidR="006E5A58" w:rsidRPr="006E5A58">
        <w:rPr>
          <w:lang w:eastAsia="x-none"/>
        </w:rPr>
        <w:t>Existing customers may also add new users as needed for Forefront Security for Office Communications Server, Forefront Protection 2010 for Exchange Server, Forefront Threat Management Gateway Web Protection Service, and Forefront Protection for SharePoint Server without any requirement to order additional User Subscription Licenses</w:t>
      </w:r>
      <w:r w:rsidR="006E5A58">
        <w:rPr>
          <w:lang w:eastAsia="x-none"/>
        </w:rPr>
        <w:t>.</w:t>
      </w:r>
      <w:r w:rsidR="00793CBD" w:rsidRPr="006E5A58">
        <w:rPr>
          <w:rFonts w:cs="Tahoma"/>
          <w:bCs/>
          <w:szCs w:val="18"/>
          <w:lang w:eastAsia="x-none"/>
        </w:rPr>
        <w:t xml:space="preserve"> </w:t>
      </w:r>
      <w:r w:rsidR="00793CBD">
        <w:rPr>
          <w:rFonts w:cs="Tahoma"/>
          <w:bCs/>
          <w:color w:val="000000"/>
          <w:szCs w:val="18"/>
          <w:lang w:eastAsia="x-none"/>
        </w:rPr>
        <w:t xml:space="preserve">Ongoing use of the component online services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sidR="00793CBD">
        <w:rPr>
          <w:rFonts w:cs="Tahoma"/>
          <w:bCs/>
          <w:color w:val="000000"/>
          <w:szCs w:val="18"/>
          <w:lang w:eastAsia="x-none"/>
        </w:rPr>
        <w:t>, the product use rights for the online services and the terms and conditions here.</w:t>
      </w:r>
    </w:p>
    <w:p w14:paraId="3EBA6AD5" w14:textId="77777777" w:rsidR="009115D6" w:rsidRDefault="009115D6" w:rsidP="00796FF5">
      <w:pPr>
        <w:ind w:left="720"/>
        <w:rPr>
          <w:rFonts w:cs="Tahoma"/>
          <w:bCs/>
          <w:color w:val="000000"/>
          <w:szCs w:val="18"/>
          <w:lang w:eastAsia="x-none"/>
        </w:rPr>
      </w:pPr>
    </w:p>
    <w:p w14:paraId="10A14858" w14:textId="77777777" w:rsidR="00796FF5" w:rsidRPr="00CE4A39" w:rsidRDefault="00796FF5" w:rsidP="00796FF5">
      <w:pPr>
        <w:ind w:left="720"/>
        <w:rPr>
          <w:rFonts w:cs="Tahoma"/>
          <w:color w:val="000000"/>
          <w:szCs w:val="20"/>
        </w:rPr>
      </w:pPr>
      <w:r>
        <w:rPr>
          <w:rFonts w:cs="Tahoma"/>
          <w:color w:val="000000"/>
          <w:szCs w:val="20"/>
        </w:rPr>
        <w:t>A subscription to Forefront Protection Suite consists following online services:</w:t>
      </w:r>
      <w:r w:rsidR="003A1942">
        <w:rPr>
          <w:rFonts w:cs="Tahoma"/>
          <w:color w:val="000000"/>
          <w:szCs w:val="20"/>
        </w:rPr>
        <w:t xml:space="preserve"> </w:t>
      </w:r>
      <w:r>
        <w:rPr>
          <w:rFonts w:cs="Tahoma"/>
          <w:color w:val="000000"/>
          <w:szCs w:val="20"/>
        </w:rPr>
        <w:t xml:space="preserve">Forefront </w:t>
      </w:r>
      <w:r w:rsidR="004641BD">
        <w:rPr>
          <w:rFonts w:cs="Tahoma"/>
          <w:color w:val="000000"/>
          <w:szCs w:val="20"/>
        </w:rPr>
        <w:t>Endpoint Protection</w:t>
      </w:r>
      <w:r>
        <w:rPr>
          <w:rFonts w:cs="Tahoma"/>
          <w:color w:val="000000"/>
          <w:szCs w:val="20"/>
        </w:rPr>
        <w:t xml:space="preserve">, </w:t>
      </w:r>
      <w:r w:rsidRPr="00CE4A39">
        <w:rPr>
          <w:rFonts w:cs="Tahoma"/>
          <w:color w:val="000000"/>
          <w:szCs w:val="20"/>
        </w:rPr>
        <w:t xml:space="preserve">Forefront for Office Communications Server (formerly Antigen for Instant Messaging), Forefront Online Protection for Exchange (formerly Exchange Hosted Filtering), Forefront Protection 2010 for Exchange Server, </w:t>
      </w:r>
      <w:r w:rsidR="0011332E" w:rsidRPr="00CE4A39">
        <w:rPr>
          <w:rFonts w:cs="Tahoma"/>
          <w:color w:val="000000"/>
          <w:szCs w:val="20"/>
        </w:rPr>
        <w:t xml:space="preserve">Forefront Threat Management Gateway Web Protection Service </w:t>
      </w:r>
      <w:r w:rsidRPr="00CE4A39">
        <w:rPr>
          <w:rFonts w:cs="Tahoma"/>
          <w:color w:val="000000"/>
          <w:szCs w:val="20"/>
        </w:rPr>
        <w:t xml:space="preserve">and Forefront </w:t>
      </w:r>
      <w:r w:rsidR="002A760F" w:rsidRPr="00CE4A39">
        <w:rPr>
          <w:rFonts w:cs="Tahoma"/>
          <w:color w:val="000000"/>
          <w:szCs w:val="20"/>
        </w:rPr>
        <w:t>Protection</w:t>
      </w:r>
      <w:r w:rsidR="00881897" w:rsidRPr="00CE4A39">
        <w:rPr>
          <w:rFonts w:cs="Tahoma"/>
          <w:color w:val="000000"/>
          <w:szCs w:val="20"/>
        </w:rPr>
        <w:t xml:space="preserve"> 2010 </w:t>
      </w:r>
      <w:r w:rsidR="002A760F" w:rsidRPr="00CE4A39">
        <w:rPr>
          <w:rFonts w:cs="Tahoma"/>
          <w:color w:val="000000"/>
          <w:szCs w:val="20"/>
        </w:rPr>
        <w:t xml:space="preserve"> </w:t>
      </w:r>
      <w:r w:rsidRPr="00CE4A39">
        <w:rPr>
          <w:rFonts w:cs="Tahoma"/>
          <w:color w:val="000000"/>
          <w:szCs w:val="20"/>
        </w:rPr>
        <w:t xml:space="preserve">for SharePoint Server. </w:t>
      </w:r>
    </w:p>
    <w:p w14:paraId="16611F14" w14:textId="77777777" w:rsidR="00796FF5" w:rsidRDefault="00796FF5" w:rsidP="00796FF5">
      <w:pPr>
        <w:ind w:left="720"/>
        <w:rPr>
          <w:rFonts w:cs="Tahoma"/>
          <w:color w:val="000000"/>
          <w:szCs w:val="20"/>
        </w:rPr>
      </w:pPr>
    </w:p>
    <w:p w14:paraId="26F20434" w14:textId="77777777" w:rsidR="006E5A58" w:rsidRDefault="00796FF5" w:rsidP="00221A57">
      <w:pPr>
        <w:ind w:left="720"/>
        <w:rPr>
          <w:rFonts w:cs="Tahoma"/>
          <w:bCs/>
          <w:color w:val="000000"/>
          <w:szCs w:val="20"/>
        </w:rPr>
      </w:pPr>
      <w:r>
        <w:rPr>
          <w:rFonts w:cs="Tahoma"/>
          <w:bCs/>
          <w:color w:val="000000"/>
          <w:szCs w:val="20"/>
        </w:rPr>
        <w:t xml:space="preserve">Please refer to </w:t>
      </w:r>
      <w:r w:rsidR="00AF479B" w:rsidRPr="00AF479B">
        <w:t>Section 5</w:t>
      </w:r>
      <w:r>
        <w:rPr>
          <w:rFonts w:cs="Tahoma"/>
          <w:bCs/>
          <w:color w:val="000000"/>
          <w:szCs w:val="20"/>
        </w:rPr>
        <w:t xml:space="preserve"> for online servi</w:t>
      </w:r>
      <w:r w:rsidR="00221A57">
        <w:rPr>
          <w:rFonts w:cs="Tahoma"/>
          <w:bCs/>
          <w:color w:val="000000"/>
          <w:szCs w:val="20"/>
        </w:rPr>
        <w:t xml:space="preserve">ces pricing and payment terms. </w:t>
      </w:r>
    </w:p>
    <w:p w14:paraId="2D9812BD" w14:textId="77777777" w:rsidR="00796FF5" w:rsidRDefault="00796FF5" w:rsidP="00221A57">
      <w:pPr>
        <w:rPr>
          <w:rFonts w:cs="Tahoma"/>
          <w:bCs/>
          <w:color w:val="000000"/>
          <w:szCs w:val="20"/>
        </w:rPr>
      </w:pPr>
    </w:p>
    <w:p w14:paraId="3E1399F4" w14:textId="77777777" w:rsidR="009C2B6B" w:rsidRDefault="009C2B6B" w:rsidP="00221A57">
      <w:pPr>
        <w:rPr>
          <w:rFonts w:cs="Tahoma"/>
          <w:bCs/>
          <w:color w:val="000000"/>
          <w:szCs w:val="20"/>
        </w:rPr>
      </w:pPr>
    </w:p>
    <w:p w14:paraId="1105EF73" w14:textId="4BAA0D12" w:rsidR="00023FE7" w:rsidRDefault="00AF219D">
      <w:pPr>
        <w:pStyle w:val="Heading3"/>
        <w:rPr>
          <w:rFonts w:ascii="Tahoma" w:hAnsi="Tahoma"/>
          <w:color w:val="F66400"/>
          <w:sz w:val="22"/>
        </w:rPr>
      </w:pPr>
      <w:bookmarkStart w:id="1307" w:name="_65_Forefront_Security"/>
      <w:bookmarkStart w:id="1308" w:name="_Toc336338320"/>
      <w:bookmarkStart w:id="1309" w:name="_Toc357763708"/>
      <w:bookmarkStart w:id="1310" w:name="Srv_49ForefrontSecfoOffComm"/>
      <w:bookmarkEnd w:id="1307"/>
      <w:r>
        <w:rPr>
          <w:rFonts w:ascii="Tahoma" w:hAnsi="Tahoma"/>
          <w:caps/>
          <w:color w:val="F66400"/>
          <w:sz w:val="22"/>
          <w:vertAlign w:val="superscript"/>
          <w:lang w:val="en-US"/>
        </w:rPr>
        <w:t>6</w:t>
      </w:r>
      <w:r w:rsidR="006C5A0F">
        <w:rPr>
          <w:rFonts w:ascii="Tahoma" w:hAnsi="Tahoma"/>
          <w:caps/>
          <w:color w:val="F66400"/>
          <w:sz w:val="22"/>
          <w:vertAlign w:val="superscript"/>
          <w:lang w:val="en-US"/>
        </w:rPr>
        <w:t>5</w:t>
      </w:r>
      <w:r w:rsidR="00F66FB0">
        <w:rPr>
          <w:rFonts w:ascii="Tahoma" w:hAnsi="Tahoma"/>
          <w:caps/>
          <w:color w:val="F66400"/>
          <w:sz w:val="22"/>
          <w:vertAlign w:val="superscript"/>
        </w:rPr>
        <w:t xml:space="preserve"> </w:t>
      </w:r>
      <w:r w:rsidR="00023FE7">
        <w:rPr>
          <w:rFonts w:ascii="Tahoma" w:hAnsi="Tahoma"/>
          <w:color w:val="F66400"/>
          <w:sz w:val="22"/>
        </w:rPr>
        <w:t>Forefront Security for Office Communications Server (User and Device SL)</w:t>
      </w:r>
      <w:bookmarkEnd w:id="1308"/>
      <w:bookmarkEnd w:id="1309"/>
    </w:p>
    <w:bookmarkEnd w:id="1310"/>
    <w:p w14:paraId="2BBFBF08" w14:textId="77777777" w:rsidR="00023FE7" w:rsidRDefault="00023FE7">
      <w:pPr>
        <w:pStyle w:val="EndnoteText"/>
        <w:ind w:left="0"/>
        <w:rPr>
          <w:rFonts w:ascii="Tahoma" w:hAnsi="Tahoma" w:cs="Tahoma"/>
          <w:bCs/>
          <w:color w:val="000000"/>
          <w:sz w:val="18"/>
          <w:szCs w:val="20"/>
        </w:rPr>
      </w:pPr>
    </w:p>
    <w:bookmarkEnd w:id="1305"/>
    <w:bookmarkEnd w:id="1306"/>
    <w:p w14:paraId="76106ED8" w14:textId="7AF4D071" w:rsidR="009115D6" w:rsidRDefault="009115D6" w:rsidP="009115D6">
      <w:pPr>
        <w:ind w:left="720"/>
        <w:rPr>
          <w:rFonts w:cs="Tahoma"/>
          <w:bCs/>
          <w:color w:val="000000"/>
          <w:szCs w:val="18"/>
          <w:lang w:eastAsia="x-none"/>
        </w:rPr>
      </w:pPr>
      <w:r>
        <w:rPr>
          <w:rFonts w:cs="Tahoma"/>
          <w:bCs/>
          <w:color w:val="000000"/>
          <w:szCs w:val="18"/>
          <w:lang w:eastAsia="x-none"/>
        </w:rPr>
        <w:t xml:space="preserve">Forefront Security for Office Communications Server will no longer be available as of December 1, 2012.  </w:t>
      </w:r>
      <w:r w:rsidR="00646E12">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to use the online service until </w:t>
      </w:r>
      <w:r w:rsidR="00646E12">
        <w:rPr>
          <w:rFonts w:cs="Tahoma"/>
          <w:bCs/>
          <w:color w:val="000000"/>
          <w:szCs w:val="18"/>
          <w:lang w:eastAsia="x-none"/>
        </w:rPr>
        <w:t>December 31, 2015</w:t>
      </w:r>
      <w:r>
        <w:rPr>
          <w:rFonts w:cs="Tahoma"/>
          <w:bCs/>
          <w:color w:val="000000"/>
          <w:szCs w:val="18"/>
          <w:lang w:eastAsia="x-none"/>
        </w:rPr>
        <w:t xml:space="preserve">.  </w:t>
      </w:r>
      <w:r w:rsidR="00A2724A" w:rsidRPr="00A739D8">
        <w:rPr>
          <w:lang w:eastAsia="x-none"/>
        </w:rPr>
        <w:t>Existing customers may also add new users as needed without any requirement to order additional User Subscription Licenses</w:t>
      </w:r>
      <w:r w:rsidR="00A2724A" w:rsidRPr="00273685">
        <w:rPr>
          <w:lang w:eastAsia="x-none"/>
        </w:rPr>
        <w:t xml:space="preserve">.  </w:t>
      </w:r>
      <w:r>
        <w:rPr>
          <w:rFonts w:cs="Tahoma"/>
          <w:bCs/>
          <w:color w:val="000000"/>
          <w:szCs w:val="18"/>
          <w:lang w:eastAsia="x-none"/>
        </w:rPr>
        <w:t xml:space="preserve">Ongoing use of the online service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Pr>
          <w:rFonts w:cs="Tahoma"/>
          <w:bCs/>
          <w:color w:val="000000"/>
          <w:szCs w:val="18"/>
          <w:lang w:eastAsia="x-none"/>
        </w:rPr>
        <w:t xml:space="preserve">, the product use rights for the online service and the terms and conditions here. </w:t>
      </w:r>
    </w:p>
    <w:p w14:paraId="6F79459C" w14:textId="77777777" w:rsidR="009115D6" w:rsidRDefault="009115D6" w:rsidP="009115D6">
      <w:pPr>
        <w:ind w:left="720"/>
        <w:rPr>
          <w:rFonts w:cs="Tahoma"/>
          <w:bCs/>
          <w:color w:val="000000"/>
          <w:szCs w:val="18"/>
          <w:lang w:eastAsia="x-none"/>
        </w:rPr>
      </w:pPr>
    </w:p>
    <w:p w14:paraId="1A70564E" w14:textId="77777777" w:rsidR="00023FE7" w:rsidRDefault="00023FE7" w:rsidP="00E62BC4">
      <w:pPr>
        <w:pStyle w:val="EndnoteText"/>
        <w:ind w:left="720"/>
        <w:rPr>
          <w:rFonts w:ascii="Tahoma" w:hAnsi="Tahoma" w:cs="Tahoma"/>
          <w:bCs/>
          <w:color w:val="000000"/>
          <w:sz w:val="18"/>
          <w:szCs w:val="20"/>
        </w:rPr>
      </w:pPr>
      <w:r>
        <w:rPr>
          <w:rFonts w:ascii="Tahoma" w:hAnsi="Tahoma" w:cs="Tahoma"/>
          <w:bCs/>
          <w:color w:val="000000"/>
          <w:sz w:val="18"/>
          <w:szCs w:val="20"/>
        </w:rPr>
        <w:t xml:space="preserve">All users (or devices) accessing a protected server need User (or Device) SLs.  This online service was formerly Antigen for Instant Messaging.  </w:t>
      </w:r>
    </w:p>
    <w:p w14:paraId="62AB9FB6" w14:textId="77777777" w:rsidR="00023FE7" w:rsidRDefault="00023FE7" w:rsidP="00697E59">
      <w:pPr>
        <w:rPr>
          <w:sz w:val="20"/>
        </w:rPr>
      </w:pPr>
      <w:bookmarkStart w:id="1311" w:name="Srv_48ForefrontSvrSecMgmtConsole"/>
    </w:p>
    <w:p w14:paraId="6D1AFDDA" w14:textId="77777777" w:rsidR="00EE30F1" w:rsidRDefault="00EE30F1" w:rsidP="00221A57">
      <w:pPr>
        <w:rPr>
          <w:sz w:val="20"/>
        </w:rPr>
      </w:pPr>
      <w:bookmarkStart w:id="1312" w:name="_49_Forefront_Threat"/>
      <w:bookmarkStart w:id="1313" w:name="Srv_52ForefrontUnifiedAccessGtwy2010"/>
      <w:bookmarkStart w:id="1314" w:name="Srv_56ForefrontUnifiedAccessGtwy2010"/>
      <w:bookmarkEnd w:id="1311"/>
      <w:bookmarkEnd w:id="1312"/>
    </w:p>
    <w:p w14:paraId="3F899440" w14:textId="68F0A604" w:rsidR="0079439D" w:rsidRDefault="00F66FB0" w:rsidP="00221A57">
      <w:pPr>
        <w:pStyle w:val="Heading3"/>
        <w:rPr>
          <w:rFonts w:ascii="Tahoma" w:hAnsi="Tahoma"/>
          <w:color w:val="F66400"/>
          <w:sz w:val="22"/>
          <w:lang w:val="en-US"/>
        </w:rPr>
      </w:pPr>
      <w:bookmarkStart w:id="1315" w:name="_50__Forefront"/>
      <w:bookmarkStart w:id="1316" w:name="_57_Forefront_Threat"/>
      <w:bookmarkStart w:id="1317" w:name="_66_Forefront_Threat"/>
      <w:bookmarkStart w:id="1318" w:name="_Toc336338321"/>
      <w:bookmarkStart w:id="1319" w:name="Srv_51ForefrontThreatMgmtGtwy2010"/>
      <w:bookmarkStart w:id="1320" w:name="_Toc357763709"/>
      <w:bookmarkEnd w:id="1315"/>
      <w:bookmarkEnd w:id="1316"/>
      <w:bookmarkEnd w:id="1317"/>
      <w:r>
        <w:rPr>
          <w:rFonts w:ascii="Tahoma" w:hAnsi="Tahoma"/>
          <w:caps/>
          <w:color w:val="F66400"/>
          <w:sz w:val="22"/>
          <w:vertAlign w:val="superscript"/>
          <w:lang w:val="en-US"/>
        </w:rPr>
        <w:t>6</w:t>
      </w:r>
      <w:r w:rsidR="006C5A0F">
        <w:rPr>
          <w:rFonts w:ascii="Tahoma" w:hAnsi="Tahoma"/>
          <w:caps/>
          <w:color w:val="F66400"/>
          <w:sz w:val="22"/>
          <w:vertAlign w:val="superscript"/>
          <w:lang w:val="en-US"/>
        </w:rPr>
        <w:t>6</w:t>
      </w:r>
      <w:r>
        <w:rPr>
          <w:rFonts w:ascii="Tahoma" w:hAnsi="Tahoma"/>
          <w:caps/>
          <w:color w:val="F66400"/>
          <w:sz w:val="22"/>
          <w:vertAlign w:val="superscript"/>
          <w:lang w:val="en-US"/>
        </w:rPr>
        <w:t xml:space="preserve"> </w:t>
      </w:r>
      <w:r w:rsidR="0079439D">
        <w:rPr>
          <w:rFonts w:ascii="Tahoma" w:hAnsi="Tahoma"/>
          <w:color w:val="F66400"/>
          <w:sz w:val="22"/>
        </w:rPr>
        <w:t xml:space="preserve">Forefront </w:t>
      </w:r>
      <w:r w:rsidR="0079439D">
        <w:rPr>
          <w:rFonts w:ascii="Tahoma" w:hAnsi="Tahoma"/>
          <w:color w:val="F66400"/>
          <w:sz w:val="22"/>
          <w:lang w:val="en-US"/>
        </w:rPr>
        <w:t xml:space="preserve">Threat Management Gateway </w:t>
      </w:r>
      <w:bookmarkEnd w:id="1318"/>
      <w:r w:rsidR="0079439D">
        <w:rPr>
          <w:rFonts w:ascii="Tahoma" w:hAnsi="Tahoma"/>
          <w:color w:val="F66400"/>
          <w:sz w:val="22"/>
          <w:lang w:val="en-US"/>
        </w:rPr>
        <w:t>Web Protection Service</w:t>
      </w:r>
      <w:bookmarkEnd w:id="1319"/>
      <w:bookmarkEnd w:id="1320"/>
    </w:p>
    <w:p w14:paraId="1C091F10" w14:textId="77777777" w:rsidR="00221A57" w:rsidRPr="00221A57" w:rsidRDefault="00221A57" w:rsidP="00221A57">
      <w:pPr>
        <w:rPr>
          <w:lang w:eastAsia="x-none"/>
        </w:rPr>
      </w:pPr>
    </w:p>
    <w:p w14:paraId="24F96B0D" w14:textId="50F51747" w:rsidR="00586FCE" w:rsidRDefault="0079439D" w:rsidP="00221A57">
      <w:pPr>
        <w:ind w:left="720"/>
        <w:rPr>
          <w:rFonts w:cs="Tahoma"/>
          <w:bCs/>
          <w:color w:val="000000"/>
          <w:szCs w:val="18"/>
          <w:lang w:eastAsia="x-none"/>
        </w:rPr>
      </w:pPr>
      <w:bookmarkStart w:id="1321" w:name="_Toc336338322"/>
      <w:r>
        <w:rPr>
          <w:rFonts w:cs="Tahoma"/>
          <w:bCs/>
          <w:color w:val="000000"/>
          <w:szCs w:val="18"/>
          <w:lang w:eastAsia="x-none"/>
        </w:rPr>
        <w:t xml:space="preserve">Forefront Threat Management Gateway Web Protection Service will no longer be available as of December 1, 2012.  </w:t>
      </w:r>
      <w:r w:rsidR="004001C8">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w:t>
      </w:r>
      <w:r w:rsidR="004001C8">
        <w:rPr>
          <w:rFonts w:cs="Tahoma"/>
          <w:bCs/>
          <w:color w:val="000000"/>
          <w:szCs w:val="18"/>
          <w:lang w:eastAsia="x-none"/>
        </w:rPr>
        <w:t>to use the online service until</w:t>
      </w:r>
      <w:r>
        <w:rPr>
          <w:rFonts w:cs="Tahoma"/>
          <w:bCs/>
          <w:color w:val="000000"/>
          <w:szCs w:val="18"/>
          <w:lang w:eastAsia="x-none"/>
        </w:rPr>
        <w:t xml:space="preserve"> </w:t>
      </w:r>
      <w:r w:rsidR="004001C8">
        <w:rPr>
          <w:rFonts w:cs="Tahoma"/>
          <w:bCs/>
          <w:color w:val="000000"/>
          <w:szCs w:val="18"/>
          <w:lang w:eastAsia="x-none"/>
        </w:rPr>
        <w:t>December 31, 2015</w:t>
      </w:r>
      <w:r>
        <w:rPr>
          <w:rFonts w:cs="Tahoma"/>
          <w:bCs/>
          <w:color w:val="000000"/>
          <w:szCs w:val="18"/>
          <w:lang w:eastAsia="x-none"/>
        </w:rPr>
        <w:t>.</w:t>
      </w:r>
      <w:r w:rsidR="006E5A58">
        <w:rPr>
          <w:rFonts w:cs="Tahoma"/>
          <w:bCs/>
          <w:color w:val="000000"/>
          <w:szCs w:val="18"/>
          <w:lang w:eastAsia="x-none"/>
        </w:rPr>
        <w:t xml:space="preserve"> </w:t>
      </w:r>
      <w:r w:rsidR="006E5A58" w:rsidRPr="006E5A58">
        <w:rPr>
          <w:lang w:eastAsia="x-none"/>
        </w:rPr>
        <w:t>Existing customers may also add new users as needed without any requirement to order additional User Subscription Licenses.</w:t>
      </w:r>
      <w:r w:rsidRPr="006E5A58">
        <w:rPr>
          <w:rFonts w:cs="Tahoma"/>
          <w:bCs/>
          <w:szCs w:val="18"/>
          <w:lang w:eastAsia="x-none"/>
        </w:rPr>
        <w:t xml:space="preserve">  </w:t>
      </w:r>
      <w:r>
        <w:rPr>
          <w:rFonts w:cs="Tahoma"/>
          <w:bCs/>
          <w:color w:val="000000"/>
          <w:szCs w:val="18"/>
          <w:lang w:eastAsia="x-none"/>
        </w:rPr>
        <w:t xml:space="preserve">Ongoing use of the online service remains subject to the terms and conditions of the customer’s </w:t>
      </w:r>
      <w:r w:rsidR="00C41189">
        <w:rPr>
          <w:rFonts w:cs="Tahoma"/>
          <w:bCs/>
          <w:color w:val="000000"/>
          <w:szCs w:val="18"/>
          <w:lang w:eastAsia="x-none"/>
        </w:rPr>
        <w:t>V</w:t>
      </w:r>
      <w:r w:rsidR="006A507B">
        <w:rPr>
          <w:rFonts w:cs="Tahoma"/>
          <w:bCs/>
          <w:color w:val="000000"/>
          <w:szCs w:val="18"/>
          <w:lang w:eastAsia="x-none"/>
        </w:rPr>
        <w:t xml:space="preserve">olume </w:t>
      </w:r>
      <w:r w:rsidR="00C41189">
        <w:rPr>
          <w:rFonts w:cs="Tahoma"/>
          <w:bCs/>
          <w:color w:val="000000"/>
          <w:szCs w:val="18"/>
          <w:lang w:eastAsia="x-none"/>
        </w:rPr>
        <w:t>L</w:t>
      </w:r>
      <w:r w:rsidR="006A507B">
        <w:rPr>
          <w:rFonts w:cs="Tahoma"/>
          <w:bCs/>
          <w:color w:val="000000"/>
          <w:szCs w:val="18"/>
          <w:lang w:eastAsia="x-none"/>
        </w:rPr>
        <w:t>icens</w:t>
      </w:r>
      <w:r w:rsidR="00C41189">
        <w:rPr>
          <w:rFonts w:cs="Tahoma"/>
          <w:bCs/>
          <w:color w:val="000000"/>
          <w:szCs w:val="18"/>
          <w:lang w:eastAsia="x-none"/>
        </w:rPr>
        <w:t>ing</w:t>
      </w:r>
      <w:r w:rsidR="006A507B">
        <w:rPr>
          <w:rFonts w:cs="Tahoma"/>
          <w:bCs/>
          <w:color w:val="000000"/>
          <w:szCs w:val="18"/>
          <w:lang w:eastAsia="x-none"/>
        </w:rPr>
        <w:t xml:space="preserve"> agreement</w:t>
      </w:r>
      <w:r>
        <w:rPr>
          <w:rFonts w:cs="Tahoma"/>
          <w:bCs/>
          <w:color w:val="000000"/>
          <w:szCs w:val="18"/>
          <w:lang w:eastAsia="x-none"/>
        </w:rPr>
        <w:t xml:space="preserve">, the product use rights for the online service and the terms and conditions here. </w:t>
      </w:r>
    </w:p>
    <w:p w14:paraId="0F8C9B15" w14:textId="77777777" w:rsidR="00221A57" w:rsidRDefault="00221A57" w:rsidP="00221A57">
      <w:pPr>
        <w:rPr>
          <w:rFonts w:cs="Tahoma"/>
          <w:bCs/>
          <w:color w:val="000000"/>
          <w:szCs w:val="18"/>
          <w:lang w:eastAsia="x-none"/>
        </w:rPr>
      </w:pPr>
    </w:p>
    <w:p w14:paraId="20262170" w14:textId="77777777" w:rsidR="00221A57" w:rsidRPr="00221A57" w:rsidRDefault="00221A57" w:rsidP="00221A57">
      <w:pPr>
        <w:rPr>
          <w:rFonts w:cs="Tahoma"/>
          <w:bCs/>
          <w:color w:val="000000"/>
          <w:szCs w:val="18"/>
          <w:lang w:eastAsia="x-none"/>
        </w:rPr>
      </w:pPr>
    </w:p>
    <w:p w14:paraId="71DD90FD" w14:textId="5A8129E7" w:rsidR="009E4FDD" w:rsidRPr="005868C8" w:rsidRDefault="00F66FB0" w:rsidP="009E4FDD">
      <w:pPr>
        <w:pStyle w:val="Heading3"/>
        <w:rPr>
          <w:rFonts w:ascii="Tahoma" w:hAnsi="Tahoma"/>
          <w:color w:val="F66400"/>
          <w:sz w:val="22"/>
          <w:lang w:val="en-US"/>
        </w:rPr>
      </w:pPr>
      <w:bookmarkStart w:id="1322" w:name="_67_Forefront_Unified"/>
      <w:bookmarkStart w:id="1323" w:name="_Toc357763710"/>
      <w:bookmarkEnd w:id="1322"/>
      <w:r>
        <w:rPr>
          <w:rFonts w:ascii="Tahoma" w:hAnsi="Tahoma"/>
          <w:caps/>
          <w:color w:val="F66400"/>
          <w:sz w:val="22"/>
          <w:vertAlign w:val="superscript"/>
          <w:lang w:val="en-US"/>
        </w:rPr>
        <w:t>6</w:t>
      </w:r>
      <w:r w:rsidR="006C5A0F">
        <w:rPr>
          <w:rFonts w:ascii="Tahoma" w:hAnsi="Tahoma"/>
          <w:caps/>
          <w:color w:val="F66400"/>
          <w:sz w:val="22"/>
          <w:vertAlign w:val="superscript"/>
          <w:lang w:val="en-US"/>
        </w:rPr>
        <w:t>7</w:t>
      </w:r>
      <w:r>
        <w:rPr>
          <w:rFonts w:ascii="Tahoma" w:hAnsi="Tahoma"/>
          <w:caps/>
          <w:color w:val="F66400"/>
          <w:sz w:val="22"/>
          <w:vertAlign w:val="superscript"/>
          <w:lang w:val="en-US"/>
        </w:rPr>
        <w:t xml:space="preserve"> </w:t>
      </w:r>
      <w:r w:rsidR="00EE30F1">
        <w:rPr>
          <w:rFonts w:ascii="Tahoma" w:hAnsi="Tahoma"/>
          <w:color w:val="F66400"/>
          <w:sz w:val="22"/>
        </w:rPr>
        <w:t xml:space="preserve">Forefront </w:t>
      </w:r>
      <w:r w:rsidR="009E4FDD">
        <w:rPr>
          <w:rFonts w:ascii="Tahoma" w:hAnsi="Tahoma"/>
          <w:color w:val="F66400"/>
          <w:sz w:val="22"/>
          <w:lang w:val="en-US"/>
        </w:rPr>
        <w:t>Unified Access Gateway 2010</w:t>
      </w:r>
      <w:bookmarkEnd w:id="1321"/>
      <w:bookmarkEnd w:id="1323"/>
    </w:p>
    <w:bookmarkEnd w:id="1313"/>
    <w:bookmarkEnd w:id="1314"/>
    <w:p w14:paraId="5C1028CD" w14:textId="77777777" w:rsidR="009E4FDD" w:rsidRDefault="009E4FDD" w:rsidP="009E4FDD">
      <w:pPr>
        <w:rPr>
          <w:color w:val="000000"/>
          <w:sz w:val="20"/>
        </w:rPr>
      </w:pPr>
    </w:p>
    <w:p w14:paraId="72FA3A14" w14:textId="77777777" w:rsidR="009E4FDD" w:rsidRPr="00221A57" w:rsidRDefault="009E4FDD" w:rsidP="00221A57">
      <w:pPr>
        <w:spacing w:after="60"/>
        <w:ind w:left="720"/>
        <w:rPr>
          <w:rFonts w:cs="Tahoma"/>
          <w:b/>
          <w:color w:val="000000"/>
          <w:szCs w:val="18"/>
        </w:rPr>
      </w:pPr>
      <w:r w:rsidRPr="00221A57">
        <w:rPr>
          <w:rFonts w:cs="Tahoma"/>
          <w:b/>
          <w:color w:val="000000"/>
          <w:szCs w:val="18"/>
        </w:rPr>
        <w:t>Version</w:t>
      </w:r>
    </w:p>
    <w:p w14:paraId="049309E7" w14:textId="77777777" w:rsidR="009E4FDD" w:rsidRDefault="009E4FDD" w:rsidP="009E4FDD">
      <w:pPr>
        <w:ind w:left="720"/>
        <w:rPr>
          <w:rFonts w:cs="Tahoma"/>
          <w:color w:val="000000"/>
          <w:szCs w:val="18"/>
        </w:rPr>
      </w:pPr>
      <w:r>
        <w:rPr>
          <w:rFonts w:cs="Tahoma"/>
          <w:color w:val="000000"/>
          <w:szCs w:val="18"/>
        </w:rPr>
        <w:t>Forefront Unified Access Gateway 2010 is the next version for Whale Intelligent Application Gateway 2007</w:t>
      </w:r>
    </w:p>
    <w:p w14:paraId="17EFA77B" w14:textId="77777777" w:rsidR="00EE30F1" w:rsidRDefault="00EE30F1">
      <w:pPr>
        <w:ind w:left="720"/>
        <w:rPr>
          <w:sz w:val="20"/>
        </w:rPr>
      </w:pPr>
    </w:p>
    <w:p w14:paraId="5FF8D4E0" w14:textId="77777777" w:rsidR="001979E9" w:rsidRDefault="001979E9">
      <w:pPr>
        <w:ind w:left="720"/>
        <w:rPr>
          <w:sz w:val="20"/>
        </w:rPr>
      </w:pPr>
    </w:p>
    <w:p w14:paraId="680B823E" w14:textId="0CFEDF44" w:rsidR="00023FE7" w:rsidRPr="007658FF" w:rsidRDefault="00F66FB0" w:rsidP="00416294">
      <w:pPr>
        <w:pStyle w:val="Heading3"/>
        <w:rPr>
          <w:rFonts w:ascii="Tahoma" w:hAnsi="Tahoma"/>
          <w:color w:val="F66400"/>
          <w:sz w:val="22"/>
          <w:lang w:val="en-US"/>
        </w:rPr>
      </w:pPr>
      <w:bookmarkStart w:id="1324" w:name="_51_High_Performance"/>
      <w:bookmarkStart w:id="1325" w:name="_63_61_HPC"/>
      <w:bookmarkStart w:id="1326" w:name="_68_HPC_Pack"/>
      <w:bookmarkStart w:id="1327" w:name="_Toc336338323"/>
      <w:bookmarkStart w:id="1328" w:name="_Toc357763711"/>
      <w:bookmarkStart w:id="1329" w:name="Srv_48HighPerfComputingPack"/>
      <w:bookmarkStart w:id="1330" w:name="Srv_54HighPerfComputingPack"/>
      <w:bookmarkStart w:id="1331" w:name="Srv_49HighPerfComputingPack"/>
      <w:bookmarkEnd w:id="1324"/>
      <w:bookmarkEnd w:id="1325"/>
      <w:bookmarkEnd w:id="1326"/>
      <w:r>
        <w:rPr>
          <w:rFonts w:ascii="Tahoma" w:hAnsi="Tahoma"/>
          <w:caps/>
          <w:color w:val="F66400"/>
          <w:sz w:val="22"/>
          <w:vertAlign w:val="superscript"/>
          <w:lang w:val="en-US"/>
        </w:rPr>
        <w:t>6</w:t>
      </w:r>
      <w:r w:rsidR="006C5A0F">
        <w:rPr>
          <w:rFonts w:ascii="Tahoma" w:hAnsi="Tahoma"/>
          <w:caps/>
          <w:color w:val="F66400"/>
          <w:sz w:val="22"/>
          <w:vertAlign w:val="superscript"/>
          <w:lang w:val="en-US"/>
        </w:rPr>
        <w:t>8</w:t>
      </w:r>
      <w:r>
        <w:rPr>
          <w:rFonts w:ascii="Tahoma" w:hAnsi="Tahoma"/>
          <w:caps/>
          <w:color w:val="F66400"/>
          <w:sz w:val="22"/>
          <w:vertAlign w:val="superscript"/>
          <w:lang w:val="en-US"/>
        </w:rPr>
        <w:t xml:space="preserve"> </w:t>
      </w:r>
      <w:r w:rsidR="007658FF">
        <w:rPr>
          <w:rFonts w:ascii="Tahoma" w:hAnsi="Tahoma"/>
          <w:color w:val="F66400"/>
          <w:sz w:val="22"/>
          <w:lang w:val="en-US"/>
        </w:rPr>
        <w:t xml:space="preserve">HPC </w:t>
      </w:r>
      <w:r w:rsidR="00023FE7">
        <w:rPr>
          <w:rFonts w:ascii="Tahoma" w:hAnsi="Tahoma"/>
          <w:color w:val="F66400"/>
          <w:sz w:val="22"/>
        </w:rPr>
        <w:t>Pack 2008</w:t>
      </w:r>
      <w:r w:rsidR="007658FF">
        <w:rPr>
          <w:rFonts w:ascii="Tahoma" w:hAnsi="Tahoma"/>
          <w:color w:val="F66400"/>
          <w:sz w:val="22"/>
          <w:lang w:val="en-US"/>
        </w:rPr>
        <w:t xml:space="preserve"> R2 Enterprise</w:t>
      </w:r>
      <w:bookmarkEnd w:id="1327"/>
      <w:bookmarkEnd w:id="1328"/>
    </w:p>
    <w:bookmarkEnd w:id="1329"/>
    <w:bookmarkEnd w:id="1330"/>
    <w:p w14:paraId="1C9081CE" w14:textId="77777777" w:rsidR="00023FE7" w:rsidRDefault="00023FE7" w:rsidP="00416294">
      <w:pPr>
        <w:ind w:left="720"/>
        <w:rPr>
          <w:rFonts w:cs="Tahoma"/>
          <w:color w:val="000000"/>
          <w:szCs w:val="18"/>
        </w:rPr>
      </w:pPr>
    </w:p>
    <w:bookmarkEnd w:id="1331"/>
    <w:p w14:paraId="6ED08A49" w14:textId="77777777" w:rsidR="00221A57" w:rsidRDefault="001978C7" w:rsidP="00221A57">
      <w:pPr>
        <w:spacing w:after="60"/>
        <w:ind w:left="720"/>
        <w:rPr>
          <w:b/>
          <w:color w:val="000000"/>
        </w:rPr>
      </w:pPr>
      <w:r w:rsidRPr="00A06EB6">
        <w:rPr>
          <w:b/>
          <w:color w:val="000000"/>
        </w:rPr>
        <w:t>License grants associated with end</w:t>
      </w:r>
      <w:r w:rsidR="00221A57">
        <w:rPr>
          <w:b/>
          <w:color w:val="000000"/>
        </w:rPr>
        <w:t xml:space="preserve"> of life of HPC Pack Enterprise</w:t>
      </w:r>
    </w:p>
    <w:p w14:paraId="5155F32D" w14:textId="2574D63F" w:rsidR="00221A57" w:rsidRDefault="001978C7" w:rsidP="00221A57">
      <w:pPr>
        <w:ind w:left="720"/>
        <w:rPr>
          <w:rFonts w:eastAsia="Calibri" w:cs="Tahoma"/>
          <w:szCs w:val="18"/>
        </w:rPr>
      </w:pPr>
      <w:r w:rsidRPr="00A06EB6">
        <w:rPr>
          <w:color w:val="000000"/>
        </w:rPr>
        <w:t xml:space="preserve">HPC Pack 2008 R2 Enterprise will be the last version of HPC Pack Enterprise sold in Volume Licensing. Future versions will be available as a free download. Volume </w:t>
      </w:r>
      <w:r w:rsidR="006A507B">
        <w:rPr>
          <w:color w:val="000000"/>
        </w:rPr>
        <w:t>Licensing</w:t>
      </w:r>
      <w:r w:rsidRPr="00A06EB6">
        <w:rPr>
          <w:color w:val="000000"/>
        </w:rPr>
        <w:t xml:space="preserve"> customers with active Software Assurance for HPC Pack 2008 R2 Enterprise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use Windows Server 2012 Standard software. To facilitate such use, for every two Qualifying Licenses the customer has, the customer will be deemed to be granted one Windows Server 2012 Standard processor license upon availability of Windows Server 2012.</w:t>
      </w:r>
    </w:p>
    <w:p w14:paraId="695EEB79" w14:textId="77777777" w:rsidR="001978C7" w:rsidRPr="00221A57" w:rsidRDefault="001978C7" w:rsidP="00221A57">
      <w:pPr>
        <w:ind w:left="720"/>
        <w:rPr>
          <w:rFonts w:eastAsia="Calibri" w:cs="Tahoma"/>
          <w:szCs w:val="18"/>
        </w:rPr>
      </w:pPr>
      <w:r w:rsidRPr="00A06EB6">
        <w:rPr>
          <w:rFonts w:eastAsia="Calibri" w:cs="Tahoma"/>
          <w:szCs w:val="18"/>
        </w:rPr>
        <w:t xml:space="preserve"> </w:t>
      </w:r>
    </w:p>
    <w:p w14:paraId="797C70E6" w14:textId="77777777" w:rsidR="001978C7" w:rsidRPr="00A06EB6" w:rsidRDefault="001978C7" w:rsidP="00346F4B">
      <w:pPr>
        <w:numPr>
          <w:ilvl w:val="0"/>
          <w:numId w:val="56"/>
        </w:numPr>
        <w:tabs>
          <w:tab w:val="clear" w:pos="360"/>
          <w:tab w:val="left" w:pos="1440"/>
        </w:tabs>
        <w:spacing w:after="60"/>
        <w:ind w:left="1440"/>
        <w:rPr>
          <w:rFonts w:eastAsia="Calibri" w:cs="Tahoma"/>
          <w:szCs w:val="18"/>
        </w:rPr>
      </w:pPr>
      <w:r w:rsidRPr="00A06EB6">
        <w:rPr>
          <w:color w:val="000000"/>
        </w:rPr>
        <w:t>If a customer has an odd number of HPC Pack Enterprise licenses then the customer will need to round up to the next even number to determine their grant.  For example, a customer that has three HPC Pack Enterprise licenses will be deemed to be granted a total of two Windows Server 2012 Standard licenses.</w:t>
      </w:r>
    </w:p>
    <w:p w14:paraId="36040FA2" w14:textId="77777777" w:rsidR="001978C7" w:rsidRPr="00A06EB6" w:rsidRDefault="001978C7" w:rsidP="00346F4B">
      <w:pPr>
        <w:pStyle w:val="ListParagraph"/>
        <w:numPr>
          <w:ilvl w:val="0"/>
          <w:numId w:val="56"/>
        </w:numPr>
        <w:tabs>
          <w:tab w:val="clear" w:pos="360"/>
          <w:tab w:val="left"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54D878DE" w14:textId="77777777" w:rsidR="001978C7" w:rsidRPr="00A06EB6" w:rsidRDefault="001978C7" w:rsidP="00346F4B">
      <w:pPr>
        <w:pStyle w:val="ListParagraph"/>
        <w:numPr>
          <w:ilvl w:val="0"/>
          <w:numId w:val="56"/>
        </w:numPr>
        <w:tabs>
          <w:tab w:val="clear" w:pos="360"/>
          <w:tab w:val="left"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0FA1AD46" w14:textId="77777777" w:rsidR="001978C7" w:rsidRPr="00A06EB6" w:rsidRDefault="001978C7" w:rsidP="00346F4B">
      <w:pPr>
        <w:numPr>
          <w:ilvl w:val="0"/>
          <w:numId w:val="56"/>
        </w:numPr>
        <w:tabs>
          <w:tab w:val="clear" w:pos="360"/>
          <w:tab w:val="left" w:pos="1440"/>
          <w:tab w:val="left" w:pos="2160"/>
        </w:tabs>
        <w:spacing w:after="60"/>
        <w:ind w:left="1440"/>
      </w:pPr>
      <w:r w:rsidRPr="00A06EB6">
        <w:rPr>
          <w:rFonts w:eastAsia="Calibri" w:cs="Tahoma"/>
          <w:szCs w:val="18"/>
        </w:rPr>
        <w:t xml:space="preserve">Upon upgrade to Windows Server 2012 Standard under this grant, the customer’s existing </w:t>
      </w:r>
      <w:r w:rsidRPr="00A06EB6">
        <w:rPr>
          <w:color w:val="000000"/>
        </w:rPr>
        <w:t>HPC Pack Enterprise</w:t>
      </w:r>
      <w:r w:rsidRPr="00A06EB6">
        <w:rPr>
          <w:rFonts w:eastAsia="Calibri" w:cs="Tahoma"/>
          <w:szCs w:val="18"/>
        </w:rPr>
        <w:t xml:space="preserve"> licenses remain valid.</w:t>
      </w:r>
    </w:p>
    <w:p w14:paraId="48811AFD" w14:textId="77777777" w:rsidR="001978C7" w:rsidRPr="00A06EB6" w:rsidRDefault="001978C7" w:rsidP="00346F4B">
      <w:pPr>
        <w:numPr>
          <w:ilvl w:val="0"/>
          <w:numId w:val="56"/>
        </w:numPr>
        <w:tabs>
          <w:tab w:val="clear" w:pos="360"/>
          <w:tab w:val="left" w:pos="1440"/>
          <w:tab w:val="left" w:pos="2160"/>
        </w:tabs>
        <w:spacing w:after="60"/>
        <w:ind w:left="1440"/>
      </w:pPr>
      <w:r w:rsidRPr="00A06EB6">
        <w:rPr>
          <w:color w:val="000000"/>
        </w:rPr>
        <w:t xml:space="preserve">HPC Pack 2008 R2 Enterprise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grant.</w:t>
      </w:r>
    </w:p>
    <w:p w14:paraId="1BF53D78" w14:textId="77777777" w:rsidR="001978C7" w:rsidRPr="00A06EB6" w:rsidRDefault="001978C7" w:rsidP="00346F4B">
      <w:pPr>
        <w:numPr>
          <w:ilvl w:val="0"/>
          <w:numId w:val="56"/>
        </w:numPr>
        <w:tabs>
          <w:tab w:val="clear" w:pos="360"/>
          <w:tab w:val="left" w:pos="1440"/>
          <w:tab w:val="left" w:pos="2160"/>
        </w:tabs>
        <w:spacing w:after="60"/>
        <w:ind w:left="1440"/>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2A43EB1A" w14:textId="77777777" w:rsidR="00221A57" w:rsidRDefault="00221A57" w:rsidP="00221A57">
      <w:pPr>
        <w:tabs>
          <w:tab w:val="left" w:pos="1440"/>
          <w:tab w:val="left" w:pos="2160"/>
        </w:tabs>
        <w:ind w:left="1080"/>
        <w:contextualSpacing/>
        <w:rPr>
          <w:rFonts w:eastAsia="Calibri" w:cs="Tahoma"/>
          <w:b/>
          <w:szCs w:val="18"/>
        </w:rPr>
      </w:pPr>
    </w:p>
    <w:p w14:paraId="0A9F1B5E" w14:textId="77777777" w:rsidR="00221A57" w:rsidRPr="00B1475C" w:rsidRDefault="001978C7" w:rsidP="00B1475C">
      <w:pPr>
        <w:spacing w:after="60"/>
        <w:ind w:left="720"/>
        <w:rPr>
          <w:b/>
          <w:color w:val="000000"/>
        </w:rPr>
      </w:pPr>
      <w:r w:rsidRPr="00B1475C">
        <w:rPr>
          <w:b/>
          <w:color w:val="000000"/>
        </w:rPr>
        <w:t>Additional information on using Windows Server 2012 for High Performance Computing (HPC</w:t>
      </w:r>
      <w:r w:rsidR="00221A57" w:rsidRPr="00B1475C">
        <w:rPr>
          <w:b/>
          <w:color w:val="000000"/>
        </w:rPr>
        <w:t>)</w:t>
      </w:r>
    </w:p>
    <w:p w14:paraId="14E98D3D" w14:textId="77777777" w:rsidR="00E62BC4" w:rsidRPr="00B1475C" w:rsidRDefault="001978C7" w:rsidP="00B1475C">
      <w:pPr>
        <w:ind w:left="720"/>
        <w:rPr>
          <w:color w:val="000000"/>
        </w:rPr>
      </w:pPr>
      <w:r w:rsidRPr="00B1475C">
        <w:rPr>
          <w:color w:val="000000"/>
        </w:rPr>
        <w:t>When Windows Server 2012 Standard or Datacenter is used for High Performance Computing you do not need CALs to access the software. A “High Performance Computing (“HPC”) Workload” means a workload where the server software is used to run a Cluster Node and is used in conjunction with other software as necessary to permit security, storage, performance enhancement and systems management on a cluster node for the purpose of supporting the clustered HPC Applications. Please refer to the Product Use Rights for additional details.</w:t>
      </w:r>
    </w:p>
    <w:p w14:paraId="5EDC1774" w14:textId="77777777" w:rsidR="00023FE7" w:rsidRPr="00C066F9" w:rsidRDefault="00023FE7" w:rsidP="00221A57">
      <w:pPr>
        <w:ind w:left="216"/>
        <w:rPr>
          <w:rFonts w:cs="Tahoma"/>
        </w:rPr>
      </w:pPr>
    </w:p>
    <w:p w14:paraId="3C7CA31E" w14:textId="77777777" w:rsidR="00586FCE" w:rsidRPr="00C066F9" w:rsidRDefault="00586FCE" w:rsidP="00221A57">
      <w:pPr>
        <w:ind w:left="216"/>
        <w:rPr>
          <w:rFonts w:cs="Tahoma"/>
        </w:rPr>
      </w:pPr>
    </w:p>
    <w:p w14:paraId="148A97E8" w14:textId="1A30080A" w:rsidR="00023FE7" w:rsidRDefault="00F66FB0" w:rsidP="00416294">
      <w:pPr>
        <w:pStyle w:val="Heading3"/>
        <w:rPr>
          <w:rFonts w:ascii="Tahoma" w:hAnsi="Tahoma"/>
          <w:color w:val="F66400"/>
          <w:sz w:val="22"/>
        </w:rPr>
      </w:pPr>
      <w:bookmarkStart w:id="1332" w:name="_58_Learning_Solutions"/>
      <w:bookmarkStart w:id="1333" w:name="_54_Learning_Solutions"/>
      <w:bookmarkStart w:id="1334" w:name="_64_62_Learning"/>
      <w:bookmarkStart w:id="1335" w:name="_69_Learning_Solutions"/>
      <w:bookmarkStart w:id="1336" w:name="Srv_60LearningSolMCP1ExamVouch"/>
      <w:bookmarkStart w:id="1337" w:name="_Toc336338324"/>
      <w:bookmarkStart w:id="1338" w:name="_Toc357763712"/>
      <w:bookmarkStart w:id="1339" w:name="Srv_55LearningSolMCP1ExamVouch"/>
      <w:bookmarkStart w:id="1340" w:name="Srv_56LearningSolMCP1ExamVouch"/>
      <w:bookmarkEnd w:id="1332"/>
      <w:bookmarkEnd w:id="1333"/>
      <w:bookmarkEnd w:id="1334"/>
      <w:bookmarkEnd w:id="1335"/>
      <w:r>
        <w:rPr>
          <w:rFonts w:ascii="Tahoma" w:hAnsi="Tahoma"/>
          <w:caps/>
          <w:color w:val="F66400"/>
          <w:sz w:val="22"/>
          <w:vertAlign w:val="superscript"/>
          <w:lang w:val="en-US"/>
        </w:rPr>
        <w:t>6</w:t>
      </w:r>
      <w:r w:rsidR="006C5A0F">
        <w:rPr>
          <w:rFonts w:ascii="Tahoma" w:hAnsi="Tahoma"/>
          <w:caps/>
          <w:color w:val="F66400"/>
          <w:sz w:val="22"/>
          <w:vertAlign w:val="superscript"/>
          <w:lang w:val="en-US"/>
        </w:rPr>
        <w:t>9</w:t>
      </w:r>
      <w:r>
        <w:rPr>
          <w:rFonts w:ascii="Tahoma" w:hAnsi="Tahoma"/>
          <w:color w:val="F66400"/>
          <w:sz w:val="22"/>
        </w:rPr>
        <w:t xml:space="preserve"> </w:t>
      </w:r>
      <w:r w:rsidR="00023FE7">
        <w:rPr>
          <w:rFonts w:ascii="Tahoma" w:hAnsi="Tahoma"/>
          <w:color w:val="F66400"/>
          <w:sz w:val="22"/>
        </w:rPr>
        <w:t>Learning Solutions MCP Exam Vouchers</w:t>
      </w:r>
      <w:bookmarkEnd w:id="1336"/>
      <w:bookmarkEnd w:id="1337"/>
      <w:bookmarkEnd w:id="1338"/>
    </w:p>
    <w:bookmarkEnd w:id="1339"/>
    <w:p w14:paraId="23F2693D" w14:textId="77777777" w:rsidR="00023FE7" w:rsidRDefault="00023FE7" w:rsidP="00416294">
      <w:pPr>
        <w:pStyle w:val="EndnoteText"/>
        <w:rPr>
          <w:rFonts w:ascii="Tahoma" w:hAnsi="Tahoma" w:cs="Tahoma"/>
          <w:sz w:val="18"/>
        </w:rPr>
      </w:pPr>
    </w:p>
    <w:bookmarkEnd w:id="1340"/>
    <w:p w14:paraId="25BC075A" w14:textId="22482D73" w:rsidR="002A760F" w:rsidRDefault="002A760F" w:rsidP="00416294">
      <w:pPr>
        <w:pStyle w:val="EndnoteText"/>
        <w:ind w:left="720"/>
        <w:rPr>
          <w:rFonts w:ascii="Tahoma" w:hAnsi="Tahoma" w:cs="Tahoma"/>
          <w:bCs/>
          <w:color w:val="000000"/>
          <w:sz w:val="18"/>
          <w:szCs w:val="20"/>
        </w:rPr>
      </w:pPr>
      <w:r>
        <w:rPr>
          <w:rFonts w:ascii="Tahoma" w:hAnsi="Tahoma" w:cs="Tahoma"/>
          <w:sz w:val="18"/>
        </w:rPr>
        <w:t xml:space="preserve">All vouchers are delivered up front, and may be used any time prior to 12 months from date of purchase. </w:t>
      </w:r>
      <w:r>
        <w:rPr>
          <w:rFonts w:ascii="Tahoma" w:hAnsi="Tahoma" w:cs="Tahoma"/>
          <w:bCs/>
          <w:color w:val="000000"/>
          <w:sz w:val="18"/>
          <w:szCs w:val="20"/>
        </w:rPr>
        <w:t xml:space="preserve">Please refer to </w:t>
      </w:r>
      <w:hyperlink w:anchor="_Section_10_–" w:history="1">
        <w:r w:rsidR="00050F9B">
          <w:rPr>
            <w:rStyle w:val="Hyperlink"/>
            <w:rFonts w:ascii="Tahoma" w:hAnsi="Tahoma" w:cs="Tahoma"/>
            <w:sz w:val="18"/>
          </w:rPr>
          <w:t xml:space="preserve"> Section 10</w:t>
        </w:r>
      </w:hyperlink>
      <w:r>
        <w:rPr>
          <w:rFonts w:ascii="Tahoma" w:hAnsi="Tahoma" w:cs="Tahoma"/>
          <w:bCs/>
          <w:color w:val="000000"/>
          <w:sz w:val="18"/>
          <w:szCs w:val="20"/>
        </w:rPr>
        <w:t xml:space="preserve"> for online services pricing and payment terms. </w:t>
      </w:r>
    </w:p>
    <w:p w14:paraId="3972D865" w14:textId="77777777" w:rsidR="00560A10" w:rsidRDefault="00560A10" w:rsidP="00416294">
      <w:pPr>
        <w:pStyle w:val="EndnoteText"/>
        <w:ind w:left="720"/>
        <w:rPr>
          <w:rFonts w:ascii="Tahoma" w:hAnsi="Tahoma" w:cs="Tahoma"/>
          <w:bCs/>
          <w:color w:val="000000"/>
          <w:sz w:val="18"/>
          <w:szCs w:val="20"/>
        </w:rPr>
      </w:pPr>
    </w:p>
    <w:p w14:paraId="05E46639" w14:textId="77777777" w:rsidR="00560A10" w:rsidRPr="00B1475C" w:rsidRDefault="00560A10" w:rsidP="00B1475C">
      <w:pPr>
        <w:spacing w:after="60"/>
        <w:ind w:left="720"/>
        <w:rPr>
          <w:b/>
          <w:color w:val="000000"/>
        </w:rPr>
      </w:pPr>
      <w:r w:rsidRPr="00B1475C">
        <w:rPr>
          <w:b/>
          <w:color w:val="000000"/>
        </w:rPr>
        <w:t>Microsoft Office Specialist (MOS) Certification Exam Site License</w:t>
      </w:r>
    </w:p>
    <w:p w14:paraId="26324FC8" w14:textId="77777777" w:rsidR="00560A10" w:rsidRPr="00F66FB0" w:rsidRDefault="00560A10" w:rsidP="00B1475C">
      <w:pPr>
        <w:ind w:left="720"/>
        <w:rPr>
          <w:color w:val="000000"/>
        </w:rPr>
      </w:pPr>
      <w:r w:rsidRPr="00560A10">
        <w:rPr>
          <w:color w:val="000000"/>
        </w:rPr>
        <w:t>You will be required to be a Certiport authorized testing center to utilize the site license.  If you are not a Certiport authorized testing center, you will need to go through this process to become a Certiport testing center before you can use the site l</w:t>
      </w:r>
      <w:r w:rsidRPr="00F66FB0">
        <w:rPr>
          <w:color w:val="000000"/>
        </w:rPr>
        <w:t>icense. The site license will automatically terminate upon 12 months from the date of purchase. Any un-used certification exams will be forfeited.</w:t>
      </w:r>
    </w:p>
    <w:p w14:paraId="732B7289" w14:textId="77777777" w:rsidR="00560A10" w:rsidRPr="00560A10" w:rsidRDefault="00560A10" w:rsidP="00B1475C">
      <w:pPr>
        <w:pStyle w:val="EndnoteText"/>
        <w:ind w:left="0"/>
        <w:rPr>
          <w:rFonts w:ascii="Tahoma" w:hAnsi="Tahoma" w:cs="Tahoma"/>
          <w:bCs/>
          <w:color w:val="000000"/>
          <w:sz w:val="18"/>
          <w:szCs w:val="20"/>
          <w:lang w:val="en-US"/>
        </w:rPr>
      </w:pPr>
    </w:p>
    <w:p w14:paraId="64D5EB87" w14:textId="77777777" w:rsidR="00560A10" w:rsidRPr="00B1475C" w:rsidRDefault="00560A10" w:rsidP="00B1475C">
      <w:pPr>
        <w:spacing w:after="60"/>
        <w:ind w:left="720"/>
        <w:rPr>
          <w:b/>
          <w:color w:val="000000"/>
        </w:rPr>
      </w:pPr>
      <w:r w:rsidRPr="00B1475C">
        <w:rPr>
          <w:b/>
          <w:color w:val="000000"/>
        </w:rPr>
        <w:t>Microsoft Technology Associate (MTA) Certification Exam Site License</w:t>
      </w:r>
    </w:p>
    <w:p w14:paraId="7DB97A53" w14:textId="77777777" w:rsidR="00560A10" w:rsidRPr="006E7054" w:rsidRDefault="00560A10" w:rsidP="00B1475C">
      <w:pPr>
        <w:ind w:left="720"/>
        <w:rPr>
          <w:color w:val="000000"/>
        </w:rPr>
      </w:pPr>
      <w:r w:rsidRPr="00560A10">
        <w:rPr>
          <w:color w:val="000000"/>
        </w:rPr>
        <w:t>You will be required to be a Certiport authorized testing center to utilize the site license.  If you are not a Certiport authorized testing center, you will need to go through this process to become a Certiport testing center before you can use the site license. The site license will automati</w:t>
      </w:r>
      <w:r w:rsidRPr="00F66FB0">
        <w:rPr>
          <w:color w:val="000000"/>
        </w:rPr>
        <w:t>cally terminate upon 12 months from the date of purchase. Any un-used certification exams will be forfeited.</w:t>
      </w:r>
    </w:p>
    <w:p w14:paraId="4F96ABA7" w14:textId="77777777" w:rsidR="00F42FD5" w:rsidRDefault="00F42FD5" w:rsidP="00416294">
      <w:pPr>
        <w:pStyle w:val="EndnoteText"/>
        <w:ind w:left="720"/>
        <w:rPr>
          <w:rFonts w:ascii="Tahoma" w:hAnsi="Tahoma" w:cs="Tahoma"/>
          <w:bCs/>
          <w:color w:val="000000"/>
          <w:sz w:val="18"/>
          <w:szCs w:val="20"/>
          <w:lang w:val="en-US"/>
        </w:rPr>
      </w:pPr>
    </w:p>
    <w:p w14:paraId="6243F5EA" w14:textId="77777777" w:rsidR="00586FCE" w:rsidRPr="00F42FD5" w:rsidRDefault="00586FCE" w:rsidP="00416294">
      <w:pPr>
        <w:pStyle w:val="EndnoteText"/>
        <w:ind w:left="720"/>
        <w:rPr>
          <w:rFonts w:ascii="Tahoma" w:hAnsi="Tahoma" w:cs="Tahoma"/>
          <w:bCs/>
          <w:color w:val="000000"/>
          <w:sz w:val="18"/>
          <w:szCs w:val="20"/>
          <w:lang w:val="en-US"/>
        </w:rPr>
      </w:pPr>
    </w:p>
    <w:p w14:paraId="643E0073" w14:textId="0808173F" w:rsidR="00F42FD5" w:rsidRPr="005C647E" w:rsidRDefault="006C5A0F" w:rsidP="00416294">
      <w:pPr>
        <w:pStyle w:val="Heading2"/>
        <w:ind w:left="0"/>
        <w:rPr>
          <w:rFonts w:ascii="Tahoma" w:hAnsi="Tahoma" w:cs="Tahoma"/>
          <w:color w:val="FF6600"/>
          <w:sz w:val="22"/>
          <w:lang w:val="en-US"/>
        </w:rPr>
      </w:pPr>
      <w:bookmarkStart w:id="1341" w:name="_65_63_Lync"/>
      <w:bookmarkStart w:id="1342" w:name="_70_Lync_Online"/>
      <w:bookmarkStart w:id="1343" w:name="_Toc336338325"/>
      <w:bookmarkStart w:id="1344" w:name="_Toc357763713"/>
      <w:bookmarkStart w:id="1345" w:name="Srv_65LyncOnlinePlan1and2"/>
      <w:bookmarkEnd w:id="1341"/>
      <w:bookmarkEnd w:id="1342"/>
      <w:r>
        <w:rPr>
          <w:rFonts w:ascii="Tahoma" w:hAnsi="Tahoma" w:cs="Tahoma"/>
          <w:caps/>
          <w:color w:val="FF6600"/>
          <w:sz w:val="22"/>
          <w:vertAlign w:val="superscript"/>
          <w:lang w:val="en-US"/>
        </w:rPr>
        <w:t>70</w:t>
      </w:r>
      <w:r w:rsidR="00F66FB0" w:rsidRPr="006F2217">
        <w:rPr>
          <w:rFonts w:ascii="Tahoma" w:hAnsi="Tahoma" w:cs="Tahoma"/>
          <w:color w:val="FF6600"/>
        </w:rPr>
        <w:t xml:space="preserve"> </w:t>
      </w:r>
      <w:r w:rsidR="00F42FD5" w:rsidRPr="00CB11CE">
        <w:rPr>
          <w:rFonts w:ascii="Tahoma" w:hAnsi="Tahoma" w:cs="Tahoma"/>
          <w:color w:val="FF6600"/>
          <w:sz w:val="22"/>
        </w:rPr>
        <w:t>Lync Online Plan 1</w:t>
      </w:r>
      <w:r w:rsidR="005C647E">
        <w:rPr>
          <w:rFonts w:ascii="Tahoma" w:hAnsi="Tahoma" w:cs="Tahoma"/>
          <w:color w:val="FF6600"/>
          <w:sz w:val="22"/>
          <w:lang w:val="en-US"/>
        </w:rPr>
        <w:t>,</w:t>
      </w:r>
      <w:r w:rsidR="00F42FD5" w:rsidRPr="00CB11CE">
        <w:rPr>
          <w:rFonts w:ascii="Tahoma" w:hAnsi="Tahoma" w:cs="Tahoma"/>
          <w:color w:val="FF6600"/>
          <w:sz w:val="22"/>
        </w:rPr>
        <w:t xml:space="preserve"> 2</w:t>
      </w:r>
      <w:r w:rsidR="005C647E">
        <w:rPr>
          <w:rFonts w:ascii="Tahoma" w:hAnsi="Tahoma" w:cs="Tahoma"/>
          <w:color w:val="FF6600"/>
          <w:sz w:val="22"/>
          <w:lang w:val="en-US"/>
        </w:rPr>
        <w:t>, and 3</w:t>
      </w:r>
      <w:bookmarkEnd w:id="1343"/>
      <w:bookmarkEnd w:id="1344"/>
    </w:p>
    <w:bookmarkEnd w:id="1345"/>
    <w:p w14:paraId="39A431F1" w14:textId="77777777" w:rsidR="00F42FD5" w:rsidRPr="00F42FD5" w:rsidRDefault="00F42FD5" w:rsidP="00F42FD5">
      <w:pPr>
        <w:rPr>
          <w:rFonts w:cs="Tahoma"/>
          <w:b/>
          <w:color w:val="FF6600"/>
        </w:rPr>
      </w:pPr>
    </w:p>
    <w:p w14:paraId="6B1CAF2F" w14:textId="77777777" w:rsidR="00693524" w:rsidRDefault="00194DAF" w:rsidP="00693524">
      <w:pPr>
        <w:ind w:left="720"/>
        <w:rPr>
          <w:color w:val="000000"/>
        </w:rPr>
      </w:pPr>
      <w:r w:rsidRPr="00194DAF">
        <w:rPr>
          <w:color w:val="000000"/>
        </w:rPr>
        <w:t xml:space="preserve">Lync Online Plan 1 and Plan 2 require the separate purchase and installation of Microsoft Lync </w:t>
      </w:r>
      <w:r w:rsidR="00693524">
        <w:rPr>
          <w:color w:val="000000"/>
        </w:rPr>
        <w:t>2013</w:t>
      </w:r>
      <w:r w:rsidR="00693524" w:rsidRPr="00194DAF">
        <w:rPr>
          <w:color w:val="000000"/>
        </w:rPr>
        <w:t xml:space="preserve"> </w:t>
      </w:r>
      <w:r w:rsidRPr="00194DAF">
        <w:rPr>
          <w:color w:val="000000"/>
        </w:rPr>
        <w:t>(or Lync for Mac 2011)</w:t>
      </w:r>
      <w:r w:rsidR="00693524">
        <w:rPr>
          <w:color w:val="000000"/>
        </w:rPr>
        <w:t xml:space="preserve"> to access the complete feature set of Lync Online Plan 1 and Plan 2</w:t>
      </w:r>
      <w:r w:rsidRPr="00194DAF">
        <w:rPr>
          <w:color w:val="000000"/>
        </w:rPr>
        <w:t xml:space="preserve">.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color w:val="000000"/>
        </w:rPr>
        <w:t>Customers may use the free Lync Basic 2013 client for their Windows-based end users.</w:t>
      </w:r>
      <w:r w:rsidR="00693524" w:rsidRPr="00194DAF">
        <w:rPr>
          <w:color w:val="000000"/>
        </w:rPr>
        <w:t> </w:t>
      </w:r>
    </w:p>
    <w:p w14:paraId="3F2D8468" w14:textId="77777777" w:rsidR="006D33A5" w:rsidRPr="00194DAF" w:rsidRDefault="006D33A5" w:rsidP="007B35CE">
      <w:pPr>
        <w:rPr>
          <w:color w:val="000000"/>
          <w:lang w:eastAsia="x-none"/>
        </w:rPr>
      </w:pPr>
    </w:p>
    <w:p w14:paraId="503D680A" w14:textId="77777777" w:rsidR="006D33A5" w:rsidRPr="003D0252" w:rsidRDefault="006D33A5" w:rsidP="003D0252">
      <w:pPr>
        <w:spacing w:after="60"/>
        <w:ind w:left="720"/>
        <w:rPr>
          <w:rFonts w:eastAsia="Calibri" w:cs="Tahoma"/>
          <w:b/>
          <w:color w:val="000000"/>
          <w:szCs w:val="18"/>
        </w:rPr>
      </w:pPr>
      <w:r w:rsidRPr="003D0252">
        <w:rPr>
          <w:rFonts w:eastAsia="Calibri" w:cs="Tahoma"/>
          <w:b/>
          <w:color w:val="000000"/>
          <w:szCs w:val="18"/>
        </w:rPr>
        <w:t>Government</w:t>
      </w:r>
      <w:r w:rsidR="003D0252">
        <w:rPr>
          <w:rFonts w:eastAsia="Calibri" w:cs="Tahoma"/>
          <w:b/>
          <w:color w:val="000000"/>
          <w:szCs w:val="18"/>
        </w:rPr>
        <w:t xml:space="preserve"> Community Cloud (U.S. Only)</w:t>
      </w:r>
    </w:p>
    <w:p w14:paraId="5ECD34CD"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Some online services in the Office 365 family of products (including Lync Online Plan 1</w:t>
      </w:r>
      <w:r w:rsidR="009E224B">
        <w:rPr>
          <w:rFonts w:eastAsia="Calibri" w:cs="Tahoma"/>
          <w:color w:val="000000"/>
          <w:szCs w:val="18"/>
        </w:rPr>
        <w:t>,2, and 3</w:t>
      </w:r>
      <w:r w:rsidRPr="00EC699A">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016F8F44" w14:textId="77777777" w:rsidR="006D33A5" w:rsidRPr="00EC699A" w:rsidRDefault="006D33A5" w:rsidP="006D33A5">
      <w:pPr>
        <w:ind w:left="720"/>
        <w:rPr>
          <w:rFonts w:eastAsia="Calibri" w:cs="Tahoma"/>
          <w:color w:val="000000"/>
          <w:szCs w:val="18"/>
        </w:rPr>
      </w:pPr>
    </w:p>
    <w:p w14:paraId="2FD7E1AC"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07F93F48" w14:textId="77777777" w:rsidR="00FC31B7" w:rsidRDefault="00FC31B7" w:rsidP="00FC31B7">
      <w:pPr>
        <w:ind w:left="720"/>
        <w:rPr>
          <w:rFonts w:eastAsia="Calibri" w:cs="Tahoma"/>
          <w:color w:val="000000"/>
          <w:szCs w:val="18"/>
        </w:rPr>
      </w:pPr>
    </w:p>
    <w:p w14:paraId="7FFD6A2F" w14:textId="77777777" w:rsidR="00586FCE" w:rsidRPr="004226E4" w:rsidRDefault="00586FCE" w:rsidP="00FC31B7">
      <w:pPr>
        <w:ind w:left="720"/>
        <w:rPr>
          <w:rFonts w:eastAsia="Calibri" w:cs="Tahoma"/>
          <w:color w:val="000000"/>
          <w:szCs w:val="18"/>
        </w:rPr>
      </w:pPr>
    </w:p>
    <w:p w14:paraId="130CC32B" w14:textId="614561D6" w:rsidR="004E0852" w:rsidRPr="00B26139" w:rsidRDefault="006C5A0F" w:rsidP="004E0852">
      <w:pPr>
        <w:pStyle w:val="Heading2"/>
        <w:ind w:left="0"/>
        <w:rPr>
          <w:rFonts w:ascii="Tahoma" w:hAnsi="Tahoma" w:cs="Tahoma"/>
          <w:color w:val="FA6500"/>
          <w:lang w:val="en-US"/>
        </w:rPr>
      </w:pPr>
      <w:bookmarkStart w:id="1346" w:name="_62_Lync_Server"/>
      <w:bookmarkStart w:id="1347" w:name="_71_Lync_Server"/>
      <w:bookmarkStart w:id="1348" w:name="_Toc357763714"/>
      <w:bookmarkStart w:id="1349" w:name="_Toc336338326"/>
      <w:bookmarkStart w:id="1350" w:name="Srv_62LyncServer2010StandEnt"/>
      <w:bookmarkEnd w:id="1346"/>
      <w:bookmarkEnd w:id="1347"/>
      <w:r>
        <w:rPr>
          <w:rFonts w:ascii="Tahoma" w:hAnsi="Tahoma" w:cs="Tahoma"/>
          <w:caps/>
          <w:color w:val="FA6500"/>
          <w:sz w:val="22"/>
          <w:vertAlign w:val="superscript"/>
          <w:lang w:val="en-US"/>
        </w:rPr>
        <w:t>71</w:t>
      </w:r>
      <w:r w:rsidR="00F66FB0">
        <w:rPr>
          <w:rFonts w:ascii="Tahoma" w:hAnsi="Tahoma" w:cs="Tahoma"/>
          <w:caps/>
          <w:color w:val="FA6500"/>
          <w:sz w:val="22"/>
          <w:vertAlign w:val="superscript"/>
          <w:lang w:val="en-US"/>
        </w:rPr>
        <w:t xml:space="preserve"> </w:t>
      </w:r>
      <w:r w:rsidR="004E0852">
        <w:rPr>
          <w:rFonts w:ascii="Tahoma" w:hAnsi="Tahoma" w:cs="Tahoma"/>
          <w:color w:val="FA6500"/>
          <w:sz w:val="22"/>
          <w:lang w:val="en-US"/>
        </w:rPr>
        <w:t>Lync</w:t>
      </w:r>
      <w:r w:rsidR="004E0852" w:rsidRPr="002531FE">
        <w:rPr>
          <w:rFonts w:ascii="Tahoma" w:hAnsi="Tahoma" w:cs="Tahoma"/>
          <w:color w:val="FA6500"/>
          <w:sz w:val="22"/>
        </w:rPr>
        <w:t xml:space="preserve"> Serve</w:t>
      </w:r>
      <w:r w:rsidR="004E0852">
        <w:rPr>
          <w:rFonts w:ascii="Tahoma" w:hAnsi="Tahoma" w:cs="Tahoma"/>
          <w:color w:val="FA6500"/>
          <w:sz w:val="22"/>
        </w:rPr>
        <w:t>r 201</w:t>
      </w:r>
      <w:r w:rsidR="004E0852">
        <w:rPr>
          <w:rFonts w:ascii="Tahoma" w:hAnsi="Tahoma" w:cs="Tahoma"/>
          <w:color w:val="FA6500"/>
          <w:sz w:val="22"/>
          <w:lang w:val="en-US"/>
        </w:rPr>
        <w:t>3</w:t>
      </w:r>
      <w:bookmarkEnd w:id="1348"/>
      <w:r w:rsidR="004E0852" w:rsidRPr="002531FE">
        <w:rPr>
          <w:rFonts w:ascii="Tahoma" w:hAnsi="Tahoma" w:cs="Tahoma"/>
          <w:color w:val="FA6500"/>
          <w:sz w:val="22"/>
        </w:rPr>
        <w:t xml:space="preserve"> </w:t>
      </w:r>
    </w:p>
    <w:p w14:paraId="6BA8108D" w14:textId="77777777" w:rsidR="004E0852" w:rsidRPr="002A1564" w:rsidRDefault="004E0852" w:rsidP="004E0852">
      <w:pPr>
        <w:ind w:left="720"/>
        <w:rPr>
          <w:rFonts w:cs="Tahoma"/>
          <w:szCs w:val="24"/>
          <w:lang w:eastAsia="x-none"/>
        </w:rPr>
      </w:pPr>
    </w:p>
    <w:p w14:paraId="298FD973" w14:textId="06EE08F0" w:rsidR="004E0852" w:rsidRPr="002756E8" w:rsidRDefault="004E0852" w:rsidP="004E0852">
      <w:pPr>
        <w:ind w:left="720"/>
        <w:rPr>
          <w:rFonts w:cs="Tahoma"/>
          <w:color w:val="000000"/>
          <w:szCs w:val="18"/>
          <w:lang w:eastAsia="x-none"/>
        </w:rPr>
      </w:pPr>
      <w:r w:rsidRPr="002756E8">
        <w:rPr>
          <w:rFonts w:cs="Tahoma"/>
          <w:color w:val="000000"/>
          <w:szCs w:val="18"/>
          <w:lang w:eastAsia="x-none"/>
        </w:rPr>
        <w:t>Lync Server 2013 is the latest version of Lync Server.</w:t>
      </w:r>
      <w:r>
        <w:rPr>
          <w:rFonts w:cs="Tahoma"/>
          <w:color w:val="000000"/>
          <w:szCs w:val="18"/>
          <w:lang w:eastAsia="x-none"/>
        </w:rPr>
        <w:t xml:space="preserve">  Customers with active Software Assurance for Lync Server 2010 Standard or Enterprise </w:t>
      </w:r>
      <w:bookmarkEnd w:id="1349"/>
      <w:r>
        <w:rPr>
          <w:rFonts w:cs="Tahoma"/>
          <w:color w:val="000000"/>
          <w:szCs w:val="18"/>
          <w:lang w:eastAsia="x-none"/>
        </w:rPr>
        <w:t xml:space="preserve">on </w:t>
      </w:r>
      <w:r w:rsidR="003678D7">
        <w:rPr>
          <w:rFonts w:cs="Tahoma"/>
          <w:color w:val="000000"/>
          <w:szCs w:val="18"/>
          <w:lang w:eastAsia="x-none"/>
        </w:rPr>
        <w:t xml:space="preserve">October </w:t>
      </w:r>
      <w:r>
        <w:rPr>
          <w:rFonts w:cs="Tahoma"/>
          <w:color w:val="000000"/>
          <w:szCs w:val="18"/>
          <w:lang w:eastAsia="x-none"/>
        </w:rPr>
        <w:t>1, 2012 may upgrade to and use Lync Server 2013 in place of their corresponding licensed copies of Lync Server 2010.</w:t>
      </w:r>
    </w:p>
    <w:bookmarkEnd w:id="1350"/>
    <w:p w14:paraId="0E95DDBB" w14:textId="77777777" w:rsidR="00CD0D74" w:rsidRDefault="00CD0D74" w:rsidP="00CD0D74">
      <w:pPr>
        <w:ind w:left="720"/>
        <w:rPr>
          <w:rFonts w:cs="Tahoma"/>
          <w:color w:val="000000"/>
          <w:szCs w:val="18"/>
          <w:lang w:eastAsia="x-none"/>
        </w:rPr>
      </w:pPr>
    </w:p>
    <w:p w14:paraId="26681751" w14:textId="77777777" w:rsidR="00CD0D74" w:rsidRDefault="00CD0D74" w:rsidP="00CD0D74">
      <w:pPr>
        <w:ind w:left="720"/>
        <w:rPr>
          <w:rFonts w:cs="Tahoma"/>
          <w:color w:val="000000"/>
          <w:szCs w:val="18"/>
          <w:lang w:eastAsia="x-none"/>
        </w:rPr>
      </w:pPr>
      <w:r>
        <w:rPr>
          <w:rFonts w:cs="Tahoma"/>
          <w:color w:val="000000"/>
          <w:szCs w:val="18"/>
          <w:lang w:eastAsia="x-none"/>
        </w:rPr>
        <w:t xml:space="preserve">Lync Server 2013 CALs are the successor CALs to Lync Server 2010 CALs.  </w:t>
      </w:r>
    </w:p>
    <w:p w14:paraId="025343BD" w14:textId="77777777" w:rsidR="00CD0D74" w:rsidRPr="002065C2" w:rsidRDefault="00CD0D74" w:rsidP="00CD0D74">
      <w:pPr>
        <w:ind w:left="720"/>
        <w:rPr>
          <w:rFonts w:cs="Tahoma"/>
          <w:color w:val="000000"/>
          <w:szCs w:val="18"/>
          <w:lang w:eastAsia="x-none"/>
        </w:rPr>
      </w:pPr>
      <w:r>
        <w:rPr>
          <w:rFonts w:cs="Tahoma"/>
          <w:color w:val="000000"/>
          <w:szCs w:val="18"/>
          <w:lang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065C2" w14:paraId="6721545F" w14:textId="77777777" w:rsidTr="0057135E">
        <w:trPr>
          <w:trHeight w:val="332"/>
        </w:trPr>
        <w:tc>
          <w:tcPr>
            <w:tcW w:w="4500" w:type="dxa"/>
            <w:shd w:val="clear" w:color="auto" w:fill="FABF8F"/>
          </w:tcPr>
          <w:p w14:paraId="4F5A5DCF" w14:textId="77777777" w:rsidR="00CD0D74" w:rsidRPr="002065C2" w:rsidRDefault="00CD0D74" w:rsidP="0057135E">
            <w:pPr>
              <w:rPr>
                <w:rFonts w:cs="Tahoma"/>
                <w:b/>
                <w:color w:val="000000"/>
                <w:szCs w:val="18"/>
                <w:lang w:eastAsia="x-none"/>
              </w:rPr>
            </w:pPr>
            <w:r>
              <w:rPr>
                <w:rFonts w:cs="Tahoma"/>
                <w:b/>
                <w:color w:val="000000"/>
                <w:szCs w:val="18"/>
                <w:lang w:eastAsia="x-none"/>
              </w:rPr>
              <w:t>Lync Server 2010 CAL</w:t>
            </w:r>
          </w:p>
        </w:tc>
        <w:tc>
          <w:tcPr>
            <w:tcW w:w="3600" w:type="dxa"/>
            <w:shd w:val="clear" w:color="auto" w:fill="FABF8F"/>
          </w:tcPr>
          <w:p w14:paraId="58CDB839" w14:textId="77777777" w:rsidR="00CD0D74" w:rsidRPr="002065C2" w:rsidRDefault="00CD0D74" w:rsidP="0057135E">
            <w:pPr>
              <w:rPr>
                <w:rFonts w:cs="Tahoma"/>
                <w:b/>
                <w:color w:val="000000"/>
                <w:szCs w:val="18"/>
                <w:lang w:eastAsia="x-none"/>
              </w:rPr>
            </w:pPr>
            <w:r>
              <w:rPr>
                <w:rFonts w:cs="Tahoma"/>
                <w:b/>
                <w:color w:val="000000"/>
                <w:szCs w:val="18"/>
                <w:lang w:eastAsia="x-none"/>
              </w:rPr>
              <w:t>Successor Version</w:t>
            </w:r>
          </w:p>
        </w:tc>
      </w:tr>
      <w:tr w:rsidR="00CD0D74" w14:paraId="61506AD0" w14:textId="77777777" w:rsidTr="0057135E">
        <w:trPr>
          <w:trHeight w:val="70"/>
        </w:trPr>
        <w:tc>
          <w:tcPr>
            <w:tcW w:w="4500" w:type="dxa"/>
            <w:shd w:val="clear" w:color="auto" w:fill="auto"/>
          </w:tcPr>
          <w:p w14:paraId="04AEAF69"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Plus CAL </w:t>
            </w:r>
          </w:p>
        </w:tc>
        <w:tc>
          <w:tcPr>
            <w:tcW w:w="3600" w:type="dxa"/>
            <w:shd w:val="clear" w:color="auto" w:fill="auto"/>
          </w:tcPr>
          <w:p w14:paraId="3C8BFC07" w14:textId="77777777" w:rsidR="00CD0D74" w:rsidRDefault="00CD0D74" w:rsidP="0057135E">
            <w:pPr>
              <w:rPr>
                <w:rFonts w:cs="Tahoma"/>
                <w:color w:val="000000"/>
                <w:szCs w:val="18"/>
                <w:lang w:eastAsia="x-none"/>
              </w:rPr>
            </w:pPr>
            <w:r>
              <w:rPr>
                <w:rFonts w:cs="Tahoma"/>
                <w:color w:val="000000"/>
                <w:szCs w:val="18"/>
                <w:lang w:eastAsia="x-none"/>
              </w:rPr>
              <w:t>Lync Server 2013 Plus CAL</w:t>
            </w:r>
          </w:p>
        </w:tc>
      </w:tr>
      <w:tr w:rsidR="00CD0D74" w:rsidRPr="002065C2" w14:paraId="27C66309" w14:textId="77777777" w:rsidTr="0057135E">
        <w:trPr>
          <w:trHeight w:val="70"/>
        </w:trPr>
        <w:tc>
          <w:tcPr>
            <w:tcW w:w="4500" w:type="dxa"/>
            <w:shd w:val="clear" w:color="auto" w:fill="auto"/>
          </w:tcPr>
          <w:p w14:paraId="651E9855" w14:textId="77777777" w:rsidR="00CD0D74" w:rsidRPr="002065C2" w:rsidRDefault="00CD0D74" w:rsidP="0057135E">
            <w:pPr>
              <w:rPr>
                <w:rFonts w:cs="Tahoma"/>
                <w:color w:val="000000"/>
                <w:szCs w:val="18"/>
                <w:lang w:eastAsia="x-none"/>
              </w:rPr>
            </w:pPr>
            <w:r>
              <w:rPr>
                <w:rFonts w:cs="Tahoma"/>
                <w:color w:val="000000"/>
                <w:szCs w:val="18"/>
                <w:lang w:eastAsia="x-none"/>
              </w:rPr>
              <w:t xml:space="preserve">Lync Server 2010 Enterprise CAL </w:t>
            </w:r>
          </w:p>
        </w:tc>
        <w:tc>
          <w:tcPr>
            <w:tcW w:w="3600" w:type="dxa"/>
            <w:shd w:val="clear" w:color="auto" w:fill="auto"/>
          </w:tcPr>
          <w:p w14:paraId="61C6EEDC" w14:textId="77777777" w:rsidR="00CD0D74" w:rsidRPr="002065C2" w:rsidRDefault="00CD0D74" w:rsidP="0057135E">
            <w:pPr>
              <w:rPr>
                <w:rFonts w:cs="Tahoma"/>
                <w:color w:val="000000"/>
                <w:szCs w:val="18"/>
                <w:lang w:eastAsia="x-none"/>
              </w:rPr>
            </w:pPr>
            <w:r>
              <w:rPr>
                <w:rFonts w:cs="Tahoma"/>
                <w:color w:val="000000"/>
                <w:szCs w:val="18"/>
                <w:lang w:eastAsia="x-none"/>
              </w:rPr>
              <w:t>Lync Server 2013 Enterprise CAL</w:t>
            </w:r>
          </w:p>
        </w:tc>
      </w:tr>
      <w:tr w:rsidR="00CD0D74" w14:paraId="7F580437" w14:textId="77777777" w:rsidTr="0057135E">
        <w:trPr>
          <w:trHeight w:val="70"/>
        </w:trPr>
        <w:tc>
          <w:tcPr>
            <w:tcW w:w="4500" w:type="dxa"/>
            <w:shd w:val="clear" w:color="auto" w:fill="auto"/>
          </w:tcPr>
          <w:p w14:paraId="00D22671"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Standard CAL </w:t>
            </w:r>
          </w:p>
        </w:tc>
        <w:tc>
          <w:tcPr>
            <w:tcW w:w="3600" w:type="dxa"/>
            <w:shd w:val="clear" w:color="auto" w:fill="auto"/>
          </w:tcPr>
          <w:p w14:paraId="19196C2F" w14:textId="77777777" w:rsidR="00CD0D74" w:rsidRDefault="00CD0D74" w:rsidP="0057135E">
            <w:pPr>
              <w:rPr>
                <w:rFonts w:cs="Tahoma"/>
                <w:color w:val="000000"/>
                <w:szCs w:val="18"/>
                <w:lang w:eastAsia="x-none"/>
              </w:rPr>
            </w:pPr>
            <w:r>
              <w:rPr>
                <w:rFonts w:cs="Tahoma"/>
                <w:color w:val="000000"/>
                <w:szCs w:val="18"/>
                <w:lang w:eastAsia="x-none"/>
              </w:rPr>
              <w:t>Lync Server 2013 Standard CAL</w:t>
            </w:r>
          </w:p>
        </w:tc>
      </w:tr>
    </w:tbl>
    <w:p w14:paraId="6EA69FB6" w14:textId="77777777" w:rsidR="004E0852" w:rsidRPr="002065C2" w:rsidRDefault="004E0852" w:rsidP="003D0252">
      <w:pPr>
        <w:rPr>
          <w:rFonts w:cs="Tahoma"/>
          <w:color w:val="000000"/>
          <w:szCs w:val="18"/>
          <w:u w:val="single"/>
          <w:lang w:eastAsia="x-none"/>
        </w:rPr>
      </w:pPr>
    </w:p>
    <w:p w14:paraId="0949F6BE" w14:textId="77777777" w:rsidR="004E0852" w:rsidRPr="0080323A" w:rsidRDefault="004E0852" w:rsidP="0080323A">
      <w:pPr>
        <w:spacing w:after="60"/>
        <w:ind w:left="720"/>
        <w:rPr>
          <w:rFonts w:cs="Tahoma"/>
          <w:b/>
          <w:color w:val="000000"/>
          <w:szCs w:val="18"/>
          <w:lang w:eastAsia="x-none"/>
        </w:rPr>
      </w:pPr>
      <w:r w:rsidRPr="003D0252">
        <w:rPr>
          <w:rFonts w:cs="Tahoma"/>
          <w:b/>
          <w:color w:val="000000"/>
          <w:szCs w:val="18"/>
          <w:lang w:eastAsia="x-none"/>
        </w:rPr>
        <w:t>License Grant for Lync Server 2010 Enterprise External Connector, Lync Server 2010 Plus External Connector, and Lync Server 2010 Standa</w:t>
      </w:r>
      <w:r w:rsidR="0080323A">
        <w:rPr>
          <w:rFonts w:cs="Tahoma"/>
          <w:b/>
          <w:color w:val="000000"/>
          <w:szCs w:val="18"/>
          <w:lang w:eastAsia="x-none"/>
        </w:rPr>
        <w:t>rd External Connector Customers</w:t>
      </w:r>
    </w:p>
    <w:p w14:paraId="03D1B33F" w14:textId="1159F5F4" w:rsidR="00D57009" w:rsidRDefault="004E0852" w:rsidP="003C3A72">
      <w:pPr>
        <w:ind w:left="720"/>
        <w:rPr>
          <w:rFonts w:cs="Tahoma"/>
          <w:color w:val="000000"/>
          <w:szCs w:val="18"/>
          <w:lang w:eastAsia="x-none"/>
        </w:rPr>
      </w:pPr>
      <w:r w:rsidRPr="00591F61">
        <w:rPr>
          <w:rFonts w:cs="Tahoma"/>
          <w:color w:val="000000"/>
          <w:szCs w:val="18"/>
          <w:lang w:eastAsia="x-none"/>
        </w:rPr>
        <w:t xml:space="preserve">The 2010 version of the </w:t>
      </w:r>
      <w:r w:rsidRPr="002756E8">
        <w:rPr>
          <w:rFonts w:cs="Tahoma"/>
          <w:color w:val="000000"/>
          <w:szCs w:val="18"/>
          <w:lang w:eastAsia="x-none"/>
        </w:rPr>
        <w:t xml:space="preserve">Lync Server Enterprise External Connector, Lync Server Plus External Connector, </w:t>
      </w:r>
      <w:r>
        <w:rPr>
          <w:rFonts w:cs="Tahoma"/>
          <w:color w:val="000000"/>
          <w:szCs w:val="18"/>
          <w:lang w:eastAsia="x-none"/>
        </w:rPr>
        <w:t xml:space="preserve">and </w:t>
      </w:r>
      <w:r w:rsidRPr="002756E8">
        <w:rPr>
          <w:rFonts w:cs="Tahoma"/>
          <w:color w:val="000000"/>
          <w:szCs w:val="18"/>
          <w:lang w:eastAsia="x-none"/>
        </w:rPr>
        <w:t xml:space="preserve">Lync Server Standard External Connector </w:t>
      </w:r>
      <w:r w:rsidRPr="00591F61">
        <w:rPr>
          <w:rFonts w:cs="Tahoma"/>
          <w:color w:val="000000"/>
          <w:szCs w:val="18"/>
          <w:lang w:eastAsia="x-none"/>
        </w:rPr>
        <w:t xml:space="preserve">is the final version of </w:t>
      </w:r>
      <w:r>
        <w:rPr>
          <w:rFonts w:cs="Tahoma"/>
          <w:color w:val="000000"/>
          <w:szCs w:val="18"/>
          <w:lang w:eastAsia="x-none"/>
        </w:rPr>
        <w:t>those</w:t>
      </w:r>
      <w:r w:rsidRPr="00591F61">
        <w:rPr>
          <w:rFonts w:cs="Tahoma"/>
          <w:color w:val="000000"/>
          <w:szCs w:val="18"/>
          <w:lang w:eastAsia="x-none"/>
        </w:rPr>
        <w:t xml:space="preserve"> license</w:t>
      </w:r>
      <w:r>
        <w:rPr>
          <w:rFonts w:cs="Tahoma"/>
          <w:color w:val="000000"/>
          <w:szCs w:val="18"/>
          <w:lang w:eastAsia="x-none"/>
        </w:rPr>
        <w:t>s</w:t>
      </w:r>
      <w:r w:rsidRPr="00591F61">
        <w:rPr>
          <w:rFonts w:cs="Tahoma"/>
          <w:color w:val="000000"/>
          <w:szCs w:val="18"/>
          <w:lang w:eastAsia="x-none"/>
        </w:rPr>
        <w:t xml:space="preserve">.  In light of this, customers with </w:t>
      </w:r>
      <w:r w:rsidRPr="002756E8">
        <w:rPr>
          <w:rFonts w:cs="Tahoma"/>
          <w:color w:val="000000"/>
          <w:szCs w:val="18"/>
          <w:lang w:eastAsia="x-none"/>
        </w:rPr>
        <w:t xml:space="preserve">Lync Server 2010 Enterprise External Connector, Lync Server 2010 Plus External Connector, </w:t>
      </w:r>
      <w:r>
        <w:rPr>
          <w:rFonts w:cs="Tahoma"/>
          <w:color w:val="000000"/>
          <w:szCs w:val="18"/>
          <w:lang w:eastAsia="x-none"/>
        </w:rPr>
        <w:t xml:space="preserve">or </w:t>
      </w:r>
      <w:r w:rsidRPr="002756E8">
        <w:rPr>
          <w:rFonts w:cs="Tahoma"/>
          <w:color w:val="000000"/>
          <w:szCs w:val="18"/>
          <w:lang w:eastAsia="x-none"/>
        </w:rPr>
        <w:t xml:space="preserve">Lync Server 2010 Standard External Connector licenses </w:t>
      </w:r>
      <w:r w:rsidRPr="00591F61">
        <w:rPr>
          <w:rFonts w:cs="Tahoma"/>
          <w:color w:val="000000"/>
          <w:szCs w:val="18"/>
          <w:lang w:eastAsia="x-none"/>
        </w:rPr>
        <w:t xml:space="preserve">with active Software Assurance coverage as of </w:t>
      </w:r>
      <w:r w:rsidR="003678D7">
        <w:rPr>
          <w:rFonts w:cs="Tahoma"/>
          <w:color w:val="000000"/>
          <w:szCs w:val="18"/>
          <w:lang w:eastAsia="x-none"/>
        </w:rPr>
        <w:t>October</w:t>
      </w:r>
      <w:r w:rsidR="003678D7" w:rsidRPr="00591F61">
        <w:rPr>
          <w:rFonts w:cs="Tahoma"/>
          <w:color w:val="000000"/>
          <w:szCs w:val="18"/>
          <w:lang w:eastAsia="x-none"/>
        </w:rPr>
        <w:t xml:space="preserve"> </w:t>
      </w:r>
      <w:r w:rsidRPr="00591F61">
        <w:rPr>
          <w:rFonts w:cs="Tahoma"/>
          <w:color w:val="000000"/>
          <w:szCs w:val="18"/>
          <w:lang w:eastAsia="x-none"/>
        </w:rPr>
        <w:t>1, 2012 are eligible f</w:t>
      </w:r>
      <w:r w:rsidR="003D0252">
        <w:rPr>
          <w:rFonts w:cs="Tahoma"/>
          <w:color w:val="000000"/>
          <w:szCs w:val="18"/>
          <w:lang w:eastAsia="x-none"/>
        </w:rPr>
        <w:t>or the following license grant.</w:t>
      </w:r>
    </w:p>
    <w:p w14:paraId="139BE168" w14:textId="77777777" w:rsidR="004E0852" w:rsidRPr="002065C2" w:rsidRDefault="004E0852" w:rsidP="004E0852">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6565C" w14:paraId="3D97A846" w14:textId="77777777" w:rsidTr="00BD1A6A">
        <w:trPr>
          <w:trHeight w:val="332"/>
        </w:trPr>
        <w:tc>
          <w:tcPr>
            <w:tcW w:w="4500" w:type="dxa"/>
            <w:shd w:val="clear" w:color="auto" w:fill="FABF8F"/>
          </w:tcPr>
          <w:p w14:paraId="1ED631F5" w14:textId="77777777" w:rsidR="00BD1A6A" w:rsidRPr="002065C2" w:rsidRDefault="00BD1A6A" w:rsidP="007B35CE">
            <w:pPr>
              <w:keepNext/>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1A475514" w14:textId="77777777" w:rsidR="00BD1A6A" w:rsidRPr="002065C2" w:rsidRDefault="00BD1A6A"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BD1A6A" w:rsidRPr="00F6565C" w14:paraId="2AD765F2" w14:textId="77777777" w:rsidTr="00BD1A6A">
        <w:trPr>
          <w:trHeight w:val="70"/>
        </w:trPr>
        <w:tc>
          <w:tcPr>
            <w:tcW w:w="4500" w:type="dxa"/>
            <w:shd w:val="clear" w:color="auto" w:fill="auto"/>
          </w:tcPr>
          <w:p w14:paraId="7E1F4E42" w14:textId="433D5168" w:rsidR="00BD1A6A" w:rsidRDefault="00BD1A6A" w:rsidP="007B35CE">
            <w:pPr>
              <w:keepNext/>
              <w:rPr>
                <w:rFonts w:cs="Tahoma"/>
                <w:color w:val="000000"/>
                <w:szCs w:val="18"/>
                <w:lang w:eastAsia="x-none"/>
              </w:rPr>
            </w:pPr>
            <w:r>
              <w:rPr>
                <w:rFonts w:cs="Tahoma"/>
                <w:color w:val="000000"/>
                <w:szCs w:val="18"/>
                <w:lang w:eastAsia="x-none"/>
              </w:rPr>
              <w:t xml:space="preserve">Lync Server 2010 Enterprise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120A2919"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40E2D053" w14:textId="77777777" w:rsidTr="00BD1A6A">
        <w:trPr>
          <w:trHeight w:val="70"/>
        </w:trPr>
        <w:tc>
          <w:tcPr>
            <w:tcW w:w="4500" w:type="dxa"/>
            <w:shd w:val="clear" w:color="auto" w:fill="auto"/>
          </w:tcPr>
          <w:p w14:paraId="246EC1CB" w14:textId="2268CC5D" w:rsidR="00BD1A6A" w:rsidRDefault="00BD1A6A" w:rsidP="003678D7">
            <w:pPr>
              <w:rPr>
                <w:rFonts w:cs="Tahoma"/>
                <w:color w:val="000000"/>
                <w:szCs w:val="18"/>
                <w:lang w:eastAsia="x-none"/>
              </w:rPr>
            </w:pPr>
            <w:r>
              <w:rPr>
                <w:rFonts w:cs="Tahoma"/>
                <w:color w:val="000000"/>
                <w:szCs w:val="18"/>
                <w:lang w:eastAsia="x-none"/>
              </w:rPr>
              <w:t xml:space="preserve">Lync Server 2010 Plus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480D4A29"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12D9E2DF" w14:textId="77777777" w:rsidTr="00BD1A6A">
        <w:trPr>
          <w:trHeight w:val="70"/>
        </w:trPr>
        <w:tc>
          <w:tcPr>
            <w:tcW w:w="4500" w:type="dxa"/>
            <w:shd w:val="clear" w:color="auto" w:fill="auto"/>
          </w:tcPr>
          <w:p w14:paraId="585EDA4A" w14:textId="2974CD80" w:rsidR="00BD1A6A" w:rsidRDefault="00BD1A6A" w:rsidP="003678D7">
            <w:pPr>
              <w:rPr>
                <w:rFonts w:cs="Tahoma"/>
                <w:color w:val="000000"/>
                <w:szCs w:val="18"/>
                <w:lang w:eastAsia="x-none"/>
              </w:rPr>
            </w:pPr>
            <w:r>
              <w:rPr>
                <w:rFonts w:cs="Tahoma"/>
                <w:color w:val="000000"/>
                <w:szCs w:val="18"/>
                <w:lang w:eastAsia="x-none"/>
              </w:rPr>
              <w:t xml:space="preserve">Lync Server 2010 Standard External Connector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49E9366D"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bl>
    <w:p w14:paraId="4BE12E5F" w14:textId="77777777" w:rsidR="004E0852" w:rsidRPr="002065C2" w:rsidRDefault="004E0852" w:rsidP="004E0852">
      <w:pPr>
        <w:ind w:left="720"/>
        <w:jc w:val="both"/>
        <w:rPr>
          <w:rFonts w:cs="Tahoma"/>
          <w:color w:val="000000"/>
          <w:szCs w:val="18"/>
          <w:lang w:eastAsia="x-none"/>
        </w:rPr>
      </w:pPr>
    </w:p>
    <w:p w14:paraId="18BCD68B" w14:textId="77777777" w:rsidR="004E0852" w:rsidRPr="002065C2" w:rsidRDefault="004E0852" w:rsidP="004E0852">
      <w:pPr>
        <w:ind w:left="720"/>
        <w:rPr>
          <w:rFonts w:cs="Tahoma"/>
          <w:color w:val="000000"/>
          <w:szCs w:val="18"/>
          <w:lang w:eastAsia="x-none"/>
        </w:rPr>
      </w:pPr>
      <w:r w:rsidRPr="002065C2">
        <w:rPr>
          <w:rFonts w:cs="Tahoma"/>
          <w:color w:val="000000"/>
          <w:szCs w:val="18"/>
          <w:lang w:eastAsia="x-none"/>
        </w:rPr>
        <w:t xml:space="preserve"> The following terms and conditions apply to the </w:t>
      </w:r>
      <w:r>
        <w:rPr>
          <w:rFonts w:cs="Tahoma"/>
          <w:color w:val="000000"/>
          <w:szCs w:val="18"/>
          <w:lang w:eastAsia="x-none"/>
        </w:rPr>
        <w:t>license grants</w:t>
      </w:r>
      <w:r w:rsidRPr="002065C2">
        <w:rPr>
          <w:rFonts w:cs="Tahoma"/>
          <w:color w:val="000000"/>
          <w:szCs w:val="18"/>
          <w:lang w:eastAsia="x-none"/>
        </w:rPr>
        <w:t xml:space="preserve"> above.</w:t>
      </w:r>
    </w:p>
    <w:p w14:paraId="1F7F58C8" w14:textId="77777777" w:rsidR="004E0852" w:rsidRPr="002065C2" w:rsidRDefault="004E0852" w:rsidP="004E0852">
      <w:pPr>
        <w:ind w:left="720"/>
        <w:rPr>
          <w:rFonts w:cs="Tahoma"/>
          <w:color w:val="000000"/>
          <w:szCs w:val="18"/>
          <w:lang w:eastAsia="x-none"/>
        </w:rPr>
      </w:pPr>
    </w:p>
    <w:p w14:paraId="737DB2AA" w14:textId="00FC6672" w:rsidR="004E0852" w:rsidRPr="003D0252" w:rsidRDefault="004E0852" w:rsidP="00346F4B">
      <w:pPr>
        <w:numPr>
          <w:ilvl w:val="0"/>
          <w:numId w:val="101"/>
        </w:numPr>
        <w:spacing w:after="60"/>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r w:rsidRPr="00AB4237">
        <w:rPr>
          <w:rFonts w:cs="Tahoma"/>
          <w:color w:val="000000"/>
          <w:szCs w:val="18"/>
          <w:lang w:val="x-none" w:eastAsia="x-none"/>
        </w:rPr>
        <w:t>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003678D7">
        <w:rPr>
          <w:rFonts w:cs="Tahoma"/>
          <w:color w:val="000000"/>
          <w:szCs w:val="18"/>
          <w:lang w:eastAsia="x-none"/>
        </w:rPr>
        <w:t>October</w:t>
      </w:r>
      <w:r w:rsidR="003678D7" w:rsidRPr="00AB4237">
        <w:rPr>
          <w:rFonts w:cs="Tahoma"/>
          <w:color w:val="000000"/>
          <w:szCs w:val="18"/>
          <w:lang w:eastAsia="x-none"/>
        </w:rPr>
        <w:t xml:space="preserve"> </w:t>
      </w:r>
      <w:r w:rsidRPr="00AB4237">
        <w:rPr>
          <w:rFonts w:cs="Tahoma"/>
          <w:color w:val="000000"/>
          <w:szCs w:val="18"/>
          <w:lang w:eastAsia="x-none"/>
        </w:rPr>
        <w:t>1, 2012</w:t>
      </w:r>
      <w:r w:rsidRPr="00AB4237">
        <w:rPr>
          <w:rFonts w:cs="Tahoma"/>
          <w:color w:val="000000"/>
          <w:szCs w:val="18"/>
          <w:lang w:val="x-none" w:eastAsia="x-none"/>
        </w:rPr>
        <w:t xml:space="preserve">, and upon release of </w:t>
      </w:r>
      <w:r>
        <w:rPr>
          <w:rFonts w:cs="Tahoma"/>
          <w:color w:val="000000"/>
          <w:szCs w:val="18"/>
          <w:lang w:eastAsia="x-none"/>
        </w:rPr>
        <w:t xml:space="preserve">Lync </w:t>
      </w:r>
      <w:r w:rsidRPr="00AB4237">
        <w:rPr>
          <w:rFonts w:cs="Tahoma"/>
          <w:color w:val="000000"/>
          <w:szCs w:val="18"/>
          <w:lang w:eastAsia="x-none"/>
        </w:rPr>
        <w:t xml:space="preserve">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Lync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Lync Server 2010 software under their corresponding qualifying External Connector license</w:t>
      </w:r>
      <w:r w:rsidRPr="00AB4237">
        <w:rPr>
          <w:rFonts w:cs="Tahoma"/>
          <w:color w:val="000000"/>
          <w:szCs w:val="18"/>
          <w:lang w:val="x-none" w:eastAsia="x-none"/>
        </w:rPr>
        <w:t xml:space="preserve">.  </w:t>
      </w:r>
    </w:p>
    <w:p w14:paraId="383C24EF" w14:textId="50126600" w:rsidR="004E0852" w:rsidRPr="003D0252" w:rsidRDefault="004E0852" w:rsidP="00346F4B">
      <w:pPr>
        <w:numPr>
          <w:ilvl w:val="0"/>
          <w:numId w:val="101"/>
        </w:numPr>
        <w:spacing w:after="60"/>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 xml:space="preserve">The right to use software under the Complimentary License under this offering expires when the right to use software under the Qualifying License expires.  Use of that software is governed by the use rights for the software and the terms and conditions of the customer’s </w:t>
      </w:r>
      <w:r w:rsidR="00C41189">
        <w:rPr>
          <w:rFonts w:cs="Tahoma"/>
          <w:color w:val="000000"/>
          <w:szCs w:val="18"/>
          <w:lang w:eastAsia="x-none"/>
        </w:rPr>
        <w:t>V</w:t>
      </w:r>
      <w:r w:rsidRPr="002065C2">
        <w:rPr>
          <w:rFonts w:cs="Tahoma"/>
          <w:color w:val="000000"/>
          <w:szCs w:val="18"/>
          <w:lang w:val="x-none" w:eastAsia="x-none"/>
        </w:rPr>
        <w:t xml:space="preserve">olume </w:t>
      </w:r>
      <w:r w:rsidR="00C41189">
        <w:rPr>
          <w:rFonts w:cs="Tahoma"/>
          <w:color w:val="000000"/>
          <w:szCs w:val="18"/>
          <w:lang w:eastAsia="x-none"/>
        </w:rPr>
        <w:t>L</w:t>
      </w:r>
      <w:r w:rsidR="006A507B">
        <w:rPr>
          <w:rFonts w:cs="Tahoma"/>
          <w:color w:val="000000"/>
          <w:szCs w:val="18"/>
          <w:lang w:eastAsia="x-none"/>
        </w:rPr>
        <w:t>icens</w:t>
      </w:r>
      <w:r w:rsidR="00C41189">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w:t>
      </w:r>
      <w:r w:rsidR="003D0252">
        <w:rPr>
          <w:rFonts w:cs="Tahoma"/>
          <w:color w:val="000000"/>
          <w:szCs w:val="18"/>
          <w:lang w:val="x-none" w:eastAsia="x-none"/>
        </w:rPr>
        <w:t xml:space="preserve">tary License under this offer. </w:t>
      </w:r>
    </w:p>
    <w:p w14:paraId="7661C45B" w14:textId="77777777" w:rsidR="004E0852" w:rsidRPr="003D0252" w:rsidRDefault="004E0852" w:rsidP="003D0252">
      <w:pPr>
        <w:numPr>
          <w:ilvl w:val="0"/>
          <w:numId w:val="8"/>
        </w:numPr>
        <w:spacing w:after="60"/>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1FB6C79A" w14:textId="15BDD670" w:rsidR="004E0852" w:rsidRPr="003D0252" w:rsidRDefault="004E0852" w:rsidP="00346F4B">
      <w:pPr>
        <w:numPr>
          <w:ilvl w:val="0"/>
          <w:numId w:val="102"/>
        </w:numPr>
        <w:spacing w:after="60"/>
        <w:ind w:left="1440"/>
        <w:rPr>
          <w:rFonts w:cs="Tahoma"/>
          <w:color w:val="000000"/>
          <w:szCs w:val="18"/>
          <w:lang w:eastAsia="x-none"/>
        </w:rPr>
      </w:pPr>
      <w:r w:rsidRPr="00047339">
        <w:rPr>
          <w:rFonts w:eastAsia="Calibri" w:cs="Tahoma"/>
          <w:color w:val="000000"/>
          <w:szCs w:val="18"/>
          <w:u w:val="single"/>
          <w:lang w:eastAsia="x-none"/>
        </w:rPr>
        <w:t>True-ups</w:t>
      </w:r>
      <w:r w:rsidR="003D0252">
        <w:rPr>
          <w:rFonts w:eastAsia="Calibri" w:cs="Tahoma"/>
          <w:color w:val="000000"/>
          <w:szCs w:val="18"/>
          <w:u w:val="single"/>
          <w:lang w:eastAsia="x-none"/>
        </w:rPr>
        <w:t>:</w:t>
      </w:r>
      <w:r w:rsidRPr="00B672EC">
        <w:rPr>
          <w:rFonts w:eastAsia="Calibri" w:cs="Tahoma"/>
          <w:color w:val="000000"/>
          <w:szCs w:val="18"/>
          <w:lang w:eastAsia="x-none"/>
        </w:rPr>
        <w:t xml:space="preserve">  For Enterprise Agreement customers eligible for these complimentary licenses and rights as described above,</w:t>
      </w:r>
      <w:r>
        <w:rPr>
          <w:rFonts w:eastAsia="Calibri" w:cs="Tahoma"/>
          <w:color w:val="000000"/>
          <w:szCs w:val="18"/>
          <w:lang w:eastAsia="x-none"/>
        </w:rPr>
        <w:t>Lync Server 2010 Enterprise External Connector, Lync Server 2010 Plus External Connector, and Lync Server 2010 Standard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42143231" w14:textId="77777777" w:rsidR="004E0852" w:rsidRPr="003D0252" w:rsidRDefault="003D0252" w:rsidP="00346F4B">
      <w:pPr>
        <w:numPr>
          <w:ilvl w:val="0"/>
          <w:numId w:val="102"/>
        </w:numPr>
        <w:spacing w:after="60"/>
        <w:ind w:left="1440"/>
        <w:rPr>
          <w:rFonts w:cs="Tahoma"/>
          <w:color w:val="000000"/>
          <w:szCs w:val="18"/>
          <w:lang w:eastAsia="x-none"/>
        </w:rPr>
      </w:pPr>
      <w:r>
        <w:rPr>
          <w:rFonts w:cs="Tahoma"/>
          <w:color w:val="000000"/>
          <w:szCs w:val="18"/>
          <w:u w:val="single"/>
          <w:lang w:eastAsia="x-none"/>
        </w:rPr>
        <w:t>Subscription agreements:</w:t>
      </w:r>
      <w:r w:rsidR="004E0852" w:rsidRPr="00AB0CCA">
        <w:rPr>
          <w:rFonts w:cs="Tahoma"/>
          <w:color w:val="000000"/>
          <w:szCs w:val="18"/>
          <w:lang w:eastAsia="x-none"/>
        </w:rPr>
        <w:t xml:space="preserve">  For Enterprise Subscription, </w:t>
      </w:r>
      <w:r w:rsidR="004E0852" w:rsidRPr="00127FA7">
        <w:rPr>
          <w:rFonts w:cs="Tahoma"/>
          <w:szCs w:val="18"/>
          <w:lang w:eastAsia="x-none"/>
        </w:rPr>
        <w:t>Open Value Subscription, Campus and School, Enrollment for Education Solutions, and Open Value Subscription—Education Solutions</w:t>
      </w:r>
      <w:r w:rsidR="004E0852">
        <w:rPr>
          <w:rFonts w:cs="Tahoma"/>
          <w:szCs w:val="18"/>
          <w:lang w:eastAsia="x-none"/>
        </w:rPr>
        <w:t xml:space="preserve">, </w:t>
      </w:r>
      <w:r w:rsidR="004E0852" w:rsidRPr="00127FA7">
        <w:rPr>
          <w:rFonts w:cs="Tahoma"/>
          <w:szCs w:val="18"/>
          <w:lang w:eastAsia="x-none"/>
        </w:rPr>
        <w:t>the same rights are granted on a temporary basis under the same conditions</w:t>
      </w:r>
      <w:r w:rsidR="004E0852"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1BD65413" w14:textId="77777777" w:rsidR="004E0852" w:rsidRPr="00127FA7" w:rsidRDefault="004E0852" w:rsidP="00346F4B">
      <w:pPr>
        <w:numPr>
          <w:ilvl w:val="0"/>
          <w:numId w:val="103"/>
        </w:numPr>
        <w:spacing w:after="60"/>
        <w:ind w:left="1440"/>
        <w:rPr>
          <w:rFonts w:cs="Tahoma"/>
          <w:szCs w:val="18"/>
          <w:lang w:eastAsia="x-none"/>
        </w:rPr>
      </w:pPr>
      <w:r w:rsidRPr="00127FA7">
        <w:rPr>
          <w:rFonts w:cs="Tahoma"/>
          <w:szCs w:val="18"/>
          <w:u w:val="single"/>
          <w:lang w:eastAsia="x-none"/>
        </w:rPr>
        <w:t>Campus a</w:t>
      </w:r>
      <w:r w:rsidR="003D0252">
        <w:rPr>
          <w:rFonts w:cs="Tahoma"/>
          <w:szCs w:val="18"/>
          <w:u w:val="single"/>
          <w:lang w:eastAsia="x-none"/>
        </w:rPr>
        <w:t>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08642151" w14:textId="77777777" w:rsidR="004E0852" w:rsidRPr="0027768E" w:rsidRDefault="004E0852" w:rsidP="00346F4B">
      <w:pPr>
        <w:pStyle w:val="ListParagraph"/>
        <w:numPr>
          <w:ilvl w:val="0"/>
          <w:numId w:val="87"/>
        </w:numPr>
        <w:spacing w:after="60"/>
        <w:ind w:left="1980"/>
        <w:contextualSpacing w:val="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045ECDB0" w14:textId="77777777" w:rsidR="00BA1490" w:rsidRPr="00586FCE" w:rsidRDefault="004E0852" w:rsidP="00346F4B">
      <w:pPr>
        <w:pStyle w:val="ListParagraph"/>
        <w:numPr>
          <w:ilvl w:val="0"/>
          <w:numId w:val="87"/>
        </w:numPr>
        <w:spacing w:after="60"/>
        <w:ind w:left="1980"/>
        <w:contextualSpacing w:val="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bookmarkStart w:id="1351" w:name="_66_Lync_Server"/>
      <w:bookmarkStart w:id="1352" w:name="_Toc336338327"/>
      <w:bookmarkStart w:id="1353" w:name="Srv_57OfficeCommSvrOnlineStd"/>
      <w:bookmarkEnd w:id="1351"/>
    </w:p>
    <w:p w14:paraId="44058153" w14:textId="77777777" w:rsidR="00586FCE" w:rsidRDefault="00586FCE" w:rsidP="003D0252">
      <w:pPr>
        <w:rPr>
          <w:rFonts w:cs="Tahoma"/>
          <w:szCs w:val="18"/>
        </w:rPr>
      </w:pPr>
      <w:bookmarkStart w:id="1354" w:name="Srv_56MicrosoftDynamicsCRM2011"/>
      <w:bookmarkStart w:id="1355" w:name="Srv_67MicrosoftDynamicsCRM2011"/>
    </w:p>
    <w:p w14:paraId="223F2352" w14:textId="77777777" w:rsidR="002512D3" w:rsidRDefault="002512D3">
      <w:pPr>
        <w:rPr>
          <w:rFonts w:cs="Tahoma"/>
          <w:szCs w:val="18"/>
        </w:rPr>
      </w:pPr>
    </w:p>
    <w:p w14:paraId="6B3AD648" w14:textId="4FADBB1B" w:rsidR="00253288" w:rsidRDefault="006C5A0F" w:rsidP="00D47417">
      <w:pPr>
        <w:pStyle w:val="Heading3"/>
        <w:rPr>
          <w:rFonts w:ascii="Tahoma" w:hAnsi="Tahoma"/>
          <w:color w:val="F66400"/>
          <w:sz w:val="22"/>
          <w:lang w:val="en-US"/>
        </w:rPr>
      </w:pPr>
      <w:bookmarkStart w:id="1356" w:name="_72_Microsoft_Dynamics"/>
      <w:bookmarkStart w:id="1357" w:name="_Toc357763715"/>
      <w:bookmarkEnd w:id="1356"/>
      <w:r>
        <w:rPr>
          <w:rFonts w:ascii="Tahoma" w:hAnsi="Tahoma"/>
          <w:color w:val="F66400"/>
          <w:sz w:val="22"/>
          <w:vertAlign w:val="superscript"/>
          <w:lang w:val="en-US"/>
        </w:rPr>
        <w:t>72</w:t>
      </w:r>
      <w:r w:rsidR="00F66FB0">
        <w:rPr>
          <w:rFonts w:ascii="Tahoma" w:hAnsi="Tahoma"/>
          <w:color w:val="F66400"/>
          <w:sz w:val="22"/>
          <w:lang w:val="en-US"/>
        </w:rPr>
        <w:t xml:space="preserve"> </w:t>
      </w:r>
      <w:r w:rsidR="00253288">
        <w:rPr>
          <w:rFonts w:ascii="Tahoma" w:hAnsi="Tahoma"/>
          <w:color w:val="F66400"/>
          <w:sz w:val="22"/>
          <w:lang w:val="en-US"/>
        </w:rPr>
        <w:t xml:space="preserve">Microsoft </w:t>
      </w:r>
      <w:r w:rsidR="00253288">
        <w:rPr>
          <w:rFonts w:ascii="Tahoma" w:hAnsi="Tahoma"/>
          <w:color w:val="F66400"/>
          <w:sz w:val="22"/>
        </w:rPr>
        <w:t xml:space="preserve">Dynamics </w:t>
      </w:r>
      <w:r w:rsidR="00253288">
        <w:rPr>
          <w:rFonts w:ascii="Tahoma" w:hAnsi="Tahoma"/>
          <w:color w:val="F66400"/>
          <w:sz w:val="22"/>
          <w:lang w:val="en-US"/>
        </w:rPr>
        <w:t>AX 2012</w:t>
      </w:r>
      <w:bookmarkEnd w:id="1352"/>
      <w:r w:rsidR="00860CF0">
        <w:rPr>
          <w:rFonts w:ascii="Tahoma" w:hAnsi="Tahoma"/>
          <w:color w:val="F66400"/>
          <w:sz w:val="22"/>
          <w:lang w:val="en-US"/>
        </w:rPr>
        <w:t xml:space="preserve"> R2</w:t>
      </w:r>
      <w:bookmarkEnd w:id="1357"/>
    </w:p>
    <w:p w14:paraId="4B3B6BA9" w14:textId="77777777" w:rsidR="003D0252" w:rsidRPr="003D0252" w:rsidRDefault="003D0252" w:rsidP="003D0252">
      <w:pPr>
        <w:rPr>
          <w:lang w:eastAsia="x-none"/>
        </w:rPr>
      </w:pPr>
    </w:p>
    <w:p w14:paraId="419E14A0" w14:textId="77777777" w:rsidR="00047874" w:rsidRPr="007B699C" w:rsidRDefault="00860CF0" w:rsidP="007B699C">
      <w:pPr>
        <w:spacing w:after="60"/>
        <w:ind w:left="734" w:hanging="14"/>
        <w:rPr>
          <w:rFonts w:cs="Tahoma"/>
          <w:b/>
          <w:bCs/>
          <w:szCs w:val="20"/>
        </w:rPr>
      </w:pPr>
      <w:r>
        <w:rPr>
          <w:rFonts w:cs="Tahoma"/>
          <w:b/>
          <w:bCs/>
          <w:szCs w:val="20"/>
        </w:rPr>
        <w:t>Localizations and Translations</w:t>
      </w:r>
    </w:p>
    <w:p w14:paraId="688A1CFB" w14:textId="77777777" w:rsidR="00253288" w:rsidRDefault="00047874" w:rsidP="00737831">
      <w:pPr>
        <w:ind w:left="734" w:hanging="14"/>
        <w:rPr>
          <w:rFonts w:cs="Tahoma"/>
          <w:color w:val="000000"/>
          <w:szCs w:val="20"/>
        </w:rPr>
      </w:pPr>
      <w:r w:rsidRPr="00944DAD">
        <w:rPr>
          <w:rFonts w:cs="Tahoma"/>
          <w:color w:val="000000"/>
          <w:szCs w:val="20"/>
        </w:rPr>
        <w:t xml:space="preserve">Microsoft Dynamics AX is localized, translated, and supported by Microsoft and made generally available in select countries and languages. Please refer to </w:t>
      </w:r>
      <w:hyperlink r:id="rId55" w:history="1">
        <w:r w:rsidRPr="00944DAD">
          <w:rPr>
            <w:rFonts w:cs="Tahoma"/>
            <w:color w:val="000000"/>
            <w:szCs w:val="20"/>
          </w:rPr>
          <w:t>http://www.microsoft.com/en-us/dynamics/erp-explore-ax-capabilities.aspx</w:t>
        </w:r>
      </w:hyperlink>
      <w:r w:rsidR="003A1942">
        <w:rPr>
          <w:rFonts w:cs="Tahoma"/>
          <w:color w:val="000000"/>
          <w:szCs w:val="20"/>
        </w:rPr>
        <w:t xml:space="preserve"> </w:t>
      </w:r>
      <w:r w:rsidRPr="00944DAD">
        <w:rPr>
          <w:rFonts w:cs="Tahoma"/>
          <w:color w:val="000000"/>
          <w:szCs w:val="20"/>
        </w:rPr>
        <w:t>to learn about availability of Microsoft translations and localizations.</w:t>
      </w:r>
    </w:p>
    <w:p w14:paraId="1586C7BE" w14:textId="77777777" w:rsidR="00860CF0" w:rsidRDefault="00860CF0" w:rsidP="00737831">
      <w:pPr>
        <w:ind w:left="720"/>
        <w:rPr>
          <w:rFonts w:cs="Tahoma"/>
          <w:color w:val="000000"/>
          <w:szCs w:val="20"/>
        </w:rPr>
      </w:pPr>
    </w:p>
    <w:p w14:paraId="6EA96F7B" w14:textId="77777777" w:rsidR="00860CF0" w:rsidRPr="00860CF0" w:rsidRDefault="00860CF0" w:rsidP="00737831">
      <w:pPr>
        <w:pStyle w:val="PURBody-Indented"/>
        <w:spacing w:after="0"/>
        <w:ind w:left="720"/>
        <w:rPr>
          <w:rFonts w:cs="Tahoma"/>
          <w:color w:val="000000"/>
        </w:rPr>
      </w:pPr>
      <w:r w:rsidRPr="005E78A1">
        <w:rPr>
          <w:rFonts w:ascii="Tahoma" w:hAnsi="Tahoma" w:cs="Tahoma"/>
          <w:color w:val="000000"/>
          <w:sz w:val="18"/>
        </w:rPr>
        <w:t>Microsoft understands there may be circumstances where you desire to use certain modules or functionality that was localized and/or translated in a particular region and use it outside of the geographic region for which it was created.  Since laws and regulations vary by region, differences in laws or regulations may affect use of the desired functionality in regions for which it was not created.  Microsoft does not make any representation, guarantee, warranty (express, implied or otherwise) or assurance about the performance or suitability of any localized and/or translated version of the software (including any online services available through this software) that is used outside of the territory for which it was created and where Microsoft makes such software or services generally commercially available.  Consult your tax professional for the geographic region where you intend to use this software to determine if the functionality is appropriate for use in that region.</w:t>
      </w:r>
    </w:p>
    <w:p w14:paraId="7526A902" w14:textId="77777777" w:rsidR="00047874" w:rsidRDefault="00047874" w:rsidP="00E62BC4">
      <w:pPr>
        <w:ind w:left="720" w:hanging="180"/>
        <w:rPr>
          <w:rFonts w:cs="Tahoma"/>
          <w:color w:val="000000"/>
          <w:szCs w:val="20"/>
        </w:rPr>
      </w:pPr>
    </w:p>
    <w:p w14:paraId="672E9E25" w14:textId="77777777" w:rsidR="00253288" w:rsidRPr="007B699C" w:rsidRDefault="00047874" w:rsidP="007B699C">
      <w:pPr>
        <w:spacing w:after="60"/>
        <w:ind w:left="734" w:hanging="187"/>
        <w:rPr>
          <w:rFonts w:cs="Tahoma"/>
          <w:b/>
          <w:bCs/>
          <w:szCs w:val="20"/>
        </w:rPr>
      </w:pPr>
      <w:r w:rsidRPr="007B699C">
        <w:rPr>
          <w:rFonts w:cs="Tahoma"/>
          <w:b/>
          <w:bCs/>
          <w:szCs w:val="20"/>
        </w:rPr>
        <w:t>CAL Use Rights</w:t>
      </w:r>
    </w:p>
    <w:p w14:paraId="0275EB5B" w14:textId="77777777" w:rsidR="00047874" w:rsidRDefault="00047874" w:rsidP="00E62BC4">
      <w:pPr>
        <w:ind w:left="720" w:hanging="180"/>
        <w:rPr>
          <w:rFonts w:eastAsia="Calibri" w:cs="Tahoma"/>
          <w:szCs w:val="18"/>
          <w:lang w:eastAsia="x-none"/>
        </w:rPr>
      </w:pPr>
      <w:r w:rsidRPr="00F35F22">
        <w:rPr>
          <w:rFonts w:eastAsia="Calibri" w:cs="Tahoma"/>
          <w:szCs w:val="18"/>
          <w:lang w:val="x-none" w:eastAsia="x-none"/>
        </w:rPr>
        <w:t>The uses permitted under the different Microsoft Dynamics AX 2012</w:t>
      </w:r>
      <w:r w:rsidR="00056E58">
        <w:rPr>
          <w:rFonts w:eastAsia="Calibri" w:cs="Tahoma"/>
          <w:szCs w:val="18"/>
          <w:lang w:eastAsia="x-none"/>
        </w:rPr>
        <w:t xml:space="preserve"> R2</w:t>
      </w:r>
      <w:r w:rsidRPr="00F35F22">
        <w:rPr>
          <w:rFonts w:eastAsia="Calibri" w:cs="Tahoma"/>
          <w:szCs w:val="18"/>
          <w:lang w:val="x-none" w:eastAsia="x-none"/>
        </w:rPr>
        <w:t xml:space="preserve"> CALs are outlined below:</w:t>
      </w:r>
    </w:p>
    <w:p w14:paraId="00D2A37B" w14:textId="77777777" w:rsidR="00047874" w:rsidRDefault="00047874" w:rsidP="00944DAD">
      <w:pPr>
        <w:ind w:firstLine="540"/>
        <w:rPr>
          <w:rFonts w:eastAsia="Calibri" w:cs="Tahoma"/>
          <w:szCs w:val="18"/>
          <w:lang w:eastAsia="x-none"/>
        </w:rPr>
      </w:pPr>
    </w:p>
    <w:p w14:paraId="2BD6599D" w14:textId="77777777" w:rsidR="00047874" w:rsidRPr="006A63D7" w:rsidRDefault="00047874" w:rsidP="00346F4B">
      <w:pPr>
        <w:numPr>
          <w:ilvl w:val="1"/>
          <w:numId w:val="66"/>
        </w:numPr>
        <w:tabs>
          <w:tab w:val="clear" w:pos="1440"/>
          <w:tab w:val="num" w:pos="900"/>
        </w:tabs>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Self-Serve CAL (Base CAL)</w:t>
      </w:r>
    </w:p>
    <w:p w14:paraId="5938A1C9"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Create expense reports;</w:t>
      </w:r>
    </w:p>
    <w:p w14:paraId="6CA38D32"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Manage personal data such as benefit enrollments;</w:t>
      </w:r>
    </w:p>
    <w:p w14:paraId="596CB258"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Make time and attendance entries such as registering hours, clock-in and clock-out;</w:t>
      </w:r>
    </w:p>
    <w:p w14:paraId="3A02CB7C"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Enter employee service requisitions;</w:t>
      </w:r>
    </w:p>
    <w:p w14:paraId="18453502" w14:textId="77777777" w:rsidR="00047874" w:rsidRPr="006A63D7" w:rsidRDefault="00047874" w:rsidP="00346F4B">
      <w:pPr>
        <w:numPr>
          <w:ilvl w:val="1"/>
          <w:numId w:val="88"/>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Prepare indirect procurement requisitions pertaining to products or services for the employee user such as travel, office equipment, stationery; and/or make requests to add or enroll vendors.</w:t>
      </w:r>
      <w:r w:rsidRPr="006A63D7">
        <w:rPr>
          <w:rFonts w:eastAsia="Calibri" w:cs="Tahoma"/>
          <w:szCs w:val="18"/>
          <w:lang w:eastAsia="x-none"/>
        </w:rPr>
        <w:br/>
      </w:r>
    </w:p>
    <w:p w14:paraId="320F42DA" w14:textId="77777777" w:rsidR="00047874" w:rsidRPr="006A63D7" w:rsidRDefault="00047874" w:rsidP="00346F4B">
      <w:pPr>
        <w:numPr>
          <w:ilvl w:val="0"/>
          <w:numId w:val="88"/>
        </w:numPr>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Task CAL (</w:t>
      </w:r>
      <w:r w:rsidR="00B10F79">
        <w:rPr>
          <w:rFonts w:eastAsia="Calibri" w:cs="Tahoma"/>
          <w:b/>
          <w:szCs w:val="18"/>
          <w:lang w:eastAsia="x-none"/>
        </w:rPr>
        <w:t xml:space="preserve">Self-Serve CAL + </w:t>
      </w:r>
      <w:r w:rsidRPr="006A63D7">
        <w:rPr>
          <w:rFonts w:eastAsia="Calibri" w:cs="Tahoma"/>
          <w:b/>
          <w:szCs w:val="18"/>
          <w:lang w:val="x-none" w:eastAsia="x-none"/>
        </w:rPr>
        <w:t>Task Additive CAL)</w:t>
      </w:r>
    </w:p>
    <w:p w14:paraId="0E8476B8" w14:textId="77777777" w:rsidR="00B10F79" w:rsidRDefault="00B10F79" w:rsidP="00346F4B">
      <w:pPr>
        <w:numPr>
          <w:ilvl w:val="1"/>
          <w:numId w:val="88"/>
        </w:numPr>
        <w:ind w:left="1260" w:right="720" w:hanging="360"/>
        <w:rPr>
          <w:rFonts w:eastAsia="Calibri" w:cs="Tahoma"/>
          <w:szCs w:val="18"/>
        </w:rPr>
      </w:pPr>
      <w:r>
        <w:rPr>
          <w:rFonts w:eastAsia="Calibri" w:cs="Tahoma"/>
          <w:szCs w:val="18"/>
        </w:rPr>
        <w:t>Includes use rights of Self-Serve CAL</w:t>
      </w:r>
    </w:p>
    <w:p w14:paraId="0ACB3C4D"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time;</w:t>
      </w:r>
    </w:p>
    <w:p w14:paraId="31D50614"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expenses;</w:t>
      </w:r>
    </w:p>
    <w:p w14:paraId="5456F845"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performance and annual reviews, goal setting and competencies;</w:t>
      </w:r>
    </w:p>
    <w:p w14:paraId="277F4217"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O</w:t>
      </w:r>
      <w:r w:rsidR="00047874" w:rsidRPr="006A63D7">
        <w:rPr>
          <w:rFonts w:eastAsia="Calibri" w:cs="Tahoma"/>
          <w:szCs w:val="18"/>
        </w:rPr>
        <w:t>perate a retail point of sale device;</w:t>
      </w:r>
    </w:p>
    <w:p w14:paraId="581729B8"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vendor invoices pertaining to indirect procurement; and</w:t>
      </w:r>
    </w:p>
    <w:p w14:paraId="0BA86EFC" w14:textId="77777777" w:rsidR="00047874" w:rsidRPr="006A63D7" w:rsidRDefault="00047874" w:rsidP="00346F4B">
      <w:pPr>
        <w:numPr>
          <w:ilvl w:val="1"/>
          <w:numId w:val="88"/>
        </w:numPr>
        <w:ind w:left="1260" w:right="720" w:hanging="360"/>
        <w:rPr>
          <w:szCs w:val="18"/>
        </w:rPr>
      </w:pPr>
      <w:r w:rsidRPr="006A63D7">
        <w:rPr>
          <w:rFonts w:eastAsia="Calibri" w:cs="Tahoma"/>
          <w:szCs w:val="18"/>
        </w:rPr>
        <w:t>Task CAL users cannot perform workflow approvals.</w:t>
      </w:r>
      <w:r w:rsidRPr="006A63D7">
        <w:rPr>
          <w:szCs w:val="18"/>
        </w:rPr>
        <w:t xml:space="preserve"> </w:t>
      </w:r>
    </w:p>
    <w:p w14:paraId="57B665AE" w14:textId="77777777" w:rsidR="00047874" w:rsidRPr="006A63D7" w:rsidRDefault="00047874" w:rsidP="00944DAD">
      <w:pPr>
        <w:autoSpaceDE w:val="0"/>
        <w:autoSpaceDN w:val="0"/>
        <w:adjustRightInd w:val="0"/>
        <w:ind w:left="1260" w:right="720"/>
        <w:rPr>
          <w:rFonts w:eastAsia="Calibri" w:cs="Tahoma"/>
          <w:szCs w:val="18"/>
          <w:lang w:val="x-none" w:eastAsia="x-none"/>
        </w:rPr>
      </w:pPr>
    </w:p>
    <w:p w14:paraId="0B679D87" w14:textId="77777777" w:rsidR="00047874" w:rsidRPr="006A63D7" w:rsidRDefault="00047874" w:rsidP="00346F4B">
      <w:pPr>
        <w:numPr>
          <w:ilvl w:val="0"/>
          <w:numId w:val="88"/>
        </w:numPr>
        <w:ind w:left="900" w:right="720"/>
        <w:rPr>
          <w:rFonts w:eastAsia="Calibri" w:cs="Tahoma"/>
          <w:b/>
          <w:szCs w:val="18"/>
          <w:lang w:val="x-none" w:eastAsia="x-none"/>
        </w:rPr>
      </w:pPr>
      <w:r w:rsidRPr="006A63D7">
        <w:rPr>
          <w:rFonts w:eastAsia="Calibri" w:cs="Tahoma"/>
          <w:b/>
          <w:szCs w:val="18"/>
          <w:lang w:val="x-none" w:eastAsia="x-none"/>
        </w:rPr>
        <w:t>Functional CAL (</w:t>
      </w:r>
      <w:r w:rsidR="00B10F79">
        <w:rPr>
          <w:rFonts w:eastAsia="Calibri" w:cs="Tahoma"/>
          <w:b/>
          <w:szCs w:val="18"/>
          <w:lang w:eastAsia="x-none"/>
        </w:rPr>
        <w:t xml:space="preserve">Task CAL + </w:t>
      </w:r>
      <w:r w:rsidRPr="006A63D7">
        <w:rPr>
          <w:rFonts w:eastAsia="Calibri" w:cs="Tahoma"/>
          <w:b/>
          <w:szCs w:val="18"/>
          <w:lang w:val="x-none" w:eastAsia="x-none"/>
        </w:rPr>
        <w:t>Functional Additive CAL)</w:t>
      </w:r>
    </w:p>
    <w:p w14:paraId="21130B4D" w14:textId="77777777" w:rsidR="00B10F79" w:rsidRDefault="00B10F79" w:rsidP="00346F4B">
      <w:pPr>
        <w:numPr>
          <w:ilvl w:val="1"/>
          <w:numId w:val="88"/>
        </w:numPr>
        <w:ind w:left="1260" w:right="720" w:hanging="360"/>
        <w:rPr>
          <w:rFonts w:eastAsia="Calibri" w:cs="Tahoma"/>
          <w:szCs w:val="18"/>
        </w:rPr>
      </w:pPr>
      <w:r>
        <w:rPr>
          <w:rFonts w:eastAsia="Calibri" w:cs="Tahoma"/>
          <w:szCs w:val="18"/>
        </w:rPr>
        <w:t>Includes use rights of Task CAL</w:t>
      </w:r>
    </w:p>
    <w:p w14:paraId="72A558D8"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a shop-floor within a production or manufacturing cycle;</w:t>
      </w:r>
    </w:p>
    <w:p w14:paraId="4C4E486F"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projects and resources;</w:t>
      </w:r>
    </w:p>
    <w:p w14:paraId="723DAECD"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human resources cycles;</w:t>
      </w:r>
    </w:p>
    <w:p w14:paraId="4367DE91"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M</w:t>
      </w:r>
      <w:r w:rsidR="00047874" w:rsidRPr="006A63D7">
        <w:rPr>
          <w:rFonts w:eastAsia="Calibri" w:cs="Tahoma"/>
          <w:szCs w:val="18"/>
        </w:rPr>
        <w:t>anage budget transfers and organizational requests;</w:t>
      </w:r>
    </w:p>
    <w:p w14:paraId="02D23054"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applicants or employee master data records;</w:t>
      </w:r>
    </w:p>
    <w:p w14:paraId="5494BD36"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C</w:t>
      </w:r>
      <w:r w:rsidR="00047874" w:rsidRPr="006A63D7">
        <w:rPr>
          <w:rFonts w:eastAsia="Calibri" w:cs="Tahoma"/>
          <w:szCs w:val="18"/>
        </w:rPr>
        <w:t xml:space="preserve">reate a job or a position requisition; </w:t>
      </w:r>
    </w:p>
    <w:p w14:paraId="692BB162"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E</w:t>
      </w:r>
      <w:r w:rsidR="00047874" w:rsidRPr="006A63D7">
        <w:rPr>
          <w:rFonts w:eastAsia="Calibri" w:cs="Tahoma"/>
          <w:szCs w:val="18"/>
        </w:rPr>
        <w:t xml:space="preserve">scalate or request approval of invoices pertaining to their clients; </w:t>
      </w:r>
    </w:p>
    <w:p w14:paraId="4C40FB9B"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vendor invoices or vouchers for services rendered;</w:t>
      </w:r>
    </w:p>
    <w:p w14:paraId="74013E93"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and manage master data records pertaining to customers, vendors, product inventory or catalogs; and/or</w:t>
      </w:r>
    </w:p>
    <w:p w14:paraId="6ECA825D" w14:textId="77777777" w:rsidR="00047874" w:rsidRPr="006A63D7" w:rsidRDefault="00B10F79" w:rsidP="00346F4B">
      <w:pPr>
        <w:numPr>
          <w:ilvl w:val="1"/>
          <w:numId w:val="88"/>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requests from Self-Serve CAL or Task CAL users.</w:t>
      </w:r>
    </w:p>
    <w:p w14:paraId="69F81874" w14:textId="77777777" w:rsidR="00047874" w:rsidRPr="006A63D7" w:rsidRDefault="00047874" w:rsidP="00B20F02">
      <w:pPr>
        <w:autoSpaceDE w:val="0"/>
        <w:autoSpaceDN w:val="0"/>
        <w:adjustRightInd w:val="0"/>
        <w:ind w:left="1260" w:right="720" w:hanging="360"/>
        <w:rPr>
          <w:rFonts w:eastAsia="Calibri" w:cs="Tahoma"/>
          <w:szCs w:val="18"/>
          <w:lang w:val="x-none" w:eastAsia="x-none"/>
        </w:rPr>
      </w:pPr>
    </w:p>
    <w:p w14:paraId="6DCEFEEB" w14:textId="77777777" w:rsidR="00047874" w:rsidRPr="006A63D7" w:rsidRDefault="00047874" w:rsidP="00346F4B">
      <w:pPr>
        <w:numPr>
          <w:ilvl w:val="0"/>
          <w:numId w:val="88"/>
        </w:numPr>
        <w:ind w:left="900" w:right="720"/>
        <w:rPr>
          <w:rFonts w:eastAsia="Calibri" w:cs="Tahoma"/>
          <w:b/>
          <w:szCs w:val="18"/>
          <w:lang w:val="x-none" w:eastAsia="x-none"/>
        </w:rPr>
      </w:pPr>
      <w:r w:rsidRPr="006A63D7">
        <w:rPr>
          <w:rFonts w:eastAsia="Calibri" w:cs="Tahoma"/>
          <w:b/>
          <w:szCs w:val="18"/>
          <w:lang w:val="x-none" w:eastAsia="x-none"/>
        </w:rPr>
        <w:t>Enterprise CAL (</w:t>
      </w:r>
      <w:r w:rsidR="00B10F79">
        <w:rPr>
          <w:rFonts w:eastAsia="Calibri" w:cs="Tahoma"/>
          <w:b/>
          <w:szCs w:val="18"/>
          <w:lang w:eastAsia="x-none"/>
        </w:rPr>
        <w:t xml:space="preserve">Functional CAL + </w:t>
      </w:r>
      <w:r w:rsidRPr="006A63D7">
        <w:rPr>
          <w:rFonts w:eastAsia="Calibri" w:cs="Tahoma"/>
          <w:b/>
          <w:szCs w:val="18"/>
          <w:lang w:val="x-none" w:eastAsia="x-none"/>
        </w:rPr>
        <w:t>Enterprise Additive CAL)</w:t>
      </w:r>
    </w:p>
    <w:p w14:paraId="391662F9" w14:textId="77777777" w:rsidR="00047874" w:rsidRPr="006A63D7" w:rsidRDefault="00047874" w:rsidP="00346F4B">
      <w:pPr>
        <w:numPr>
          <w:ilvl w:val="1"/>
          <w:numId w:val="88"/>
        </w:numPr>
        <w:ind w:left="1260" w:right="720" w:hanging="360"/>
        <w:rPr>
          <w:rFonts w:eastAsia="Calibri" w:cs="Tahoma"/>
          <w:szCs w:val="18"/>
          <w:lang w:val="x-none" w:eastAsia="x-none"/>
        </w:rPr>
      </w:pPr>
      <w:r w:rsidRPr="006A63D7">
        <w:rPr>
          <w:rFonts w:eastAsia="Calibri" w:cs="Tahoma"/>
          <w:szCs w:val="18"/>
          <w:lang w:val="x-none" w:eastAsia="x-none"/>
        </w:rPr>
        <w:t>Full Use Rights</w:t>
      </w:r>
    </w:p>
    <w:p w14:paraId="2ADFCFFD" w14:textId="77777777" w:rsidR="00047874" w:rsidRDefault="00047874" w:rsidP="00944DAD">
      <w:pPr>
        <w:autoSpaceDE w:val="0"/>
        <w:autoSpaceDN w:val="0"/>
        <w:adjustRightInd w:val="0"/>
        <w:ind w:left="900" w:right="720"/>
        <w:rPr>
          <w:rFonts w:eastAsia="Calibri" w:cs="Tahoma"/>
          <w:szCs w:val="18"/>
          <w:lang w:eastAsia="x-none"/>
        </w:rPr>
      </w:pPr>
    </w:p>
    <w:p w14:paraId="673AD51B" w14:textId="77777777" w:rsidR="00047874" w:rsidRDefault="00047874" w:rsidP="00944DAD">
      <w:pPr>
        <w:autoSpaceDE w:val="0"/>
        <w:autoSpaceDN w:val="0"/>
        <w:adjustRightInd w:val="0"/>
        <w:ind w:left="720" w:right="720"/>
        <w:rPr>
          <w:rFonts w:eastAsia="Calibri" w:cs="Tahoma"/>
          <w:szCs w:val="18"/>
          <w:lang w:eastAsia="x-none"/>
        </w:rPr>
      </w:pPr>
      <w:r>
        <w:rPr>
          <w:rFonts w:eastAsia="Calibri" w:cs="Tahoma"/>
          <w:szCs w:val="18"/>
          <w:lang w:eastAsia="x-none"/>
        </w:rPr>
        <w:t>For greater granularity and understanding of the required CALs you may reference to the Microsoft Dynamics AX 2012</w:t>
      </w:r>
      <w:r w:rsidR="00A6185F">
        <w:rPr>
          <w:rFonts w:eastAsia="Calibri" w:cs="Tahoma"/>
          <w:szCs w:val="18"/>
          <w:lang w:eastAsia="x-none"/>
        </w:rPr>
        <w:t xml:space="preserve"> R2</w:t>
      </w:r>
      <w:r>
        <w:rPr>
          <w:rFonts w:eastAsia="Calibri" w:cs="Tahoma"/>
          <w:szCs w:val="18"/>
          <w:lang w:eastAsia="x-none"/>
        </w:rPr>
        <w:t xml:space="preserve"> Licensing Guide July 2012 available at </w:t>
      </w:r>
      <w:hyperlink r:id="rId56" w:history="1">
        <w:r w:rsidR="00A6185F" w:rsidRPr="00484809">
          <w:rPr>
            <w:rStyle w:val="Hyperlink"/>
            <w:rFonts w:eastAsia="Calibri" w:cs="Tahoma"/>
            <w:szCs w:val="18"/>
            <w:lang w:eastAsia="x-none"/>
          </w:rPr>
          <w:t>www.microsoft.com</w:t>
        </w:r>
      </w:hyperlink>
      <w:r>
        <w:rPr>
          <w:rFonts w:eastAsia="Calibri" w:cs="Tahoma"/>
          <w:szCs w:val="18"/>
          <w:lang w:eastAsia="x-none"/>
        </w:rPr>
        <w:t>.</w:t>
      </w:r>
    </w:p>
    <w:p w14:paraId="570E4F7D" w14:textId="77777777" w:rsidR="00A6185F" w:rsidRDefault="00A6185F" w:rsidP="00A6185F">
      <w:pPr>
        <w:ind w:left="720" w:hanging="180"/>
        <w:rPr>
          <w:rFonts w:cs="Tahoma"/>
          <w:b/>
          <w:bCs/>
          <w:u w:val="single"/>
        </w:rPr>
      </w:pPr>
    </w:p>
    <w:p w14:paraId="5B0C50B7" w14:textId="77777777" w:rsidR="00A6185F" w:rsidRPr="00737831" w:rsidRDefault="00A6185F" w:rsidP="00C066F9">
      <w:pPr>
        <w:spacing w:after="60"/>
        <w:ind w:left="734" w:hanging="194"/>
        <w:rPr>
          <w:rFonts w:cs="Tahoma"/>
          <w:b/>
          <w:bCs/>
          <w:szCs w:val="20"/>
        </w:rPr>
      </w:pPr>
      <w:r w:rsidRPr="00737831">
        <w:rPr>
          <w:rFonts w:cs="Tahoma"/>
          <w:b/>
          <w:bCs/>
        </w:rPr>
        <w:t>Supplemental License Terms</w:t>
      </w:r>
    </w:p>
    <w:p w14:paraId="02816250" w14:textId="77777777" w:rsidR="00A6185F" w:rsidRPr="00737831" w:rsidRDefault="00A6185F" w:rsidP="00C066F9">
      <w:pPr>
        <w:pStyle w:val="PURBody-Indented"/>
        <w:spacing w:after="0"/>
        <w:ind w:left="547"/>
      </w:pPr>
      <w:r w:rsidRPr="005E78A1">
        <w:rPr>
          <w:rFonts w:ascii="Tahoma" w:eastAsia="Calibri" w:hAnsi="Tahoma" w:cs="Tahoma"/>
          <w:sz w:val="18"/>
          <w:szCs w:val="18"/>
          <w:lang w:eastAsia="x-none"/>
        </w:rPr>
        <w:t xml:space="preserve">Your use of Ecommerce Components, Point of Sale Components and similar updates and supplements to Microsoft Dynamics AX 2012 R2 are governed by the Supplemental License Terms that you can find here: </w:t>
      </w:r>
      <w:hyperlink r:id="rId57" w:history="1">
        <w:r w:rsidRPr="00973A93">
          <w:rPr>
            <w:rFonts w:ascii="Tahoma" w:eastAsia="Calibri" w:hAnsi="Tahoma" w:cs="Tahoma"/>
            <w:sz w:val="18"/>
            <w:szCs w:val="18"/>
          </w:rPr>
          <w:t>http://www.microsoft.com/en-us/dynamics/erp-buy-ax-software.aspx</w:t>
        </w:r>
      </w:hyperlink>
      <w:r w:rsidRPr="00973A93">
        <w:rPr>
          <w:rFonts w:ascii="Tahoma" w:eastAsia="Calibri" w:hAnsi="Tahoma" w:cs="Tahoma"/>
          <w:sz w:val="18"/>
          <w:szCs w:val="18"/>
          <w:lang w:eastAsia="x-none"/>
        </w:rPr>
        <w:t>.</w:t>
      </w:r>
    </w:p>
    <w:p w14:paraId="38A544C5" w14:textId="77777777" w:rsidR="00047874" w:rsidRDefault="00047874" w:rsidP="00944DAD">
      <w:pPr>
        <w:rPr>
          <w:rFonts w:cs="Tahoma"/>
          <w:color w:val="000000"/>
          <w:szCs w:val="20"/>
        </w:rPr>
      </w:pPr>
    </w:p>
    <w:p w14:paraId="3B14025B" w14:textId="7C944525" w:rsidR="00D57009" w:rsidRDefault="00D57009">
      <w:pPr>
        <w:rPr>
          <w:b/>
          <w:color w:val="F66400"/>
          <w:sz w:val="22"/>
          <w:szCs w:val="20"/>
          <w:vertAlign w:val="superscript"/>
          <w:lang w:eastAsia="x-none"/>
        </w:rPr>
      </w:pPr>
      <w:bookmarkStart w:id="1358" w:name="_68_Microsoft_Dynamics"/>
      <w:bookmarkStart w:id="1359" w:name="_Toc336338328"/>
      <w:bookmarkEnd w:id="1358"/>
    </w:p>
    <w:p w14:paraId="7B6C32A5" w14:textId="4CC01351" w:rsidR="00D47417" w:rsidRDefault="003C3A72" w:rsidP="00DF3AED">
      <w:pPr>
        <w:pStyle w:val="Heading3"/>
        <w:keepNext/>
        <w:rPr>
          <w:rFonts w:ascii="Tahoma" w:hAnsi="Tahoma"/>
          <w:color w:val="F66400"/>
          <w:sz w:val="22"/>
        </w:rPr>
      </w:pPr>
      <w:bookmarkStart w:id="1360" w:name="_70_Microsoft_Dynamics"/>
      <w:bookmarkStart w:id="1361" w:name="_73_Microsoft_Dynamics"/>
      <w:bookmarkStart w:id="1362" w:name="_Toc357763716"/>
      <w:bookmarkEnd w:id="1360"/>
      <w:bookmarkEnd w:id="1361"/>
      <w:r>
        <w:rPr>
          <w:rFonts w:ascii="Tahoma" w:hAnsi="Tahoma"/>
          <w:color w:val="F66400"/>
          <w:sz w:val="22"/>
          <w:vertAlign w:val="superscript"/>
          <w:lang w:val="en-US"/>
        </w:rPr>
        <w:t>7</w:t>
      </w:r>
      <w:r w:rsidR="006C5A0F">
        <w:rPr>
          <w:rFonts w:ascii="Tahoma" w:hAnsi="Tahoma"/>
          <w:color w:val="F66400"/>
          <w:sz w:val="22"/>
          <w:vertAlign w:val="superscript"/>
          <w:lang w:val="en-US"/>
        </w:rPr>
        <w:t>3</w:t>
      </w:r>
      <w:r w:rsidR="00F66FB0">
        <w:rPr>
          <w:rFonts w:ascii="Tahoma" w:hAnsi="Tahoma"/>
          <w:color w:val="F66400"/>
          <w:sz w:val="22"/>
          <w:lang w:val="en-US"/>
        </w:rPr>
        <w:t xml:space="preserve"> </w:t>
      </w:r>
      <w:r w:rsidR="00D47417">
        <w:rPr>
          <w:rFonts w:ascii="Tahoma" w:hAnsi="Tahoma"/>
          <w:color w:val="F66400"/>
          <w:sz w:val="22"/>
          <w:lang w:val="en-US"/>
        </w:rPr>
        <w:t xml:space="preserve">Microsoft </w:t>
      </w:r>
      <w:r w:rsidR="00D47417">
        <w:rPr>
          <w:rFonts w:ascii="Tahoma" w:hAnsi="Tahoma"/>
          <w:color w:val="F66400"/>
          <w:sz w:val="22"/>
        </w:rPr>
        <w:t xml:space="preserve">Dynamics CRM </w:t>
      </w:r>
      <w:r w:rsidR="00D47417">
        <w:rPr>
          <w:rFonts w:ascii="Tahoma" w:hAnsi="Tahoma"/>
          <w:color w:val="F66400"/>
          <w:sz w:val="22"/>
          <w:lang w:val="en-US"/>
        </w:rPr>
        <w:t>2011</w:t>
      </w:r>
      <w:bookmarkEnd w:id="1359"/>
      <w:bookmarkEnd w:id="1362"/>
    </w:p>
    <w:bookmarkEnd w:id="1354"/>
    <w:bookmarkEnd w:id="1355"/>
    <w:p w14:paraId="00DFD8FC" w14:textId="77777777" w:rsidR="00D47417" w:rsidRDefault="00D47417" w:rsidP="00DF3AED">
      <w:pPr>
        <w:keepNext/>
        <w:rPr>
          <w:rFonts w:cs="Tahoma"/>
          <w:sz w:val="20"/>
        </w:rPr>
      </w:pPr>
    </w:p>
    <w:p w14:paraId="2693E489" w14:textId="77777777" w:rsidR="00944BDF" w:rsidRPr="007B699C" w:rsidRDefault="00944BDF" w:rsidP="00DF3AED">
      <w:pPr>
        <w:keepNext/>
        <w:spacing w:after="60"/>
        <w:ind w:left="720"/>
        <w:rPr>
          <w:rFonts w:cs="Tahoma"/>
          <w:b/>
          <w:bCs/>
          <w:color w:val="000000"/>
          <w:szCs w:val="20"/>
        </w:rPr>
      </w:pPr>
      <w:r w:rsidRPr="007B699C">
        <w:rPr>
          <w:rFonts w:cs="Tahoma"/>
          <w:b/>
          <w:bCs/>
          <w:color w:val="000000"/>
          <w:szCs w:val="20"/>
        </w:rPr>
        <w:t>Software Assurance Migration path for Microsoft Dynamics CRM 4.0</w:t>
      </w:r>
    </w:p>
    <w:p w14:paraId="12B31CF6" w14:textId="77777777" w:rsidR="00944BDF" w:rsidRPr="0062012A" w:rsidRDefault="00944BDF" w:rsidP="00E62BC4">
      <w:pPr>
        <w:ind w:left="720"/>
        <w:rPr>
          <w:rFonts w:cs="Tahoma"/>
          <w:color w:val="000000"/>
          <w:szCs w:val="20"/>
        </w:rPr>
      </w:pPr>
      <w:r w:rsidRPr="00322128">
        <w:rPr>
          <w:rFonts w:cs="Tahoma"/>
          <w:color w:val="000000"/>
          <w:szCs w:val="20"/>
        </w:rPr>
        <w:t xml:space="preserve">Customers who acquired their Microsoft Dynamics CRM 4.0 licenses and have active Software Assurance coverage on those licenses as of </w:t>
      </w:r>
      <w:r w:rsidRPr="0062012A">
        <w:rPr>
          <w:rFonts w:cs="Tahoma"/>
          <w:color w:val="000000"/>
          <w:szCs w:val="20"/>
        </w:rPr>
        <w:t>April 1, 2011 or later, may upgrade those licenses as shown below:</w:t>
      </w:r>
    </w:p>
    <w:p w14:paraId="7C6AC964" w14:textId="77777777" w:rsidR="00944BDF" w:rsidRPr="007B699C" w:rsidRDefault="00944BDF" w:rsidP="00944BDF">
      <w:pPr>
        <w:rPr>
          <w:rFonts w:cs="Tahoma"/>
          <w:color w:val="000000"/>
          <w:szCs w:val="20"/>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CE2BD2" w14:paraId="564395B7" w14:textId="77777777" w:rsidTr="00CA14C9">
        <w:tc>
          <w:tcPr>
            <w:tcW w:w="4248" w:type="dxa"/>
            <w:tcBorders>
              <w:top w:val="single" w:sz="4" w:space="0" w:color="000000"/>
              <w:bottom w:val="single" w:sz="6" w:space="0" w:color="000000"/>
            </w:tcBorders>
            <w:shd w:val="clear" w:color="auto" w:fill="FABF8F"/>
          </w:tcPr>
          <w:p w14:paraId="27BCF67B" w14:textId="77777777" w:rsidR="00944BDF" w:rsidRPr="00CE2BD2" w:rsidRDefault="00944BDF" w:rsidP="00E6206A">
            <w:pPr>
              <w:jc w:val="center"/>
              <w:rPr>
                <w:rFonts w:cs="Tahoma"/>
                <w:b/>
                <w:color w:val="000000"/>
                <w:szCs w:val="20"/>
              </w:rPr>
            </w:pPr>
            <w:r>
              <w:rPr>
                <w:rFonts w:cs="Tahoma"/>
                <w:b/>
                <w:color w:val="000000"/>
                <w:szCs w:val="20"/>
              </w:rPr>
              <w:t>Qualifying Microsoft Dynamics CRM 4.0</w:t>
            </w:r>
            <w:r w:rsidR="003A1942">
              <w:rPr>
                <w:rFonts w:cs="Tahoma"/>
                <w:b/>
                <w:color w:val="000000"/>
                <w:szCs w:val="20"/>
              </w:rPr>
              <w:t xml:space="preserve"> </w:t>
            </w:r>
            <w:r w:rsidRPr="00CE2BD2">
              <w:rPr>
                <w:rFonts w:cs="Tahoma"/>
                <w:b/>
                <w:color w:val="000000"/>
                <w:szCs w:val="20"/>
              </w:rPr>
              <w:t>License</w:t>
            </w:r>
            <w:r>
              <w:rPr>
                <w:rFonts w:cs="Tahoma"/>
                <w:b/>
                <w:color w:val="000000"/>
                <w:szCs w:val="20"/>
              </w:rPr>
              <w:t>s</w:t>
            </w:r>
          </w:p>
        </w:tc>
        <w:tc>
          <w:tcPr>
            <w:tcW w:w="4212" w:type="dxa"/>
            <w:tcBorders>
              <w:top w:val="single" w:sz="4" w:space="0" w:color="000000"/>
              <w:bottom w:val="single" w:sz="6" w:space="0" w:color="000000"/>
            </w:tcBorders>
            <w:shd w:val="clear" w:color="auto" w:fill="FABF8F"/>
          </w:tcPr>
          <w:p w14:paraId="17489332" w14:textId="77777777" w:rsidR="00944BDF" w:rsidRPr="00CE2BD2" w:rsidRDefault="00944BDF" w:rsidP="00E6206A">
            <w:pPr>
              <w:jc w:val="center"/>
              <w:rPr>
                <w:rFonts w:cs="Tahoma"/>
                <w:b/>
                <w:color w:val="000000"/>
                <w:szCs w:val="20"/>
              </w:rPr>
            </w:pPr>
            <w:r>
              <w:rPr>
                <w:rFonts w:cs="Tahoma"/>
                <w:b/>
                <w:color w:val="000000"/>
                <w:szCs w:val="20"/>
              </w:rPr>
              <w:t>Corresponding CRM 2011 Licenses</w:t>
            </w:r>
          </w:p>
        </w:tc>
      </w:tr>
      <w:tr w:rsidR="00944BDF" w:rsidRPr="00CE2BD2" w14:paraId="534B1F0B" w14:textId="77777777" w:rsidTr="00CA14C9">
        <w:tc>
          <w:tcPr>
            <w:tcW w:w="4248" w:type="dxa"/>
            <w:tcBorders>
              <w:top w:val="single" w:sz="6" w:space="0" w:color="000000"/>
            </w:tcBorders>
            <w:shd w:val="clear" w:color="auto" w:fill="FFFFFF"/>
          </w:tcPr>
          <w:p w14:paraId="79D3824A" w14:textId="77777777" w:rsidR="00944BDF" w:rsidRDefault="00944BDF" w:rsidP="00E6206A">
            <w:pPr>
              <w:rPr>
                <w:rFonts w:cs="Tahoma"/>
                <w:color w:val="000000"/>
                <w:szCs w:val="20"/>
              </w:rPr>
            </w:pPr>
            <w:r>
              <w:rPr>
                <w:rFonts w:cs="Tahoma"/>
                <w:color w:val="000000"/>
                <w:szCs w:val="20"/>
              </w:rPr>
              <w:t>Microsoft Dynamics CRM 4.0 Full Use Additive CAL</w:t>
            </w:r>
          </w:p>
        </w:tc>
        <w:tc>
          <w:tcPr>
            <w:tcW w:w="4212" w:type="dxa"/>
            <w:tcBorders>
              <w:top w:val="single" w:sz="6" w:space="0" w:color="000000"/>
            </w:tcBorders>
            <w:shd w:val="clear" w:color="auto" w:fill="FFFFFF"/>
          </w:tcPr>
          <w:p w14:paraId="423A57E7" w14:textId="77777777" w:rsidR="00944BDF" w:rsidRPr="00CE2BD2" w:rsidRDefault="00944BDF" w:rsidP="00E6206A">
            <w:pPr>
              <w:rPr>
                <w:rFonts w:cs="Tahoma"/>
                <w:color w:val="000000"/>
                <w:szCs w:val="20"/>
              </w:rPr>
            </w:pPr>
            <w:r>
              <w:rPr>
                <w:rFonts w:cs="Tahoma"/>
                <w:color w:val="000000"/>
                <w:szCs w:val="20"/>
              </w:rPr>
              <w:t>1 Microsoft Dynamics CRM 2011 Full Use Additive CAL</w:t>
            </w:r>
          </w:p>
        </w:tc>
      </w:tr>
      <w:tr w:rsidR="00944BDF" w:rsidRPr="00CE2BD2" w14:paraId="48158AA5" w14:textId="77777777" w:rsidTr="00CA14C9">
        <w:tc>
          <w:tcPr>
            <w:tcW w:w="4248" w:type="dxa"/>
            <w:tcBorders>
              <w:top w:val="single" w:sz="6" w:space="0" w:color="000000"/>
            </w:tcBorders>
            <w:shd w:val="clear" w:color="auto" w:fill="FFFFFF"/>
          </w:tcPr>
          <w:p w14:paraId="03F2D8F1" w14:textId="77777777" w:rsidR="00944BDF" w:rsidRDefault="00944BDF" w:rsidP="00E6206A">
            <w:pPr>
              <w:rPr>
                <w:rFonts w:cs="Tahoma"/>
                <w:color w:val="000000"/>
                <w:szCs w:val="20"/>
              </w:rPr>
            </w:pPr>
            <w:r>
              <w:rPr>
                <w:rFonts w:cs="Tahoma"/>
                <w:color w:val="000000"/>
                <w:szCs w:val="20"/>
              </w:rPr>
              <w:t>Microsoft Dynamics CRM 4.0 Limited CAL</w:t>
            </w:r>
          </w:p>
        </w:tc>
        <w:tc>
          <w:tcPr>
            <w:tcW w:w="4212" w:type="dxa"/>
            <w:tcBorders>
              <w:top w:val="single" w:sz="6" w:space="0" w:color="000000"/>
            </w:tcBorders>
            <w:shd w:val="clear" w:color="auto" w:fill="FFFFFF"/>
          </w:tcPr>
          <w:p w14:paraId="16795744" w14:textId="77777777" w:rsidR="00944BDF" w:rsidRPr="00CE2BD2" w:rsidRDefault="00944BDF" w:rsidP="00E6206A">
            <w:pPr>
              <w:rPr>
                <w:rFonts w:cs="Tahoma"/>
                <w:color w:val="000000"/>
                <w:szCs w:val="20"/>
              </w:rPr>
            </w:pPr>
            <w:r>
              <w:rPr>
                <w:rFonts w:cs="Tahoma"/>
                <w:color w:val="000000"/>
                <w:szCs w:val="20"/>
              </w:rPr>
              <w:t>1 Microsoft Dynamics CRM 2011 Employee Self Service CAL</w:t>
            </w:r>
            <w:r w:rsidR="003A1942">
              <w:rPr>
                <w:rFonts w:cs="Tahoma"/>
                <w:color w:val="000000"/>
                <w:szCs w:val="20"/>
              </w:rPr>
              <w:t xml:space="preserve"> </w:t>
            </w:r>
            <w:r>
              <w:rPr>
                <w:rFonts w:cs="Tahoma"/>
                <w:color w:val="000000"/>
                <w:szCs w:val="20"/>
              </w:rPr>
              <w:t>and 1 Microsoft Dynamics CRM 2011 Limited Use Additive CAL</w:t>
            </w:r>
          </w:p>
        </w:tc>
      </w:tr>
      <w:tr w:rsidR="00944BDF" w:rsidRPr="00CE2BD2" w14:paraId="62F31C86" w14:textId="77777777" w:rsidTr="00CA14C9">
        <w:tc>
          <w:tcPr>
            <w:tcW w:w="4248" w:type="dxa"/>
            <w:tcBorders>
              <w:top w:val="single" w:sz="6" w:space="0" w:color="000000"/>
            </w:tcBorders>
            <w:shd w:val="clear" w:color="auto" w:fill="FFFFFF"/>
          </w:tcPr>
          <w:p w14:paraId="7D74A598" w14:textId="77777777" w:rsidR="00944BDF" w:rsidRDefault="00944BDF" w:rsidP="00E6206A">
            <w:pPr>
              <w:rPr>
                <w:rFonts w:cs="Tahoma"/>
                <w:color w:val="000000"/>
                <w:szCs w:val="20"/>
              </w:rPr>
            </w:pPr>
            <w:r>
              <w:rPr>
                <w:rFonts w:cs="Tahoma"/>
                <w:color w:val="000000"/>
                <w:szCs w:val="20"/>
              </w:rPr>
              <w:t>Microsoft Dynamics CRM 4.0 Limited External Connector</w:t>
            </w:r>
          </w:p>
          <w:p w14:paraId="7F01A742" w14:textId="77777777" w:rsidR="00944BDF" w:rsidRDefault="00944BDF" w:rsidP="00E6206A">
            <w:pPr>
              <w:rPr>
                <w:rFonts w:cs="Tahoma"/>
                <w:color w:val="000000"/>
                <w:szCs w:val="20"/>
              </w:rPr>
            </w:pPr>
            <w:r>
              <w:rPr>
                <w:rFonts w:cs="Tahoma"/>
                <w:color w:val="000000"/>
                <w:szCs w:val="20"/>
              </w:rPr>
              <w:t xml:space="preserve">(either alone </w:t>
            </w:r>
            <w:r>
              <w:rPr>
                <w:color w:val="000000"/>
              </w:rPr>
              <w:t>OR as part of Microsoft Dynamics CRM 4.0 Limited External Connector</w:t>
            </w:r>
            <w:r>
              <w:rPr>
                <w:rFonts w:cs="Tahoma"/>
                <w:color w:val="000000"/>
                <w:szCs w:val="18"/>
              </w:rPr>
              <w:t xml:space="preserve"> </w:t>
            </w:r>
            <w:r>
              <w:rPr>
                <w:color w:val="000000"/>
              </w:rPr>
              <w:t>and</w:t>
            </w:r>
            <w:r>
              <w:rPr>
                <w:rFonts w:cs="Tahoma"/>
                <w:color w:val="000000"/>
                <w:szCs w:val="18"/>
              </w:rPr>
              <w:t xml:space="preserve"> </w:t>
            </w:r>
            <w:r>
              <w:rPr>
                <w:color w:val="000000"/>
              </w:rPr>
              <w:t>Microsoft Dynamics CRM 4.0 Full Use Additive External Connector set)</w:t>
            </w:r>
          </w:p>
        </w:tc>
        <w:tc>
          <w:tcPr>
            <w:tcW w:w="4212" w:type="dxa"/>
            <w:tcBorders>
              <w:top w:val="single" w:sz="6" w:space="0" w:color="000000"/>
            </w:tcBorders>
            <w:shd w:val="clear" w:color="auto" w:fill="FFFFFF"/>
          </w:tcPr>
          <w:p w14:paraId="7D7A96AB" w14:textId="77777777" w:rsidR="00944BDF" w:rsidRPr="00CE2BD2" w:rsidRDefault="00944BDF" w:rsidP="00E6206A">
            <w:pPr>
              <w:rPr>
                <w:rFonts w:cs="Tahoma"/>
                <w:color w:val="000000"/>
                <w:szCs w:val="20"/>
              </w:rPr>
            </w:pPr>
            <w:r>
              <w:rPr>
                <w:rFonts w:cs="Tahoma"/>
                <w:color w:val="000000"/>
                <w:szCs w:val="20"/>
              </w:rPr>
              <w:t>1 Microsoft Dynamics CRM 2011 External Connector</w:t>
            </w:r>
            <w:r>
              <w:rPr>
                <w:rFonts w:cs="Tahoma"/>
                <w:color w:val="000000"/>
                <w:szCs w:val="20"/>
                <w:vertAlign w:val="superscript"/>
              </w:rPr>
              <w:t>1</w:t>
            </w:r>
          </w:p>
        </w:tc>
      </w:tr>
      <w:tr w:rsidR="00944BDF" w:rsidRPr="00CE2BD2" w14:paraId="3625903F" w14:textId="77777777" w:rsidTr="00CA14C9">
        <w:tc>
          <w:tcPr>
            <w:tcW w:w="4248" w:type="dxa"/>
            <w:tcBorders>
              <w:top w:val="single" w:sz="6" w:space="0" w:color="000000"/>
            </w:tcBorders>
            <w:shd w:val="clear" w:color="auto" w:fill="FFFFFF"/>
          </w:tcPr>
          <w:p w14:paraId="239A2B01" w14:textId="77777777" w:rsidR="00944BDF" w:rsidRPr="00CE2BD2" w:rsidRDefault="00944BDF" w:rsidP="00E6206A">
            <w:pPr>
              <w:rPr>
                <w:rFonts w:cs="Tahoma"/>
                <w:color w:val="000000"/>
                <w:szCs w:val="20"/>
              </w:rPr>
            </w:pPr>
            <w:r>
              <w:rPr>
                <w:rFonts w:cs="Tahoma"/>
                <w:color w:val="000000"/>
                <w:szCs w:val="20"/>
              </w:rPr>
              <w:t>Microsoft Dynamics CRM 4.0 Workgroup Server</w:t>
            </w:r>
          </w:p>
        </w:tc>
        <w:tc>
          <w:tcPr>
            <w:tcW w:w="4212" w:type="dxa"/>
            <w:tcBorders>
              <w:top w:val="single" w:sz="6" w:space="0" w:color="000000"/>
            </w:tcBorders>
            <w:shd w:val="clear" w:color="auto" w:fill="FFFFFF"/>
          </w:tcPr>
          <w:p w14:paraId="6C709589" w14:textId="77777777" w:rsidR="00944BDF" w:rsidRPr="00CE2BD2" w:rsidRDefault="00944BDF" w:rsidP="00E6206A">
            <w:pPr>
              <w:rPr>
                <w:rFonts w:cs="Tahoma"/>
                <w:color w:val="000000"/>
                <w:szCs w:val="20"/>
              </w:rPr>
            </w:pPr>
            <w:r w:rsidRPr="00CE2BD2">
              <w:rPr>
                <w:rFonts w:cs="Tahoma"/>
                <w:color w:val="000000"/>
                <w:szCs w:val="20"/>
              </w:rPr>
              <w:t xml:space="preserve">1 </w:t>
            </w:r>
            <w:r>
              <w:rPr>
                <w:rFonts w:cs="Tahoma"/>
                <w:color w:val="000000"/>
                <w:szCs w:val="20"/>
              </w:rPr>
              <w:t>Microsoft Dynamics CRM Workgroup Server 2011</w:t>
            </w:r>
          </w:p>
        </w:tc>
      </w:tr>
      <w:tr w:rsidR="00944BDF" w:rsidRPr="00CE2BD2" w14:paraId="700E1770" w14:textId="77777777" w:rsidTr="00CA14C9">
        <w:tc>
          <w:tcPr>
            <w:tcW w:w="4248" w:type="dxa"/>
            <w:shd w:val="clear" w:color="auto" w:fill="FFFFFF"/>
          </w:tcPr>
          <w:p w14:paraId="5A1B94E1" w14:textId="77777777" w:rsidR="00944BDF" w:rsidRPr="00CE2BD2" w:rsidRDefault="00944BDF" w:rsidP="00E6206A">
            <w:pPr>
              <w:rPr>
                <w:rFonts w:cs="Tahoma"/>
                <w:color w:val="000000"/>
                <w:szCs w:val="20"/>
              </w:rPr>
            </w:pPr>
            <w:r>
              <w:rPr>
                <w:rFonts w:cs="Tahoma"/>
                <w:color w:val="000000"/>
                <w:szCs w:val="20"/>
              </w:rPr>
              <w:t>Microsoft Dynamics CRM 4.0 Professional Server</w:t>
            </w:r>
          </w:p>
        </w:tc>
        <w:tc>
          <w:tcPr>
            <w:tcW w:w="4212" w:type="dxa"/>
            <w:shd w:val="clear" w:color="auto" w:fill="FFFFFF"/>
          </w:tcPr>
          <w:p w14:paraId="6F2B6D54" w14:textId="77777777" w:rsidR="00944BDF" w:rsidRPr="00CE2BD2" w:rsidRDefault="00944BDF" w:rsidP="00E6206A">
            <w:pPr>
              <w:rPr>
                <w:rFonts w:cs="Tahoma"/>
                <w:color w:val="000000"/>
                <w:szCs w:val="20"/>
              </w:rPr>
            </w:pPr>
            <w:r>
              <w:rPr>
                <w:rFonts w:cs="Tahoma"/>
                <w:color w:val="000000"/>
                <w:szCs w:val="20"/>
              </w:rPr>
              <w:t>1 Microsoft Dynamics CRM Server 2011</w:t>
            </w:r>
          </w:p>
        </w:tc>
      </w:tr>
      <w:tr w:rsidR="00944BDF" w:rsidRPr="00CE2BD2" w14:paraId="5217B242" w14:textId="77777777" w:rsidTr="00CA14C9">
        <w:tc>
          <w:tcPr>
            <w:tcW w:w="4248" w:type="dxa"/>
            <w:shd w:val="clear" w:color="auto" w:fill="FFFFFF"/>
          </w:tcPr>
          <w:p w14:paraId="67A6217D" w14:textId="77777777" w:rsidR="00944BDF" w:rsidRDefault="00944BDF" w:rsidP="00E6206A">
            <w:pPr>
              <w:rPr>
                <w:rFonts w:cs="Tahoma"/>
                <w:color w:val="000000"/>
                <w:szCs w:val="20"/>
              </w:rPr>
            </w:pPr>
            <w:r>
              <w:rPr>
                <w:rFonts w:cs="Tahoma"/>
                <w:color w:val="000000"/>
                <w:szCs w:val="20"/>
              </w:rPr>
              <w:t>Microsoft Dynamics CRM 4.0 Enterprise Server</w:t>
            </w:r>
          </w:p>
        </w:tc>
        <w:tc>
          <w:tcPr>
            <w:tcW w:w="4212" w:type="dxa"/>
            <w:shd w:val="clear" w:color="auto" w:fill="FFFFFF"/>
          </w:tcPr>
          <w:p w14:paraId="6B5FB7B6" w14:textId="77777777" w:rsidR="00944BDF" w:rsidRDefault="00944BDF" w:rsidP="00E6206A">
            <w:pPr>
              <w:rPr>
                <w:rFonts w:cs="Tahoma"/>
                <w:color w:val="000000"/>
                <w:szCs w:val="20"/>
              </w:rPr>
            </w:pPr>
            <w:r>
              <w:rPr>
                <w:rFonts w:cs="Tahoma"/>
                <w:color w:val="000000"/>
                <w:szCs w:val="20"/>
              </w:rPr>
              <w:t>1 Microsoft Dynamics CRM Server 2011</w:t>
            </w:r>
          </w:p>
        </w:tc>
      </w:tr>
    </w:tbl>
    <w:p w14:paraId="721E729A" w14:textId="77777777" w:rsidR="00944BDF" w:rsidRPr="008D1962" w:rsidRDefault="00944BDF" w:rsidP="00944BDF">
      <w:pPr>
        <w:ind w:left="540"/>
        <w:rPr>
          <w:rFonts w:cs="Tahoma"/>
          <w:color w:val="000000"/>
          <w:szCs w:val="18"/>
          <w:bdr w:val="none" w:sz="0" w:space="0" w:color="auto" w:frame="1"/>
        </w:rPr>
      </w:pPr>
    </w:p>
    <w:p w14:paraId="151F7BFA" w14:textId="77777777" w:rsidR="00944BDF" w:rsidRPr="00902ECB" w:rsidRDefault="00944BDF" w:rsidP="00E62BC4">
      <w:pPr>
        <w:ind w:left="810"/>
        <w:rPr>
          <w:rFonts w:cs="Tahoma"/>
          <w:i/>
          <w:color w:val="000000"/>
          <w:sz w:val="16"/>
          <w:szCs w:val="18"/>
          <w:bdr w:val="none" w:sz="0" w:space="0" w:color="auto" w:frame="1"/>
        </w:rPr>
      </w:pPr>
      <w:r w:rsidRPr="00902ECB">
        <w:rPr>
          <w:rFonts w:cs="Tahoma"/>
          <w:i/>
          <w:color w:val="000000"/>
          <w:sz w:val="16"/>
          <w:szCs w:val="18"/>
          <w:bdr w:val="none" w:sz="0" w:space="0" w:color="auto" w:frame="1"/>
          <w:vertAlign w:val="superscript"/>
        </w:rPr>
        <w:t>1</w:t>
      </w:r>
      <w:r w:rsidRPr="00902ECB">
        <w:rPr>
          <w:i/>
          <w:color w:val="000000"/>
          <w:sz w:val="16"/>
          <w:bdr w:val="none" w:sz="0" w:space="0" w:color="auto" w:frame="1"/>
        </w:rPr>
        <w:t xml:space="preserve">CRM 2011 External Connector is the only available external connector license in this release. </w:t>
      </w:r>
      <w:r w:rsidRPr="00902ECB">
        <w:rPr>
          <w:i/>
          <w:color w:val="000000"/>
          <w:sz w:val="16"/>
        </w:rPr>
        <w:t>Customers will have upgrade rights to one CRM 2011 External Connector license for every qualifying CRM 4.0 Limited External Connector license they have, whether that CRM 4.0 Limited External Connector license was used alone to permit access to functionality corresponding to that base license, or it was used in conjunction with a CRM 4.0 Full Use Additive External Connector to permit access to all CRM 4.0 Functionality. Customers will have a number of CRM Server 2011 External Connector licenses equal to the number of qualifying CRM 4.0 Limited External Connector licenses they hold</w:t>
      </w:r>
      <w:r w:rsidRPr="00902ECB">
        <w:rPr>
          <w:rFonts w:cs="Tahoma"/>
          <w:i/>
          <w:color w:val="000000"/>
          <w:sz w:val="16"/>
          <w:szCs w:val="18"/>
          <w:bdr w:val="none" w:sz="0" w:space="0" w:color="auto" w:frame="1"/>
        </w:rPr>
        <w:t>.</w:t>
      </w:r>
    </w:p>
    <w:p w14:paraId="73E3ED60" w14:textId="77777777" w:rsidR="00944BDF" w:rsidRPr="008D1962" w:rsidRDefault="00944BDF" w:rsidP="00E62BC4">
      <w:pPr>
        <w:ind w:left="720"/>
        <w:rPr>
          <w:rFonts w:cs="Tahoma"/>
          <w:color w:val="000000"/>
          <w:szCs w:val="18"/>
          <w:bdr w:val="none" w:sz="0" w:space="0" w:color="auto" w:frame="1"/>
        </w:rPr>
      </w:pPr>
    </w:p>
    <w:p w14:paraId="0A1667A0" w14:textId="71EBB75C" w:rsidR="00944BDF" w:rsidRPr="00AF21CC" w:rsidRDefault="00944BDF" w:rsidP="00E62BC4">
      <w:pPr>
        <w:ind w:left="720"/>
        <w:rPr>
          <w:rFonts w:cs="Tahoma"/>
          <w:color w:val="000000"/>
          <w:szCs w:val="20"/>
        </w:rPr>
      </w:pPr>
      <w:r w:rsidRPr="008D1962">
        <w:rPr>
          <w:rFonts w:cs="Tahoma"/>
          <w:color w:val="000000"/>
          <w:szCs w:val="20"/>
        </w:rPr>
        <w:t>Customers’ right to use Microsoft Dynamics CRM 2011 software is evidenced by this product condition note and evidence of their corresponding licenses and Software Assurance for Microsoft Dynamics CRM 4.0.  A customer’s right to use Microsoft Dynamics CRM 2011 software under this migration</w:t>
      </w:r>
      <w:r w:rsidRPr="008914B0">
        <w:rPr>
          <w:rFonts w:cs="Tahoma"/>
          <w:color w:val="000000"/>
          <w:szCs w:val="20"/>
        </w:rPr>
        <w:t xml:space="preserve"> grant is subject to the terms and conditions of its </w:t>
      </w:r>
      <w:r w:rsidR="00C41189">
        <w:rPr>
          <w:rFonts w:cs="Tahoma"/>
          <w:color w:val="000000"/>
          <w:szCs w:val="20"/>
        </w:rPr>
        <w:t>V</w:t>
      </w:r>
      <w:r w:rsidRPr="008914B0">
        <w:rPr>
          <w:rFonts w:cs="Tahoma"/>
          <w:color w:val="000000"/>
          <w:szCs w:val="20"/>
        </w:rPr>
        <w:t xml:space="preserve">olume </w:t>
      </w:r>
      <w:r w:rsidR="00C41189">
        <w:rPr>
          <w:rFonts w:cs="Tahoma"/>
          <w:color w:val="000000"/>
          <w:szCs w:val="20"/>
        </w:rPr>
        <w:t>L</w:t>
      </w:r>
      <w:r w:rsidR="006A507B">
        <w:rPr>
          <w:rFonts w:cs="Tahoma"/>
          <w:color w:val="000000"/>
          <w:szCs w:val="20"/>
        </w:rPr>
        <w:t>icens</w:t>
      </w:r>
      <w:r w:rsidR="00C41189">
        <w:rPr>
          <w:rFonts w:cs="Tahoma"/>
          <w:color w:val="000000"/>
          <w:szCs w:val="20"/>
        </w:rPr>
        <w:t>ing</w:t>
      </w:r>
      <w:r w:rsidRPr="008914B0">
        <w:rPr>
          <w:rFonts w:cs="Tahoma"/>
          <w:color w:val="000000"/>
          <w:szCs w:val="20"/>
        </w:rPr>
        <w:t xml:space="preserve"> agreement.  That</w:t>
      </w:r>
      <w:r w:rsidRPr="007E724F">
        <w:rPr>
          <w:rStyle w:val="CommentReference"/>
          <w:sz w:val="18"/>
          <w:szCs w:val="20"/>
        </w:rPr>
        <w:t> </w:t>
      </w:r>
      <w:r w:rsidRPr="003623C3">
        <w:rPr>
          <w:rFonts w:cs="Tahoma"/>
          <w:color w:val="000000"/>
          <w:szCs w:val="20"/>
        </w:rPr>
        <w:t>right expires upon the expiration or termination of the right to use Microsoft Dynamics CRM 4.0 under the corresponding qualifying Microsoft Dynamics CRM 4.0 licenses.  Upon expiration of SA coverage on the Micr</w:t>
      </w:r>
      <w:r w:rsidRPr="00AF21CC">
        <w:rPr>
          <w:rFonts w:cs="Tahoma"/>
          <w:color w:val="000000"/>
          <w:szCs w:val="20"/>
        </w:rPr>
        <w:t xml:space="preserve">osoft Dynamics CRM 4.0 licenses, the customer may renew SA for the granted Microsoft Dynamics CRM 2011 licenses.  </w:t>
      </w:r>
    </w:p>
    <w:p w14:paraId="18922065" w14:textId="77777777" w:rsidR="00944BDF" w:rsidRPr="00C041C3" w:rsidRDefault="00944BDF" w:rsidP="00E62BC4">
      <w:pPr>
        <w:ind w:left="720"/>
        <w:rPr>
          <w:rFonts w:cs="Tahoma"/>
          <w:color w:val="000000"/>
          <w:szCs w:val="20"/>
        </w:rPr>
      </w:pPr>
    </w:p>
    <w:p w14:paraId="38F1902B" w14:textId="77777777" w:rsidR="00944BDF" w:rsidRPr="0043735F" w:rsidRDefault="00944BDF" w:rsidP="00E62BC4">
      <w:pPr>
        <w:ind w:left="720"/>
        <w:rPr>
          <w:rFonts w:cs="Tahoma"/>
          <w:color w:val="000000"/>
        </w:rPr>
      </w:pPr>
      <w:r w:rsidRPr="00C041C3">
        <w:rPr>
          <w:rFonts w:cs="Tahoma"/>
          <w:color w:val="000000"/>
        </w:rPr>
        <w:t>This offer is also valid for customers whose Microsoft Dynamics CRM 4.0 licenses were obtained as the result of a migration from another pro</w:t>
      </w:r>
      <w:r w:rsidRPr="0043735F">
        <w:rPr>
          <w:rFonts w:cs="Tahoma"/>
          <w:color w:val="000000"/>
        </w:rPr>
        <w:t>duct, as long as the customer has active SA for those licenses as of April 1, 2011.</w:t>
      </w:r>
    </w:p>
    <w:p w14:paraId="2634946B" w14:textId="77777777" w:rsidR="00944BDF" w:rsidRPr="0043735F" w:rsidRDefault="00944BDF" w:rsidP="00E62BC4">
      <w:pPr>
        <w:ind w:left="720"/>
        <w:rPr>
          <w:rFonts w:cs="Tahoma"/>
          <w:color w:val="000000"/>
          <w:szCs w:val="20"/>
        </w:rPr>
      </w:pPr>
    </w:p>
    <w:p w14:paraId="4A2E9BB2" w14:textId="77777777" w:rsidR="00944BDF" w:rsidRPr="0043735F" w:rsidRDefault="00944BDF" w:rsidP="00E62BC4">
      <w:pPr>
        <w:pStyle w:val="EndnoteText"/>
        <w:ind w:left="720"/>
        <w:rPr>
          <w:rFonts w:ascii="Tahoma" w:hAnsi="Tahoma" w:cs="Tahoma"/>
          <w:bCs/>
          <w:sz w:val="18"/>
          <w:szCs w:val="18"/>
          <w:lang w:val="en-US"/>
        </w:rPr>
      </w:pPr>
      <w:r w:rsidRPr="0043735F">
        <w:rPr>
          <w:rFonts w:ascii="Tahoma" w:hAnsi="Tahoma" w:cs="Tahoma"/>
          <w:bCs/>
          <w:sz w:val="18"/>
          <w:szCs w:val="18"/>
        </w:rPr>
        <w:t xml:space="preserve">For Enterprise Agreement customers eligible for these complimentary licenses and rights as described above, </w:t>
      </w:r>
      <w:r w:rsidRPr="0043735F">
        <w:rPr>
          <w:rFonts w:ascii="Tahoma" w:hAnsi="Tahoma" w:cs="Tahoma"/>
          <w:bCs/>
          <w:sz w:val="18"/>
          <w:szCs w:val="18"/>
          <w:lang w:val="en-US"/>
        </w:rPr>
        <w:t>Microsoft Dynamics CRM 4.0 licenses</w:t>
      </w:r>
      <w:r w:rsidRPr="0043735F">
        <w:rPr>
          <w:rFonts w:ascii="Tahoma" w:hAnsi="Tahoma" w:cs="Tahoma"/>
          <w:bCs/>
          <w:sz w:val="18"/>
          <w:szCs w:val="18"/>
        </w:rPr>
        <w:t xml:space="preserve"> acquired as part of a customer’s annual true-up process during the current enrollment term are also qualifying licenses.</w:t>
      </w:r>
    </w:p>
    <w:p w14:paraId="7917D8CC" w14:textId="77777777" w:rsidR="00944BDF" w:rsidRPr="0043735F" w:rsidRDefault="00944BDF" w:rsidP="00E62BC4">
      <w:pPr>
        <w:pStyle w:val="EndnoteText"/>
        <w:ind w:left="720"/>
        <w:rPr>
          <w:rFonts w:ascii="Tahoma" w:hAnsi="Tahoma" w:cs="Tahoma"/>
          <w:bCs/>
          <w:color w:val="000000"/>
          <w:sz w:val="18"/>
          <w:szCs w:val="18"/>
          <w:lang w:val="en-US"/>
        </w:rPr>
      </w:pPr>
    </w:p>
    <w:p w14:paraId="22E501D9" w14:textId="77777777" w:rsidR="00944BDF" w:rsidRPr="0043735F" w:rsidRDefault="00944BDF" w:rsidP="00E62BC4">
      <w:pPr>
        <w:pStyle w:val="EndnoteText"/>
        <w:ind w:left="720"/>
        <w:rPr>
          <w:rFonts w:ascii="Tahoma" w:hAnsi="Tahoma" w:cs="Tahoma"/>
          <w:bCs/>
          <w:color w:val="000000"/>
          <w:sz w:val="18"/>
          <w:szCs w:val="18"/>
          <w:highlight w:val="yellow"/>
          <w:lang w:val="en-US"/>
        </w:rPr>
      </w:pPr>
      <w:r w:rsidRPr="0043735F">
        <w:rPr>
          <w:rFonts w:ascii="Tahoma" w:hAnsi="Tahoma" w:cs="Tahoma"/>
          <w:bCs/>
          <w:color w:val="000000"/>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46849F7F" w14:textId="77777777" w:rsidR="00944BDF" w:rsidRDefault="00944BDF" w:rsidP="00E62BC4">
      <w:pPr>
        <w:ind w:left="720"/>
        <w:rPr>
          <w:rFonts w:cs="Tahoma"/>
          <w:color w:val="000000"/>
          <w:szCs w:val="20"/>
        </w:rPr>
      </w:pPr>
    </w:p>
    <w:p w14:paraId="68E7B7C8" w14:textId="77777777" w:rsidR="00944BDF" w:rsidRPr="007B699C" w:rsidRDefault="00944BDF" w:rsidP="007B699C">
      <w:pPr>
        <w:spacing w:after="60"/>
        <w:ind w:left="720"/>
        <w:rPr>
          <w:rFonts w:cs="Tahoma"/>
          <w:b/>
          <w:bCs/>
          <w:szCs w:val="20"/>
        </w:rPr>
      </w:pPr>
      <w:r w:rsidRPr="007B699C">
        <w:rPr>
          <w:rFonts w:cs="Tahoma"/>
          <w:b/>
          <w:bCs/>
          <w:szCs w:val="20"/>
        </w:rPr>
        <w:t>Downgrade Rights f</w:t>
      </w:r>
      <w:r w:rsidR="007B699C" w:rsidRPr="007B699C">
        <w:rPr>
          <w:rFonts w:cs="Tahoma"/>
          <w:b/>
          <w:bCs/>
          <w:szCs w:val="20"/>
        </w:rPr>
        <w:t xml:space="preserve">or Microsoft Dynamics CRM 2011 </w:t>
      </w:r>
    </w:p>
    <w:p w14:paraId="501179B8" w14:textId="4C1150DC" w:rsidR="00D57009" w:rsidRDefault="00944BDF" w:rsidP="003434E6">
      <w:pPr>
        <w:ind w:left="720"/>
        <w:rPr>
          <w:rFonts w:cs="Tahoma"/>
          <w:szCs w:val="20"/>
        </w:rPr>
      </w:pPr>
      <w:r>
        <w:rPr>
          <w:rFonts w:cs="Tahoma"/>
          <w:szCs w:val="20"/>
        </w:rPr>
        <w:t>Customers with Microsoft Dynamics CRM 2011 licenses may use Microsoft Dynamics CRM 4.0 in place of Microsoft Dynamics CRM 2011. Their Mirosoft Dynamics CRM 2011 licenses may be deployed as CRM 4.0 licenses as follows:</w:t>
      </w:r>
    </w:p>
    <w:p w14:paraId="06EA784D" w14:textId="77777777" w:rsidR="007B699C" w:rsidRDefault="007B699C" w:rsidP="00E62BC4">
      <w:pPr>
        <w:ind w:left="720"/>
        <w:rPr>
          <w:rFonts w:cs="Tahoma"/>
          <w:szCs w:val="20"/>
        </w:rPr>
      </w:pPr>
    </w:p>
    <w:p w14:paraId="49776761" w14:textId="77777777" w:rsidR="00944BDF" w:rsidRPr="00BA1490" w:rsidRDefault="00944BDF" w:rsidP="00944BDF">
      <w:pPr>
        <w:ind w:left="540"/>
        <w:rPr>
          <w:rFonts w:cs="Tahoma"/>
          <w:sz w:val="4"/>
          <w:szCs w:val="20"/>
        </w:rPr>
      </w:pPr>
    </w:p>
    <w:p w14:paraId="04C5BE6C" w14:textId="77777777" w:rsidR="00944BDF" w:rsidRPr="00586FCE" w:rsidRDefault="00944BDF" w:rsidP="00944BDF">
      <w:pPr>
        <w:ind w:left="900"/>
        <w:rPr>
          <w:rFonts w:cs="Tahoma"/>
          <w:sz w:val="2"/>
          <w:szCs w:val="20"/>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14:paraId="1038679E"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126E1F8" w14:textId="77777777" w:rsidR="00944BDF" w:rsidRDefault="00944BDF" w:rsidP="007B35CE">
            <w:pPr>
              <w:keepNext/>
              <w:ind w:left="360"/>
              <w:rPr>
                <w:rFonts w:cs="Tahoma"/>
                <w:b/>
                <w:bCs/>
                <w:szCs w:val="20"/>
              </w:rPr>
            </w:pPr>
            <w:r>
              <w:rPr>
                <w:rFonts w:cs="Tahoma"/>
                <w:b/>
                <w:bCs/>
                <w:szCs w:val="20"/>
              </w:rPr>
              <w:t>Qualifying Microsoft Dynamics CRM 2011 License</w:t>
            </w:r>
          </w:p>
        </w:tc>
        <w:tc>
          <w:tcPr>
            <w:tcW w:w="4140" w:type="dxa"/>
            <w:tcBorders>
              <w:top w:val="single" w:sz="8" w:space="0" w:color="000000"/>
              <w:left w:val="nil"/>
              <w:bottom w:val="single" w:sz="8" w:space="0" w:color="000000"/>
              <w:right w:val="single" w:sz="8" w:space="0" w:color="auto"/>
            </w:tcBorders>
            <w:shd w:val="clear" w:color="auto" w:fill="FABF8F"/>
          </w:tcPr>
          <w:p w14:paraId="3BB7AB6E" w14:textId="77777777" w:rsidR="00944BDF" w:rsidRDefault="00944BDF" w:rsidP="00E6206A">
            <w:pPr>
              <w:ind w:left="360"/>
              <w:rPr>
                <w:rFonts w:cs="Tahoma"/>
                <w:b/>
                <w:bCs/>
                <w:szCs w:val="20"/>
              </w:rPr>
            </w:pPr>
            <w:r>
              <w:rPr>
                <w:rFonts w:cs="Tahoma"/>
                <w:b/>
                <w:bCs/>
                <w:szCs w:val="20"/>
              </w:rPr>
              <w:t>Corresponding CRM 4.0 Licenses</w:t>
            </w:r>
          </w:p>
        </w:tc>
      </w:tr>
      <w:tr w:rsidR="00944BDF" w14:paraId="5F0787EA"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EEBC4E7" w14:textId="77777777" w:rsidR="00944BDF" w:rsidRDefault="00944BDF" w:rsidP="007B35CE">
            <w:pPr>
              <w:keepNext/>
              <w:rPr>
                <w:rFonts w:cs="Tahoma"/>
                <w:color w:val="000000"/>
                <w:szCs w:val="20"/>
              </w:rPr>
            </w:pPr>
            <w:r>
              <w:rPr>
                <w:rFonts w:cs="Tahoma"/>
                <w:szCs w:val="20"/>
              </w:rPr>
              <w:t>Microsoft Dynamics CRM 2011 Full Use Additive CAL</w:t>
            </w:r>
          </w:p>
        </w:tc>
        <w:tc>
          <w:tcPr>
            <w:tcW w:w="4140" w:type="dxa"/>
            <w:tcBorders>
              <w:top w:val="nil"/>
              <w:left w:val="nil"/>
              <w:bottom w:val="single" w:sz="8" w:space="0" w:color="000000"/>
              <w:right w:val="single" w:sz="8" w:space="0" w:color="000000"/>
            </w:tcBorders>
            <w:vAlign w:val="center"/>
          </w:tcPr>
          <w:p w14:paraId="15EDCE14"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CAL</w:t>
            </w:r>
          </w:p>
        </w:tc>
      </w:tr>
      <w:tr w:rsidR="00944BDF" w14:paraId="0C79E516"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EF6141E" w14:textId="77777777" w:rsidR="00944BDF" w:rsidRDefault="00944BDF" w:rsidP="00E6206A">
            <w:pPr>
              <w:rPr>
                <w:rFonts w:cs="Tahoma"/>
                <w:color w:val="000000"/>
                <w:szCs w:val="20"/>
              </w:rPr>
            </w:pPr>
            <w:r>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14:paraId="016EA343"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CAL</w:t>
            </w:r>
          </w:p>
        </w:tc>
      </w:tr>
      <w:tr w:rsidR="00944BDF" w14:paraId="7EA33FF3"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B5622C2" w14:textId="77777777" w:rsidR="00944BDF" w:rsidRDefault="00944BDF" w:rsidP="00E6206A">
            <w:pPr>
              <w:rPr>
                <w:rFonts w:cs="Tahoma"/>
                <w:szCs w:val="20"/>
              </w:rPr>
            </w:pPr>
            <w:r>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7280406E"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External Connector</w:t>
            </w:r>
          </w:p>
          <w:p w14:paraId="3D34BD4A"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AND</w:t>
            </w:r>
          </w:p>
          <w:p w14:paraId="2B4E8724"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External Connector</w:t>
            </w:r>
          </w:p>
        </w:tc>
      </w:tr>
      <w:tr w:rsidR="00944BDF" w14:paraId="53B58535"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7D93F3E" w14:textId="77777777" w:rsidR="00944BDF" w:rsidRDefault="00944BDF" w:rsidP="00E6206A">
            <w:pPr>
              <w:rPr>
                <w:rFonts w:cs="Tahoma"/>
                <w:color w:val="000000"/>
                <w:szCs w:val="20"/>
              </w:rPr>
            </w:pPr>
            <w:r>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445C1201"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 xml:space="preserve">1 Microsoft Dynamics CRM 4.0 Professional Server </w:t>
            </w:r>
          </w:p>
          <w:p w14:paraId="1B2B7A18"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OR</w:t>
            </w:r>
          </w:p>
          <w:p w14:paraId="6DF7BA5D" w14:textId="77777777" w:rsidR="00944BDF" w:rsidRDefault="00944BDF" w:rsidP="00287758">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Ent</w:t>
            </w:r>
            <w:r w:rsidR="00287758">
              <w:rPr>
                <w:rFonts w:ascii="Tahoma" w:hAnsi="Tahoma" w:cs="Tahoma"/>
                <w:sz w:val="18"/>
                <w:szCs w:val="20"/>
              </w:rPr>
              <w:t xml:space="preserve">erprise Server </w:t>
            </w:r>
          </w:p>
        </w:tc>
      </w:tr>
      <w:tr w:rsidR="00944BDF" w14:paraId="302BBA31"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5C4332B" w14:textId="77777777" w:rsidR="00944BDF" w:rsidRPr="00B70B6E" w:rsidRDefault="00944BDF" w:rsidP="00E6206A">
            <w:pPr>
              <w:rPr>
                <w:rFonts w:cs="Tahoma"/>
                <w:color w:val="000000"/>
                <w:szCs w:val="20"/>
              </w:rPr>
            </w:pPr>
            <w:r>
              <w:rPr>
                <w:rFonts w:cs="Tahoma"/>
                <w:color w:val="000000"/>
                <w:szCs w:val="20"/>
              </w:rPr>
              <w:t xml:space="preserve">Microsoft </w:t>
            </w:r>
            <w:r w:rsidRPr="00B70B6E">
              <w:rPr>
                <w:rFonts w:cs="Tahoma"/>
                <w:color w:val="000000"/>
                <w:szCs w:val="20"/>
              </w:rPr>
              <w:t>Dynamics CRM Workgroup</w:t>
            </w:r>
            <w:r>
              <w:rPr>
                <w:rFonts w:cs="Tahoma"/>
                <w:color w:val="000000"/>
                <w:szCs w:val="20"/>
              </w:rPr>
              <w:t xml:space="preserve"> Server 2011</w:t>
            </w:r>
          </w:p>
        </w:tc>
        <w:tc>
          <w:tcPr>
            <w:tcW w:w="4140" w:type="dxa"/>
            <w:tcBorders>
              <w:top w:val="nil"/>
              <w:left w:val="nil"/>
              <w:bottom w:val="single" w:sz="8" w:space="0" w:color="000000"/>
              <w:right w:val="single" w:sz="8" w:space="0" w:color="000000"/>
            </w:tcBorders>
          </w:tcPr>
          <w:p w14:paraId="02EBEE90" w14:textId="77777777" w:rsidR="00944BDF" w:rsidRPr="00B70B6E"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Workgroup Server</w:t>
            </w:r>
            <w:r w:rsidR="003A1942">
              <w:rPr>
                <w:rFonts w:ascii="Tahoma" w:hAnsi="Tahoma" w:cs="Tahoma"/>
                <w:sz w:val="18"/>
                <w:szCs w:val="20"/>
              </w:rPr>
              <w:t xml:space="preserve"> </w:t>
            </w:r>
          </w:p>
        </w:tc>
      </w:tr>
    </w:tbl>
    <w:p w14:paraId="1892C644" w14:textId="77777777" w:rsidR="00944BDF" w:rsidRDefault="00944BDF" w:rsidP="00944BDF">
      <w:pPr>
        <w:rPr>
          <w:rFonts w:cs="Tahoma"/>
          <w:szCs w:val="20"/>
        </w:rPr>
      </w:pPr>
      <w:r>
        <w:rPr>
          <w:rFonts w:cs="Tahoma"/>
          <w:szCs w:val="20"/>
        </w:rPr>
        <w:t xml:space="preserve"> </w:t>
      </w:r>
    </w:p>
    <w:p w14:paraId="51CCEEBA" w14:textId="77777777" w:rsidR="00BF7FDE" w:rsidRDefault="00944BDF" w:rsidP="00586FCE">
      <w:pPr>
        <w:ind w:left="720"/>
        <w:rPr>
          <w:rFonts w:cs="Tahoma"/>
          <w:szCs w:val="20"/>
        </w:rPr>
      </w:pPr>
      <w:r w:rsidRPr="00322128">
        <w:rPr>
          <w:rFonts w:cs="Tahoma"/>
          <w:szCs w:val="20"/>
        </w:rPr>
        <w:t>A customer’s right to use Microsoft Dynamics CRM 4.0 is subject to the terms and conditions of a customer’s license agreement, the product use rights for Microsoft Dynamics CRM 4.0 and these terms. That right expires upon the expiration or term</w:t>
      </w:r>
      <w:r w:rsidRPr="0062012A">
        <w:rPr>
          <w:rFonts w:cs="Tahoma"/>
          <w:szCs w:val="20"/>
        </w:rPr>
        <w:t xml:space="preserve">ination of their right to use Microsoft Dynamics CRM 2011 under their qualifying Microsoft Dynamics CRM 2011 licenses. </w:t>
      </w:r>
    </w:p>
    <w:p w14:paraId="3DEF2F1C" w14:textId="77777777" w:rsidR="00944BDF" w:rsidRDefault="00944BDF" w:rsidP="00944BDF">
      <w:pPr>
        <w:ind w:left="540"/>
        <w:rPr>
          <w:rFonts w:cs="Tahoma"/>
          <w:szCs w:val="20"/>
        </w:rPr>
      </w:pPr>
    </w:p>
    <w:p w14:paraId="1BEF2156" w14:textId="77777777" w:rsidR="00944BDF" w:rsidRPr="007B699C" w:rsidRDefault="00944BDF" w:rsidP="007B699C">
      <w:pPr>
        <w:spacing w:after="60"/>
        <w:ind w:left="720"/>
        <w:rPr>
          <w:rFonts w:cs="Tahoma"/>
          <w:b/>
          <w:bCs/>
          <w:color w:val="000000"/>
          <w:szCs w:val="20"/>
        </w:rPr>
      </w:pPr>
      <w:r w:rsidRPr="007B699C">
        <w:rPr>
          <w:rFonts w:cs="Tahoma"/>
          <w:b/>
          <w:bCs/>
          <w:color w:val="000000"/>
          <w:szCs w:val="20"/>
        </w:rPr>
        <w:t>Client Access License and Extern</w:t>
      </w:r>
      <w:r w:rsidR="007B699C" w:rsidRPr="007B699C">
        <w:rPr>
          <w:rFonts w:cs="Tahoma"/>
          <w:b/>
          <w:bCs/>
          <w:color w:val="000000"/>
          <w:szCs w:val="20"/>
        </w:rPr>
        <w:t>al Connector License Options</w:t>
      </w:r>
    </w:p>
    <w:p w14:paraId="3FDEA3C1" w14:textId="77777777" w:rsidR="00944BDF" w:rsidRPr="0033725C" w:rsidRDefault="00944BDF" w:rsidP="00E62BC4">
      <w:pPr>
        <w:ind w:left="720"/>
        <w:rPr>
          <w:rFonts w:cs="Tahoma"/>
          <w:b/>
          <w:bCs/>
          <w:color w:val="000000"/>
          <w:szCs w:val="20"/>
          <w:u w:val="single"/>
        </w:rPr>
      </w:pPr>
      <w:r w:rsidRPr="0033725C">
        <w:rPr>
          <w:rFonts w:cs="Tahoma"/>
          <w:color w:val="000000"/>
          <w:szCs w:val="20"/>
        </w:rPr>
        <w:t xml:space="preserve">The uses permitted under the different Microsoft Dynamics CRM </w:t>
      </w:r>
      <w:r>
        <w:rPr>
          <w:rFonts w:cs="Tahoma"/>
          <w:color w:val="000000"/>
          <w:szCs w:val="20"/>
        </w:rPr>
        <w:t>2011</w:t>
      </w:r>
      <w:r w:rsidRPr="0033725C">
        <w:rPr>
          <w:rFonts w:cs="Tahoma"/>
          <w:color w:val="000000"/>
          <w:szCs w:val="20"/>
        </w:rPr>
        <w:t xml:space="preserve"> CALs are outlined in the table below.  The Limited CAL and the Full CAL are offerings that include multiple licenses.</w:t>
      </w:r>
    </w:p>
    <w:p w14:paraId="5B3CEFD7" w14:textId="77777777" w:rsidR="0033725C" w:rsidRPr="00102987" w:rsidRDefault="0033725C" w:rsidP="0033725C">
      <w:pPr>
        <w:pStyle w:val="ListParagraph"/>
        <w:ind w:left="0"/>
        <w:rPr>
          <w:color w:val="000000"/>
          <w:lang w:val="en-US"/>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33725C" w14:paraId="1A26BA43" w14:textId="77777777" w:rsidTr="00CA14C9">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4BC9E4F2"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Use Right</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1B60E997"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FEDF8E1"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1771C454"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02859646"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Use Additive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59E2A10B"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64903E1"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External Connector</w:t>
            </w:r>
          </w:p>
        </w:tc>
      </w:tr>
      <w:tr w:rsidR="0033725C" w:rsidRPr="0061361A" w14:paraId="7EFBD1FD" w14:textId="77777777"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5AC468E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API Access</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3BF9CB4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78F8165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607E069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5DD06404" w14:textId="77777777" w:rsidR="0033725C" w:rsidRPr="004C11FA" w:rsidRDefault="0033725C" w:rsidP="00A73DBD">
            <w:pPr>
              <w:pStyle w:val="TableText"/>
              <w:rPr>
                <w:rFonts w:eastAsia="Calibri" w:cs="Segoe UI"/>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1E99C306" w14:textId="77777777" w:rsidR="0033725C" w:rsidRPr="004C11FA" w:rsidRDefault="0033725C" w:rsidP="00A73DBD">
            <w:pPr>
              <w:pStyle w:val="TableText"/>
              <w:rPr>
                <w:rFonts w:eastAsia="Calibri" w:cs="Segoe UI"/>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0BDB814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A6BDB90" w14:textId="77777777"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DB3DC82" w14:textId="77777777" w:rsidR="0033725C" w:rsidRPr="00A0765A" w:rsidRDefault="0033725C" w:rsidP="00A73DBD">
            <w:pPr>
              <w:pStyle w:val="TableText"/>
              <w:jc w:val="left"/>
              <w:rPr>
                <w:rFonts w:ascii="Tahoma" w:eastAsia="Calibri" w:hAnsi="Tahoma" w:cs="Tahoma"/>
                <w:sz w:val="18"/>
                <w:szCs w:val="18"/>
                <w:lang w:val="fr-FR"/>
              </w:rPr>
            </w:pPr>
            <w:r w:rsidRPr="00A0765A">
              <w:rPr>
                <w:rFonts w:ascii="Tahoma" w:eastAsia="Calibri" w:hAnsi="Tahoma" w:cs="Tahoma"/>
                <w:sz w:val="18"/>
                <w:szCs w:val="18"/>
              </w:rPr>
              <w:t>Create</w:t>
            </w:r>
            <w:r w:rsidRPr="00A0765A">
              <w:rPr>
                <w:rFonts w:ascii="Tahoma" w:eastAsia="Calibri" w:hAnsi="Tahoma" w:cs="Tahoma"/>
                <w:sz w:val="18"/>
                <w:szCs w:val="18"/>
                <w:lang w:val="fr-FR"/>
              </w:rPr>
              <w:t xml:space="preserve"> Contacts </w:t>
            </w:r>
            <w:r w:rsidRPr="00A0765A">
              <w:rPr>
                <w:rFonts w:ascii="Tahoma" w:eastAsia="Calibri" w:hAnsi="Tahoma" w:cs="Tahoma"/>
                <w:sz w:val="18"/>
                <w:szCs w:val="18"/>
              </w:rPr>
              <w:t>using</w:t>
            </w:r>
            <w:r w:rsidRPr="00A0765A">
              <w:rPr>
                <w:rFonts w:ascii="Tahoma" w:eastAsia="Calibri" w:hAnsi="Tahoma" w:cs="Tahoma"/>
                <w:sz w:val="18"/>
                <w:szCs w:val="18"/>
                <w:lang w:val="fr-FR"/>
              </w:rPr>
              <w:t xml:space="preserve">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81F3BF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14C83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F630F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65C7B2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4ED1B0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32943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1FDEBD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6D3135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996C9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AE68B2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7461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0C8B1C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E58526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D5E9EC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3F2500A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54D961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C8485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000E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43EE4F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BE3092A"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FE3488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D624C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E6AFF9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9963B1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364CA7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CB77E5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6776E6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ED4581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4433F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A89400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93FE00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9DC785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022AD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032C75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715F56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0751F8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846679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000C98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0C83FF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282A89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98B65E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3D030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4D6B92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C88BFD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53566D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CB6181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4F7953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49E2E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93B14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B0400E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3A456A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29DBE8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8A41EA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B39016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947F72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925810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ED2EB8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CA1ECD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B089F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4EAE43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241EB8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5F529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EA0A83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8E0EFA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856AFC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0A19A5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2ABC96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35AA30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72C1962"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1D68B0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737EAB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4623EE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814774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4313B6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FBFEED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13AE94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C14189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A0043D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A7ACA4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7347DA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3C5E77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A4D414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0CE2F9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105665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32E17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600098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71EB73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3AEC2C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2736D5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1357D3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C126B9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9B594C8"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619A73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1305AF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49A1D6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067414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440E0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FAB4A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F196D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3512C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11DE6C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2B70F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08D791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767F36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F1AC9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77694C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B35E55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AD098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253A41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C9C4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3E6E29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E6AB5C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ECB7D8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F9AE09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A7883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D2204D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1FA76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26626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3FAC45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906F1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F03805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45FEE3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F426E9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298D8E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CC5745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E0D6C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E0D847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64B5C4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420EB3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DED40E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DFAB2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B674D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EAE909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9ECD75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38649B4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79F7FA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F0186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1E439B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B874B0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056C0DC"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B3185E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5EB8BF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DEDBC5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6A4EC6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00CD79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B7CF5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1991BE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9CFA33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DB5046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47740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AF1A4E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45EBC5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6CC0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42A9F5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22F01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054BD7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DF4F57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979A66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D97F42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34FB91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47D51C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B7C4C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0576B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3A9061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65B09C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D93E3D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05E9D1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97DBE6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7FF420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94C5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718F5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393D2B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908A55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BBB6D5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3E3521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8BE3AB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4DEC4B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12D523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2B892A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DDED5D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8BDF2A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A135CF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028EB9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2D02F3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7AF3C8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8B2A7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8C5D97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3DCE8"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5AE78B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15AB6F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07943B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CE2772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025D6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0C5F56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564919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E321C8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37D5C9C"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B567FF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FDBDE4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72864E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3B4CBF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A0088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193FA5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4F8EBA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C7510A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20DA0B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97747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EB3A6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2CA83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B3DDFD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C0BB7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FE5340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708C76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D7A23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62700B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00602C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1A47B7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E210D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50235E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0D9F91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535C6F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B1EC2E1" w14:textId="77777777" w:rsidR="0033725C" w:rsidRPr="004C11FA" w:rsidRDefault="0033725C" w:rsidP="00A73DBD">
            <w:pPr>
              <w:pStyle w:val="TableText"/>
              <w:rPr>
                <w:rFonts w:eastAsia="Calibri" w:cs="Segoe UI"/>
                <w:b/>
                <w:sz w:val="24"/>
                <w:szCs w:val="24"/>
              </w:rPr>
            </w:pPr>
          </w:p>
        </w:tc>
      </w:tr>
      <w:tr w:rsidR="0033725C" w:rsidRPr="0061361A" w14:paraId="6433C3D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153313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F92EDE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2BEA81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43520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CAE779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C2E93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D5DAB2" w14:textId="77777777" w:rsidR="0033725C" w:rsidRPr="004C11FA" w:rsidRDefault="0033725C" w:rsidP="00A73DBD">
            <w:pPr>
              <w:pStyle w:val="TableText"/>
              <w:rPr>
                <w:rFonts w:eastAsia="Calibri" w:cs="Segoe UI"/>
                <w:b/>
                <w:sz w:val="24"/>
                <w:szCs w:val="24"/>
              </w:rPr>
            </w:pPr>
          </w:p>
        </w:tc>
      </w:tr>
      <w:tr w:rsidR="0033725C" w:rsidRPr="0061361A" w14:paraId="38E3310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0EC0B0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A6F1CA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3AAECB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F48DF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BBF74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B0B342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DD1E61" w14:textId="77777777" w:rsidR="0033725C" w:rsidRPr="004C11FA" w:rsidRDefault="0033725C" w:rsidP="00A73DBD">
            <w:pPr>
              <w:pStyle w:val="TableText"/>
              <w:rPr>
                <w:rFonts w:eastAsia="Calibri" w:cs="Segoe UI"/>
                <w:b/>
                <w:sz w:val="24"/>
                <w:szCs w:val="24"/>
              </w:rPr>
            </w:pPr>
          </w:p>
        </w:tc>
      </w:tr>
      <w:tr w:rsidR="0033725C" w:rsidRPr="0061361A" w14:paraId="48BD4C4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EDC9F7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0DDEAA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C80B7E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11BF6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8D2476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60AE38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C6D3EF" w14:textId="77777777" w:rsidR="0033725C" w:rsidRPr="004C11FA" w:rsidRDefault="0033725C" w:rsidP="00A73DBD">
            <w:pPr>
              <w:pStyle w:val="TableText"/>
              <w:rPr>
                <w:rFonts w:eastAsia="Calibri" w:cs="Segoe UI"/>
                <w:b/>
                <w:sz w:val="24"/>
                <w:szCs w:val="24"/>
              </w:rPr>
            </w:pPr>
          </w:p>
        </w:tc>
      </w:tr>
      <w:tr w:rsidR="0033725C" w:rsidRPr="0061361A" w14:paraId="486CEB5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123C1B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3CC653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354155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BC2CDE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62962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0262DB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B52C30" w14:textId="77777777" w:rsidR="0033725C" w:rsidRPr="004C11FA" w:rsidRDefault="0033725C" w:rsidP="00A73DBD">
            <w:pPr>
              <w:pStyle w:val="TableText"/>
              <w:rPr>
                <w:rFonts w:eastAsia="Calibri" w:cs="Segoe UI"/>
                <w:b/>
                <w:sz w:val="24"/>
                <w:szCs w:val="24"/>
              </w:rPr>
            </w:pPr>
          </w:p>
        </w:tc>
      </w:tr>
      <w:tr w:rsidR="0033725C" w:rsidRPr="0061361A" w14:paraId="20B2CDA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58CD0B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2F656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351FC5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4B040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E659C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B0F344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1568ED7" w14:textId="77777777" w:rsidR="0033725C" w:rsidRPr="004C11FA" w:rsidRDefault="0033725C" w:rsidP="00A73DBD">
            <w:pPr>
              <w:pStyle w:val="TableText"/>
              <w:rPr>
                <w:rFonts w:eastAsia="Calibri" w:cs="Segoe UI"/>
                <w:b/>
                <w:sz w:val="24"/>
                <w:szCs w:val="24"/>
              </w:rPr>
            </w:pPr>
          </w:p>
        </w:tc>
      </w:tr>
      <w:tr w:rsidR="0033725C" w:rsidRPr="0061361A" w14:paraId="61E371C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6879FB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C05E2A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8D3FD1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7A1944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CC24C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506226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761E6E3" w14:textId="77777777" w:rsidR="0033725C" w:rsidRPr="004C11FA" w:rsidRDefault="0033725C" w:rsidP="00A73DBD">
            <w:pPr>
              <w:pStyle w:val="TableText"/>
              <w:rPr>
                <w:rFonts w:eastAsia="Calibri" w:cs="Segoe UI"/>
                <w:b/>
                <w:sz w:val="24"/>
                <w:szCs w:val="24"/>
              </w:rPr>
            </w:pPr>
          </w:p>
        </w:tc>
      </w:tr>
      <w:tr w:rsidR="0033725C" w:rsidRPr="0061361A" w14:paraId="6C25084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D90949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EA05E2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948281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036460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D2A692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F11679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C0FFE0" w14:textId="77777777" w:rsidR="0033725C" w:rsidRPr="004C11FA" w:rsidRDefault="0033725C" w:rsidP="00A73DBD">
            <w:pPr>
              <w:pStyle w:val="TableText"/>
              <w:rPr>
                <w:rFonts w:eastAsia="Calibri" w:cs="Segoe UI"/>
                <w:b/>
                <w:sz w:val="24"/>
                <w:szCs w:val="24"/>
              </w:rPr>
            </w:pPr>
          </w:p>
        </w:tc>
      </w:tr>
      <w:tr w:rsidR="0033725C" w:rsidRPr="0061361A" w14:paraId="45E2D30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3BC0FD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0B9A3C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CCC9A8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050FE5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E3A2C8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8CAA6C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16D36FA" w14:textId="77777777" w:rsidR="0033725C" w:rsidRPr="004C11FA" w:rsidRDefault="0033725C" w:rsidP="00A73DBD">
            <w:pPr>
              <w:pStyle w:val="TableText"/>
              <w:rPr>
                <w:rFonts w:eastAsia="Calibri" w:cs="Segoe UI"/>
                <w:b/>
                <w:sz w:val="24"/>
                <w:szCs w:val="24"/>
              </w:rPr>
            </w:pPr>
          </w:p>
        </w:tc>
      </w:tr>
      <w:tr w:rsidR="0033725C" w:rsidRPr="0061361A" w14:paraId="1B44831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C5EAC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8CD12E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E5B521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068B68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2E92F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1C9ADD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11E8797" w14:textId="77777777" w:rsidR="0033725C" w:rsidRPr="004C11FA" w:rsidRDefault="0033725C" w:rsidP="00A73DBD">
            <w:pPr>
              <w:pStyle w:val="TableText"/>
              <w:rPr>
                <w:rFonts w:eastAsia="Calibri" w:cs="Segoe UI"/>
                <w:b/>
                <w:sz w:val="24"/>
                <w:szCs w:val="24"/>
              </w:rPr>
            </w:pPr>
          </w:p>
        </w:tc>
      </w:tr>
      <w:tr w:rsidR="0033725C" w:rsidRPr="0061361A" w14:paraId="230CC60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E6533D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B83757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D3DF0F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C52A12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8FE2D0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A11BAF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3F28CB" w14:textId="77777777" w:rsidR="0033725C" w:rsidRPr="004C11FA" w:rsidRDefault="0033725C" w:rsidP="00A73DBD">
            <w:pPr>
              <w:pStyle w:val="TableText"/>
              <w:rPr>
                <w:rFonts w:eastAsia="Calibri" w:cs="Segoe UI"/>
                <w:b/>
                <w:sz w:val="24"/>
                <w:szCs w:val="24"/>
              </w:rPr>
            </w:pPr>
          </w:p>
        </w:tc>
      </w:tr>
      <w:tr w:rsidR="0033725C" w:rsidRPr="0061361A" w14:paraId="4D0DF6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C15723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DCBEEB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90CB0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CA87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8CC0B5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6DB2C4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3F1B7A" w14:textId="77777777" w:rsidR="0033725C" w:rsidRPr="004C11FA" w:rsidRDefault="0033725C" w:rsidP="00A73DBD">
            <w:pPr>
              <w:pStyle w:val="TableText"/>
              <w:rPr>
                <w:rFonts w:eastAsia="Calibri" w:cs="Segoe UI"/>
                <w:b/>
                <w:sz w:val="24"/>
                <w:szCs w:val="24"/>
              </w:rPr>
            </w:pPr>
          </w:p>
        </w:tc>
      </w:tr>
      <w:tr w:rsidR="0033725C" w:rsidRPr="0061361A" w14:paraId="4421958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BAA1AE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D6E1B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99EF6F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2760D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5FFD6B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2DC2FA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41DBE7D" w14:textId="77777777" w:rsidR="0033725C" w:rsidRPr="004C11FA" w:rsidRDefault="0033725C" w:rsidP="00A73DBD">
            <w:pPr>
              <w:pStyle w:val="TableText"/>
              <w:rPr>
                <w:rFonts w:eastAsia="Calibri" w:cs="Segoe UI"/>
                <w:b/>
                <w:sz w:val="24"/>
                <w:szCs w:val="24"/>
              </w:rPr>
            </w:pPr>
          </w:p>
        </w:tc>
      </w:tr>
      <w:tr w:rsidR="0033725C" w:rsidRPr="0061361A" w14:paraId="1FD72F0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77341C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BAE426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73774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57ADDE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59FD25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F5625C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F3537F" w14:textId="77777777" w:rsidR="0033725C" w:rsidRPr="004C11FA" w:rsidRDefault="0033725C" w:rsidP="00A73DBD">
            <w:pPr>
              <w:pStyle w:val="TableText"/>
              <w:rPr>
                <w:rFonts w:eastAsia="Calibri" w:cs="Segoe UI"/>
                <w:b/>
                <w:sz w:val="24"/>
                <w:szCs w:val="24"/>
              </w:rPr>
            </w:pPr>
          </w:p>
        </w:tc>
      </w:tr>
      <w:tr w:rsidR="0033725C" w:rsidRPr="0061361A" w14:paraId="211C667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D346EC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8B4B9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DE0DF7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EA984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0DFA0E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E2D572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C7434DA" w14:textId="77777777" w:rsidR="0033725C" w:rsidRPr="004C11FA" w:rsidRDefault="0033725C" w:rsidP="00A73DBD">
            <w:pPr>
              <w:pStyle w:val="TableText"/>
              <w:rPr>
                <w:rFonts w:eastAsia="Calibri" w:cs="Segoe UI"/>
                <w:b/>
                <w:sz w:val="24"/>
                <w:szCs w:val="24"/>
              </w:rPr>
            </w:pPr>
          </w:p>
        </w:tc>
      </w:tr>
      <w:tr w:rsidR="0033725C" w:rsidRPr="0061361A" w14:paraId="4E391D4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93247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CE9D4A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18FB6B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161CFE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07235C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884D66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21E41E" w14:textId="77777777" w:rsidR="0033725C" w:rsidRPr="004C11FA" w:rsidRDefault="0033725C" w:rsidP="00A73DBD">
            <w:pPr>
              <w:pStyle w:val="TableText"/>
              <w:rPr>
                <w:rFonts w:eastAsia="Calibri" w:cs="Segoe UI"/>
                <w:b/>
                <w:sz w:val="24"/>
                <w:szCs w:val="24"/>
              </w:rPr>
            </w:pPr>
          </w:p>
        </w:tc>
      </w:tr>
      <w:tr w:rsidR="0033725C" w:rsidRPr="0061361A" w14:paraId="2C54FBC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025FAF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1A00C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C9D398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B4A05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A793C6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80FC1E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F8E2CAF" w14:textId="77777777" w:rsidR="0033725C" w:rsidRPr="004C11FA" w:rsidRDefault="0033725C" w:rsidP="00A73DBD">
            <w:pPr>
              <w:pStyle w:val="TableText"/>
              <w:rPr>
                <w:rFonts w:eastAsia="Calibri" w:cs="Segoe UI"/>
                <w:b/>
                <w:sz w:val="24"/>
                <w:szCs w:val="24"/>
              </w:rPr>
            </w:pPr>
          </w:p>
        </w:tc>
      </w:tr>
      <w:tr w:rsidR="0033725C" w:rsidRPr="0061361A" w14:paraId="5A9E074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34C091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70489C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425438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9D1F8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AD098B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F7FE10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7E79724" w14:textId="77777777" w:rsidR="0033725C" w:rsidRPr="004C11FA" w:rsidRDefault="0033725C" w:rsidP="00A73DBD">
            <w:pPr>
              <w:pStyle w:val="TableText"/>
              <w:rPr>
                <w:rFonts w:eastAsia="Calibri" w:cs="Segoe UI"/>
                <w:b/>
                <w:sz w:val="24"/>
                <w:szCs w:val="24"/>
              </w:rPr>
            </w:pPr>
          </w:p>
        </w:tc>
      </w:tr>
      <w:tr w:rsidR="0033725C" w:rsidRPr="0061361A" w14:paraId="18D6BCC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B895E3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FF1669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FA52B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04389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A0573D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E3A99B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28AF38" w14:textId="77777777" w:rsidR="0033725C" w:rsidRPr="004C11FA" w:rsidRDefault="0033725C" w:rsidP="00A73DBD">
            <w:pPr>
              <w:pStyle w:val="TableText"/>
              <w:rPr>
                <w:rFonts w:eastAsia="Calibri" w:cs="Segoe UI"/>
                <w:b/>
                <w:sz w:val="24"/>
                <w:szCs w:val="24"/>
              </w:rPr>
            </w:pPr>
          </w:p>
        </w:tc>
      </w:tr>
      <w:tr w:rsidR="0033725C" w:rsidRPr="0061361A" w14:paraId="39ADF35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115ECE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Microsoft Dynamics CRM clients</w:t>
            </w:r>
            <w:r w:rsidRPr="00A0765A">
              <w:rPr>
                <w:rFonts w:ascii="Tahoma" w:eastAsia="Calibri"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12EFB8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273D25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05A362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FDCD72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637C52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493EB13" w14:textId="77777777" w:rsidR="0033725C" w:rsidRPr="004C11FA" w:rsidRDefault="0033725C" w:rsidP="00A73DBD">
            <w:pPr>
              <w:pStyle w:val="TableText"/>
              <w:rPr>
                <w:rFonts w:eastAsia="Calibri" w:cs="Segoe UI"/>
                <w:b/>
                <w:sz w:val="24"/>
                <w:szCs w:val="24"/>
              </w:rPr>
            </w:pPr>
          </w:p>
        </w:tc>
      </w:tr>
      <w:tr w:rsidR="0033725C" w:rsidRPr="0061361A" w14:paraId="1D35CB0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5C6C3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1AFD17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102D1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43EAD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37FCDE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0A651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ED50537" w14:textId="77777777" w:rsidR="0033725C" w:rsidRPr="004C11FA" w:rsidRDefault="0033725C" w:rsidP="00A73DBD">
            <w:pPr>
              <w:pStyle w:val="TableText"/>
              <w:rPr>
                <w:rFonts w:eastAsia="Calibri" w:cs="Segoe UI"/>
                <w:b/>
                <w:sz w:val="24"/>
                <w:szCs w:val="24"/>
              </w:rPr>
            </w:pPr>
          </w:p>
        </w:tc>
      </w:tr>
      <w:tr w:rsidR="0033725C" w:rsidRPr="0061361A" w14:paraId="5539D73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3B9856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F40C34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29027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F350B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104726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A57B1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16EDDA5" w14:textId="77777777" w:rsidR="0033725C" w:rsidRPr="004C11FA" w:rsidRDefault="0033725C" w:rsidP="00A73DBD">
            <w:pPr>
              <w:pStyle w:val="TableText"/>
              <w:rPr>
                <w:rFonts w:eastAsia="Calibri" w:cs="Segoe UI"/>
                <w:b/>
                <w:sz w:val="24"/>
                <w:szCs w:val="24"/>
              </w:rPr>
            </w:pPr>
          </w:p>
        </w:tc>
      </w:tr>
      <w:tr w:rsidR="0033725C" w:rsidRPr="0061361A" w14:paraId="164283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701900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FE2CF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F10A95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D3D811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8E445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DFC60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2BC8B8E" w14:textId="77777777" w:rsidR="0033725C" w:rsidRPr="004C11FA" w:rsidRDefault="0033725C" w:rsidP="00A73DBD">
            <w:pPr>
              <w:pStyle w:val="TableText"/>
              <w:rPr>
                <w:rFonts w:eastAsia="Calibri" w:cs="Segoe UI"/>
                <w:b/>
                <w:sz w:val="24"/>
                <w:szCs w:val="24"/>
              </w:rPr>
            </w:pPr>
          </w:p>
        </w:tc>
      </w:tr>
      <w:tr w:rsidR="0033725C" w:rsidRPr="0061361A" w14:paraId="7076070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0AA79F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15ED5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F3E2E8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F8C56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5E120B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8B0B68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56BBF8" w14:textId="77777777" w:rsidR="0033725C" w:rsidRPr="004C11FA" w:rsidRDefault="0033725C" w:rsidP="00A73DBD">
            <w:pPr>
              <w:pStyle w:val="TableText"/>
              <w:rPr>
                <w:rFonts w:eastAsia="Calibri" w:cs="Segoe UI"/>
                <w:b/>
                <w:sz w:val="24"/>
                <w:szCs w:val="24"/>
              </w:rPr>
            </w:pPr>
          </w:p>
        </w:tc>
      </w:tr>
      <w:tr w:rsidR="0033725C" w:rsidRPr="0061361A" w14:paraId="415FF3A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AF7E9D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3D2986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12C686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FAEF75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654757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12C1A0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3EE2074" w14:textId="77777777" w:rsidR="0033725C" w:rsidRPr="004C11FA" w:rsidRDefault="0033725C" w:rsidP="00A73DBD">
            <w:pPr>
              <w:pStyle w:val="TableText"/>
              <w:rPr>
                <w:rFonts w:eastAsia="Calibri" w:cs="Segoe UI"/>
                <w:b/>
                <w:sz w:val="24"/>
                <w:szCs w:val="24"/>
              </w:rPr>
            </w:pPr>
          </w:p>
        </w:tc>
      </w:tr>
      <w:tr w:rsidR="0033725C" w:rsidRPr="0061361A" w14:paraId="5EDE8D6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91354F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5B0496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6FC9F9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482BC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67B86C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EFA491"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8921B3" w14:textId="77777777" w:rsidR="0033725C" w:rsidRPr="004C11FA" w:rsidRDefault="0033725C" w:rsidP="00A73DBD">
            <w:pPr>
              <w:pStyle w:val="TableText"/>
              <w:rPr>
                <w:rFonts w:eastAsia="Calibri" w:cs="Segoe UI"/>
                <w:b/>
                <w:sz w:val="24"/>
                <w:szCs w:val="24"/>
              </w:rPr>
            </w:pPr>
          </w:p>
        </w:tc>
      </w:tr>
      <w:tr w:rsidR="0033725C" w:rsidRPr="0061361A" w14:paraId="3DAFCDD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AE32C7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82DA3B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EEEFE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759EB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156EF1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F1EC43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A5AEFD6" w14:textId="77777777" w:rsidR="0033725C" w:rsidRPr="004C11FA" w:rsidRDefault="0033725C" w:rsidP="00A73DBD">
            <w:pPr>
              <w:pStyle w:val="TableText"/>
              <w:rPr>
                <w:rFonts w:eastAsia="Calibri" w:cs="Segoe UI"/>
                <w:b/>
                <w:sz w:val="24"/>
                <w:szCs w:val="24"/>
              </w:rPr>
            </w:pPr>
          </w:p>
        </w:tc>
      </w:tr>
      <w:tr w:rsidR="0033725C" w:rsidRPr="0061361A" w14:paraId="393376E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C79916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ECC928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91F45E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FC8789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8C821D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0C7D44E"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D2896F2" w14:textId="77777777" w:rsidR="0033725C" w:rsidRPr="004C11FA" w:rsidRDefault="0033725C" w:rsidP="00A73DBD">
            <w:pPr>
              <w:pStyle w:val="TableText"/>
              <w:rPr>
                <w:rFonts w:eastAsia="Calibri" w:cs="Segoe UI"/>
                <w:b/>
                <w:sz w:val="24"/>
                <w:szCs w:val="24"/>
              </w:rPr>
            </w:pPr>
          </w:p>
        </w:tc>
      </w:tr>
      <w:tr w:rsidR="0033725C" w:rsidRPr="0061361A" w14:paraId="257CCC2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664CC6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402D23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B46EA9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A334B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22A4CB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BCDC219"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9C2D24" w14:textId="77777777" w:rsidR="0033725C" w:rsidRPr="004C11FA" w:rsidRDefault="0033725C" w:rsidP="00A73DBD">
            <w:pPr>
              <w:pStyle w:val="TableText"/>
              <w:rPr>
                <w:rFonts w:eastAsia="Calibri" w:cs="Segoe UI"/>
                <w:b/>
                <w:sz w:val="24"/>
                <w:szCs w:val="24"/>
              </w:rPr>
            </w:pPr>
          </w:p>
        </w:tc>
      </w:tr>
      <w:tr w:rsidR="0033725C" w:rsidRPr="0061361A" w14:paraId="42D617A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FB069E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DDBA12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DC3288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2F642D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C6E373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B4963BE"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84484A" w14:textId="77777777" w:rsidR="0033725C" w:rsidRPr="004C11FA" w:rsidRDefault="0033725C" w:rsidP="00A73DBD">
            <w:pPr>
              <w:pStyle w:val="TableText"/>
              <w:rPr>
                <w:rFonts w:eastAsia="Calibri" w:cs="Segoe UI"/>
                <w:b/>
                <w:sz w:val="24"/>
                <w:szCs w:val="24"/>
              </w:rPr>
            </w:pPr>
          </w:p>
        </w:tc>
      </w:tr>
      <w:tr w:rsidR="0033725C" w:rsidRPr="0061361A" w14:paraId="45C8D79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5704B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75BC0A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FADC6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3E5259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8DF0B9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FCC4027"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9C5D6A8" w14:textId="77777777" w:rsidR="0033725C" w:rsidRPr="004C11FA" w:rsidRDefault="0033725C" w:rsidP="00A73DBD">
            <w:pPr>
              <w:pStyle w:val="TableText"/>
              <w:rPr>
                <w:rFonts w:eastAsia="Calibri" w:cs="Segoe UI"/>
                <w:b/>
                <w:sz w:val="24"/>
                <w:szCs w:val="24"/>
              </w:rPr>
            </w:pPr>
          </w:p>
        </w:tc>
      </w:tr>
      <w:tr w:rsidR="0033725C" w:rsidRPr="0061361A" w14:paraId="77F6765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504105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7F42BA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D3A9E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CE514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3D522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84F882"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A3E6D5D" w14:textId="77777777" w:rsidR="0033725C" w:rsidRPr="004C11FA" w:rsidRDefault="0033725C" w:rsidP="00A73DBD">
            <w:pPr>
              <w:pStyle w:val="TableText"/>
              <w:rPr>
                <w:rFonts w:eastAsia="Calibri" w:cs="Segoe UI"/>
                <w:b/>
                <w:sz w:val="24"/>
                <w:szCs w:val="24"/>
              </w:rPr>
            </w:pPr>
          </w:p>
        </w:tc>
      </w:tr>
      <w:tr w:rsidR="0033725C" w:rsidRPr="0061361A" w14:paraId="6F5AA00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52663C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CCEE5D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8536DE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ACDF4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9FDCF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916E9DD"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F168E37" w14:textId="77777777" w:rsidR="0033725C" w:rsidRPr="004C11FA" w:rsidRDefault="0033725C" w:rsidP="00A73DBD">
            <w:pPr>
              <w:pStyle w:val="TableText"/>
              <w:rPr>
                <w:rFonts w:eastAsia="Calibri" w:cs="Segoe UI"/>
                <w:b/>
                <w:sz w:val="24"/>
                <w:szCs w:val="24"/>
              </w:rPr>
            </w:pPr>
          </w:p>
        </w:tc>
      </w:tr>
      <w:tr w:rsidR="0033725C" w:rsidRPr="0061361A" w14:paraId="294A62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2BA3AC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6CF50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800CB2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17DD40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3C1A5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CB3095"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51387B8" w14:textId="77777777" w:rsidR="0033725C" w:rsidRPr="004C11FA" w:rsidRDefault="0033725C" w:rsidP="00A73DBD">
            <w:pPr>
              <w:pStyle w:val="TableText"/>
              <w:rPr>
                <w:rFonts w:eastAsia="Calibri" w:cs="Segoe UI"/>
                <w:b/>
                <w:sz w:val="24"/>
                <w:szCs w:val="24"/>
              </w:rPr>
            </w:pPr>
          </w:p>
        </w:tc>
      </w:tr>
      <w:tr w:rsidR="0033725C" w:rsidRPr="0061361A" w14:paraId="378D118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5A54B5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14901A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8D15FD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55FAA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47E43D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AFE7C01"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FE822D4" w14:textId="77777777" w:rsidR="0033725C" w:rsidRPr="004C11FA" w:rsidRDefault="0033725C" w:rsidP="00A73DBD">
            <w:pPr>
              <w:pStyle w:val="TableText"/>
              <w:rPr>
                <w:rFonts w:eastAsia="Calibri" w:cs="Segoe UI"/>
                <w:b/>
                <w:sz w:val="24"/>
                <w:szCs w:val="24"/>
              </w:rPr>
            </w:pPr>
          </w:p>
        </w:tc>
      </w:tr>
      <w:tr w:rsidR="0033725C" w:rsidRPr="0061361A" w14:paraId="283261A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9E570A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220B5D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BED429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205E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CE527F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E3B3873"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0F16812" w14:textId="77777777" w:rsidR="0033725C" w:rsidRPr="004C11FA" w:rsidRDefault="0033725C" w:rsidP="00A73DBD">
            <w:pPr>
              <w:pStyle w:val="TableText"/>
              <w:rPr>
                <w:rFonts w:eastAsia="Calibri" w:cs="Segoe UI"/>
                <w:b/>
                <w:sz w:val="24"/>
                <w:szCs w:val="24"/>
              </w:rPr>
            </w:pPr>
          </w:p>
        </w:tc>
      </w:tr>
      <w:tr w:rsidR="0033725C" w:rsidRPr="0061361A" w14:paraId="19D78FA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FD8A80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5B2A0A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0CB1D6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B33213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38D91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909F10F"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7197C0" w14:textId="77777777" w:rsidR="0033725C" w:rsidRPr="004C11FA" w:rsidRDefault="0033725C" w:rsidP="00A73DBD">
            <w:pPr>
              <w:pStyle w:val="TableText"/>
              <w:rPr>
                <w:rFonts w:eastAsia="Calibri" w:cs="Segoe UI"/>
                <w:b/>
                <w:sz w:val="24"/>
                <w:szCs w:val="24"/>
              </w:rPr>
            </w:pPr>
          </w:p>
        </w:tc>
      </w:tr>
      <w:tr w:rsidR="0033725C" w:rsidRPr="0061361A" w14:paraId="292112B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DAE802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7883B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C61A1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8844B6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64D9B7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A50FC9D"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FF80693" w14:textId="77777777" w:rsidR="0033725C" w:rsidRPr="004C11FA" w:rsidRDefault="0033725C" w:rsidP="00A73DBD">
            <w:pPr>
              <w:pStyle w:val="TableText"/>
              <w:rPr>
                <w:rFonts w:eastAsia="Calibri" w:cs="Segoe UI"/>
                <w:b/>
                <w:sz w:val="24"/>
                <w:szCs w:val="24"/>
              </w:rPr>
            </w:pPr>
          </w:p>
        </w:tc>
      </w:tr>
      <w:tr w:rsidR="0033725C" w:rsidRPr="0061361A" w14:paraId="2EF80F6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4D6C93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EF3518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8B61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91D453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2F5E8D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EF3267F"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118C988" w14:textId="77777777" w:rsidR="0033725C" w:rsidRPr="004C11FA" w:rsidRDefault="0033725C" w:rsidP="00A73DBD">
            <w:pPr>
              <w:pStyle w:val="TableText"/>
              <w:rPr>
                <w:rFonts w:eastAsia="Calibri" w:cs="Segoe UI"/>
                <w:b/>
                <w:sz w:val="24"/>
                <w:szCs w:val="24"/>
              </w:rPr>
            </w:pPr>
          </w:p>
        </w:tc>
      </w:tr>
      <w:tr w:rsidR="0033725C" w:rsidRPr="0061361A" w14:paraId="1238ABE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D7356E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D8DC2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681AC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7D2649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D69024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089B523"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F6DAE7" w14:textId="77777777" w:rsidR="0033725C" w:rsidRPr="004C11FA" w:rsidRDefault="0033725C" w:rsidP="00A73DBD">
            <w:pPr>
              <w:pStyle w:val="TableText"/>
              <w:rPr>
                <w:rFonts w:eastAsia="Calibri" w:cs="Segoe UI"/>
                <w:b/>
                <w:sz w:val="24"/>
                <w:szCs w:val="24"/>
              </w:rPr>
            </w:pPr>
          </w:p>
        </w:tc>
      </w:tr>
      <w:tr w:rsidR="0033725C" w:rsidRPr="0061361A" w14:paraId="77E13F9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328A56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95E0F0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873324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5C59C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FED29E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86D00AC"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8BF8F17" w14:textId="77777777" w:rsidR="0033725C" w:rsidRPr="004C11FA" w:rsidRDefault="0033725C" w:rsidP="00A73DBD">
            <w:pPr>
              <w:pStyle w:val="TableText"/>
              <w:rPr>
                <w:rFonts w:eastAsia="Calibri" w:cs="Segoe UI"/>
                <w:b/>
                <w:sz w:val="24"/>
                <w:szCs w:val="24"/>
              </w:rPr>
            </w:pPr>
          </w:p>
        </w:tc>
      </w:tr>
      <w:tr w:rsidR="0033725C" w:rsidRPr="0061361A" w14:paraId="5B4CF02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50923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90526A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5A8F87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E50A34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93CD0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F2D6C4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C9F6E08" w14:textId="77777777" w:rsidR="0033725C" w:rsidRPr="004C11FA" w:rsidRDefault="0033725C" w:rsidP="00A73DBD">
            <w:pPr>
              <w:pStyle w:val="TableText"/>
              <w:rPr>
                <w:rFonts w:eastAsia="Calibri" w:cs="Segoe UI"/>
                <w:b/>
                <w:sz w:val="24"/>
                <w:szCs w:val="24"/>
              </w:rPr>
            </w:pPr>
          </w:p>
        </w:tc>
      </w:tr>
      <w:tr w:rsidR="0033725C" w:rsidRPr="0061361A" w14:paraId="4F3308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1A64B2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39D22F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E52CF0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DC21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6CF30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DB4569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A6AD325" w14:textId="77777777" w:rsidR="0033725C" w:rsidRPr="004C11FA" w:rsidRDefault="0033725C" w:rsidP="00A73DBD">
            <w:pPr>
              <w:pStyle w:val="TableText"/>
              <w:rPr>
                <w:rFonts w:eastAsia="Calibri" w:cs="Segoe UI"/>
                <w:b/>
                <w:sz w:val="24"/>
                <w:szCs w:val="24"/>
              </w:rPr>
            </w:pPr>
          </w:p>
        </w:tc>
      </w:tr>
      <w:tr w:rsidR="0033725C" w:rsidRPr="0061361A" w14:paraId="06F7E2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3E0FE0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97E7EA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4CDAF5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CCCBA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8AD120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29A041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99AE960" w14:textId="77777777" w:rsidR="0033725C" w:rsidRPr="004C11FA" w:rsidRDefault="0033725C" w:rsidP="00A73DBD">
            <w:pPr>
              <w:pStyle w:val="TableText"/>
              <w:rPr>
                <w:rFonts w:eastAsia="Calibri" w:cs="Segoe UI"/>
                <w:b/>
                <w:sz w:val="24"/>
                <w:szCs w:val="24"/>
              </w:rPr>
            </w:pPr>
          </w:p>
        </w:tc>
      </w:tr>
      <w:tr w:rsidR="0033725C" w:rsidRPr="0061361A" w14:paraId="0B63005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EBD799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5EED73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6C45E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6712E7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F10BC1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00B7F1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4166D12" w14:textId="77777777" w:rsidR="0033725C" w:rsidRPr="004C11FA" w:rsidRDefault="0033725C" w:rsidP="00A73DBD">
            <w:pPr>
              <w:pStyle w:val="TableText"/>
              <w:rPr>
                <w:rFonts w:eastAsia="Calibri" w:cs="Segoe UI"/>
                <w:b/>
                <w:sz w:val="24"/>
                <w:szCs w:val="24"/>
              </w:rPr>
            </w:pPr>
          </w:p>
        </w:tc>
      </w:tr>
      <w:tr w:rsidR="0033725C" w:rsidRPr="0061361A" w14:paraId="75260ED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011CBC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5C42D0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200FA6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A93218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7AF9C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DCD839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03DFD2A" w14:textId="77777777" w:rsidR="0033725C" w:rsidRPr="004C11FA" w:rsidRDefault="0033725C" w:rsidP="00A73DBD">
            <w:pPr>
              <w:pStyle w:val="TableText"/>
              <w:rPr>
                <w:rFonts w:eastAsia="Calibri" w:cs="Segoe UI"/>
                <w:b/>
                <w:sz w:val="24"/>
                <w:szCs w:val="24"/>
              </w:rPr>
            </w:pPr>
          </w:p>
        </w:tc>
      </w:tr>
      <w:tr w:rsidR="0033725C" w:rsidRPr="0061361A" w14:paraId="1830B42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14657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985366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852C1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DFA49C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5EDFB3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5CB3A3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085CDB0" w14:textId="77777777" w:rsidR="0033725C" w:rsidRPr="004C11FA" w:rsidRDefault="0033725C" w:rsidP="00A73DBD">
            <w:pPr>
              <w:pStyle w:val="TableText"/>
              <w:rPr>
                <w:rFonts w:eastAsia="Calibri" w:cs="Segoe UI"/>
                <w:b/>
                <w:sz w:val="24"/>
                <w:szCs w:val="24"/>
              </w:rPr>
            </w:pPr>
          </w:p>
        </w:tc>
      </w:tr>
      <w:tr w:rsidR="0033725C" w:rsidRPr="0061361A" w14:paraId="323A43F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F7B0BA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7A482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42ED52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3B378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72E4F8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6AEB07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B46958" w14:textId="77777777" w:rsidR="0033725C" w:rsidRPr="004C11FA" w:rsidRDefault="0033725C" w:rsidP="00A73DBD">
            <w:pPr>
              <w:pStyle w:val="TableText"/>
              <w:rPr>
                <w:rFonts w:eastAsia="Calibri" w:cs="Segoe UI"/>
                <w:b/>
                <w:sz w:val="24"/>
                <w:szCs w:val="24"/>
              </w:rPr>
            </w:pPr>
          </w:p>
        </w:tc>
      </w:tr>
      <w:tr w:rsidR="0033725C" w:rsidRPr="0061361A" w14:paraId="43C652A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04D286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B13C59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08F36D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371B2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A18E96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8BFE10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4289419" w14:textId="77777777" w:rsidR="0033725C" w:rsidRPr="004C11FA" w:rsidRDefault="0033725C" w:rsidP="00A73DBD">
            <w:pPr>
              <w:pStyle w:val="TableText"/>
              <w:rPr>
                <w:rFonts w:eastAsia="Calibri" w:cs="Segoe UI"/>
                <w:b/>
                <w:sz w:val="24"/>
                <w:szCs w:val="24"/>
              </w:rPr>
            </w:pPr>
          </w:p>
        </w:tc>
      </w:tr>
      <w:tr w:rsidR="0033725C" w:rsidRPr="0061361A" w14:paraId="27B505B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A5DCD2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93132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452806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C15DD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DEE5D2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C79702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9D1263F" w14:textId="77777777" w:rsidR="0033725C" w:rsidRPr="004C11FA" w:rsidRDefault="0033725C" w:rsidP="00A73DBD">
            <w:pPr>
              <w:pStyle w:val="TableText"/>
              <w:rPr>
                <w:rFonts w:eastAsia="Calibri" w:cs="Segoe UI"/>
                <w:b/>
                <w:sz w:val="24"/>
                <w:szCs w:val="24"/>
              </w:rPr>
            </w:pPr>
          </w:p>
        </w:tc>
      </w:tr>
      <w:tr w:rsidR="0033725C" w:rsidRPr="0061361A" w14:paraId="299690F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6A84A1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2F38A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9E73B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8CAA4D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1220F0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A7CB0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A257217" w14:textId="77777777" w:rsidR="0033725C" w:rsidRPr="004C11FA" w:rsidRDefault="0033725C" w:rsidP="00A73DBD">
            <w:pPr>
              <w:pStyle w:val="TableText"/>
              <w:rPr>
                <w:rFonts w:eastAsia="Calibri" w:cs="Segoe UI"/>
                <w:b/>
                <w:sz w:val="24"/>
                <w:szCs w:val="24"/>
              </w:rPr>
            </w:pPr>
          </w:p>
        </w:tc>
      </w:tr>
      <w:tr w:rsidR="0033725C" w:rsidRPr="0061361A" w14:paraId="40AAB19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043CE1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446F07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08425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8AB0D2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52374C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C4471D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8CFA2F1" w14:textId="77777777" w:rsidR="0033725C" w:rsidRPr="004C11FA" w:rsidRDefault="0033725C" w:rsidP="00A73DBD">
            <w:pPr>
              <w:pStyle w:val="TableText"/>
              <w:rPr>
                <w:rFonts w:eastAsia="Calibri" w:cs="Segoe UI"/>
                <w:b/>
                <w:sz w:val="24"/>
                <w:szCs w:val="24"/>
              </w:rPr>
            </w:pPr>
          </w:p>
        </w:tc>
      </w:tr>
      <w:tr w:rsidR="0033725C" w:rsidRPr="0061361A" w14:paraId="10727CF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F6CF1D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18666C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C209C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26A8C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824D82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884C9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93BA695" w14:textId="77777777" w:rsidR="0033725C" w:rsidRPr="004C11FA" w:rsidRDefault="0033725C" w:rsidP="00A73DBD">
            <w:pPr>
              <w:pStyle w:val="TableText"/>
              <w:rPr>
                <w:rFonts w:eastAsia="Calibri" w:cs="Segoe UI"/>
                <w:b/>
                <w:sz w:val="24"/>
                <w:szCs w:val="24"/>
              </w:rPr>
            </w:pPr>
          </w:p>
        </w:tc>
      </w:tr>
      <w:tr w:rsidR="0033725C" w:rsidRPr="0061361A" w14:paraId="3C93A6C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330091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4D95B2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18B7A1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ED73BF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2243F6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3A0657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B61A8C1" w14:textId="77777777" w:rsidR="0033725C" w:rsidRPr="004C11FA" w:rsidRDefault="0033725C" w:rsidP="00A73DBD">
            <w:pPr>
              <w:pStyle w:val="TableText"/>
              <w:rPr>
                <w:rFonts w:eastAsia="Calibri" w:cs="Segoe UI"/>
                <w:b/>
                <w:sz w:val="24"/>
                <w:szCs w:val="24"/>
              </w:rPr>
            </w:pPr>
          </w:p>
        </w:tc>
      </w:tr>
      <w:tr w:rsidR="0033725C" w:rsidRPr="0061361A" w14:paraId="1CCFB29E" w14:textId="77777777"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7717EF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82010A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12B075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AC4A0E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45E1FD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F7D44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9817A4" w14:textId="77777777" w:rsidR="0033725C" w:rsidRPr="004C11FA" w:rsidRDefault="0033725C" w:rsidP="00A73DBD">
            <w:pPr>
              <w:pStyle w:val="TableText"/>
              <w:rPr>
                <w:rFonts w:eastAsia="Calibri" w:cs="Segoe UI"/>
                <w:b/>
                <w:sz w:val="24"/>
                <w:szCs w:val="24"/>
              </w:rPr>
            </w:pPr>
          </w:p>
        </w:tc>
      </w:tr>
      <w:tr w:rsidR="0033725C" w:rsidRPr="0061361A" w14:paraId="5023ACC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704082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0BA89B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F4192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1A52A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863064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9F51DC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B831E06" w14:textId="77777777" w:rsidR="0033725C" w:rsidRPr="004C11FA" w:rsidRDefault="0033725C" w:rsidP="00A73DBD">
            <w:pPr>
              <w:pStyle w:val="TableText"/>
              <w:rPr>
                <w:rFonts w:eastAsia="Calibri" w:cs="Segoe UI"/>
                <w:b/>
                <w:sz w:val="24"/>
                <w:szCs w:val="24"/>
              </w:rPr>
            </w:pPr>
          </w:p>
        </w:tc>
      </w:tr>
      <w:tr w:rsidR="0033725C" w:rsidRPr="0061361A" w14:paraId="3D82E97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3A793D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DFD1F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B8693F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4E692F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CA1D94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819BC9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E646BA9" w14:textId="77777777" w:rsidR="0033725C" w:rsidRPr="004C11FA" w:rsidRDefault="0033725C" w:rsidP="00A73DBD">
            <w:pPr>
              <w:pStyle w:val="TableText"/>
              <w:rPr>
                <w:rFonts w:eastAsia="Calibri" w:cs="Segoe UI"/>
                <w:b/>
                <w:sz w:val="24"/>
                <w:szCs w:val="24"/>
              </w:rPr>
            </w:pPr>
          </w:p>
        </w:tc>
      </w:tr>
      <w:tr w:rsidR="0033725C" w:rsidRPr="0061361A" w14:paraId="0C4393F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243677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E586B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6DFAB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37147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01913F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1FB27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40D4603" w14:textId="77777777" w:rsidR="0033725C" w:rsidRPr="004C11FA" w:rsidRDefault="0033725C" w:rsidP="00A73DBD">
            <w:pPr>
              <w:pStyle w:val="TableText"/>
              <w:rPr>
                <w:rFonts w:eastAsia="Calibri" w:cs="Segoe UI"/>
                <w:b/>
                <w:sz w:val="24"/>
                <w:szCs w:val="24"/>
              </w:rPr>
            </w:pPr>
          </w:p>
        </w:tc>
      </w:tr>
      <w:tr w:rsidR="0033725C" w:rsidRPr="0061361A" w14:paraId="1C675D3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90516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68EF09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4B0E8D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1E0352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162E3F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D1592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F56B4EA" w14:textId="77777777" w:rsidR="0033725C" w:rsidRPr="004C11FA" w:rsidRDefault="0033725C" w:rsidP="00A73DBD">
            <w:pPr>
              <w:pStyle w:val="TableText"/>
              <w:rPr>
                <w:rFonts w:eastAsia="Calibri" w:cs="Segoe UI"/>
                <w:b/>
                <w:sz w:val="24"/>
                <w:szCs w:val="24"/>
              </w:rPr>
            </w:pPr>
          </w:p>
        </w:tc>
      </w:tr>
      <w:tr w:rsidR="0033725C" w:rsidRPr="0061361A" w14:paraId="48349FD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47093A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DDE154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BE274C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9A683B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4177DF1"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447293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9060D30" w14:textId="77777777" w:rsidR="0033725C" w:rsidRPr="004C11FA" w:rsidRDefault="0033725C" w:rsidP="00A73DBD">
            <w:pPr>
              <w:pStyle w:val="TableText"/>
              <w:rPr>
                <w:rFonts w:eastAsia="Calibri" w:cs="Segoe UI"/>
                <w:b/>
                <w:sz w:val="24"/>
                <w:szCs w:val="24"/>
              </w:rPr>
            </w:pPr>
          </w:p>
        </w:tc>
      </w:tr>
      <w:tr w:rsidR="0033725C" w:rsidRPr="0061361A" w14:paraId="7F6D69F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5E5A85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6770CC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0314671"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D68407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37E89F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87EEBE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82C8816" w14:textId="77777777" w:rsidR="0033725C" w:rsidRPr="004C11FA" w:rsidRDefault="0033725C" w:rsidP="00A73DBD">
            <w:pPr>
              <w:pStyle w:val="TableText"/>
              <w:rPr>
                <w:rFonts w:eastAsia="Calibri" w:cs="Segoe UI"/>
                <w:b/>
                <w:sz w:val="24"/>
                <w:szCs w:val="24"/>
              </w:rPr>
            </w:pPr>
          </w:p>
        </w:tc>
      </w:tr>
      <w:tr w:rsidR="0033725C" w:rsidRPr="0061361A" w14:paraId="00EC766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386140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9BA088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0E7378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493CB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1ABCF3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7393F6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A433F9D" w14:textId="77777777" w:rsidR="0033725C" w:rsidRPr="004C11FA" w:rsidRDefault="0033725C" w:rsidP="00A73DBD">
            <w:pPr>
              <w:pStyle w:val="TableText"/>
              <w:rPr>
                <w:rFonts w:eastAsia="Calibri" w:cs="Segoe UI"/>
                <w:b/>
                <w:sz w:val="24"/>
                <w:szCs w:val="24"/>
              </w:rPr>
            </w:pPr>
          </w:p>
        </w:tc>
      </w:tr>
      <w:tr w:rsidR="0033725C" w:rsidRPr="0061361A" w14:paraId="77AB0EE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A8622F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entity records (excluding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F7E1E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EA32D07"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5036BA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F4637F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3DEDFF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8420447" w14:textId="77777777" w:rsidR="0033725C" w:rsidRPr="004C11FA" w:rsidRDefault="0033725C" w:rsidP="00A73DBD">
            <w:pPr>
              <w:pStyle w:val="TableText"/>
              <w:rPr>
                <w:rFonts w:eastAsia="Calibri" w:cs="Segoe UI"/>
                <w:b/>
                <w:sz w:val="24"/>
                <w:szCs w:val="24"/>
              </w:rPr>
            </w:pPr>
          </w:p>
        </w:tc>
      </w:tr>
      <w:tr w:rsidR="0033725C" w:rsidRPr="0061361A" w14:paraId="051D695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86892F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privilege for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EDA9A6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361E2F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4DFCF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3EF8A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7A0E50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27F34E8" w14:textId="77777777" w:rsidR="0033725C" w:rsidRPr="004C11FA" w:rsidRDefault="0033725C" w:rsidP="00A73DBD">
            <w:pPr>
              <w:pStyle w:val="TableText"/>
              <w:rPr>
                <w:rFonts w:eastAsia="Calibri" w:cs="Segoe UI"/>
                <w:b/>
                <w:sz w:val="24"/>
                <w:szCs w:val="24"/>
              </w:rPr>
            </w:pPr>
          </w:p>
        </w:tc>
      </w:tr>
      <w:tr w:rsidR="0033725C" w:rsidRPr="0061361A" w14:paraId="0913629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45E3BB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E26B06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D4A4B16"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2F8BD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15ADA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FB47A2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BED58D" w14:textId="77777777" w:rsidR="0033725C" w:rsidRPr="004C11FA" w:rsidRDefault="0033725C" w:rsidP="00A73DBD">
            <w:pPr>
              <w:pStyle w:val="TableText"/>
              <w:rPr>
                <w:rFonts w:eastAsia="Calibri" w:cs="Segoe UI"/>
                <w:b/>
                <w:sz w:val="24"/>
                <w:szCs w:val="24"/>
              </w:rPr>
            </w:pPr>
          </w:p>
        </w:tc>
      </w:tr>
      <w:tr w:rsidR="0033725C" w:rsidRPr="0061361A" w14:paraId="320742E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7B9B83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ADDA1E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399C98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DD618D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984ACA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1E1533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C436F08" w14:textId="77777777" w:rsidR="0033725C" w:rsidRPr="004C11FA" w:rsidRDefault="0033725C" w:rsidP="00A73DBD">
            <w:pPr>
              <w:pStyle w:val="TableText"/>
              <w:rPr>
                <w:rFonts w:eastAsia="Calibri" w:cs="Segoe UI"/>
                <w:b/>
                <w:sz w:val="24"/>
                <w:szCs w:val="24"/>
              </w:rPr>
            </w:pPr>
          </w:p>
        </w:tc>
      </w:tr>
      <w:tr w:rsidR="0033725C" w:rsidRPr="0061361A" w14:paraId="6AC12BC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B9E45D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1EA7CE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BC7B443"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5B6D9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9873E00"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462562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90BD76" w14:textId="77777777" w:rsidR="0033725C" w:rsidRPr="004C11FA" w:rsidRDefault="0033725C" w:rsidP="00A73DBD">
            <w:pPr>
              <w:pStyle w:val="TableText"/>
              <w:rPr>
                <w:rFonts w:eastAsia="Calibri" w:cs="Segoe UI"/>
                <w:b/>
                <w:sz w:val="24"/>
                <w:szCs w:val="24"/>
              </w:rPr>
            </w:pPr>
          </w:p>
        </w:tc>
      </w:tr>
      <w:tr w:rsidR="0033725C" w:rsidRPr="0061361A" w14:paraId="4378815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FB9A8A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08787A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ADC1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08B405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2F3FF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4B5A6B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7C9CADD" w14:textId="77777777" w:rsidR="0033725C" w:rsidRPr="004C11FA" w:rsidRDefault="0033725C" w:rsidP="00A73DBD">
            <w:pPr>
              <w:pStyle w:val="TableText"/>
              <w:rPr>
                <w:rFonts w:eastAsia="Calibri" w:cs="Segoe UI"/>
                <w:b/>
                <w:sz w:val="24"/>
                <w:szCs w:val="24"/>
              </w:rPr>
            </w:pPr>
          </w:p>
        </w:tc>
      </w:tr>
      <w:tr w:rsidR="0033725C" w:rsidRPr="0061361A" w14:paraId="5B89C77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105ABA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19744D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37D84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070CC4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25960E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9E7AF6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841B357" w14:textId="77777777" w:rsidR="0033725C" w:rsidRPr="004C11FA" w:rsidRDefault="0033725C" w:rsidP="00A73DBD">
            <w:pPr>
              <w:pStyle w:val="TableText"/>
              <w:rPr>
                <w:rFonts w:eastAsia="Calibri" w:cs="Segoe UI"/>
                <w:b/>
                <w:sz w:val="24"/>
                <w:szCs w:val="24"/>
              </w:rPr>
            </w:pPr>
          </w:p>
        </w:tc>
      </w:tr>
      <w:tr w:rsidR="0033725C" w:rsidRPr="0061361A" w14:paraId="21D91AE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FB5857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Save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CE9F7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EC7912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917B27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D25C25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C9C5D7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5BB69DD" w14:textId="77777777" w:rsidR="0033725C" w:rsidRPr="004C11FA" w:rsidRDefault="0033725C" w:rsidP="00A73DBD">
            <w:pPr>
              <w:pStyle w:val="TableText"/>
              <w:rPr>
                <w:rFonts w:eastAsia="Calibri" w:cs="Segoe UI"/>
                <w:b/>
                <w:sz w:val="24"/>
                <w:szCs w:val="24"/>
              </w:rPr>
            </w:pPr>
          </w:p>
        </w:tc>
      </w:tr>
      <w:tr w:rsidR="0033725C" w:rsidRPr="0061361A" w14:paraId="0D6627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0E8EA2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Personal Views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26CA24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C9A672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A73B8C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483947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6E25BB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4E62D57" w14:textId="77777777" w:rsidR="0033725C" w:rsidRPr="004C11FA" w:rsidRDefault="0033725C" w:rsidP="00A73DBD">
            <w:pPr>
              <w:pStyle w:val="TableText"/>
              <w:rPr>
                <w:rFonts w:eastAsia="Calibri" w:cs="Segoe UI"/>
                <w:b/>
                <w:sz w:val="24"/>
                <w:szCs w:val="24"/>
              </w:rPr>
            </w:pPr>
          </w:p>
        </w:tc>
      </w:tr>
      <w:tr w:rsidR="0033725C" w:rsidRPr="0061361A" w14:paraId="7B176C5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30A970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8512EC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0D7C6176"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B3A52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1D4FA8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9CE47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F48822" w14:textId="77777777" w:rsidR="0033725C" w:rsidRPr="004C11FA" w:rsidRDefault="0033725C" w:rsidP="00A73DBD">
            <w:pPr>
              <w:pStyle w:val="TableText"/>
              <w:rPr>
                <w:rFonts w:eastAsia="Calibri" w:cs="Segoe UI"/>
                <w:b/>
                <w:sz w:val="24"/>
                <w:szCs w:val="24"/>
              </w:rPr>
            </w:pPr>
          </w:p>
        </w:tc>
      </w:tr>
      <w:tr w:rsidR="0033725C" w:rsidRPr="0061361A" w14:paraId="23D27D6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CA37C4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6E283D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2AE86164"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FECF91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11CD74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A7C66A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17C2CE0" w14:textId="77777777" w:rsidR="0033725C" w:rsidRPr="004C11FA" w:rsidRDefault="0033725C" w:rsidP="00A73DBD">
            <w:pPr>
              <w:pStyle w:val="TableText"/>
              <w:rPr>
                <w:rFonts w:eastAsia="Calibri" w:cs="Segoe UI"/>
                <w:b/>
                <w:sz w:val="24"/>
                <w:szCs w:val="24"/>
              </w:rPr>
            </w:pPr>
          </w:p>
        </w:tc>
      </w:tr>
      <w:tr w:rsidR="0033725C" w:rsidRPr="0061361A" w14:paraId="32FCCA2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21545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2AEA1B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07DF3B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AFAB8D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F91433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2CCFA5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CAC8F27" w14:textId="77777777" w:rsidR="0033725C" w:rsidRPr="004C11FA" w:rsidRDefault="0033725C" w:rsidP="00A73DBD">
            <w:pPr>
              <w:pStyle w:val="TableText"/>
              <w:rPr>
                <w:rFonts w:eastAsia="Calibri" w:cs="Segoe UI"/>
                <w:b/>
                <w:sz w:val="24"/>
                <w:szCs w:val="24"/>
              </w:rPr>
            </w:pPr>
          </w:p>
        </w:tc>
      </w:tr>
      <w:tr w:rsidR="0033725C" w:rsidRPr="0061361A" w14:paraId="44E7236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6E4CF5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2F29F1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0CDD31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3286A8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08CA8D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F3554F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C091E96" w14:textId="77777777" w:rsidR="0033725C" w:rsidRPr="004C11FA" w:rsidRDefault="0033725C" w:rsidP="00A73DBD">
            <w:pPr>
              <w:pStyle w:val="TableText"/>
              <w:rPr>
                <w:rFonts w:eastAsia="Calibri" w:cs="Segoe UI"/>
                <w:b/>
                <w:sz w:val="24"/>
                <w:szCs w:val="24"/>
              </w:rPr>
            </w:pPr>
          </w:p>
        </w:tc>
      </w:tr>
      <w:tr w:rsidR="0033725C" w:rsidRPr="0061361A" w14:paraId="1F2F610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246081F"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3B2881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31AE949"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74920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513D25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47A2B3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DD92A0F" w14:textId="77777777" w:rsidR="0033725C" w:rsidRPr="004C11FA" w:rsidRDefault="0033725C" w:rsidP="00A73DBD">
            <w:pPr>
              <w:pStyle w:val="TableText"/>
              <w:rPr>
                <w:rFonts w:eastAsia="Calibri" w:cs="Segoe UI"/>
                <w:b/>
                <w:sz w:val="24"/>
                <w:szCs w:val="24"/>
              </w:rPr>
            </w:pPr>
          </w:p>
        </w:tc>
      </w:tr>
      <w:tr w:rsidR="0033725C" w:rsidRPr="0061361A" w14:paraId="0BD8505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AB4D98"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Update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1CCB59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55DF3CF"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05F234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D8DB1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659F71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4682ECD" w14:textId="77777777" w:rsidR="0033725C" w:rsidRPr="004C11FA" w:rsidRDefault="0033725C" w:rsidP="00A73DBD">
            <w:pPr>
              <w:pStyle w:val="TableText"/>
              <w:rPr>
                <w:rFonts w:eastAsia="Calibri" w:cs="Segoe UI"/>
                <w:b/>
                <w:sz w:val="24"/>
                <w:szCs w:val="24"/>
              </w:rPr>
            </w:pPr>
          </w:p>
        </w:tc>
      </w:tr>
      <w:tr w:rsidR="0033725C" w:rsidRPr="0061361A" w14:paraId="6758A27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48E88E7"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automated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26A5F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4BAAADC" w14:textId="77777777" w:rsidR="0033725C" w:rsidRPr="00CA14C9" w:rsidRDefault="0033725C" w:rsidP="00A73DBD">
            <w:pPr>
              <w:pStyle w:val="TableText"/>
              <w:rPr>
                <w:rFonts w:eastAsia="Calibri" w:cs="Segoe UI"/>
                <w:b/>
                <w:sz w:val="24"/>
                <w:szCs w:val="24"/>
              </w:rPr>
            </w:pPr>
            <w:r w:rsidRPr="00CA14C9">
              <w:rPr>
                <w:rFonts w:eastAsia="Calibri" w:cs="Segoe UI"/>
                <w:b/>
                <w:sz w:val="24"/>
                <w:szCs w:val="24"/>
              </w:rPr>
              <w:sym w:font="Wingdings" w:char="00FC"/>
            </w:r>
            <w:r w:rsidRPr="00CA14C9">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398C9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2D27DE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035D27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D862F1" w14:textId="77777777" w:rsidR="0033725C" w:rsidRPr="004C11FA" w:rsidRDefault="0033725C" w:rsidP="00A73DBD">
            <w:pPr>
              <w:pStyle w:val="TableText"/>
              <w:rPr>
                <w:rFonts w:eastAsia="Calibri" w:cs="Segoe UI"/>
                <w:b/>
                <w:sz w:val="24"/>
                <w:szCs w:val="24"/>
              </w:rPr>
            </w:pPr>
          </w:p>
        </w:tc>
      </w:tr>
      <w:tr w:rsidR="0033725C" w:rsidRPr="0061361A" w14:paraId="44CB699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E5DDD97"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On-demand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20AB75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0280AAC"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B2E5DA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CCC83B3"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CE5394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0D41F8E" w14:textId="77777777" w:rsidR="0033725C" w:rsidRPr="004C11FA" w:rsidRDefault="0033725C" w:rsidP="00A73DBD">
            <w:pPr>
              <w:pStyle w:val="TableText"/>
              <w:rPr>
                <w:rFonts w:eastAsia="Calibri" w:cs="Segoe UI"/>
                <w:b/>
                <w:sz w:val="24"/>
                <w:szCs w:val="24"/>
              </w:rPr>
            </w:pPr>
          </w:p>
        </w:tc>
      </w:tr>
      <w:tr w:rsidR="0033725C" w:rsidRPr="0061361A" w14:paraId="7C9FD50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9ED258"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9F869E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A03F7B8"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543332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E0E027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A81318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56A90B" w14:textId="77777777" w:rsidR="0033725C" w:rsidRPr="004C11FA" w:rsidRDefault="0033725C" w:rsidP="00A73DBD">
            <w:pPr>
              <w:pStyle w:val="TableText"/>
              <w:rPr>
                <w:rFonts w:eastAsia="Calibri" w:cs="Segoe UI"/>
                <w:b/>
                <w:sz w:val="24"/>
                <w:szCs w:val="24"/>
              </w:rPr>
            </w:pPr>
          </w:p>
        </w:tc>
      </w:tr>
      <w:tr w:rsidR="0033725C" w:rsidRPr="0061361A" w14:paraId="169797D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ABC32B4"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Update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0F1F00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C92A8DF"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165227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FE72210"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112B7E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626B919" w14:textId="77777777" w:rsidR="0033725C" w:rsidRPr="004C11FA" w:rsidRDefault="0033725C" w:rsidP="00A73DBD">
            <w:pPr>
              <w:pStyle w:val="TableText"/>
              <w:rPr>
                <w:rFonts w:eastAsia="Calibri" w:cs="Segoe UI"/>
                <w:b/>
                <w:sz w:val="24"/>
                <w:szCs w:val="24"/>
              </w:rPr>
            </w:pPr>
          </w:p>
        </w:tc>
      </w:tr>
      <w:tr w:rsidR="0033725C" w:rsidRPr="0061361A" w14:paraId="2E512BB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A845C7"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Start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289D21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5C4E6ED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7FDF7F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51E360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30BF4C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CBA335D" w14:textId="77777777" w:rsidR="0033725C" w:rsidRPr="004C11FA" w:rsidRDefault="0033725C" w:rsidP="00A73DBD">
            <w:pPr>
              <w:pStyle w:val="TableText"/>
              <w:rPr>
                <w:rFonts w:eastAsia="Calibri" w:cs="Segoe UI"/>
                <w:b/>
                <w:sz w:val="24"/>
                <w:szCs w:val="24"/>
              </w:rPr>
            </w:pPr>
          </w:p>
        </w:tc>
      </w:tr>
      <w:tr w:rsidR="0033725C" w:rsidRPr="0061361A" w14:paraId="27EEEEB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B05BB8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5F90E6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EAA5AC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68C06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5AA40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F6FDBB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14D2771" w14:textId="77777777" w:rsidR="0033725C" w:rsidRPr="004C11FA" w:rsidRDefault="0033725C" w:rsidP="00A73DBD">
            <w:pPr>
              <w:pStyle w:val="TableText"/>
              <w:rPr>
                <w:rFonts w:eastAsia="Calibri" w:cs="Segoe UI"/>
                <w:b/>
                <w:sz w:val="24"/>
                <w:szCs w:val="24"/>
              </w:rPr>
            </w:pPr>
          </w:p>
        </w:tc>
      </w:tr>
      <w:tr w:rsidR="0033725C" w:rsidRPr="0061361A" w14:paraId="7E5496D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448EC6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CA2D46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DBC811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3B01B6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617268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12E4ED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893EF6B" w14:textId="77777777" w:rsidR="0033725C" w:rsidRPr="004C11FA" w:rsidRDefault="0033725C" w:rsidP="00A73DBD">
            <w:pPr>
              <w:pStyle w:val="TableText"/>
              <w:rPr>
                <w:rFonts w:eastAsia="Calibri" w:cs="Segoe UI"/>
                <w:b/>
                <w:sz w:val="24"/>
                <w:szCs w:val="24"/>
              </w:rPr>
            </w:pPr>
          </w:p>
        </w:tc>
      </w:tr>
      <w:tr w:rsidR="0033725C" w:rsidRPr="0061361A" w14:paraId="54DC97B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E2B8E1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Perform Mail Merge</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7F62BF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A01A45A"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C0B1A0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0F2C98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29F5F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DCEE2B9" w14:textId="77777777" w:rsidR="0033725C" w:rsidRPr="004C11FA" w:rsidRDefault="0033725C" w:rsidP="00A73DBD">
            <w:pPr>
              <w:pStyle w:val="TableText"/>
              <w:rPr>
                <w:rFonts w:eastAsia="Calibri" w:cs="Segoe UI"/>
                <w:b/>
                <w:sz w:val="24"/>
                <w:szCs w:val="24"/>
              </w:rPr>
            </w:pPr>
          </w:p>
        </w:tc>
      </w:tr>
      <w:tr w:rsidR="0033725C" w:rsidRPr="0061361A" w14:paraId="0336BBF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DB43BE4"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Export data to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66A647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A9CB30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88DA56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D0F5CA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1622C4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E49E082" w14:textId="77777777" w:rsidR="0033725C" w:rsidRPr="004C11FA" w:rsidRDefault="0033725C" w:rsidP="00A73DBD">
            <w:pPr>
              <w:pStyle w:val="TableText"/>
              <w:rPr>
                <w:rFonts w:eastAsia="Calibri" w:cs="Segoe UI"/>
                <w:b/>
                <w:sz w:val="24"/>
                <w:szCs w:val="24"/>
              </w:rPr>
            </w:pPr>
          </w:p>
        </w:tc>
      </w:tr>
      <w:tr w:rsidR="0033725C" w:rsidRPr="0061361A" w14:paraId="3226CDC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5D592F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Accounts, Contacts, Leads, and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D73522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C23F69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B7D6D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B9199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D16C35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D51B20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r>
      <w:tr w:rsidR="0033725C" w:rsidRPr="0061361A" w14:paraId="446A111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5B1C12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Dynamics CRM standard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F4B0DC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5BFEE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D4FCB6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93BDBB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86870B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9B80A26" w14:textId="77777777" w:rsidR="0033725C" w:rsidRPr="004C11FA" w:rsidRDefault="0033725C" w:rsidP="00A73DBD">
            <w:pPr>
              <w:pStyle w:val="TableText"/>
              <w:rPr>
                <w:rFonts w:eastAsia="Calibri" w:cs="Segoe UI"/>
                <w:b/>
                <w:sz w:val="24"/>
                <w:szCs w:val="24"/>
              </w:rPr>
            </w:pPr>
          </w:p>
        </w:tc>
      </w:tr>
      <w:tr w:rsidR="0033725C" w:rsidRPr="0061361A" w14:paraId="226FB03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41EB5E3"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custom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9349C1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254AA92"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5206DD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821CF6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41E928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3E77B3D" w14:textId="77777777" w:rsidR="0033725C" w:rsidRPr="004C11FA" w:rsidRDefault="0033725C" w:rsidP="00A73DBD">
            <w:pPr>
              <w:pStyle w:val="TableText"/>
              <w:rPr>
                <w:rFonts w:eastAsia="Calibri" w:cs="Segoe UI"/>
                <w:b/>
                <w:sz w:val="24"/>
                <w:szCs w:val="24"/>
              </w:rPr>
            </w:pPr>
          </w:p>
        </w:tc>
      </w:tr>
      <w:tr w:rsidR="0033725C" w:rsidRPr="0061361A" w14:paraId="137A0D9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1C8451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Read-Access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102B2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655155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91FB8A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0FB3AD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10D9DC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26ABA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53C7B3E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C67353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Write-Access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E723C8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F88D8F0"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FF75D7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FCA1FE8"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836FA9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038880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11B8612F"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2F4DC80A"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(1) Microsoft Dynamics CRM web client, Microsoft Dynamics CRM client for Microsoft Outlook, and Mobile Express for Microsoft Dynamics CRM.</w:t>
            </w:r>
          </w:p>
          <w:p w14:paraId="55FFEBAB"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(2) Privileges applicable only to records created by the same user.</w:t>
            </w:r>
          </w:p>
          <w:p w14:paraId="5600D643"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(3) Privileges applicable to custom activities ONLY.</w:t>
            </w:r>
          </w:p>
          <w:p w14:paraId="7928ABB1" w14:textId="77777777" w:rsidR="0033725C" w:rsidRPr="00D87F44" w:rsidRDefault="0033725C" w:rsidP="00A73DBD">
            <w:pPr>
              <w:rPr>
                <w:rFonts w:eastAsia="Calibri"/>
                <w:bCs/>
                <w:i/>
                <w:sz w:val="14"/>
                <w:szCs w:val="18"/>
              </w:rPr>
            </w:pPr>
            <w:r w:rsidRPr="00D87F44">
              <w:rPr>
                <w:rFonts w:eastAsia="Calibri" w:cs="Segoe UI"/>
                <w:i/>
                <w:sz w:val="14"/>
                <w:szCs w:val="18"/>
              </w:rPr>
              <w:t xml:space="preserve"> (4) Privileges to create records; </w:t>
            </w:r>
            <w:r w:rsidRPr="00D87F44">
              <w:rPr>
                <w:rFonts w:eastAsia="Calibri"/>
                <w:bCs/>
                <w:i/>
                <w:sz w:val="14"/>
                <w:szCs w:val="18"/>
              </w:rPr>
              <w:t>append, append to, and update</w:t>
            </w:r>
            <w:r w:rsidRPr="00D87F44">
              <w:rPr>
                <w:rFonts w:eastAsia="Calibri"/>
                <w:i/>
                <w:sz w:val="14"/>
                <w:szCs w:val="18"/>
              </w:rPr>
              <w:t xml:space="preserve"> </w:t>
            </w:r>
            <w:r w:rsidRPr="00D87F44">
              <w:rPr>
                <w:rFonts w:eastAsia="Calibri"/>
                <w:bCs/>
                <w:i/>
                <w:sz w:val="14"/>
                <w:szCs w:val="18"/>
              </w:rPr>
              <w:t xml:space="preserve">records created by any CRM user. </w:t>
            </w:r>
            <w:r w:rsidRPr="00D87F44">
              <w:rPr>
                <w:rFonts w:eastAsia="Calibri"/>
                <w:bCs/>
                <w:i/>
                <w:sz w:val="14"/>
                <w:szCs w:val="18"/>
                <w:u w:val="single"/>
              </w:rPr>
              <w:t>No data privileges</w:t>
            </w:r>
            <w:r w:rsidRPr="00D87F44">
              <w:rPr>
                <w:rFonts w:eastAsia="Calibri"/>
                <w:i/>
                <w:sz w:val="14"/>
                <w:szCs w:val="18"/>
              </w:rPr>
              <w:t xml:space="preserve"> to </w:t>
            </w:r>
            <w:r w:rsidRPr="00D87F44">
              <w:rPr>
                <w:rFonts w:eastAsia="Calibri"/>
                <w:bCs/>
                <w:i/>
                <w:sz w:val="14"/>
                <w:szCs w:val="18"/>
              </w:rPr>
              <w:t>assign, share, or delete</w:t>
            </w:r>
            <w:r w:rsidRPr="00D87F44">
              <w:rPr>
                <w:rFonts w:eastAsia="Calibri"/>
                <w:i/>
                <w:sz w:val="14"/>
                <w:szCs w:val="18"/>
              </w:rPr>
              <w:t xml:space="preserve"> records. </w:t>
            </w:r>
            <w:r w:rsidRPr="00D87F44">
              <w:rPr>
                <w:rFonts w:eastAsia="Calibri"/>
                <w:bCs/>
                <w:i/>
                <w:sz w:val="14"/>
                <w:szCs w:val="18"/>
              </w:rPr>
              <w:t>API access only.</w:t>
            </w:r>
          </w:p>
          <w:p w14:paraId="284F9FF6" w14:textId="77777777" w:rsidR="0033725C" w:rsidRPr="004C11FA" w:rsidRDefault="0033725C" w:rsidP="00A73DBD">
            <w:pPr>
              <w:rPr>
                <w:rFonts w:eastAsia="Calibri"/>
                <w:b/>
                <w:bCs/>
                <w:szCs w:val="18"/>
              </w:rPr>
            </w:pPr>
            <w:r w:rsidRPr="00D87F44">
              <w:rPr>
                <w:rFonts w:eastAsia="Calibri" w:cs="Segoe UI"/>
                <w:i/>
                <w:sz w:val="14"/>
                <w:szCs w:val="18"/>
              </w:rPr>
              <w:t xml:space="preserve">(5) </w:t>
            </w:r>
            <w:r w:rsidRPr="00D87F44">
              <w:rPr>
                <w:rFonts w:eastAsia="Calibri"/>
                <w:i/>
                <w:sz w:val="14"/>
              </w:rPr>
              <w:t>Accounts, Contacts, Cases, Leads, Activities, and Custom entity records only.</w:t>
            </w:r>
            <w:r w:rsidRPr="00D87F44">
              <w:rPr>
                <w:rFonts w:eastAsia="Calibri" w:cs="Segoe UI"/>
                <w:b/>
                <w:sz w:val="14"/>
                <w:szCs w:val="18"/>
              </w:rPr>
              <w:t xml:space="preserve"> </w:t>
            </w:r>
          </w:p>
        </w:tc>
      </w:tr>
    </w:tbl>
    <w:p w14:paraId="6975001E" w14:textId="77777777" w:rsidR="0033725C" w:rsidRDefault="0033725C" w:rsidP="00D47417">
      <w:pPr>
        <w:ind w:left="540"/>
        <w:rPr>
          <w:rFonts w:cs="Tahoma"/>
          <w:szCs w:val="20"/>
        </w:rPr>
      </w:pPr>
    </w:p>
    <w:p w14:paraId="48927A01" w14:textId="77777777" w:rsidR="00BF7FDE" w:rsidRDefault="0033725C" w:rsidP="007B699C">
      <w:pPr>
        <w:ind w:left="720"/>
        <w:rPr>
          <w:rFonts w:cs="Tahoma"/>
          <w:szCs w:val="20"/>
        </w:rPr>
      </w:pPr>
      <w:r w:rsidRPr="00994E3B">
        <w:rPr>
          <w:kern w:val="18"/>
        </w:rPr>
        <w:t>Refer to Microsoft Dynamics CRM 2011 pricing &amp; licensing guide for additional information on Microsoft Dynamics CRM licenses.</w:t>
      </w:r>
      <w:bookmarkStart w:id="1363" w:name="_69_Office_365"/>
      <w:bookmarkStart w:id="1364" w:name="_69_68_Office"/>
      <w:bookmarkEnd w:id="1363"/>
      <w:bookmarkEnd w:id="1364"/>
    </w:p>
    <w:p w14:paraId="365F62EA" w14:textId="77777777" w:rsidR="006E28CC" w:rsidRDefault="006E28CC" w:rsidP="006D6A83">
      <w:pPr>
        <w:rPr>
          <w:rFonts w:cs="Tahoma"/>
        </w:rPr>
      </w:pPr>
      <w:bookmarkStart w:id="1365" w:name="_71_Office_365_1"/>
      <w:bookmarkStart w:id="1366" w:name="_Toc336338329"/>
      <w:bookmarkStart w:id="1367" w:name="Srv_70Office365PlanE1"/>
      <w:bookmarkEnd w:id="1365"/>
    </w:p>
    <w:p w14:paraId="046269BA" w14:textId="77777777" w:rsidR="006E28CC" w:rsidRDefault="006E28CC" w:rsidP="006D6A83">
      <w:pPr>
        <w:rPr>
          <w:rFonts w:cs="Tahoma"/>
        </w:rPr>
      </w:pPr>
    </w:p>
    <w:p w14:paraId="4E7EB952" w14:textId="67B4092E" w:rsidR="006E28CC" w:rsidRPr="009C5D30" w:rsidRDefault="003C3A72" w:rsidP="009C5D30">
      <w:pPr>
        <w:pStyle w:val="Heading2"/>
        <w:ind w:left="0"/>
        <w:rPr>
          <w:rFonts w:ascii="Tahoma" w:hAnsi="Tahoma" w:cs="Tahoma"/>
          <w:caps/>
          <w:color w:val="FF6600"/>
          <w:sz w:val="22"/>
          <w:szCs w:val="22"/>
          <w:vertAlign w:val="superscript"/>
          <w:lang w:val="en-US"/>
        </w:rPr>
      </w:pPr>
      <w:bookmarkStart w:id="1368" w:name="_66_Microsoft_Dynamics"/>
      <w:bookmarkStart w:id="1369" w:name="_71_Microsoft_Dynamics"/>
      <w:bookmarkStart w:id="1370" w:name="_74_Microsoft_Dynamics"/>
      <w:bookmarkStart w:id="1371" w:name="_Toc357763717"/>
      <w:bookmarkEnd w:id="1368"/>
      <w:bookmarkEnd w:id="1369"/>
      <w:bookmarkEnd w:id="1370"/>
      <w:r>
        <w:rPr>
          <w:rFonts w:ascii="Tahoma" w:hAnsi="Tahoma" w:cs="Tahoma"/>
          <w:caps/>
          <w:color w:val="FF6600"/>
          <w:sz w:val="22"/>
          <w:szCs w:val="22"/>
          <w:vertAlign w:val="superscript"/>
          <w:lang w:val="en-US"/>
        </w:rPr>
        <w:t>7</w:t>
      </w:r>
      <w:r w:rsidR="006C5A0F">
        <w:rPr>
          <w:rFonts w:ascii="Tahoma" w:hAnsi="Tahoma" w:cs="Tahoma"/>
          <w:caps/>
          <w:color w:val="FF6600"/>
          <w:sz w:val="22"/>
          <w:szCs w:val="22"/>
          <w:vertAlign w:val="superscript"/>
          <w:lang w:val="en-US"/>
        </w:rPr>
        <w:t>4</w:t>
      </w:r>
      <w:r w:rsidR="00F66FB0" w:rsidRPr="009C5D30">
        <w:rPr>
          <w:rFonts w:ascii="Tahoma" w:hAnsi="Tahoma" w:cs="Tahoma"/>
          <w:caps/>
          <w:color w:val="FF6600"/>
          <w:sz w:val="22"/>
          <w:szCs w:val="22"/>
          <w:vertAlign w:val="superscript"/>
          <w:lang w:val="en-US"/>
        </w:rPr>
        <w:t xml:space="preserve"> </w:t>
      </w:r>
      <w:r w:rsidR="006E28CC" w:rsidRPr="009C5D30">
        <w:rPr>
          <w:rFonts w:ascii="Tahoma" w:hAnsi="Tahoma" w:cs="Tahoma"/>
          <w:color w:val="FF6600"/>
          <w:sz w:val="22"/>
          <w:szCs w:val="22"/>
          <w:lang w:val="en-US"/>
        </w:rPr>
        <w:t>Microsoft Dynamics CRM 2011 Server</w:t>
      </w:r>
      <w:bookmarkEnd w:id="1371"/>
    </w:p>
    <w:p w14:paraId="6E9853D5" w14:textId="77777777" w:rsidR="006E28CC" w:rsidRPr="00CC1909" w:rsidRDefault="006E28CC" w:rsidP="006E28CC">
      <w:pPr>
        <w:tabs>
          <w:tab w:val="left" w:pos="1800"/>
        </w:tabs>
        <w:spacing w:after="60"/>
        <w:rPr>
          <w:color w:val="800080"/>
        </w:rPr>
      </w:pPr>
    </w:p>
    <w:p w14:paraId="64D4F26F" w14:textId="77777777" w:rsidR="006E28CC" w:rsidRPr="00BF0D76" w:rsidRDefault="006E28CC" w:rsidP="009C5D30">
      <w:pPr>
        <w:spacing w:after="60"/>
        <w:ind w:left="720"/>
        <w:rPr>
          <w:b/>
        </w:rPr>
      </w:pPr>
      <w:r w:rsidRPr="00BF0D76">
        <w:rPr>
          <w:b/>
        </w:rPr>
        <w:t>Microsoft Dynamics CRM Server 2011– Microsoft Dynamics Mark</w:t>
      </w:r>
      <w:r w:rsidR="009C5D30">
        <w:rPr>
          <w:b/>
        </w:rPr>
        <w:t>eting Online Integration Grant</w:t>
      </w:r>
    </w:p>
    <w:p w14:paraId="5865876E" w14:textId="77777777" w:rsidR="00A04495" w:rsidRDefault="006E28CC" w:rsidP="0004051B">
      <w:pPr>
        <w:ind w:left="720"/>
        <w:rPr>
          <w:lang w:eastAsia="x-none"/>
        </w:rPr>
      </w:pPr>
      <w:r w:rsidRPr="00BF0D76">
        <w:rPr>
          <w:rFonts w:eastAsia="Calibri" w:cs="Tahoma"/>
          <w:color w:val="000000"/>
          <w:szCs w:val="18"/>
        </w:rPr>
        <w:t xml:space="preserve">The following license waiver is applicable to Microsoft Dynamics Marketing Online </w:t>
      </w:r>
      <w:r>
        <w:rPr>
          <w:rFonts w:eastAsia="Calibri" w:cs="Tahoma"/>
          <w:color w:val="000000"/>
          <w:szCs w:val="18"/>
        </w:rPr>
        <w:t xml:space="preserve">licensed users with active Maintenance Support and Upgrade option </w:t>
      </w:r>
      <w:r w:rsidRPr="00BF0D76">
        <w:rPr>
          <w:rFonts w:eastAsia="Calibri" w:cs="Tahoma"/>
          <w:color w:val="000000"/>
          <w:szCs w:val="18"/>
        </w:rPr>
        <w:t xml:space="preserve">accessing Microsoft Dynamics CRM server 2011 directly or indirectly through the </w:t>
      </w:r>
      <w:r w:rsidR="000A30EE" w:rsidRPr="000A30EE">
        <w:rPr>
          <w:bCs/>
        </w:rPr>
        <w:t>MarketingPilot Connector for Microsoft Dynamics CRM</w:t>
      </w:r>
      <w:r w:rsidRPr="00BF0D76">
        <w:rPr>
          <w:rFonts w:eastAsia="Calibri" w:cs="Tahoma"/>
          <w:color w:val="000000"/>
          <w:szCs w:val="18"/>
        </w:rPr>
        <w:t xml:space="preserve"> Software</w:t>
      </w:r>
      <w:r>
        <w:rPr>
          <w:rFonts w:eastAsia="Calibri" w:cs="Tahoma"/>
          <w:color w:val="000000"/>
          <w:szCs w:val="18"/>
        </w:rPr>
        <w:t xml:space="preserve"> only for purposes of synchronizing customer data. </w:t>
      </w:r>
      <w:r w:rsidRPr="00BF0D76">
        <w:rPr>
          <w:rFonts w:eastAsia="Calibri" w:cs="Tahoma"/>
          <w:color w:val="000000"/>
          <w:szCs w:val="18"/>
        </w:rPr>
        <w:t xml:space="preserve"> </w:t>
      </w:r>
      <w:r>
        <w:rPr>
          <w:rFonts w:eastAsia="Calibri" w:cs="Tahoma"/>
          <w:color w:val="000000"/>
          <w:szCs w:val="18"/>
        </w:rPr>
        <w:t xml:space="preserve">Such users </w:t>
      </w:r>
      <w:r w:rsidRPr="00BF0D76">
        <w:rPr>
          <w:rFonts w:eastAsia="Calibri" w:cs="Tahoma"/>
          <w:color w:val="000000"/>
          <w:szCs w:val="18"/>
        </w:rPr>
        <w:t xml:space="preserve">do not require a Microsoft Dynamics CRM 2011 CAL. This waiver is applicable until June </w:t>
      </w:r>
      <w:r>
        <w:rPr>
          <w:rFonts w:eastAsia="Calibri" w:cs="Tahoma"/>
          <w:color w:val="000000"/>
          <w:szCs w:val="18"/>
        </w:rPr>
        <w:t>30</w:t>
      </w:r>
      <w:r w:rsidRPr="006E490C">
        <w:rPr>
          <w:rFonts w:eastAsia="Calibri" w:cs="Tahoma"/>
          <w:color w:val="000000"/>
          <w:szCs w:val="18"/>
          <w:vertAlign w:val="superscript"/>
        </w:rPr>
        <w:t>th</w:t>
      </w:r>
      <w:r>
        <w:rPr>
          <w:rFonts w:eastAsia="Calibri" w:cs="Tahoma"/>
          <w:color w:val="000000"/>
          <w:szCs w:val="18"/>
        </w:rPr>
        <w:t xml:space="preserve"> 2014 after which Microsoft reserves the right to require the appropriate CALs.</w:t>
      </w:r>
    </w:p>
    <w:p w14:paraId="4A097182" w14:textId="77777777" w:rsidR="00A04495" w:rsidRDefault="00A04495" w:rsidP="007B1734">
      <w:pPr>
        <w:rPr>
          <w:lang w:eastAsia="x-none"/>
        </w:rPr>
      </w:pPr>
    </w:p>
    <w:p w14:paraId="22CA063C" w14:textId="77777777" w:rsidR="00F1020A" w:rsidRPr="007B1734" w:rsidRDefault="00F1020A" w:rsidP="007B1734">
      <w:pPr>
        <w:rPr>
          <w:lang w:eastAsia="x-none"/>
        </w:rPr>
      </w:pPr>
    </w:p>
    <w:p w14:paraId="67546D4E" w14:textId="736FC59C" w:rsidR="00D70D2C" w:rsidRPr="002A3022" w:rsidRDefault="00AF219D" w:rsidP="00D70D2C">
      <w:pPr>
        <w:pStyle w:val="Heading2"/>
        <w:ind w:left="0"/>
        <w:rPr>
          <w:rFonts w:ascii="Tahoma" w:hAnsi="Tahoma" w:cs="Tahoma"/>
          <w:color w:val="FF6600"/>
          <w:sz w:val="22"/>
          <w:szCs w:val="22"/>
        </w:rPr>
      </w:pPr>
      <w:bookmarkStart w:id="1372" w:name="_70_68_Office"/>
      <w:bookmarkStart w:id="1373" w:name="_75_Office_365"/>
      <w:bookmarkStart w:id="1374" w:name="_Toc357763718"/>
      <w:bookmarkEnd w:id="1372"/>
      <w:bookmarkEnd w:id="1373"/>
      <w:r>
        <w:rPr>
          <w:rFonts w:ascii="Tahoma" w:hAnsi="Tahoma" w:cs="Tahoma"/>
          <w:caps/>
          <w:color w:val="FF6600"/>
          <w:sz w:val="22"/>
          <w:szCs w:val="22"/>
          <w:vertAlign w:val="superscript"/>
          <w:lang w:val="en-US"/>
        </w:rPr>
        <w:t>7</w:t>
      </w:r>
      <w:r w:rsidR="006C5A0F">
        <w:rPr>
          <w:rFonts w:ascii="Tahoma" w:hAnsi="Tahoma" w:cs="Tahoma"/>
          <w:caps/>
          <w:color w:val="FF6600"/>
          <w:sz w:val="22"/>
          <w:szCs w:val="22"/>
          <w:vertAlign w:val="superscript"/>
          <w:lang w:val="en-US"/>
        </w:rPr>
        <w:t>5</w:t>
      </w:r>
      <w:r w:rsidR="00F66FB0">
        <w:rPr>
          <w:rFonts w:ascii="Tahoma" w:hAnsi="Tahoma" w:cs="Tahoma"/>
          <w:color w:val="FF6600"/>
        </w:rPr>
        <w:t xml:space="preserve"> </w:t>
      </w:r>
      <w:r w:rsidR="00D70D2C">
        <w:rPr>
          <w:rFonts w:ascii="Tahoma" w:hAnsi="Tahoma" w:cs="Tahoma"/>
          <w:color w:val="FF6600"/>
          <w:sz w:val="22"/>
          <w:szCs w:val="22"/>
          <w:lang w:val="en-US"/>
        </w:rPr>
        <w:t xml:space="preserve">Office 365 </w:t>
      </w:r>
      <w:r w:rsidR="0050116B">
        <w:rPr>
          <w:rFonts w:ascii="Tahoma" w:hAnsi="Tahoma" w:cs="Tahoma"/>
          <w:color w:val="FF6600"/>
          <w:sz w:val="22"/>
          <w:szCs w:val="22"/>
          <w:lang w:val="en-US"/>
        </w:rPr>
        <w:t xml:space="preserve">Enterprise </w:t>
      </w:r>
      <w:r w:rsidR="00D70D2C">
        <w:rPr>
          <w:rFonts w:ascii="Tahoma" w:hAnsi="Tahoma" w:cs="Tahoma"/>
          <w:color w:val="FF6600"/>
          <w:sz w:val="22"/>
          <w:szCs w:val="22"/>
          <w:lang w:val="en-US"/>
        </w:rPr>
        <w:t>E1</w:t>
      </w:r>
      <w:bookmarkEnd w:id="1366"/>
      <w:bookmarkEnd w:id="1374"/>
    </w:p>
    <w:bookmarkEnd w:id="1367"/>
    <w:p w14:paraId="2CF22473" w14:textId="77777777" w:rsidR="00D70D2C" w:rsidRDefault="00D70D2C" w:rsidP="006F0E0F">
      <w:pPr>
        <w:ind w:left="900"/>
        <w:rPr>
          <w:rFonts w:cs="Tahoma"/>
          <w:b/>
          <w:color w:val="FF6600"/>
        </w:rPr>
      </w:pPr>
    </w:p>
    <w:p w14:paraId="606D24D2" w14:textId="2ED84D0C" w:rsidR="00F754FE" w:rsidRPr="00773224" w:rsidRDefault="00F754FE" w:rsidP="00E62BC4">
      <w:pPr>
        <w:ind w:left="720"/>
        <w:rPr>
          <w:rFonts w:cs="Tahoma"/>
          <w:color w:val="000000"/>
          <w:szCs w:val="18"/>
        </w:rPr>
      </w:pPr>
      <w:r w:rsidRPr="00773224">
        <w:rPr>
          <w:rFonts w:cs="Tahoma"/>
          <w:color w:val="000000"/>
          <w:szCs w:val="18"/>
        </w:rPr>
        <w:t xml:space="preserve">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is formerly known as Business Productivity Online Standard Suite (BPOS Standard).</w:t>
      </w:r>
      <w:r w:rsidR="003A1942">
        <w:rPr>
          <w:rFonts w:cs="Tahoma"/>
          <w:color w:val="000000"/>
          <w:szCs w:val="18"/>
        </w:rPr>
        <w:t xml:space="preserve"> </w:t>
      </w:r>
      <w:r w:rsidRPr="00773224">
        <w:rPr>
          <w:rFonts w:cs="Tahoma"/>
          <w:color w:val="000000"/>
          <w:szCs w:val="18"/>
        </w:rPr>
        <w:t>It permits access to the following: Exchange Online Plan 1, SharePoint Online Plan 1, Lync Online Plan 2</w:t>
      </w:r>
      <w:r w:rsidR="003434E6">
        <w:rPr>
          <w:rFonts w:cs="Tahoma"/>
          <w:color w:val="000000"/>
          <w:szCs w:val="18"/>
        </w:rPr>
        <w:t>,</w:t>
      </w:r>
      <w:r w:rsidR="00A15CF5">
        <w:rPr>
          <w:rFonts w:cs="Tahoma"/>
          <w:color w:val="000000"/>
          <w:szCs w:val="18"/>
        </w:rPr>
        <w:t xml:space="preserve"> Office Web Applications</w:t>
      </w:r>
      <w:r w:rsidR="003434E6">
        <w:rPr>
          <w:rFonts w:cs="Tahoma"/>
          <w:color w:val="000000"/>
          <w:szCs w:val="18"/>
        </w:rPr>
        <w:t>, and Yammer Enterprise</w:t>
      </w:r>
      <w:r w:rsidRPr="00773224">
        <w:rPr>
          <w:rFonts w:cs="Tahoma"/>
          <w:color w:val="000000"/>
          <w:szCs w:val="18"/>
        </w:rPr>
        <w:t>.</w:t>
      </w:r>
      <w:r w:rsidR="003A1942">
        <w:rPr>
          <w:rFonts w:cs="Tahoma"/>
          <w:color w:val="000000"/>
          <w:szCs w:val="18"/>
        </w:rPr>
        <w:t xml:space="preserve"> </w:t>
      </w:r>
      <w:r w:rsidRPr="00773224">
        <w:rPr>
          <w:rFonts w:cs="Tahoma"/>
          <w:color w:val="000000"/>
          <w:szCs w:val="18"/>
        </w:rPr>
        <w:t>This list is subject to change.</w:t>
      </w:r>
      <w:r w:rsidR="003A1942">
        <w:rPr>
          <w:rFonts w:cs="Tahoma"/>
          <w:color w:val="000000"/>
          <w:szCs w:val="18"/>
        </w:rPr>
        <w:t xml:space="preserve"> </w:t>
      </w:r>
      <w:r w:rsidRPr="00773224">
        <w:rPr>
          <w:rFonts w:cs="Tahoma"/>
          <w:color w:val="000000"/>
          <w:szCs w:val="18"/>
        </w:rPr>
        <w:t xml:space="preserve">The current Product Use Rights govern in the event of any conflict between the license terms for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and this note.</w:t>
      </w:r>
    </w:p>
    <w:p w14:paraId="562A6C59" w14:textId="77777777" w:rsidR="00F754FE" w:rsidRPr="00773224" w:rsidRDefault="00F754FE" w:rsidP="00E62BC4">
      <w:pPr>
        <w:ind w:left="720"/>
        <w:rPr>
          <w:rFonts w:cs="Tahoma"/>
          <w:color w:val="000000"/>
          <w:szCs w:val="18"/>
        </w:rPr>
      </w:pPr>
    </w:p>
    <w:p w14:paraId="348B66ED" w14:textId="77777777" w:rsidR="00A15CF5" w:rsidRPr="00773224" w:rsidRDefault="00F754FE" w:rsidP="00A15CF5">
      <w:pPr>
        <w:ind w:left="720"/>
        <w:rPr>
          <w:rFonts w:cs="Tahoma"/>
          <w:color w:val="000000"/>
          <w:szCs w:val="18"/>
        </w:rPr>
      </w:pPr>
      <w:r w:rsidRPr="00773224">
        <w:rPr>
          <w:rFonts w:cs="Tahoma"/>
          <w:color w:val="000000"/>
          <w:szCs w:val="18"/>
        </w:rPr>
        <w:t xml:space="preserve">Lync Online Plan 1 and Plan 2 require the separate purchase and installation of Microsoft Lync </w:t>
      </w:r>
      <w:r w:rsidR="00A15CF5">
        <w:rPr>
          <w:rFonts w:cs="Tahoma"/>
          <w:color w:val="000000"/>
          <w:szCs w:val="18"/>
        </w:rPr>
        <w:t>2013</w:t>
      </w:r>
      <w:r w:rsidR="0050116B">
        <w:rPr>
          <w:rFonts w:cs="Tahoma"/>
          <w:color w:val="000000"/>
          <w:szCs w:val="18"/>
        </w:rPr>
        <w:t xml:space="preserve"> </w:t>
      </w:r>
      <w:r w:rsidRPr="00773224">
        <w:rPr>
          <w:rFonts w:cs="Tahoma"/>
          <w:color w:val="000000"/>
          <w:szCs w:val="18"/>
        </w:rPr>
        <w:t>(or Lync for Mac 2011)</w:t>
      </w:r>
      <w:r w:rsidR="00A15CF5">
        <w:rPr>
          <w:rFonts w:cs="Tahoma"/>
          <w:color w:val="000000"/>
          <w:szCs w:val="18"/>
        </w:rPr>
        <w:t xml:space="preserve"> to access the complete feature set of Lync Online Plan 1 and Plan 2</w:t>
      </w:r>
      <w:r w:rsidRPr="00773224">
        <w:rPr>
          <w:rFonts w:cs="Tahoma"/>
          <w:color w:val="000000"/>
          <w:szCs w:val="18"/>
        </w:rPr>
        <w:t>.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w:t>
      </w:r>
      <w:r w:rsidR="003A1942">
        <w:rPr>
          <w:rFonts w:cs="Tahoma"/>
          <w:color w:val="000000"/>
          <w:szCs w:val="18"/>
        </w:rPr>
        <w:t xml:space="preserve"> </w:t>
      </w:r>
      <w:r w:rsidR="00A15CF5" w:rsidRPr="00A15CF5">
        <w:rPr>
          <w:rFonts w:cs="Tahoma"/>
          <w:color w:val="000000"/>
          <w:szCs w:val="18"/>
        </w:rPr>
        <w:t xml:space="preserve"> </w:t>
      </w:r>
      <w:r w:rsidR="00A15CF5">
        <w:rPr>
          <w:rFonts w:cs="Tahoma"/>
          <w:color w:val="000000"/>
          <w:szCs w:val="18"/>
        </w:rPr>
        <w:t>Customers may use the free Lync Basic 2013 client for their Windows-based end users.</w:t>
      </w:r>
      <w:r w:rsidR="00A15CF5" w:rsidRPr="00773224">
        <w:rPr>
          <w:rFonts w:cs="Tahoma"/>
          <w:color w:val="000000"/>
          <w:szCs w:val="18"/>
        </w:rPr>
        <w:t xml:space="preserve"> </w:t>
      </w:r>
    </w:p>
    <w:p w14:paraId="62F86EB5" w14:textId="77777777" w:rsidR="00BE7AC3" w:rsidRDefault="00BE7AC3" w:rsidP="00BA1490">
      <w:pPr>
        <w:ind w:left="720"/>
        <w:rPr>
          <w:rFonts w:cs="Tahoma"/>
          <w:color w:val="000000"/>
          <w:szCs w:val="18"/>
        </w:rPr>
      </w:pPr>
      <w:bookmarkStart w:id="1375" w:name="_71_Office_365"/>
      <w:bookmarkEnd w:id="1375"/>
    </w:p>
    <w:p w14:paraId="6A8E121E" w14:textId="77777777" w:rsidR="00F1020A" w:rsidRDefault="00F1020A" w:rsidP="00BA1490">
      <w:pPr>
        <w:ind w:left="720"/>
        <w:rPr>
          <w:rFonts w:cs="Tahoma"/>
          <w:color w:val="000000"/>
          <w:szCs w:val="18"/>
        </w:rPr>
      </w:pPr>
    </w:p>
    <w:p w14:paraId="6FBC0312" w14:textId="7BA4EC06" w:rsidR="00BE7AC3" w:rsidRPr="002A3022" w:rsidRDefault="00F66FB0" w:rsidP="00BE7AC3">
      <w:pPr>
        <w:pStyle w:val="Heading2"/>
        <w:ind w:left="0"/>
        <w:rPr>
          <w:rFonts w:ascii="Tahoma" w:hAnsi="Tahoma" w:cs="Tahoma"/>
          <w:color w:val="FF6600"/>
          <w:sz w:val="22"/>
          <w:szCs w:val="22"/>
        </w:rPr>
      </w:pPr>
      <w:bookmarkStart w:id="1376" w:name="_69_Office_365_1"/>
      <w:bookmarkStart w:id="1377" w:name="_76_Office_365"/>
      <w:bookmarkStart w:id="1378" w:name="_Toc357763719"/>
      <w:bookmarkEnd w:id="1376"/>
      <w:bookmarkEnd w:id="1377"/>
      <w:r>
        <w:rPr>
          <w:rFonts w:ascii="Tahoma" w:hAnsi="Tahoma" w:cs="Tahoma"/>
          <w:caps/>
          <w:color w:val="F66400"/>
          <w:sz w:val="22"/>
          <w:szCs w:val="20"/>
          <w:vertAlign w:val="superscript"/>
          <w:lang w:val="en-US"/>
        </w:rPr>
        <w:t>7</w:t>
      </w:r>
      <w:r w:rsidR="006C5A0F">
        <w:rPr>
          <w:rFonts w:ascii="Tahoma" w:hAnsi="Tahoma" w:cs="Tahoma"/>
          <w:caps/>
          <w:color w:val="F66400"/>
          <w:sz w:val="22"/>
          <w:szCs w:val="20"/>
          <w:vertAlign w:val="superscript"/>
          <w:lang w:val="en-US"/>
        </w:rPr>
        <w:t>6</w:t>
      </w:r>
      <w:r>
        <w:rPr>
          <w:rFonts w:ascii="Tahoma" w:hAnsi="Tahoma" w:cs="Tahoma"/>
          <w:caps/>
          <w:color w:val="F66400"/>
          <w:sz w:val="22"/>
          <w:szCs w:val="20"/>
          <w:vertAlign w:val="superscript"/>
          <w:lang w:val="en-US"/>
        </w:rPr>
        <w:t xml:space="preserve"> </w:t>
      </w:r>
      <w:r w:rsidR="00BE7AC3">
        <w:rPr>
          <w:rFonts w:ascii="Tahoma" w:hAnsi="Tahoma" w:cs="Tahoma"/>
          <w:color w:val="FF6600"/>
          <w:sz w:val="22"/>
          <w:szCs w:val="22"/>
          <w:lang w:val="en-US"/>
        </w:rPr>
        <w:t>Office 365 Enterprise K1 and K2</w:t>
      </w:r>
      <w:r w:rsidR="00BE7AC3" w:rsidRPr="002A3022">
        <w:rPr>
          <w:rFonts w:ascii="Tahoma" w:hAnsi="Tahoma" w:cs="Tahoma"/>
          <w:color w:val="FF6600"/>
          <w:sz w:val="22"/>
          <w:szCs w:val="22"/>
        </w:rPr>
        <w:t xml:space="preserve"> (User SL)</w:t>
      </w:r>
      <w:bookmarkEnd w:id="1378"/>
    </w:p>
    <w:p w14:paraId="1ACECA45" w14:textId="77777777" w:rsidR="00BE7AC3" w:rsidRDefault="00BE7AC3" w:rsidP="00BE7AC3">
      <w:pPr>
        <w:ind w:left="720"/>
        <w:rPr>
          <w:rFonts w:cs="Tahoma"/>
          <w:color w:val="000000"/>
          <w:szCs w:val="18"/>
        </w:rPr>
      </w:pPr>
    </w:p>
    <w:p w14:paraId="0A326EF2" w14:textId="77777777" w:rsidR="00BE7AC3" w:rsidRDefault="00BE7AC3" w:rsidP="00BE7AC3">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 SharePoint Online Kiosk, or Office 365 Enterprise K1 or K2</w:t>
      </w:r>
    </w:p>
    <w:p w14:paraId="4BD6DE07" w14:textId="77777777" w:rsidR="00BE7AC3" w:rsidRDefault="00BE7AC3" w:rsidP="00BE7AC3">
      <w:pPr>
        <w:ind w:left="720"/>
        <w:rPr>
          <w:rFonts w:cs="Tahoma"/>
          <w:color w:val="000000"/>
          <w:szCs w:val="18"/>
        </w:rPr>
      </w:pPr>
    </w:p>
    <w:p w14:paraId="0D10A184" w14:textId="77777777" w:rsidR="00BE7AC3" w:rsidRDefault="00BE7AC3" w:rsidP="00BE7AC3">
      <w:pPr>
        <w:ind w:left="720"/>
        <w:rPr>
          <w:rFonts w:cs="Tahoma"/>
          <w:color w:val="000000"/>
          <w:szCs w:val="18"/>
        </w:rPr>
      </w:pPr>
      <w:r>
        <w:rPr>
          <w:rFonts w:cs="Tahoma"/>
          <w:color w:val="000000"/>
          <w:szCs w:val="18"/>
        </w:rPr>
        <w:t>Office 365 Enterprise K1 is formerly known as Business Productivity Online Deskless Suite (BPOS Deskless).  Customers in Brazil and Chile purchasing Office 365 Enterprise K1 will be provisioned on BPOS Deskless.  These c</w:t>
      </w:r>
      <w:r w:rsidRPr="00D76DFA">
        <w:rPr>
          <w:rFonts w:cs="Tahoma"/>
          <w:color w:val="000000"/>
          <w:szCs w:val="18"/>
        </w:rPr>
        <w:t xml:space="preserve">ustomers </w:t>
      </w:r>
      <w:r>
        <w:rPr>
          <w:rFonts w:cs="Tahoma"/>
          <w:color w:val="000000"/>
          <w:szCs w:val="18"/>
        </w:rPr>
        <w:t>may migrate toOffice 365 Enterprise K1 at a later date.</w:t>
      </w:r>
    </w:p>
    <w:p w14:paraId="6EC83048" w14:textId="3DF1D229" w:rsidR="00D57009" w:rsidRDefault="00D57009">
      <w:pPr>
        <w:rPr>
          <w:rFonts w:eastAsia="Calibri" w:cs="Tahoma"/>
          <w:b/>
          <w:color w:val="000000"/>
          <w:szCs w:val="18"/>
        </w:rPr>
      </w:pPr>
    </w:p>
    <w:p w14:paraId="7025C4FC" w14:textId="5D039DC3" w:rsidR="00BE7AC3" w:rsidRPr="007B699C" w:rsidRDefault="00BE7AC3" w:rsidP="00BE7AC3">
      <w:pPr>
        <w:spacing w:after="60"/>
        <w:ind w:left="720"/>
        <w:rPr>
          <w:rFonts w:eastAsia="Calibri" w:cs="Tahoma"/>
          <w:b/>
          <w:color w:val="000000"/>
          <w:szCs w:val="18"/>
        </w:rPr>
      </w:pPr>
      <w:r w:rsidRPr="007B699C">
        <w:rPr>
          <w:rFonts w:eastAsia="Calibri" w:cs="Tahoma"/>
          <w:b/>
          <w:color w:val="000000"/>
          <w:szCs w:val="18"/>
        </w:rPr>
        <w:t>Governm</w:t>
      </w:r>
      <w:r>
        <w:rPr>
          <w:rFonts w:eastAsia="Calibri" w:cs="Tahoma"/>
          <w:b/>
          <w:color w:val="000000"/>
          <w:szCs w:val="18"/>
        </w:rPr>
        <w:t>ent Community Cloud (U.S. Only)</w:t>
      </w:r>
    </w:p>
    <w:p w14:paraId="7402E2B1" w14:textId="77777777" w:rsidR="00BE7AC3" w:rsidRPr="004441AA" w:rsidRDefault="00BE7AC3" w:rsidP="00BE7AC3">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Office 365 </w:t>
      </w:r>
      <w:r>
        <w:rPr>
          <w:rFonts w:eastAsia="Calibri" w:cs="Tahoma"/>
          <w:color w:val="000000"/>
          <w:szCs w:val="18"/>
        </w:rPr>
        <w:t>Enterprise</w:t>
      </w:r>
      <w:r w:rsidRPr="004441AA">
        <w:rPr>
          <w:rFonts w:eastAsia="Calibri" w:cs="Tahoma"/>
          <w:color w:val="000000"/>
          <w:szCs w:val="18"/>
        </w:rPr>
        <w:t xml:space="preserve"> K1 and K2)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2DBF96EA" w14:textId="77777777" w:rsidR="00BE7AC3" w:rsidRPr="004441AA" w:rsidRDefault="00BE7AC3" w:rsidP="00BE7AC3">
      <w:pPr>
        <w:ind w:left="720"/>
        <w:rPr>
          <w:rFonts w:eastAsia="Calibri" w:cs="Tahoma"/>
          <w:color w:val="000000"/>
          <w:szCs w:val="18"/>
        </w:rPr>
      </w:pPr>
    </w:p>
    <w:p w14:paraId="2A0D572A" w14:textId="77777777" w:rsidR="00BE7AC3" w:rsidRPr="004441AA" w:rsidRDefault="00BE7AC3" w:rsidP="00BE7AC3">
      <w:pPr>
        <w:ind w:left="720"/>
        <w:rPr>
          <w:color w:val="000000"/>
        </w:rPr>
      </w:pPr>
      <w:r w:rsidRPr="004441AA">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w:t>
      </w:r>
    </w:p>
    <w:p w14:paraId="5CD5BD06" w14:textId="77777777" w:rsidR="00BE7AC3" w:rsidRDefault="00BE7AC3" w:rsidP="00BA1490">
      <w:pPr>
        <w:ind w:left="720"/>
        <w:rPr>
          <w:rFonts w:cs="Tahoma"/>
          <w:color w:val="000000"/>
          <w:szCs w:val="18"/>
        </w:rPr>
      </w:pPr>
    </w:p>
    <w:p w14:paraId="458A619C" w14:textId="77777777" w:rsidR="00F1020A" w:rsidRPr="00BA1490" w:rsidRDefault="00F1020A" w:rsidP="00BA1490">
      <w:pPr>
        <w:ind w:left="720"/>
        <w:rPr>
          <w:rFonts w:cs="Tahoma"/>
          <w:color w:val="000000"/>
          <w:szCs w:val="18"/>
        </w:rPr>
      </w:pPr>
    </w:p>
    <w:p w14:paraId="1DCFABC7" w14:textId="6BD9E657" w:rsidR="00A83600" w:rsidRDefault="00F66FB0" w:rsidP="00A83600">
      <w:pPr>
        <w:pStyle w:val="Heading2"/>
        <w:ind w:left="0"/>
        <w:rPr>
          <w:rFonts w:ascii="Tahoma" w:hAnsi="Tahoma" w:cs="Tahoma"/>
          <w:color w:val="FF6600"/>
          <w:sz w:val="22"/>
          <w:szCs w:val="22"/>
          <w:lang w:val="en-US"/>
        </w:rPr>
      </w:pPr>
      <w:bookmarkStart w:id="1379" w:name="_70_Office_365"/>
      <w:bookmarkStart w:id="1380" w:name="_77_Office_365"/>
      <w:bookmarkStart w:id="1381" w:name="_Toc336338330"/>
      <w:bookmarkStart w:id="1382" w:name="_Toc357763720"/>
      <w:bookmarkStart w:id="1383" w:name="Srv_73Office365PlanG2toG4"/>
      <w:bookmarkEnd w:id="1379"/>
      <w:bookmarkEnd w:id="1380"/>
      <w:r>
        <w:rPr>
          <w:rFonts w:ascii="Tahoma" w:hAnsi="Tahoma" w:cs="Tahoma"/>
          <w:caps/>
          <w:color w:val="FF6600"/>
          <w:sz w:val="22"/>
          <w:szCs w:val="22"/>
          <w:vertAlign w:val="superscript"/>
          <w:lang w:val="en-US"/>
        </w:rPr>
        <w:t>7</w:t>
      </w:r>
      <w:r w:rsidR="006C5A0F">
        <w:rPr>
          <w:rFonts w:ascii="Tahoma" w:hAnsi="Tahoma" w:cs="Tahoma"/>
          <w:caps/>
          <w:color w:val="FF6600"/>
          <w:sz w:val="22"/>
          <w:szCs w:val="22"/>
          <w:vertAlign w:val="superscript"/>
          <w:lang w:val="en-US"/>
        </w:rPr>
        <w:t>7</w:t>
      </w:r>
      <w:r>
        <w:rPr>
          <w:rFonts w:ascii="Tahoma" w:hAnsi="Tahoma" w:cs="Tahoma"/>
          <w:color w:val="FF6600"/>
        </w:rPr>
        <w:t xml:space="preserve"> </w:t>
      </w:r>
      <w:r w:rsidR="00A83600">
        <w:rPr>
          <w:rFonts w:ascii="Tahoma" w:hAnsi="Tahoma" w:cs="Tahoma"/>
          <w:color w:val="FF6600"/>
          <w:sz w:val="22"/>
          <w:szCs w:val="22"/>
          <w:lang w:val="en-US"/>
        </w:rPr>
        <w:t xml:space="preserve">Office 365 </w:t>
      </w:r>
      <w:r w:rsidR="0050116B">
        <w:rPr>
          <w:rFonts w:ascii="Tahoma" w:hAnsi="Tahoma" w:cs="Tahoma"/>
          <w:color w:val="FF6600"/>
          <w:sz w:val="22"/>
          <w:szCs w:val="22"/>
          <w:lang w:val="en-US"/>
        </w:rPr>
        <w:t xml:space="preserve">Government </w:t>
      </w:r>
      <w:r w:rsidR="00A83600">
        <w:rPr>
          <w:rFonts w:ascii="Tahoma" w:hAnsi="Tahoma" w:cs="Tahoma"/>
          <w:color w:val="FF6600"/>
          <w:sz w:val="22"/>
          <w:szCs w:val="22"/>
          <w:lang w:val="en-US"/>
        </w:rPr>
        <w:t>G</w:t>
      </w:r>
      <w:r w:rsidR="002015BC">
        <w:rPr>
          <w:rFonts w:ascii="Tahoma" w:hAnsi="Tahoma" w:cs="Tahoma"/>
          <w:color w:val="FF6600"/>
          <w:sz w:val="22"/>
          <w:szCs w:val="22"/>
          <w:lang w:val="en-US"/>
        </w:rPr>
        <w:t>1</w:t>
      </w:r>
      <w:r w:rsidR="00A83600">
        <w:rPr>
          <w:rFonts w:ascii="Tahoma" w:hAnsi="Tahoma" w:cs="Tahoma"/>
          <w:color w:val="FF6600"/>
          <w:sz w:val="22"/>
          <w:szCs w:val="22"/>
          <w:lang w:val="en-US"/>
        </w:rPr>
        <w:t>-G4</w:t>
      </w:r>
      <w:bookmarkEnd w:id="1381"/>
      <w:bookmarkEnd w:id="1382"/>
    </w:p>
    <w:p w14:paraId="42FDB3FB" w14:textId="77777777" w:rsidR="00A83600" w:rsidRDefault="00A83600" w:rsidP="00A83600">
      <w:pPr>
        <w:rPr>
          <w:lang w:eastAsia="x-none"/>
        </w:rPr>
      </w:pPr>
    </w:p>
    <w:bookmarkEnd w:id="1383"/>
    <w:p w14:paraId="19EE70FD" w14:textId="77777777" w:rsidR="00A83600" w:rsidRPr="00A83600" w:rsidRDefault="00A83600" w:rsidP="00E62BC4">
      <w:pPr>
        <w:ind w:left="720"/>
        <w:rPr>
          <w:color w:val="000000"/>
        </w:rPr>
      </w:pPr>
      <w:r w:rsidRPr="00A83600">
        <w:rPr>
          <w:color w:val="000000"/>
        </w:rPr>
        <w:t xml:space="preserve">Office 365 </w:t>
      </w:r>
      <w:r w:rsidR="0050116B">
        <w:rPr>
          <w:color w:val="000000"/>
        </w:rPr>
        <w:t>Government</w:t>
      </w:r>
      <w:r w:rsidR="0050116B" w:rsidRPr="00A83600">
        <w:rPr>
          <w:color w:val="000000"/>
        </w:rPr>
        <w:t xml:space="preserve"> </w:t>
      </w:r>
      <w:r w:rsidRPr="00A83600">
        <w:rPr>
          <w:color w:val="000000"/>
        </w:rPr>
        <w:t>G1-G4 permits access to the following Online Services:</w:t>
      </w:r>
    </w:p>
    <w:p w14:paraId="6B71545A" w14:textId="77777777" w:rsidR="00A83600" w:rsidRPr="00A83600" w:rsidRDefault="00A83600" w:rsidP="00A83600">
      <w:pPr>
        <w:rPr>
          <w:color w:val="000000"/>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069"/>
      </w:tblGrid>
      <w:tr w:rsidR="00A83600" w:rsidRPr="00A83600" w14:paraId="0518560E" w14:textId="77777777" w:rsidTr="00630ED6">
        <w:tc>
          <w:tcPr>
            <w:tcW w:w="2047" w:type="dxa"/>
            <w:shd w:val="clear" w:color="auto" w:fill="FABF8F"/>
          </w:tcPr>
          <w:p w14:paraId="75BDF49B"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G1</w:t>
            </w:r>
          </w:p>
        </w:tc>
        <w:tc>
          <w:tcPr>
            <w:tcW w:w="2135" w:type="dxa"/>
            <w:shd w:val="clear" w:color="auto" w:fill="FABF8F"/>
          </w:tcPr>
          <w:p w14:paraId="135DDE84"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G2</w:t>
            </w:r>
          </w:p>
        </w:tc>
        <w:tc>
          <w:tcPr>
            <w:tcW w:w="2221" w:type="dxa"/>
            <w:shd w:val="clear" w:color="auto" w:fill="FABF8F"/>
          </w:tcPr>
          <w:p w14:paraId="132E1957"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G3</w:t>
            </w:r>
          </w:p>
        </w:tc>
        <w:tc>
          <w:tcPr>
            <w:tcW w:w="2069" w:type="dxa"/>
            <w:shd w:val="clear" w:color="auto" w:fill="FABF8F"/>
          </w:tcPr>
          <w:p w14:paraId="6A8ED899" w14:textId="777777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G4</w:t>
            </w:r>
          </w:p>
        </w:tc>
      </w:tr>
      <w:tr w:rsidR="00A83600" w:rsidRPr="00A83600" w14:paraId="536CE9BC" w14:textId="77777777" w:rsidTr="00630ED6">
        <w:tc>
          <w:tcPr>
            <w:tcW w:w="2047" w:type="dxa"/>
          </w:tcPr>
          <w:p w14:paraId="11A9FCDA" w14:textId="77777777" w:rsidR="00A83600" w:rsidRPr="00A83600" w:rsidRDefault="00A83600" w:rsidP="00C066F9">
            <w:pPr>
              <w:keepNext/>
              <w:keepLines/>
              <w:ind w:left="180" w:right="186"/>
              <w:rPr>
                <w:rFonts w:eastAsia="Calibri"/>
                <w:color w:val="000000"/>
              </w:rPr>
            </w:pPr>
            <w:r w:rsidRPr="00A83600">
              <w:rPr>
                <w:rFonts w:eastAsia="Calibri"/>
                <w:color w:val="000000"/>
              </w:rPr>
              <w:t>Exchange Online Plan 1</w:t>
            </w:r>
          </w:p>
        </w:tc>
        <w:tc>
          <w:tcPr>
            <w:tcW w:w="2135" w:type="dxa"/>
            <w:shd w:val="clear" w:color="auto" w:fill="auto"/>
          </w:tcPr>
          <w:p w14:paraId="4155FFA7" w14:textId="77777777" w:rsidR="00A83600" w:rsidRPr="00A83600" w:rsidRDefault="00A83600" w:rsidP="00C066F9">
            <w:pPr>
              <w:keepNext/>
              <w:keepLines/>
              <w:ind w:left="180" w:right="186"/>
              <w:rPr>
                <w:rFonts w:eastAsia="Calibri"/>
                <w:color w:val="000000"/>
              </w:rPr>
            </w:pPr>
            <w:r w:rsidRPr="00A83600">
              <w:rPr>
                <w:rFonts w:eastAsia="Calibri"/>
                <w:color w:val="000000"/>
              </w:rPr>
              <w:t>Exchange Online Plan 1</w:t>
            </w:r>
          </w:p>
        </w:tc>
        <w:tc>
          <w:tcPr>
            <w:tcW w:w="2221" w:type="dxa"/>
            <w:shd w:val="clear" w:color="auto" w:fill="auto"/>
          </w:tcPr>
          <w:p w14:paraId="1B3D75F3" w14:textId="77777777" w:rsidR="00A83600" w:rsidRPr="00A83600" w:rsidRDefault="00A83600" w:rsidP="00C066F9">
            <w:pPr>
              <w:keepNext/>
              <w:keepLines/>
              <w:ind w:left="138" w:right="138"/>
              <w:rPr>
                <w:rFonts w:eastAsia="Calibri"/>
                <w:color w:val="000000"/>
              </w:rPr>
            </w:pPr>
            <w:r w:rsidRPr="00A83600">
              <w:rPr>
                <w:rFonts w:eastAsia="Calibri"/>
                <w:color w:val="000000"/>
              </w:rPr>
              <w:t xml:space="preserve">Exchange Online Plan 2 </w:t>
            </w:r>
          </w:p>
        </w:tc>
        <w:tc>
          <w:tcPr>
            <w:tcW w:w="2069" w:type="dxa"/>
            <w:shd w:val="clear" w:color="auto" w:fill="auto"/>
          </w:tcPr>
          <w:p w14:paraId="1FE29B4F" w14:textId="77777777" w:rsidR="00A83600" w:rsidRPr="00A83600" w:rsidRDefault="00A83600" w:rsidP="00C066F9">
            <w:pPr>
              <w:keepNext/>
              <w:keepLines/>
              <w:ind w:left="186" w:right="180"/>
              <w:rPr>
                <w:rFonts w:eastAsia="Calibri"/>
                <w:color w:val="000000"/>
              </w:rPr>
            </w:pPr>
            <w:r w:rsidRPr="00A83600">
              <w:rPr>
                <w:rFonts w:eastAsia="Calibri"/>
                <w:color w:val="000000"/>
              </w:rPr>
              <w:t>Exchange Online Plan 2</w:t>
            </w:r>
          </w:p>
        </w:tc>
      </w:tr>
      <w:tr w:rsidR="00A83600" w:rsidRPr="00A83600" w14:paraId="127BD1FE" w14:textId="77777777" w:rsidTr="00630ED6">
        <w:tc>
          <w:tcPr>
            <w:tcW w:w="2047" w:type="dxa"/>
          </w:tcPr>
          <w:p w14:paraId="144FA871" w14:textId="77777777" w:rsidR="00A83600" w:rsidRPr="00A83600" w:rsidRDefault="00A83600" w:rsidP="00C066F9">
            <w:pPr>
              <w:keepNext/>
              <w:keepLines/>
              <w:ind w:left="180" w:right="186"/>
              <w:rPr>
                <w:rFonts w:eastAsia="Calibri"/>
                <w:color w:val="000000"/>
              </w:rPr>
            </w:pPr>
            <w:r w:rsidRPr="00A83600">
              <w:rPr>
                <w:rFonts w:eastAsia="Calibri"/>
                <w:color w:val="000000"/>
              </w:rPr>
              <w:t>SharePoint Online Plan 1</w:t>
            </w:r>
          </w:p>
        </w:tc>
        <w:tc>
          <w:tcPr>
            <w:tcW w:w="2135" w:type="dxa"/>
            <w:shd w:val="clear" w:color="auto" w:fill="auto"/>
          </w:tcPr>
          <w:p w14:paraId="4EFDB40B" w14:textId="77777777" w:rsidR="00A83600" w:rsidRPr="00A83600" w:rsidRDefault="00A83600" w:rsidP="00C066F9">
            <w:pPr>
              <w:keepNext/>
              <w:keepLines/>
              <w:ind w:left="180" w:right="186"/>
              <w:rPr>
                <w:rFonts w:eastAsia="Calibri"/>
                <w:color w:val="000000"/>
              </w:rPr>
            </w:pPr>
            <w:r w:rsidRPr="00A83600">
              <w:rPr>
                <w:rFonts w:eastAsia="Calibri"/>
                <w:color w:val="000000"/>
              </w:rPr>
              <w:t>SharePoint Online Plan 1</w:t>
            </w:r>
          </w:p>
        </w:tc>
        <w:tc>
          <w:tcPr>
            <w:tcW w:w="2221" w:type="dxa"/>
            <w:shd w:val="clear" w:color="auto" w:fill="auto"/>
          </w:tcPr>
          <w:p w14:paraId="75F0DE4A" w14:textId="77777777" w:rsidR="00A83600" w:rsidRPr="00A83600" w:rsidRDefault="00A83600" w:rsidP="00C066F9">
            <w:pPr>
              <w:keepNext/>
              <w:keepLines/>
              <w:ind w:left="138" w:right="138"/>
              <w:rPr>
                <w:rFonts w:eastAsia="Calibri"/>
                <w:color w:val="000000"/>
              </w:rPr>
            </w:pPr>
            <w:r w:rsidRPr="00A83600">
              <w:rPr>
                <w:rFonts w:eastAsia="Calibri"/>
                <w:color w:val="000000"/>
              </w:rPr>
              <w:t>SharePoint Online Plan 2</w:t>
            </w:r>
          </w:p>
        </w:tc>
        <w:tc>
          <w:tcPr>
            <w:tcW w:w="2069" w:type="dxa"/>
            <w:shd w:val="clear" w:color="auto" w:fill="auto"/>
          </w:tcPr>
          <w:p w14:paraId="348CA3FC" w14:textId="77777777" w:rsidR="00A83600" w:rsidRPr="00A83600" w:rsidRDefault="00A83600" w:rsidP="00C066F9">
            <w:pPr>
              <w:keepNext/>
              <w:keepLines/>
              <w:ind w:left="186" w:right="180"/>
              <w:rPr>
                <w:rFonts w:eastAsia="Calibri"/>
                <w:color w:val="000000"/>
              </w:rPr>
            </w:pPr>
            <w:r w:rsidRPr="00A83600">
              <w:rPr>
                <w:rFonts w:eastAsia="Calibri"/>
                <w:color w:val="000000"/>
              </w:rPr>
              <w:t>SharePoint Online Plan 2</w:t>
            </w:r>
          </w:p>
        </w:tc>
      </w:tr>
      <w:tr w:rsidR="00A83600" w:rsidRPr="00A83600" w14:paraId="5B79EBA6" w14:textId="77777777" w:rsidTr="00630ED6">
        <w:tc>
          <w:tcPr>
            <w:tcW w:w="2047" w:type="dxa"/>
          </w:tcPr>
          <w:p w14:paraId="3333AFC7" w14:textId="77777777" w:rsidR="00A83600" w:rsidRPr="00A83600" w:rsidRDefault="00A83600" w:rsidP="00C066F9">
            <w:pPr>
              <w:keepNext/>
              <w:keepLines/>
              <w:ind w:left="180" w:right="186"/>
              <w:rPr>
                <w:rFonts w:eastAsia="Calibri"/>
                <w:color w:val="000000"/>
              </w:rPr>
            </w:pPr>
            <w:r w:rsidRPr="00A83600">
              <w:rPr>
                <w:rFonts w:eastAsia="Calibri"/>
                <w:color w:val="000000"/>
              </w:rPr>
              <w:t>Lync Online Plan 2</w:t>
            </w:r>
          </w:p>
        </w:tc>
        <w:tc>
          <w:tcPr>
            <w:tcW w:w="2135" w:type="dxa"/>
            <w:shd w:val="clear" w:color="auto" w:fill="auto"/>
          </w:tcPr>
          <w:p w14:paraId="60EB291A" w14:textId="77777777" w:rsidR="00A83600" w:rsidRPr="00A83600" w:rsidRDefault="00A83600" w:rsidP="00C066F9">
            <w:pPr>
              <w:keepNext/>
              <w:keepLines/>
              <w:ind w:left="180" w:right="186"/>
              <w:rPr>
                <w:rFonts w:eastAsia="Calibri"/>
                <w:color w:val="000000"/>
              </w:rPr>
            </w:pPr>
            <w:r w:rsidRPr="00A83600">
              <w:rPr>
                <w:rFonts w:eastAsia="Calibri"/>
                <w:color w:val="000000"/>
              </w:rPr>
              <w:t>Lync Online Plan 2</w:t>
            </w:r>
          </w:p>
        </w:tc>
        <w:tc>
          <w:tcPr>
            <w:tcW w:w="2221" w:type="dxa"/>
            <w:shd w:val="clear" w:color="auto" w:fill="auto"/>
          </w:tcPr>
          <w:p w14:paraId="3894B30C" w14:textId="77777777" w:rsidR="00A83600" w:rsidRPr="00A83600" w:rsidRDefault="00A83600" w:rsidP="00C066F9">
            <w:pPr>
              <w:keepNext/>
              <w:keepLines/>
              <w:ind w:left="138" w:right="138"/>
              <w:rPr>
                <w:rFonts w:eastAsia="Calibri"/>
                <w:color w:val="000000"/>
              </w:rPr>
            </w:pPr>
            <w:r w:rsidRPr="00A83600">
              <w:rPr>
                <w:rFonts w:eastAsia="Calibri"/>
                <w:color w:val="000000"/>
              </w:rPr>
              <w:t>Lync Online Plan 2</w:t>
            </w:r>
          </w:p>
        </w:tc>
        <w:tc>
          <w:tcPr>
            <w:tcW w:w="2069" w:type="dxa"/>
            <w:shd w:val="clear" w:color="auto" w:fill="auto"/>
          </w:tcPr>
          <w:p w14:paraId="3BA59CB7" w14:textId="61542C65" w:rsidR="00A83600" w:rsidRPr="00A83600" w:rsidRDefault="00A83600" w:rsidP="00630ED6">
            <w:pPr>
              <w:keepNext/>
              <w:keepLines/>
              <w:ind w:left="186" w:right="180"/>
              <w:rPr>
                <w:rFonts w:eastAsia="Calibri"/>
                <w:color w:val="000000"/>
              </w:rPr>
            </w:pPr>
            <w:r w:rsidRPr="00A83600">
              <w:rPr>
                <w:rFonts w:eastAsia="Calibri"/>
                <w:color w:val="000000"/>
              </w:rPr>
              <w:t xml:space="preserve">Lync Online Plan </w:t>
            </w:r>
            <w:r w:rsidR="00630ED6">
              <w:rPr>
                <w:rFonts w:eastAsia="Calibri"/>
                <w:color w:val="000000"/>
              </w:rPr>
              <w:t>3*</w:t>
            </w:r>
          </w:p>
        </w:tc>
      </w:tr>
      <w:tr w:rsidR="00A83600" w:rsidRPr="00A83600" w14:paraId="7564403E" w14:textId="77777777" w:rsidTr="00630ED6">
        <w:tc>
          <w:tcPr>
            <w:tcW w:w="2047" w:type="dxa"/>
          </w:tcPr>
          <w:p w14:paraId="6F5230F8" w14:textId="77777777" w:rsidR="00A83600" w:rsidRPr="00A83600" w:rsidRDefault="0050116B" w:rsidP="00C066F9">
            <w:pPr>
              <w:keepNext/>
              <w:keepLines/>
              <w:ind w:left="180" w:right="186"/>
              <w:rPr>
                <w:rFonts w:eastAsia="Calibri"/>
                <w:color w:val="000000"/>
              </w:rPr>
            </w:pPr>
            <w:r>
              <w:rPr>
                <w:rFonts w:eastAsia="Calibri"/>
                <w:color w:val="000000"/>
              </w:rPr>
              <w:t>Office Web Applications (Microsoft Hosted)</w:t>
            </w:r>
          </w:p>
        </w:tc>
        <w:tc>
          <w:tcPr>
            <w:tcW w:w="2135" w:type="dxa"/>
            <w:shd w:val="clear" w:color="auto" w:fill="auto"/>
          </w:tcPr>
          <w:p w14:paraId="3F2D88FD" w14:textId="77777777" w:rsidR="00A83600" w:rsidRPr="00A83600" w:rsidRDefault="00A83600" w:rsidP="00C066F9">
            <w:pPr>
              <w:keepNext/>
              <w:keepLines/>
              <w:ind w:left="180" w:right="186"/>
              <w:rPr>
                <w:rFonts w:eastAsia="Calibri"/>
                <w:color w:val="000000"/>
              </w:rPr>
            </w:pPr>
            <w:r w:rsidRPr="00A83600">
              <w:rPr>
                <w:rFonts w:eastAsia="Calibri"/>
                <w:color w:val="000000"/>
              </w:rPr>
              <w:t>Office Web Applications (Microsoft Hosted)</w:t>
            </w:r>
          </w:p>
        </w:tc>
        <w:tc>
          <w:tcPr>
            <w:tcW w:w="2221" w:type="dxa"/>
            <w:shd w:val="clear" w:color="auto" w:fill="auto"/>
          </w:tcPr>
          <w:p w14:paraId="50ED2528" w14:textId="77777777" w:rsidR="00A83600" w:rsidRPr="00A83600" w:rsidRDefault="00A83600" w:rsidP="00C066F9">
            <w:pPr>
              <w:keepNext/>
              <w:keepLines/>
              <w:ind w:left="138" w:right="138"/>
              <w:rPr>
                <w:rFonts w:eastAsia="Calibri"/>
                <w:color w:val="000000"/>
              </w:rPr>
            </w:pPr>
            <w:r w:rsidRPr="00A83600">
              <w:rPr>
                <w:rFonts w:eastAsia="Calibri"/>
                <w:color w:val="000000"/>
              </w:rPr>
              <w:t>Office Web Applications (Microsoft Hosted)</w:t>
            </w:r>
          </w:p>
        </w:tc>
        <w:tc>
          <w:tcPr>
            <w:tcW w:w="2069" w:type="dxa"/>
            <w:shd w:val="clear" w:color="auto" w:fill="auto"/>
          </w:tcPr>
          <w:p w14:paraId="34B741CE" w14:textId="77777777" w:rsidR="00A83600" w:rsidRPr="00A83600" w:rsidRDefault="00A83600" w:rsidP="00C066F9">
            <w:pPr>
              <w:keepNext/>
              <w:keepLines/>
              <w:ind w:left="186" w:right="180"/>
              <w:rPr>
                <w:rFonts w:eastAsia="Calibri"/>
                <w:color w:val="000000"/>
              </w:rPr>
            </w:pPr>
            <w:r w:rsidRPr="00A83600">
              <w:rPr>
                <w:rFonts w:eastAsia="Calibri"/>
                <w:color w:val="000000"/>
              </w:rPr>
              <w:t>Office Web Applications</w:t>
            </w:r>
            <w:r w:rsidR="003A1942">
              <w:rPr>
                <w:rFonts w:eastAsia="Calibri"/>
                <w:color w:val="000000"/>
              </w:rPr>
              <w:t xml:space="preserve"> </w:t>
            </w:r>
            <w:r w:rsidRPr="00A83600">
              <w:rPr>
                <w:rFonts w:eastAsia="Calibri"/>
                <w:color w:val="000000"/>
              </w:rPr>
              <w:t>(Microsoft Hosted)</w:t>
            </w:r>
          </w:p>
        </w:tc>
      </w:tr>
      <w:tr w:rsidR="00A83600" w:rsidRPr="00A83600" w14:paraId="008192ED" w14:textId="77777777" w:rsidTr="00630ED6">
        <w:tc>
          <w:tcPr>
            <w:tcW w:w="2047" w:type="dxa"/>
          </w:tcPr>
          <w:p w14:paraId="22018482" w14:textId="77777777" w:rsidR="00A83600" w:rsidRPr="00A83600" w:rsidRDefault="00A83600" w:rsidP="00C066F9">
            <w:pPr>
              <w:keepNext/>
              <w:keepLines/>
              <w:ind w:left="180" w:right="186"/>
              <w:rPr>
                <w:rFonts w:eastAsia="Calibri"/>
                <w:color w:val="000000"/>
              </w:rPr>
            </w:pPr>
          </w:p>
        </w:tc>
        <w:tc>
          <w:tcPr>
            <w:tcW w:w="2135" w:type="dxa"/>
            <w:shd w:val="clear" w:color="auto" w:fill="auto"/>
          </w:tcPr>
          <w:p w14:paraId="2F453DFA" w14:textId="77777777" w:rsidR="00A83600" w:rsidRPr="00A83600" w:rsidRDefault="00A83600" w:rsidP="00C066F9">
            <w:pPr>
              <w:keepNext/>
              <w:keepLines/>
              <w:ind w:left="180" w:right="186"/>
              <w:rPr>
                <w:rFonts w:eastAsia="Calibri"/>
                <w:color w:val="000000"/>
              </w:rPr>
            </w:pPr>
          </w:p>
        </w:tc>
        <w:tc>
          <w:tcPr>
            <w:tcW w:w="2221" w:type="dxa"/>
            <w:shd w:val="clear" w:color="auto" w:fill="auto"/>
          </w:tcPr>
          <w:p w14:paraId="0E6775FE" w14:textId="09BA7CAD" w:rsidR="00A83600" w:rsidRPr="00A83600" w:rsidRDefault="00A83600" w:rsidP="00630ED6">
            <w:pPr>
              <w:keepNext/>
              <w:keepLines/>
              <w:ind w:left="138" w:right="138"/>
              <w:rPr>
                <w:rFonts w:eastAsia="Calibri"/>
                <w:color w:val="000000"/>
              </w:rPr>
            </w:pPr>
            <w:r w:rsidRPr="00A83600">
              <w:rPr>
                <w:rFonts w:eastAsia="Calibri"/>
                <w:color w:val="000000"/>
              </w:rPr>
              <w:t xml:space="preserve">Office </w:t>
            </w:r>
            <w:r w:rsidR="00630ED6">
              <w:rPr>
                <w:rFonts w:eastAsia="Calibri"/>
                <w:color w:val="000000"/>
              </w:rPr>
              <w:t>365 ProPlus</w:t>
            </w:r>
            <w:r w:rsidRPr="00A83600">
              <w:rPr>
                <w:rFonts w:eastAsia="Calibri"/>
                <w:color w:val="000000"/>
              </w:rPr>
              <w:t xml:space="preserve"> </w:t>
            </w:r>
          </w:p>
        </w:tc>
        <w:tc>
          <w:tcPr>
            <w:tcW w:w="2069" w:type="dxa"/>
            <w:shd w:val="clear" w:color="auto" w:fill="auto"/>
          </w:tcPr>
          <w:p w14:paraId="32264068" w14:textId="30C08AE1" w:rsidR="00A83600" w:rsidRPr="00A83600" w:rsidRDefault="00630ED6" w:rsidP="00630ED6">
            <w:pPr>
              <w:keepNext/>
              <w:keepLines/>
              <w:ind w:left="186" w:right="180"/>
              <w:rPr>
                <w:rFonts w:eastAsia="Calibri"/>
                <w:color w:val="000000"/>
              </w:rPr>
            </w:pPr>
            <w:r>
              <w:rPr>
                <w:rFonts w:eastAsia="Calibri"/>
                <w:color w:val="000000"/>
              </w:rPr>
              <w:t>Office 365 ProPlus</w:t>
            </w:r>
            <w:r w:rsidR="00A83600" w:rsidRPr="00A83600">
              <w:rPr>
                <w:rFonts w:eastAsia="Calibri"/>
                <w:color w:val="000000"/>
              </w:rPr>
              <w:t xml:space="preserve"> </w:t>
            </w:r>
          </w:p>
        </w:tc>
      </w:tr>
      <w:tr w:rsidR="00630ED6" w:rsidRPr="00A83600" w14:paraId="5CB62776" w14:textId="77777777" w:rsidTr="00630ED6">
        <w:tc>
          <w:tcPr>
            <w:tcW w:w="2047" w:type="dxa"/>
          </w:tcPr>
          <w:p w14:paraId="53853538" w14:textId="77777777" w:rsidR="00630ED6" w:rsidRPr="00A83600" w:rsidRDefault="00630ED6" w:rsidP="00C066F9">
            <w:pPr>
              <w:keepNext/>
              <w:keepLines/>
              <w:ind w:left="180" w:right="186"/>
              <w:rPr>
                <w:rFonts w:eastAsia="Calibri"/>
                <w:color w:val="000000"/>
              </w:rPr>
            </w:pPr>
          </w:p>
        </w:tc>
        <w:tc>
          <w:tcPr>
            <w:tcW w:w="2135" w:type="dxa"/>
            <w:shd w:val="clear" w:color="auto" w:fill="auto"/>
          </w:tcPr>
          <w:p w14:paraId="38578DF2" w14:textId="77777777" w:rsidR="00630ED6" w:rsidRPr="00A83600" w:rsidRDefault="00630ED6" w:rsidP="00C066F9">
            <w:pPr>
              <w:keepNext/>
              <w:keepLines/>
              <w:ind w:left="180" w:right="186"/>
              <w:rPr>
                <w:rFonts w:eastAsia="Calibri"/>
                <w:color w:val="000000"/>
              </w:rPr>
            </w:pPr>
          </w:p>
        </w:tc>
        <w:tc>
          <w:tcPr>
            <w:tcW w:w="2221" w:type="dxa"/>
            <w:shd w:val="clear" w:color="auto" w:fill="auto"/>
          </w:tcPr>
          <w:p w14:paraId="11ED4646" w14:textId="5314C8C3" w:rsidR="00630ED6" w:rsidRPr="00A83600" w:rsidRDefault="00630ED6" w:rsidP="00630ED6">
            <w:pPr>
              <w:keepNext/>
              <w:keepLines/>
              <w:ind w:left="138" w:right="138"/>
              <w:rPr>
                <w:rFonts w:eastAsia="Calibri"/>
                <w:color w:val="000000"/>
              </w:rPr>
            </w:pPr>
            <w:r>
              <w:rPr>
                <w:rFonts w:eastAsia="Calibri"/>
                <w:color w:val="000000"/>
              </w:rPr>
              <w:t>Windows Azure Active Directory Rights Management</w:t>
            </w:r>
          </w:p>
        </w:tc>
        <w:tc>
          <w:tcPr>
            <w:tcW w:w="2069" w:type="dxa"/>
            <w:shd w:val="clear" w:color="auto" w:fill="auto"/>
          </w:tcPr>
          <w:p w14:paraId="56AD983C" w14:textId="5F66B415" w:rsidR="00630ED6" w:rsidRDefault="00630ED6" w:rsidP="00630ED6">
            <w:pPr>
              <w:keepNext/>
              <w:keepLines/>
              <w:ind w:left="186" w:right="180"/>
              <w:rPr>
                <w:rFonts w:eastAsia="Calibri"/>
                <w:color w:val="000000"/>
              </w:rPr>
            </w:pPr>
            <w:r>
              <w:rPr>
                <w:rFonts w:eastAsia="Calibri"/>
                <w:color w:val="000000"/>
              </w:rPr>
              <w:t>Windows Azure Active Directory Rights Management</w:t>
            </w:r>
          </w:p>
        </w:tc>
      </w:tr>
    </w:tbl>
    <w:p w14:paraId="05EE49F8" w14:textId="58353F28" w:rsidR="00263B62" w:rsidRPr="00630ED6" w:rsidRDefault="00630ED6" w:rsidP="00630ED6">
      <w:pPr>
        <w:pStyle w:val="PURBody"/>
        <w:spacing w:after="0"/>
        <w:ind w:left="540"/>
        <w:rPr>
          <w:rFonts w:ascii="Tahoma" w:hAnsi="Tahoma" w:cs="Tahoma"/>
          <w:i/>
        </w:rPr>
      </w:pPr>
      <w:r w:rsidRPr="00630ED6">
        <w:rPr>
          <w:rFonts w:ascii="Tahoma" w:hAnsi="Tahoma" w:cs="Tahoma"/>
          <w:i/>
          <w:sz w:val="16"/>
          <w:vertAlign w:val="superscript"/>
        </w:rPr>
        <w:t>*</w:t>
      </w:r>
      <w:r w:rsidRPr="00630ED6">
        <w:rPr>
          <w:rFonts w:ascii="Tahoma" w:hAnsi="Tahoma" w:cs="Tahoma"/>
          <w:i/>
          <w:sz w:val="16"/>
        </w:rPr>
        <w:t>Customers purchasing from countries other than the U.S. and U.K. receive Lync Online Plan 2 instead of Lync Online Plan 3</w:t>
      </w:r>
      <w:r w:rsidR="00A83600" w:rsidRPr="00630ED6">
        <w:rPr>
          <w:rFonts w:ascii="Tahoma" w:hAnsi="Tahoma" w:cs="Tahoma"/>
          <w:color w:val="000000"/>
        </w:rPr>
        <w:br/>
      </w:r>
    </w:p>
    <w:p w14:paraId="21986798" w14:textId="77777777" w:rsidR="00A83600" w:rsidRPr="00A83600" w:rsidRDefault="00A83600" w:rsidP="00E62BC4">
      <w:pPr>
        <w:ind w:left="720"/>
        <w:rPr>
          <w:color w:val="000000"/>
        </w:rPr>
      </w:pPr>
      <w:r w:rsidRPr="00A83600">
        <w:rPr>
          <w:color w:val="000000"/>
        </w:rPr>
        <w:t xml:space="preserve">This list is subject to change.  The current Product Use Rights govern in the event of any conflict between the license terms for Office 365 </w:t>
      </w:r>
      <w:r w:rsidR="0050116B">
        <w:rPr>
          <w:color w:val="000000"/>
        </w:rPr>
        <w:t>Government</w:t>
      </w:r>
      <w:r w:rsidR="0050116B" w:rsidRPr="00A83600">
        <w:rPr>
          <w:color w:val="000000"/>
        </w:rPr>
        <w:t xml:space="preserve"> </w:t>
      </w:r>
      <w:r w:rsidRPr="00A83600">
        <w:rPr>
          <w:color w:val="000000"/>
        </w:rPr>
        <w:t>G1 - G4 and this note.  Additional access rights, if any, to separately licensed on-premise software are specified in the Produ</w:t>
      </w:r>
      <w:r w:rsidR="006A63D7">
        <w:rPr>
          <w:color w:val="000000"/>
        </w:rPr>
        <w:t>ct Use Rights.</w:t>
      </w:r>
    </w:p>
    <w:p w14:paraId="6ECAEF8A" w14:textId="77777777" w:rsidR="00A83600" w:rsidRPr="00A83600" w:rsidRDefault="00A83600" w:rsidP="00E62BC4">
      <w:pPr>
        <w:ind w:left="720"/>
        <w:rPr>
          <w:rFonts w:cs="Tahoma"/>
          <w:color w:val="000000"/>
          <w:szCs w:val="18"/>
        </w:rPr>
      </w:pPr>
    </w:p>
    <w:p w14:paraId="7A548052" w14:textId="77777777" w:rsidR="00A83600" w:rsidRPr="00A83600" w:rsidRDefault="00A83600" w:rsidP="00E62BC4">
      <w:pPr>
        <w:ind w:left="720"/>
        <w:rPr>
          <w:color w:val="000000"/>
        </w:rPr>
      </w:pPr>
      <w:r w:rsidRPr="00A83600">
        <w:rPr>
          <w:color w:val="000000"/>
        </w:rPr>
        <w:t xml:space="preserve">Lync Online Plan 1 and Plan 2 require the separate purchase and installation of Microsoft Lync </w:t>
      </w:r>
      <w:r w:rsidR="00A15CF5">
        <w:rPr>
          <w:color w:val="000000"/>
        </w:rPr>
        <w:t>2013</w:t>
      </w:r>
      <w:r w:rsidR="00A15CF5" w:rsidRPr="00A83600">
        <w:rPr>
          <w:color w:val="000000"/>
        </w:rPr>
        <w:t xml:space="preserve"> </w:t>
      </w:r>
      <w:r w:rsidRPr="00A83600">
        <w:rPr>
          <w:color w:val="000000"/>
        </w:rPr>
        <w:t>(or Lync for Mac 2011)</w:t>
      </w:r>
      <w:r w:rsidR="00A15CF5">
        <w:rPr>
          <w:color w:val="000000"/>
        </w:rPr>
        <w:t xml:space="preserve"> to access the complete feature set of Lync Online Plan 1 and Plan 2</w:t>
      </w:r>
      <w:r w:rsidRPr="00A83600">
        <w:rPr>
          <w:color w:val="000000"/>
        </w:rPr>
        <w:t xml:space="preserve">.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A15CF5" w:rsidRPr="00A15CF5">
        <w:t xml:space="preserve"> </w:t>
      </w:r>
      <w:r w:rsidR="00A15CF5">
        <w:t>Customers may use the free Lync Basic 2013 client for their Windows-based end users.</w:t>
      </w:r>
    </w:p>
    <w:p w14:paraId="16CBC3B3" w14:textId="77777777" w:rsidR="00A83600" w:rsidRPr="00A83600" w:rsidRDefault="00A83600" w:rsidP="00E62BC4">
      <w:pPr>
        <w:ind w:left="720"/>
        <w:rPr>
          <w:color w:val="000000"/>
        </w:rPr>
      </w:pPr>
    </w:p>
    <w:p w14:paraId="221F71E3" w14:textId="77777777" w:rsidR="00A83600" w:rsidRPr="00A83600" w:rsidRDefault="00A83600" w:rsidP="00E62BC4">
      <w:pPr>
        <w:ind w:left="720"/>
        <w:rPr>
          <w:rFonts w:eastAsia="Calibri" w:cs="Tahoma"/>
          <w:color w:val="000000"/>
          <w:szCs w:val="18"/>
        </w:rPr>
      </w:pPr>
      <w:r w:rsidRPr="00A83600">
        <w:rPr>
          <w:rFonts w:eastAsia="Calibri" w:cs="Tahoma"/>
          <w:color w:val="000000"/>
          <w:szCs w:val="18"/>
        </w:rPr>
        <w:t>G1-G4 may not be deployed in the same domain with specific non-government community cloud services.  This limitation extends to any online service that is part of the Office 365 family of products including Exchange Online, Share</w:t>
      </w:r>
      <w:r w:rsidR="006A63D7">
        <w:rPr>
          <w:rFonts w:eastAsia="Calibri" w:cs="Tahoma"/>
          <w:color w:val="000000"/>
          <w:szCs w:val="18"/>
        </w:rPr>
        <w:t>Point Online, and Lync Online.</w:t>
      </w:r>
    </w:p>
    <w:p w14:paraId="2B60CC5C" w14:textId="77777777" w:rsidR="00A83600" w:rsidRPr="00A83600" w:rsidRDefault="00A83600" w:rsidP="00E62BC4">
      <w:pPr>
        <w:ind w:left="720"/>
        <w:rPr>
          <w:rFonts w:eastAsia="Calibri" w:cs="Tahoma"/>
          <w:color w:val="000000"/>
          <w:szCs w:val="18"/>
        </w:rPr>
      </w:pPr>
    </w:p>
    <w:p w14:paraId="203F0E46" w14:textId="36D505ED" w:rsidR="00D57009" w:rsidRDefault="00A83600" w:rsidP="007B35CE">
      <w:pPr>
        <w:ind w:left="720"/>
        <w:rPr>
          <w:rFonts w:eastAsia="Calibri" w:cs="Tahoma"/>
          <w:color w:val="000000"/>
          <w:szCs w:val="18"/>
        </w:rPr>
      </w:pPr>
      <w:r w:rsidRPr="00A83600">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as in</w:t>
      </w:r>
      <w:r w:rsidR="007B35CE">
        <w:rPr>
          <w:rFonts w:eastAsia="Calibri" w:cs="Tahoma"/>
          <w:color w:val="000000"/>
          <w:szCs w:val="18"/>
        </w:rPr>
        <w:t>dicated in the following table:</w:t>
      </w:r>
    </w:p>
    <w:p w14:paraId="0FD77E80" w14:textId="77777777" w:rsidR="00A83600" w:rsidRPr="00A83600" w:rsidRDefault="00A83600" w:rsidP="00A83600">
      <w:pPr>
        <w:ind w:left="900"/>
        <w:rPr>
          <w:rFonts w:eastAsia="Calibri" w:cs="Tahoma"/>
          <w:color w:val="000000"/>
          <w:szCs w:val="18"/>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4441AA" w14:paraId="22ED23DC" w14:textId="77777777" w:rsidTr="00CA14C9">
        <w:tc>
          <w:tcPr>
            <w:tcW w:w="4202" w:type="dxa"/>
            <w:shd w:val="clear" w:color="auto" w:fill="FABF8F"/>
          </w:tcPr>
          <w:p w14:paraId="2E136062" w14:textId="77777777" w:rsidR="00A83600" w:rsidRPr="004441AA" w:rsidRDefault="00A83600" w:rsidP="00722522">
            <w:pPr>
              <w:rPr>
                <w:rFonts w:eastAsia="Calibri"/>
                <w:b/>
                <w:color w:val="000000"/>
                <w:sz w:val="20"/>
                <w:szCs w:val="20"/>
              </w:rPr>
            </w:pPr>
            <w:r w:rsidRPr="004441AA">
              <w:rPr>
                <w:rFonts w:eastAsia="Calibri"/>
                <w:b/>
                <w:color w:val="000000"/>
                <w:sz w:val="20"/>
                <w:szCs w:val="20"/>
              </w:rPr>
              <w:t xml:space="preserve">Office 365 </w:t>
            </w:r>
            <w:r w:rsidR="00722522">
              <w:rPr>
                <w:rFonts w:eastAsia="Calibri"/>
                <w:b/>
                <w:color w:val="000000"/>
                <w:sz w:val="20"/>
                <w:szCs w:val="20"/>
              </w:rPr>
              <w:t>Enterprise</w:t>
            </w:r>
            <w:r w:rsidR="00722522" w:rsidRPr="004441AA">
              <w:rPr>
                <w:rFonts w:eastAsia="Calibri"/>
                <w:b/>
                <w:color w:val="000000"/>
                <w:sz w:val="20"/>
                <w:szCs w:val="20"/>
              </w:rPr>
              <w:t xml:space="preserve"> </w:t>
            </w:r>
            <w:r w:rsidRPr="004441AA">
              <w:rPr>
                <w:rFonts w:eastAsia="Calibri"/>
                <w:b/>
                <w:color w:val="000000"/>
                <w:sz w:val="20"/>
                <w:szCs w:val="20"/>
              </w:rPr>
              <w:t xml:space="preserve">E </w:t>
            </w:r>
          </w:p>
        </w:tc>
        <w:tc>
          <w:tcPr>
            <w:tcW w:w="4366" w:type="dxa"/>
            <w:shd w:val="clear" w:color="auto" w:fill="FABF8F"/>
          </w:tcPr>
          <w:p w14:paraId="386557FC" w14:textId="77777777" w:rsidR="00A83600" w:rsidRPr="004441AA" w:rsidRDefault="00A83600" w:rsidP="00722522">
            <w:pPr>
              <w:rPr>
                <w:rFonts w:eastAsia="Calibri"/>
                <w:b/>
                <w:color w:val="000000"/>
                <w:sz w:val="20"/>
                <w:szCs w:val="20"/>
              </w:rPr>
            </w:pPr>
            <w:r w:rsidRPr="004441AA">
              <w:rPr>
                <w:rFonts w:eastAsia="Calibri"/>
                <w:b/>
                <w:color w:val="000000"/>
                <w:sz w:val="20"/>
                <w:szCs w:val="20"/>
              </w:rPr>
              <w:t xml:space="preserve">Office 365 </w:t>
            </w:r>
            <w:r w:rsidR="00722522">
              <w:rPr>
                <w:rFonts w:eastAsia="Calibri"/>
                <w:b/>
                <w:color w:val="000000"/>
                <w:sz w:val="20"/>
                <w:szCs w:val="20"/>
              </w:rPr>
              <w:t>Government</w:t>
            </w:r>
            <w:r w:rsidR="00722522" w:rsidRPr="004441AA">
              <w:rPr>
                <w:rFonts w:eastAsia="Calibri"/>
                <w:b/>
                <w:color w:val="000000"/>
                <w:sz w:val="20"/>
                <w:szCs w:val="20"/>
              </w:rPr>
              <w:t xml:space="preserve"> </w:t>
            </w:r>
            <w:r w:rsidRPr="004441AA">
              <w:rPr>
                <w:rFonts w:eastAsia="Calibri"/>
                <w:b/>
                <w:color w:val="000000"/>
                <w:sz w:val="20"/>
                <w:szCs w:val="20"/>
              </w:rPr>
              <w:t>G service with equivalent Use Rights</w:t>
            </w:r>
          </w:p>
        </w:tc>
      </w:tr>
      <w:tr w:rsidR="00A83600" w:rsidRPr="004441AA" w14:paraId="6EC7D60C" w14:textId="77777777" w:rsidTr="00CA14C9">
        <w:tc>
          <w:tcPr>
            <w:tcW w:w="4202" w:type="dxa"/>
            <w:shd w:val="clear" w:color="auto" w:fill="auto"/>
          </w:tcPr>
          <w:p w14:paraId="7E856312"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E1</w:t>
            </w:r>
          </w:p>
        </w:tc>
        <w:tc>
          <w:tcPr>
            <w:tcW w:w="4366" w:type="dxa"/>
            <w:shd w:val="clear" w:color="auto" w:fill="auto"/>
          </w:tcPr>
          <w:p w14:paraId="5E369390"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G1</w:t>
            </w:r>
          </w:p>
        </w:tc>
      </w:tr>
      <w:tr w:rsidR="00A83600" w:rsidRPr="004441AA" w14:paraId="49595F89" w14:textId="77777777" w:rsidTr="00CA14C9">
        <w:tc>
          <w:tcPr>
            <w:tcW w:w="4202" w:type="dxa"/>
            <w:shd w:val="clear" w:color="auto" w:fill="auto"/>
          </w:tcPr>
          <w:p w14:paraId="036B894B"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E2</w:t>
            </w:r>
          </w:p>
        </w:tc>
        <w:tc>
          <w:tcPr>
            <w:tcW w:w="4366" w:type="dxa"/>
            <w:shd w:val="clear" w:color="auto" w:fill="auto"/>
          </w:tcPr>
          <w:p w14:paraId="4F7EAA55"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G2</w:t>
            </w:r>
          </w:p>
        </w:tc>
      </w:tr>
      <w:tr w:rsidR="00A83600" w:rsidRPr="004441AA" w14:paraId="7E0439A4" w14:textId="77777777" w:rsidTr="00CA14C9">
        <w:tc>
          <w:tcPr>
            <w:tcW w:w="4202" w:type="dxa"/>
            <w:shd w:val="clear" w:color="auto" w:fill="auto"/>
          </w:tcPr>
          <w:p w14:paraId="04B2F0C0"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E3</w:t>
            </w:r>
          </w:p>
        </w:tc>
        <w:tc>
          <w:tcPr>
            <w:tcW w:w="4366" w:type="dxa"/>
            <w:shd w:val="clear" w:color="auto" w:fill="auto"/>
          </w:tcPr>
          <w:p w14:paraId="5FCAB164"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G3</w:t>
            </w:r>
          </w:p>
        </w:tc>
      </w:tr>
      <w:tr w:rsidR="00A83600" w:rsidRPr="004441AA" w14:paraId="65A04003" w14:textId="77777777" w:rsidTr="00CA14C9">
        <w:tc>
          <w:tcPr>
            <w:tcW w:w="4202" w:type="dxa"/>
            <w:shd w:val="clear" w:color="auto" w:fill="auto"/>
          </w:tcPr>
          <w:p w14:paraId="03245380"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E4</w:t>
            </w:r>
          </w:p>
        </w:tc>
        <w:tc>
          <w:tcPr>
            <w:tcW w:w="4366" w:type="dxa"/>
            <w:shd w:val="clear" w:color="auto" w:fill="auto"/>
          </w:tcPr>
          <w:p w14:paraId="23A3FFFD" w14:textId="7777777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G4</w:t>
            </w:r>
          </w:p>
        </w:tc>
      </w:tr>
    </w:tbl>
    <w:p w14:paraId="4FC49F49" w14:textId="77777777" w:rsidR="004574E9" w:rsidRDefault="004574E9" w:rsidP="00194DAF">
      <w:pPr>
        <w:rPr>
          <w:color w:val="000000"/>
        </w:rPr>
      </w:pPr>
    </w:p>
    <w:p w14:paraId="6B50ADED" w14:textId="77777777" w:rsidR="00C737B6" w:rsidRDefault="00C737B6" w:rsidP="007B699C">
      <w:pPr>
        <w:pStyle w:val="EndnoteText"/>
        <w:ind w:left="0"/>
        <w:rPr>
          <w:sz w:val="18"/>
          <w:lang w:val="en-US"/>
        </w:rPr>
      </w:pPr>
      <w:bookmarkStart w:id="1384" w:name="_59_Office_Communications"/>
      <w:bookmarkStart w:id="1385" w:name="_57_Office_Communications"/>
      <w:bookmarkStart w:id="1386" w:name="_59_Office_Groove"/>
      <w:bookmarkStart w:id="1387" w:name="Srv_62OfficePerfPointSvr07"/>
      <w:bookmarkEnd w:id="1353"/>
      <w:bookmarkEnd w:id="1384"/>
      <w:bookmarkEnd w:id="1385"/>
      <w:bookmarkEnd w:id="1386"/>
    </w:p>
    <w:p w14:paraId="112D3C69" w14:textId="76F1E7E2" w:rsidR="00F42FD5" w:rsidRPr="002A3022" w:rsidRDefault="00F66FB0" w:rsidP="00F42FD5">
      <w:pPr>
        <w:pStyle w:val="Heading2"/>
        <w:ind w:left="0"/>
        <w:rPr>
          <w:rFonts w:ascii="Tahoma" w:hAnsi="Tahoma" w:cs="Tahoma"/>
          <w:color w:val="FF6600"/>
          <w:sz w:val="22"/>
          <w:szCs w:val="22"/>
        </w:rPr>
      </w:pPr>
      <w:bookmarkStart w:id="1388" w:name="_68_SharePoint_Online"/>
      <w:bookmarkStart w:id="1389" w:name="_71_SharePoint_Online"/>
      <w:bookmarkStart w:id="1390" w:name="_78_SharePoint_Online"/>
      <w:bookmarkStart w:id="1391" w:name="_Toc336338334"/>
      <w:bookmarkStart w:id="1392" w:name="_Toc357763721"/>
      <w:bookmarkStart w:id="1393" w:name="Srv_73SharepointOnlinePlan1"/>
      <w:bookmarkStart w:id="1394" w:name="Srv_74SharepointOnlinePlan1"/>
      <w:bookmarkEnd w:id="1388"/>
      <w:bookmarkEnd w:id="1389"/>
      <w:bookmarkEnd w:id="1390"/>
      <w:r>
        <w:rPr>
          <w:rFonts w:ascii="Tahoma" w:hAnsi="Tahoma" w:cs="Tahoma"/>
          <w:caps/>
          <w:color w:val="FF6600"/>
          <w:sz w:val="22"/>
          <w:vertAlign w:val="superscript"/>
          <w:lang w:val="en-US"/>
        </w:rPr>
        <w:t>7</w:t>
      </w:r>
      <w:r w:rsidR="006C5A0F">
        <w:rPr>
          <w:rFonts w:ascii="Tahoma" w:hAnsi="Tahoma" w:cs="Tahoma"/>
          <w:caps/>
          <w:color w:val="FF6600"/>
          <w:sz w:val="22"/>
          <w:vertAlign w:val="superscript"/>
          <w:lang w:val="en-US"/>
        </w:rPr>
        <w:t>8</w:t>
      </w:r>
      <w:r>
        <w:rPr>
          <w:rFonts w:ascii="Tahoma" w:hAnsi="Tahoma" w:cs="Tahoma"/>
          <w:color w:val="FF6600"/>
        </w:rPr>
        <w:t xml:space="preserve"> </w:t>
      </w:r>
      <w:r w:rsidR="00F42FD5">
        <w:rPr>
          <w:rFonts w:ascii="Tahoma" w:hAnsi="Tahoma" w:cs="Tahoma"/>
          <w:color w:val="FF6600"/>
          <w:sz w:val="22"/>
          <w:szCs w:val="22"/>
          <w:lang w:val="en-US"/>
        </w:rPr>
        <w:t xml:space="preserve">SharePoint Online Plan 1 </w:t>
      </w:r>
      <w:r w:rsidR="007316A1">
        <w:rPr>
          <w:rFonts w:ascii="Tahoma" w:hAnsi="Tahoma" w:cs="Tahoma"/>
          <w:color w:val="FF6600"/>
          <w:sz w:val="22"/>
          <w:szCs w:val="22"/>
          <w:lang w:val="en-US"/>
        </w:rPr>
        <w:t>and 2</w:t>
      </w:r>
      <w:bookmarkEnd w:id="1391"/>
      <w:bookmarkEnd w:id="1392"/>
    </w:p>
    <w:bookmarkEnd w:id="1393"/>
    <w:bookmarkEnd w:id="1394"/>
    <w:p w14:paraId="0F733D6C" w14:textId="77777777" w:rsidR="00F42FD5" w:rsidRDefault="00F42FD5" w:rsidP="00F42FD5">
      <w:pPr>
        <w:rPr>
          <w:rFonts w:cs="Tahoma"/>
          <w:b/>
          <w:color w:val="FF6600"/>
        </w:rPr>
      </w:pPr>
    </w:p>
    <w:p w14:paraId="53081154" w14:textId="77777777" w:rsidR="00F42FD5" w:rsidRPr="00CB11CE" w:rsidRDefault="00F42FD5" w:rsidP="00AC0ED2">
      <w:pPr>
        <w:pStyle w:val="EndnoteText"/>
        <w:ind w:left="720"/>
        <w:rPr>
          <w:rFonts w:ascii="Tahoma" w:hAnsi="Tahoma" w:cs="Tahoma"/>
          <w:color w:val="000000"/>
          <w:sz w:val="18"/>
          <w:szCs w:val="18"/>
          <w:lang w:val="en-US"/>
        </w:rPr>
      </w:pPr>
      <w:r w:rsidRPr="00F94F91">
        <w:rPr>
          <w:rFonts w:ascii="Tahoma" w:hAnsi="Tahoma" w:cs="Tahoma"/>
          <w:color w:val="000000"/>
          <w:sz w:val="18"/>
          <w:szCs w:val="18"/>
          <w:lang w:val="en-US"/>
        </w:rPr>
        <w:t>SharePoint</w:t>
      </w:r>
      <w:r w:rsidRPr="00F94F91">
        <w:rPr>
          <w:rFonts w:ascii="Tahoma" w:hAnsi="Tahoma" w:cs="Tahoma"/>
          <w:color w:val="000000"/>
          <w:sz w:val="18"/>
          <w:szCs w:val="18"/>
        </w:rPr>
        <w:t xml:space="preserve"> Online Plan 1 is formerly known as </w:t>
      </w:r>
      <w:r w:rsidRPr="00F94F91">
        <w:rPr>
          <w:rFonts w:ascii="Tahoma" w:hAnsi="Tahoma" w:cs="Tahoma"/>
          <w:color w:val="000000"/>
          <w:sz w:val="18"/>
          <w:szCs w:val="18"/>
          <w:lang w:val="en-US"/>
        </w:rPr>
        <w:t xml:space="preserve">SharePoint </w:t>
      </w:r>
      <w:r w:rsidRPr="00F94F91">
        <w:rPr>
          <w:rFonts w:ascii="Tahoma" w:hAnsi="Tahoma" w:cs="Tahoma"/>
          <w:color w:val="000000"/>
          <w:sz w:val="18"/>
          <w:szCs w:val="18"/>
        </w:rPr>
        <w:t>Online Standard</w:t>
      </w:r>
      <w:r w:rsidR="00CB11CE">
        <w:rPr>
          <w:rFonts w:ascii="Tahoma" w:hAnsi="Tahoma" w:cs="Tahoma"/>
          <w:color w:val="000000"/>
          <w:sz w:val="18"/>
          <w:szCs w:val="18"/>
          <w:lang w:val="en-US"/>
        </w:rPr>
        <w:t>.</w:t>
      </w:r>
    </w:p>
    <w:p w14:paraId="778DAD16" w14:textId="77777777" w:rsidR="00F42FD5" w:rsidRDefault="00F42FD5" w:rsidP="00AC0ED2">
      <w:pPr>
        <w:pStyle w:val="EndnoteText"/>
        <w:ind w:left="720"/>
        <w:rPr>
          <w:rFonts w:ascii="Tahoma" w:hAnsi="Tahoma" w:cs="Tahoma"/>
          <w:color w:val="000000"/>
          <w:sz w:val="18"/>
          <w:szCs w:val="18"/>
          <w:lang w:val="en-US"/>
        </w:rPr>
      </w:pPr>
    </w:p>
    <w:p w14:paraId="11362293" w14:textId="77777777" w:rsidR="00F42FD5" w:rsidRPr="00D76030" w:rsidRDefault="00F42FD5" w:rsidP="00AC0ED2">
      <w:pPr>
        <w:pStyle w:val="EndnoteText"/>
        <w:ind w:left="720"/>
        <w:rPr>
          <w:rFonts w:ascii="Tahoma" w:hAnsi="Tahoma" w:cs="Tahoma"/>
          <w:color w:val="000000"/>
          <w:sz w:val="18"/>
          <w:szCs w:val="18"/>
          <w:lang w:val="en-US"/>
        </w:rPr>
      </w:pPr>
      <w:r w:rsidRPr="00D76DFA">
        <w:rPr>
          <w:rFonts w:ascii="Tahoma" w:hAnsi="Tahoma" w:cs="Tahoma"/>
          <w:color w:val="000000"/>
          <w:sz w:val="18"/>
          <w:szCs w:val="18"/>
        </w:rPr>
        <w:t xml:space="preserve">Customers in Brazil or Chile </w:t>
      </w:r>
      <w:r w:rsidRPr="009157B4">
        <w:rPr>
          <w:rFonts w:ascii="Tahoma" w:hAnsi="Tahoma" w:cs="Tahoma"/>
          <w:color w:val="000000"/>
          <w:sz w:val="18"/>
          <w:szCs w:val="18"/>
        </w:rPr>
        <w:t xml:space="preserve">purchasing </w:t>
      </w:r>
      <w:r>
        <w:rPr>
          <w:rFonts w:ascii="Tahoma" w:hAnsi="Tahoma" w:cs="Tahoma"/>
          <w:color w:val="000000"/>
          <w:sz w:val="18"/>
          <w:szCs w:val="18"/>
          <w:lang w:val="en-US"/>
        </w:rPr>
        <w:t>SharePoint Online Plan 1</w:t>
      </w:r>
      <w:r w:rsidRPr="00D76DFA">
        <w:rPr>
          <w:rFonts w:ascii="Tahoma" w:hAnsi="Tahoma" w:cs="Tahoma"/>
          <w:color w:val="000000"/>
          <w:sz w:val="18"/>
          <w:szCs w:val="18"/>
        </w:rPr>
        <w:t xml:space="preserve"> will be provisioned for </w:t>
      </w:r>
      <w:r>
        <w:rPr>
          <w:rFonts w:ascii="Tahoma" w:hAnsi="Tahoma" w:cs="Tahoma"/>
          <w:color w:val="000000"/>
          <w:sz w:val="18"/>
          <w:szCs w:val="18"/>
          <w:lang w:val="en-US"/>
        </w:rPr>
        <w:t>SharePoint</w:t>
      </w:r>
      <w:r>
        <w:rPr>
          <w:rFonts w:ascii="Tahoma" w:hAnsi="Tahoma" w:cs="Tahoma"/>
          <w:color w:val="000000"/>
          <w:sz w:val="18"/>
          <w:szCs w:val="18"/>
        </w:rPr>
        <w:t xml:space="preserve"> Online </w:t>
      </w:r>
      <w:r w:rsidRPr="00D76030">
        <w:rPr>
          <w:rFonts w:ascii="Tahoma" w:hAnsi="Tahoma" w:cs="Tahoma"/>
          <w:color w:val="000000"/>
          <w:sz w:val="18"/>
          <w:szCs w:val="18"/>
          <w:lang w:val="en-US"/>
        </w:rPr>
        <w:t>Standard</w:t>
      </w:r>
      <w:r w:rsidRPr="00D76030">
        <w:rPr>
          <w:rFonts w:ascii="Tahoma" w:hAnsi="Tahoma" w:cs="Tahoma"/>
          <w:color w:val="000000"/>
          <w:sz w:val="18"/>
          <w:szCs w:val="18"/>
        </w:rPr>
        <w:t xml:space="preserve">.  These customers may migrate to </w:t>
      </w:r>
      <w:r w:rsidRPr="00D76030">
        <w:rPr>
          <w:rFonts w:ascii="Tahoma" w:hAnsi="Tahoma" w:cs="Tahoma"/>
          <w:color w:val="000000"/>
          <w:sz w:val="18"/>
          <w:szCs w:val="18"/>
          <w:lang w:val="en-US"/>
        </w:rPr>
        <w:t>SharePoint Online Plan 1</w:t>
      </w:r>
      <w:r w:rsidRPr="00D76030">
        <w:rPr>
          <w:rFonts w:ascii="Tahoma" w:hAnsi="Tahoma" w:cs="Tahoma"/>
          <w:color w:val="000000"/>
          <w:sz w:val="18"/>
          <w:szCs w:val="18"/>
        </w:rPr>
        <w:t xml:space="preserve"> at a later date.</w:t>
      </w:r>
    </w:p>
    <w:p w14:paraId="64D9255C" w14:textId="77777777" w:rsidR="007316A1" w:rsidRPr="00D76030" w:rsidRDefault="007316A1" w:rsidP="00AC0ED2">
      <w:pPr>
        <w:pStyle w:val="EndnoteText"/>
        <w:ind w:left="720"/>
        <w:rPr>
          <w:rFonts w:ascii="Tahoma" w:hAnsi="Tahoma" w:cs="Tahoma"/>
          <w:color w:val="000000"/>
          <w:sz w:val="18"/>
          <w:szCs w:val="18"/>
          <w:lang w:val="en-US"/>
        </w:rPr>
      </w:pPr>
    </w:p>
    <w:p w14:paraId="797B30F5" w14:textId="77777777" w:rsidR="00DB7BD1" w:rsidRPr="007B699C" w:rsidRDefault="00DB7BD1" w:rsidP="007B699C">
      <w:pPr>
        <w:spacing w:after="60"/>
        <w:ind w:left="720"/>
        <w:rPr>
          <w:rFonts w:eastAsia="Calibri" w:cs="Tahoma"/>
          <w:b/>
          <w:color w:val="000000"/>
          <w:szCs w:val="18"/>
        </w:rPr>
      </w:pPr>
      <w:r w:rsidRPr="007B699C">
        <w:rPr>
          <w:rFonts w:eastAsia="Calibri" w:cs="Tahoma"/>
          <w:b/>
          <w:color w:val="000000"/>
          <w:szCs w:val="18"/>
        </w:rPr>
        <w:t>Governme</w:t>
      </w:r>
      <w:r w:rsidR="007B699C" w:rsidRPr="007B699C">
        <w:rPr>
          <w:rFonts w:eastAsia="Calibri" w:cs="Tahoma"/>
          <w:b/>
          <w:color w:val="000000"/>
          <w:szCs w:val="18"/>
        </w:rPr>
        <w:t>nt Co</w:t>
      </w:r>
      <w:r w:rsidR="007B699C">
        <w:rPr>
          <w:rFonts w:eastAsia="Calibri" w:cs="Tahoma"/>
          <w:b/>
          <w:color w:val="000000"/>
          <w:szCs w:val="18"/>
        </w:rPr>
        <w:t>mmunity Cloud (U.S. O</w:t>
      </w:r>
      <w:r w:rsidR="007B699C" w:rsidRPr="007B699C">
        <w:rPr>
          <w:rFonts w:eastAsia="Calibri" w:cs="Tahoma"/>
          <w:b/>
          <w:color w:val="000000"/>
          <w:szCs w:val="18"/>
        </w:rPr>
        <w:t>nly)</w:t>
      </w:r>
    </w:p>
    <w:p w14:paraId="06120E7C" w14:textId="77777777" w:rsidR="00DB7BD1" w:rsidRPr="004441AA" w:rsidRDefault="00DB7BD1" w:rsidP="00AC0ED2">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SharePoint Online Plan 1 and 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7DC258AD" w14:textId="77777777" w:rsidR="00DB7BD1" w:rsidRPr="001C076E" w:rsidRDefault="00DB7BD1" w:rsidP="00AC0ED2">
      <w:pPr>
        <w:ind w:left="720"/>
        <w:rPr>
          <w:rFonts w:eastAsia="Calibri" w:cs="Tahoma"/>
          <w:color w:val="000000"/>
          <w:szCs w:val="18"/>
        </w:rPr>
      </w:pPr>
    </w:p>
    <w:p w14:paraId="23D0D671" w14:textId="77777777" w:rsidR="00DB7BD1" w:rsidRPr="002765CF" w:rsidRDefault="00DB7BD1" w:rsidP="00AC0ED2">
      <w:pPr>
        <w:ind w:left="720"/>
        <w:rPr>
          <w:color w:val="000000"/>
        </w:rPr>
      </w:pPr>
      <w:r w:rsidRPr="003171B3">
        <w:rPr>
          <w:rFonts w:eastAsia="Calibri" w:cs="Tahoma"/>
          <w:color w:val="000000"/>
          <w:szCs w:val="18"/>
        </w:rPr>
        <w:t xml:space="preserve">Once an online service is provisioned in the government community cloud it will remain so for the duration of the subscription term.  Customers that are </w:t>
      </w:r>
      <w:r w:rsidRPr="00D23D62">
        <w:rPr>
          <w:rFonts w:eastAsia="Calibri" w:cs="Tahoma"/>
          <w:color w:val="000000"/>
          <w:szCs w:val="18"/>
        </w:rPr>
        <w:t>United States federal, state, local, or tribal government entities must be party to a US Government Enterprise Enrollment or Enterprise Subscription Enrollment to be eligible to purchase online services designated as government community cloud.  Use Rights</w:t>
      </w:r>
      <w:r w:rsidRPr="002765CF">
        <w:rPr>
          <w:rFonts w:eastAsia="Calibri" w:cs="Tahoma"/>
          <w:color w:val="000000"/>
          <w:szCs w:val="18"/>
        </w:rPr>
        <w:t xml:space="preserve"> for government community cloud services are equivalent to those of their standard multi-tenant equivalents.</w:t>
      </w:r>
    </w:p>
    <w:p w14:paraId="1DBF6E9E" w14:textId="77777777" w:rsidR="00C737B6" w:rsidRDefault="00C737B6" w:rsidP="00697E59">
      <w:pPr>
        <w:pStyle w:val="EndnoteText"/>
        <w:ind w:left="0"/>
        <w:rPr>
          <w:rFonts w:ascii="Tahoma" w:hAnsi="Tahoma" w:cs="Tahoma"/>
          <w:color w:val="000000"/>
          <w:sz w:val="18"/>
          <w:szCs w:val="18"/>
          <w:lang w:val="en-US"/>
        </w:rPr>
      </w:pPr>
    </w:p>
    <w:p w14:paraId="54035467" w14:textId="77777777" w:rsidR="007B699C" w:rsidRPr="007316A1" w:rsidRDefault="007B699C" w:rsidP="00697E59">
      <w:pPr>
        <w:pStyle w:val="EndnoteText"/>
        <w:ind w:left="0"/>
        <w:rPr>
          <w:rFonts w:ascii="Tahoma" w:hAnsi="Tahoma" w:cs="Tahoma"/>
          <w:color w:val="000000"/>
          <w:sz w:val="18"/>
          <w:szCs w:val="18"/>
          <w:lang w:val="en-US"/>
        </w:rPr>
      </w:pPr>
    </w:p>
    <w:p w14:paraId="1EC9C551" w14:textId="429B3D88" w:rsidR="002F7FB8" w:rsidRPr="002531FE" w:rsidRDefault="00F66FB0" w:rsidP="002F7FB8">
      <w:pPr>
        <w:pStyle w:val="Heading2"/>
        <w:ind w:left="0"/>
        <w:rPr>
          <w:rFonts w:ascii="Tahoma" w:hAnsi="Tahoma" w:cs="Tahoma"/>
          <w:color w:val="FA6500"/>
        </w:rPr>
      </w:pPr>
      <w:bookmarkStart w:id="1395" w:name="_69_SharePoint_Server"/>
      <w:bookmarkStart w:id="1396" w:name="_74_72_SharePoint"/>
      <w:bookmarkStart w:id="1397" w:name="_79_SharePoint_Server"/>
      <w:bookmarkStart w:id="1398" w:name="_Toc336338335"/>
      <w:bookmarkStart w:id="1399" w:name="_Toc357763722"/>
      <w:bookmarkStart w:id="1400" w:name="Srv_65ShareptSvr10"/>
      <w:bookmarkStart w:id="1401" w:name="Srv_64OfficeShareptSvr10"/>
      <w:bookmarkStart w:id="1402" w:name="Srv_63OfficeShareptSvr07"/>
      <w:bookmarkStart w:id="1403" w:name="Srv_62OfficeShareptSvr07"/>
      <w:bookmarkEnd w:id="1387"/>
      <w:bookmarkEnd w:id="1395"/>
      <w:bookmarkEnd w:id="1396"/>
      <w:bookmarkEnd w:id="1397"/>
      <w:r>
        <w:rPr>
          <w:rFonts w:ascii="Tahoma" w:hAnsi="Tahoma" w:cs="Tahoma"/>
          <w:caps/>
          <w:color w:val="FA6500"/>
          <w:sz w:val="22"/>
          <w:vertAlign w:val="superscript"/>
          <w:lang w:val="en-US"/>
        </w:rPr>
        <w:t>7</w:t>
      </w:r>
      <w:r w:rsidR="006C5A0F">
        <w:rPr>
          <w:rFonts w:ascii="Tahoma" w:hAnsi="Tahoma" w:cs="Tahoma"/>
          <w:caps/>
          <w:color w:val="FA6500"/>
          <w:sz w:val="22"/>
          <w:vertAlign w:val="superscript"/>
          <w:lang w:val="en-US"/>
        </w:rPr>
        <w:t>9</w:t>
      </w:r>
      <w:r>
        <w:rPr>
          <w:rFonts w:ascii="Tahoma" w:hAnsi="Tahoma" w:cs="Tahoma"/>
          <w:caps/>
          <w:color w:val="FA6500"/>
          <w:sz w:val="22"/>
          <w:vertAlign w:val="superscript"/>
          <w:lang w:val="en-US"/>
        </w:rPr>
        <w:t xml:space="preserve"> </w:t>
      </w:r>
      <w:r w:rsidR="002F7FB8">
        <w:rPr>
          <w:rFonts w:ascii="Tahoma" w:hAnsi="Tahoma" w:cs="Tahoma"/>
          <w:color w:val="FA6500"/>
          <w:sz w:val="22"/>
          <w:lang w:val="en-US"/>
        </w:rPr>
        <w:t>SharePoint</w:t>
      </w:r>
      <w:r w:rsidR="002F7FB8" w:rsidRPr="002531FE">
        <w:rPr>
          <w:rFonts w:ascii="Tahoma" w:hAnsi="Tahoma" w:cs="Tahoma"/>
          <w:color w:val="FA6500"/>
          <w:sz w:val="22"/>
        </w:rPr>
        <w:t xml:space="preserve"> Serve</w:t>
      </w:r>
      <w:r w:rsidR="002F7FB8">
        <w:rPr>
          <w:rFonts w:ascii="Tahoma" w:hAnsi="Tahoma" w:cs="Tahoma"/>
          <w:color w:val="FA6500"/>
          <w:sz w:val="22"/>
        </w:rPr>
        <w:t xml:space="preserve">r </w:t>
      </w:r>
      <w:bookmarkEnd w:id="1398"/>
      <w:r w:rsidR="002F7FB8">
        <w:rPr>
          <w:rFonts w:ascii="Tahoma" w:hAnsi="Tahoma" w:cs="Tahoma"/>
          <w:color w:val="FA6500"/>
          <w:sz w:val="22"/>
        </w:rPr>
        <w:t>201</w:t>
      </w:r>
      <w:r w:rsidR="002F7FB8">
        <w:rPr>
          <w:rFonts w:ascii="Tahoma" w:hAnsi="Tahoma" w:cs="Tahoma"/>
          <w:color w:val="FA6500"/>
          <w:sz w:val="22"/>
          <w:lang w:val="en-US"/>
        </w:rPr>
        <w:t>3</w:t>
      </w:r>
      <w:bookmarkEnd w:id="1399"/>
      <w:r w:rsidR="002F7FB8" w:rsidRPr="002531FE">
        <w:rPr>
          <w:rFonts w:ascii="Tahoma" w:hAnsi="Tahoma" w:cs="Tahoma"/>
          <w:color w:val="FA6500"/>
          <w:sz w:val="22"/>
        </w:rPr>
        <w:t xml:space="preserve"> </w:t>
      </w:r>
    </w:p>
    <w:bookmarkEnd w:id="1400"/>
    <w:bookmarkEnd w:id="1401"/>
    <w:bookmarkEnd w:id="1402"/>
    <w:bookmarkEnd w:id="1403"/>
    <w:p w14:paraId="3DA37C5B" w14:textId="77777777" w:rsidR="002F7FB8" w:rsidRPr="002A1564" w:rsidRDefault="002F7FB8" w:rsidP="002F7FB8">
      <w:pPr>
        <w:ind w:left="720"/>
        <w:rPr>
          <w:rFonts w:cs="Tahoma"/>
          <w:szCs w:val="24"/>
          <w:lang w:eastAsia="x-none"/>
        </w:rPr>
      </w:pPr>
    </w:p>
    <w:p w14:paraId="43E69749" w14:textId="77777777" w:rsidR="002F7FB8" w:rsidRPr="007B699C" w:rsidRDefault="002F7FB8" w:rsidP="002F7FB8">
      <w:pPr>
        <w:ind w:left="720"/>
        <w:rPr>
          <w:rFonts w:cs="Tahoma"/>
          <w:color w:val="000000"/>
          <w:szCs w:val="18"/>
          <w:lang w:eastAsia="x-none"/>
        </w:rPr>
      </w:pPr>
      <w:r w:rsidRPr="007B699C">
        <w:rPr>
          <w:rFonts w:cs="Tahoma"/>
          <w:color w:val="000000"/>
          <w:szCs w:val="18"/>
          <w:lang w:eastAsia="x-none"/>
        </w:rPr>
        <w:t>SharePoint Server 2013 is the latest version of SharePoint Server.</w:t>
      </w:r>
    </w:p>
    <w:p w14:paraId="00469866" w14:textId="77777777" w:rsidR="002F7FB8" w:rsidRDefault="002F7FB8" w:rsidP="002F7FB8">
      <w:pPr>
        <w:ind w:left="720"/>
        <w:rPr>
          <w:rFonts w:cs="Tahoma"/>
          <w:color w:val="000000"/>
          <w:szCs w:val="18"/>
          <w:u w:val="single"/>
          <w:lang w:eastAsia="x-none"/>
        </w:rPr>
      </w:pPr>
    </w:p>
    <w:p w14:paraId="2F514278" w14:textId="77777777" w:rsidR="002F7FB8" w:rsidRPr="007B699C" w:rsidRDefault="002F7FB8" w:rsidP="007B699C">
      <w:pPr>
        <w:spacing w:after="60"/>
        <w:ind w:left="720"/>
        <w:rPr>
          <w:rFonts w:cs="Tahoma"/>
          <w:b/>
          <w:color w:val="000000"/>
          <w:szCs w:val="18"/>
          <w:lang w:eastAsia="x-none"/>
        </w:rPr>
      </w:pPr>
      <w:r w:rsidRPr="007B699C">
        <w:rPr>
          <w:rFonts w:cs="Tahoma"/>
          <w:b/>
          <w:color w:val="000000"/>
          <w:szCs w:val="18"/>
          <w:lang w:eastAsia="x-none"/>
        </w:rPr>
        <w:t>License Grants for SharePoint Server 2010 for Internet Sites Enterprise, SharePoint Server 2010 for Internet Sites Standard, FAST Search Server 2010 for SharePoint Server Customers</w:t>
      </w:r>
      <w:r w:rsidR="007B699C">
        <w:rPr>
          <w:rFonts w:cs="Tahoma"/>
          <w:b/>
          <w:color w:val="000000"/>
          <w:szCs w:val="18"/>
          <w:lang w:eastAsia="x-none"/>
        </w:rPr>
        <w:t>, Search Server 2010</w:t>
      </w:r>
    </w:p>
    <w:p w14:paraId="5B6FBF06" w14:textId="1E0E218D" w:rsidR="002F7FB8" w:rsidRDefault="00CD0D74" w:rsidP="002F7FB8">
      <w:pPr>
        <w:ind w:left="720"/>
        <w:rPr>
          <w:rFonts w:cs="Tahoma"/>
          <w:color w:val="000000"/>
          <w:szCs w:val="18"/>
          <w:lang w:eastAsia="x-none"/>
        </w:rPr>
      </w:pPr>
      <w:r w:rsidRPr="002D6239">
        <w:rPr>
          <w:rFonts w:cs="Tahoma"/>
          <w:color w:val="000000"/>
          <w:szCs w:val="18"/>
          <w:lang w:eastAsia="x-none"/>
        </w:rPr>
        <w:t>The 2010 version of</w:t>
      </w:r>
      <w:r>
        <w:rPr>
          <w:rFonts w:cs="Tahoma"/>
          <w:color w:val="000000"/>
          <w:szCs w:val="18"/>
          <w:lang w:eastAsia="x-none"/>
        </w:rPr>
        <w:t xml:space="preserve"> </w:t>
      </w:r>
      <w:r w:rsidRPr="00F745C4">
        <w:rPr>
          <w:rFonts w:cs="Tahoma"/>
          <w:color w:val="000000"/>
          <w:szCs w:val="18"/>
          <w:lang w:eastAsia="x-none"/>
        </w:rPr>
        <w:t xml:space="preserve">SharePoint Server for Internet Sites Enterprise, </w:t>
      </w:r>
      <w:r>
        <w:rPr>
          <w:rFonts w:cs="Tahoma"/>
          <w:color w:val="000000"/>
          <w:szCs w:val="18"/>
          <w:lang w:eastAsia="x-none"/>
        </w:rPr>
        <w:t xml:space="preserve">and </w:t>
      </w:r>
      <w:r w:rsidRPr="00F745C4">
        <w:rPr>
          <w:rFonts w:cs="Tahoma"/>
          <w:color w:val="000000"/>
          <w:szCs w:val="18"/>
          <w:lang w:eastAsia="x-none"/>
        </w:rPr>
        <w:t xml:space="preserve">SharePoint Server for Internet Sites </w:t>
      </w:r>
      <w:r>
        <w:rPr>
          <w:rFonts w:cs="Tahoma"/>
          <w:color w:val="000000"/>
          <w:szCs w:val="18"/>
          <w:lang w:eastAsia="x-none"/>
        </w:rPr>
        <w:t>Standard,</w:t>
      </w:r>
      <w:r w:rsidRPr="00F745C4">
        <w:rPr>
          <w:rFonts w:cs="Tahoma"/>
          <w:color w:val="000000"/>
          <w:szCs w:val="18"/>
          <w:lang w:eastAsia="x-none"/>
        </w:rPr>
        <w:t xml:space="preserve"> </w:t>
      </w:r>
      <w:r w:rsidRPr="002756E8">
        <w:rPr>
          <w:rFonts w:cs="Tahoma"/>
          <w:color w:val="000000"/>
          <w:szCs w:val="18"/>
          <w:lang w:eastAsia="x-none"/>
        </w:rPr>
        <w:t>FAST Search Server for SharePoint Server</w:t>
      </w:r>
      <w:r>
        <w:rPr>
          <w:rFonts w:cs="Tahoma"/>
          <w:color w:val="000000"/>
          <w:szCs w:val="18"/>
          <w:lang w:eastAsia="x-none"/>
        </w:rPr>
        <w:t xml:space="preserve"> and Search Server</w:t>
      </w:r>
      <w:r w:rsidRPr="002756E8">
        <w:rPr>
          <w:rFonts w:cs="Tahoma"/>
          <w:color w:val="000000"/>
          <w:szCs w:val="18"/>
          <w:lang w:eastAsia="x-none"/>
        </w:rPr>
        <w:t xml:space="preserve"> is the final version of those products.  In light of this, </w:t>
      </w:r>
      <w:r w:rsidRPr="002D6239">
        <w:rPr>
          <w:rFonts w:cs="Tahoma"/>
          <w:color w:val="000000"/>
          <w:szCs w:val="18"/>
          <w:lang w:eastAsia="x-none"/>
        </w:rPr>
        <w:t xml:space="preserve">customers with licenses </w:t>
      </w:r>
      <w:r>
        <w:rPr>
          <w:rFonts w:cs="Tahoma"/>
          <w:color w:val="000000"/>
          <w:szCs w:val="18"/>
          <w:lang w:eastAsia="x-none"/>
        </w:rPr>
        <w:t xml:space="preserve">for </w:t>
      </w:r>
      <w:r w:rsidRPr="00F745C4">
        <w:rPr>
          <w:rFonts w:cs="Tahoma"/>
          <w:color w:val="000000"/>
          <w:szCs w:val="18"/>
          <w:lang w:eastAsia="x-none"/>
        </w:rPr>
        <w:t>SharePoint Server 2010 for Internet Sites Enterprise,</w:t>
      </w:r>
      <w:r>
        <w:rPr>
          <w:rFonts w:cs="Tahoma"/>
          <w:color w:val="000000"/>
          <w:szCs w:val="18"/>
          <w:lang w:eastAsia="x-none"/>
        </w:rPr>
        <w:t xml:space="preserve"> </w:t>
      </w:r>
      <w:r w:rsidRPr="00F745C4">
        <w:rPr>
          <w:rFonts w:cs="Tahoma"/>
          <w:color w:val="000000"/>
          <w:szCs w:val="18"/>
          <w:lang w:eastAsia="x-none"/>
        </w:rPr>
        <w:t>SharePoint Server 2010 for Internet Sites Standard</w:t>
      </w:r>
      <w:r>
        <w:rPr>
          <w:rFonts w:cs="Tahoma"/>
          <w:color w:val="000000"/>
          <w:szCs w:val="18"/>
          <w:lang w:eastAsia="x-none"/>
        </w:rPr>
        <w:t>,</w:t>
      </w:r>
      <w:r w:rsidRPr="002756E8">
        <w:rPr>
          <w:rFonts w:cs="Tahoma"/>
          <w:color w:val="000000"/>
          <w:szCs w:val="18"/>
          <w:lang w:eastAsia="x-none"/>
        </w:rPr>
        <w:t xml:space="preserve"> FAST Search Server 2010 for SharePoint</w:t>
      </w:r>
      <w:r>
        <w:rPr>
          <w:rFonts w:cs="Tahoma"/>
          <w:color w:val="000000"/>
          <w:szCs w:val="18"/>
          <w:lang w:eastAsia="x-none"/>
        </w:rPr>
        <w:t xml:space="preserve">, Search Server 2010 </w:t>
      </w:r>
      <w:r w:rsidRPr="002756E8">
        <w:rPr>
          <w:rFonts w:cs="Tahoma"/>
          <w:color w:val="000000"/>
          <w:szCs w:val="18"/>
          <w:lang w:eastAsia="x-none"/>
        </w:rPr>
        <w:t xml:space="preserve">with active Software Assurance coverage as of </w:t>
      </w:r>
      <w:r w:rsidR="003678D7">
        <w:rPr>
          <w:rFonts w:cs="Tahoma"/>
          <w:color w:val="000000"/>
          <w:szCs w:val="18"/>
          <w:lang w:eastAsia="x-none"/>
        </w:rPr>
        <w:t>October</w:t>
      </w:r>
      <w:r w:rsidR="003678D7" w:rsidRPr="002756E8">
        <w:rPr>
          <w:rFonts w:cs="Tahoma"/>
          <w:color w:val="000000"/>
          <w:szCs w:val="18"/>
          <w:lang w:eastAsia="x-none"/>
        </w:rPr>
        <w:t xml:space="preserve"> </w:t>
      </w:r>
      <w:r w:rsidRPr="002756E8">
        <w:rPr>
          <w:rFonts w:cs="Tahoma"/>
          <w:color w:val="000000"/>
          <w:szCs w:val="18"/>
          <w:lang w:eastAsia="x-none"/>
        </w:rPr>
        <w:t>1, 2012 are eligible for the following license grants.</w:t>
      </w:r>
    </w:p>
    <w:p w14:paraId="2551177C" w14:textId="77777777" w:rsidR="007B35CE" w:rsidRPr="002756E8" w:rsidRDefault="007B35CE" w:rsidP="002F7FB8">
      <w:pPr>
        <w:ind w:left="72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6565C" w14:paraId="1E163A71" w14:textId="77777777" w:rsidTr="002C3AB1">
        <w:trPr>
          <w:trHeight w:val="332"/>
        </w:trPr>
        <w:tc>
          <w:tcPr>
            <w:tcW w:w="4500" w:type="dxa"/>
            <w:shd w:val="clear" w:color="auto" w:fill="FABF8F"/>
          </w:tcPr>
          <w:p w14:paraId="477FAF24" w14:textId="77777777" w:rsidR="002F7FB8" w:rsidRPr="002065C2" w:rsidRDefault="002F7FB8" w:rsidP="007E466C">
            <w:pPr>
              <w:keepNext/>
              <w:keepLines/>
              <w:spacing w:before="60" w:after="60"/>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086ECF60" w14:textId="77777777" w:rsidR="002F7FB8" w:rsidRPr="002065C2" w:rsidRDefault="002F7FB8" w:rsidP="007E466C">
            <w:pPr>
              <w:keepNext/>
              <w:keepLines/>
              <w:spacing w:before="60" w:after="60"/>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CD0D74" w:rsidRPr="00F6565C" w14:paraId="72C6A201" w14:textId="77777777" w:rsidTr="002C3AB1">
        <w:trPr>
          <w:trHeight w:val="70"/>
        </w:trPr>
        <w:tc>
          <w:tcPr>
            <w:tcW w:w="4500" w:type="dxa"/>
            <w:shd w:val="clear" w:color="auto" w:fill="auto"/>
          </w:tcPr>
          <w:p w14:paraId="55CCCD1A" w14:textId="1F29DDC4" w:rsidR="00CD0D74" w:rsidRPr="002065C2" w:rsidRDefault="00CD0D74" w:rsidP="003678D7">
            <w:pPr>
              <w:keepNext/>
              <w:keepLines/>
              <w:rPr>
                <w:rFonts w:cs="Tahoma"/>
                <w:color w:val="000000"/>
                <w:szCs w:val="18"/>
                <w:lang w:eastAsia="x-none"/>
              </w:rPr>
            </w:pPr>
            <w:r>
              <w:rPr>
                <w:rFonts w:cs="Tahoma"/>
                <w:color w:val="000000"/>
                <w:szCs w:val="18"/>
                <w:lang w:eastAsia="x-none"/>
              </w:rPr>
              <w:t xml:space="preserve">SharePoint Server 2010 for Internet Sites Enterprise license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2CE5464C"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5E39F34C" w14:textId="77777777" w:rsidTr="002C3AB1">
        <w:trPr>
          <w:trHeight w:val="152"/>
        </w:trPr>
        <w:tc>
          <w:tcPr>
            <w:tcW w:w="4500" w:type="dxa"/>
            <w:shd w:val="clear" w:color="auto" w:fill="auto"/>
          </w:tcPr>
          <w:p w14:paraId="4941FCBE" w14:textId="242D5CE1" w:rsidR="00CD0D74" w:rsidRDefault="00CD0D74" w:rsidP="003678D7">
            <w:pPr>
              <w:keepNext/>
              <w:keepLines/>
              <w:rPr>
                <w:rFonts w:cs="Tahoma"/>
                <w:color w:val="000000"/>
                <w:szCs w:val="18"/>
                <w:lang w:eastAsia="x-none"/>
              </w:rPr>
            </w:pPr>
            <w:r>
              <w:rPr>
                <w:rFonts w:cs="Tahoma"/>
                <w:color w:val="000000"/>
                <w:szCs w:val="18"/>
                <w:lang w:eastAsia="x-none"/>
              </w:rPr>
              <w:t xml:space="preserve">SharePoint Server 2010 for Internet Sites Standard license with active Software Assurance on </w:t>
            </w:r>
            <w:r w:rsidR="003678D7">
              <w:rPr>
                <w:rFonts w:cs="Tahoma"/>
                <w:color w:val="000000"/>
                <w:szCs w:val="18"/>
                <w:lang w:eastAsia="x-none"/>
              </w:rPr>
              <w:t xml:space="preserve">October </w:t>
            </w:r>
            <w:r>
              <w:rPr>
                <w:rFonts w:cs="Tahoma"/>
                <w:color w:val="000000"/>
                <w:szCs w:val="18"/>
                <w:lang w:eastAsia="x-none"/>
              </w:rPr>
              <w:t xml:space="preserve">1, 2012 </w:t>
            </w:r>
          </w:p>
        </w:tc>
        <w:tc>
          <w:tcPr>
            <w:tcW w:w="3600" w:type="dxa"/>
            <w:shd w:val="clear" w:color="auto" w:fill="auto"/>
          </w:tcPr>
          <w:p w14:paraId="0389F2F2" w14:textId="77777777" w:rsidR="00CD0D74"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6F0FA303" w14:textId="77777777" w:rsidTr="002C3AB1">
        <w:trPr>
          <w:trHeight w:val="152"/>
        </w:trPr>
        <w:tc>
          <w:tcPr>
            <w:tcW w:w="4500" w:type="dxa"/>
            <w:shd w:val="clear" w:color="auto" w:fill="auto"/>
          </w:tcPr>
          <w:p w14:paraId="70378C17" w14:textId="7B50F1CF" w:rsidR="00CD0D74" w:rsidRPr="002065C2" w:rsidRDefault="00CD0D74" w:rsidP="003678D7">
            <w:pPr>
              <w:keepNext/>
              <w:keepLines/>
              <w:rPr>
                <w:rFonts w:cs="Tahoma"/>
                <w:color w:val="000000"/>
                <w:szCs w:val="18"/>
                <w:lang w:eastAsia="x-none"/>
              </w:rPr>
            </w:pPr>
            <w:r>
              <w:rPr>
                <w:rFonts w:cs="Tahoma"/>
                <w:color w:val="000000"/>
                <w:szCs w:val="18"/>
                <w:lang w:eastAsia="x-none"/>
              </w:rPr>
              <w:t xml:space="preserve">FAST Search Server 2010 for SharePoint Server license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1E063443"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43B50E67" w14:textId="77777777" w:rsidTr="002C3AB1">
        <w:trPr>
          <w:trHeight w:val="233"/>
        </w:trPr>
        <w:tc>
          <w:tcPr>
            <w:tcW w:w="4500" w:type="dxa"/>
            <w:shd w:val="clear" w:color="auto" w:fill="auto"/>
          </w:tcPr>
          <w:p w14:paraId="45ED9E87" w14:textId="6B599CBD" w:rsidR="00CD0D74" w:rsidRPr="002065C2" w:rsidRDefault="00CD0D74" w:rsidP="003678D7">
            <w:pPr>
              <w:keepNext/>
              <w:keepLines/>
              <w:rPr>
                <w:rFonts w:cs="Tahoma"/>
                <w:color w:val="000000"/>
                <w:szCs w:val="18"/>
                <w:lang w:eastAsia="x-none"/>
              </w:rPr>
            </w:pPr>
            <w:r>
              <w:rPr>
                <w:rFonts w:cs="Tahoma"/>
                <w:color w:val="000000"/>
                <w:szCs w:val="18"/>
                <w:lang w:eastAsia="x-none"/>
              </w:rPr>
              <w:t xml:space="preserve">Search Server 2010 license with active Software Assurance on </w:t>
            </w:r>
            <w:r w:rsidR="003678D7">
              <w:rPr>
                <w:rFonts w:cs="Tahoma"/>
                <w:color w:val="000000"/>
                <w:szCs w:val="18"/>
                <w:lang w:eastAsia="x-none"/>
              </w:rPr>
              <w:t xml:space="preserve">October </w:t>
            </w:r>
            <w:r>
              <w:rPr>
                <w:rFonts w:cs="Tahoma"/>
                <w:color w:val="000000"/>
                <w:szCs w:val="18"/>
                <w:lang w:eastAsia="x-none"/>
              </w:rPr>
              <w:t>1, 2012</w:t>
            </w:r>
          </w:p>
        </w:tc>
        <w:tc>
          <w:tcPr>
            <w:tcW w:w="3600" w:type="dxa"/>
            <w:shd w:val="clear" w:color="auto" w:fill="auto"/>
          </w:tcPr>
          <w:p w14:paraId="47E7855F" w14:textId="77777777" w:rsidR="00CD0D74" w:rsidRDefault="00CD0D74" w:rsidP="00C066F9">
            <w:pPr>
              <w:keepNext/>
              <w:keepLines/>
              <w:rPr>
                <w:rFonts w:cs="Tahoma"/>
                <w:color w:val="000000"/>
                <w:szCs w:val="18"/>
                <w:lang w:eastAsia="x-none"/>
              </w:rPr>
            </w:pPr>
            <w:r>
              <w:rPr>
                <w:rFonts w:cs="Tahoma"/>
                <w:color w:val="000000"/>
                <w:szCs w:val="18"/>
                <w:lang w:eastAsia="x-none"/>
              </w:rPr>
              <w:t xml:space="preserve">One SharePoint Server 2013 license, </w:t>
            </w:r>
            <w:r w:rsidRPr="00EE460A">
              <w:rPr>
                <w:rFonts w:cs="Tahoma"/>
                <w:b/>
                <w:color w:val="000000"/>
                <w:szCs w:val="18"/>
                <w:lang w:eastAsia="x-none"/>
              </w:rPr>
              <w:t>and</w:t>
            </w:r>
          </w:p>
          <w:p w14:paraId="17F46FAC" w14:textId="77777777" w:rsidR="00CD0D74" w:rsidRDefault="00CD0D74" w:rsidP="00C066F9">
            <w:pPr>
              <w:keepNext/>
              <w:keepLines/>
              <w:rPr>
                <w:rFonts w:cs="Tahoma"/>
                <w:color w:val="000000"/>
                <w:szCs w:val="18"/>
                <w:lang w:eastAsia="x-none"/>
              </w:rPr>
            </w:pPr>
          </w:p>
          <w:p w14:paraId="176CCB04"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100 SharePoint Server 2013 Standard CALs</w:t>
            </w:r>
          </w:p>
        </w:tc>
      </w:tr>
    </w:tbl>
    <w:p w14:paraId="13F656DE" w14:textId="77777777" w:rsidR="00586FCE" w:rsidRPr="002065C2" w:rsidRDefault="00586FCE" w:rsidP="00586FCE">
      <w:pPr>
        <w:rPr>
          <w:rFonts w:cs="Tahoma"/>
          <w:color w:val="000000"/>
          <w:szCs w:val="18"/>
          <w:lang w:eastAsia="x-none"/>
        </w:rPr>
      </w:pPr>
    </w:p>
    <w:p w14:paraId="6C6F4721" w14:textId="77777777" w:rsidR="002F7FB8" w:rsidRPr="002065C2" w:rsidRDefault="002F7FB8" w:rsidP="002F7FB8">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p>
    <w:p w14:paraId="0408BDF2" w14:textId="77777777" w:rsidR="002F7FB8" w:rsidRPr="002065C2" w:rsidRDefault="002F7FB8" w:rsidP="002F7FB8">
      <w:pPr>
        <w:ind w:left="720"/>
        <w:rPr>
          <w:rFonts w:cs="Tahoma"/>
          <w:color w:val="000000"/>
          <w:szCs w:val="18"/>
          <w:lang w:eastAsia="x-none"/>
        </w:rPr>
      </w:pPr>
    </w:p>
    <w:p w14:paraId="5E6B9141" w14:textId="67DEF951" w:rsidR="002F7FB8" w:rsidRPr="007B699C" w:rsidRDefault="002F7FB8" w:rsidP="00346F4B">
      <w:pPr>
        <w:numPr>
          <w:ilvl w:val="0"/>
          <w:numId w:val="101"/>
        </w:numPr>
        <w:spacing w:after="60"/>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Customers with active Software Assurance coverage for a given Qualifying license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0062436E">
        <w:rPr>
          <w:rFonts w:cs="Tahoma"/>
          <w:color w:val="000000"/>
          <w:szCs w:val="18"/>
          <w:lang w:eastAsia="x-none"/>
        </w:rPr>
        <w:t>October</w:t>
      </w:r>
      <w:r w:rsidR="0062436E" w:rsidRPr="00AB4237">
        <w:rPr>
          <w:rFonts w:cs="Tahoma"/>
          <w:color w:val="000000"/>
          <w:szCs w:val="18"/>
          <w:lang w:eastAsia="x-none"/>
        </w:rPr>
        <w:t xml:space="preserve"> </w:t>
      </w:r>
      <w:r w:rsidRPr="00AB4237">
        <w:rPr>
          <w:rFonts w:cs="Tahoma"/>
          <w:color w:val="000000"/>
          <w:szCs w:val="18"/>
          <w:lang w:eastAsia="x-none"/>
        </w:rPr>
        <w:t>1, 2012</w:t>
      </w:r>
      <w:r w:rsidRPr="00AB4237">
        <w:rPr>
          <w:rFonts w:cs="Tahoma"/>
          <w:color w:val="000000"/>
          <w:szCs w:val="18"/>
          <w:lang w:val="x-none" w:eastAsia="x-none"/>
        </w:rPr>
        <w:t xml:space="preserve">, and upon release of </w:t>
      </w:r>
      <w:r w:rsidRPr="00AB4237">
        <w:rPr>
          <w:rFonts w:cs="Tahoma"/>
          <w:color w:val="000000"/>
          <w:szCs w:val="18"/>
          <w:lang w:eastAsia="x-none"/>
        </w:rPr>
        <w:t xml:space="preserve">SharePoint 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SharePoint 2013 </w:t>
      </w:r>
      <w:r w:rsidRPr="00AB4237">
        <w:rPr>
          <w:rFonts w:cs="Tahoma"/>
          <w:color w:val="000000"/>
          <w:szCs w:val="18"/>
          <w:lang w:val="x-none" w:eastAsia="x-none"/>
        </w:rPr>
        <w:t>software under the Complimentary License</w:t>
      </w:r>
      <w:r>
        <w:rPr>
          <w:rFonts w:cs="Tahoma"/>
          <w:color w:val="000000"/>
          <w:szCs w:val="18"/>
          <w:lang w:eastAsia="x-none"/>
        </w:rPr>
        <w:t xml:space="preserve"> in place of the corresponding licensed copy of 2010 software</w:t>
      </w:r>
      <w:r w:rsidRPr="00AB4237">
        <w:rPr>
          <w:rFonts w:cs="Tahoma"/>
          <w:color w:val="000000"/>
          <w:szCs w:val="18"/>
          <w:lang w:val="x-none" w:eastAsia="x-none"/>
        </w:rPr>
        <w:t xml:space="preserve">.  </w:t>
      </w:r>
    </w:p>
    <w:p w14:paraId="5FB0481F" w14:textId="77777777" w:rsidR="002F7FB8" w:rsidRPr="007B699C" w:rsidRDefault="002F7FB8" w:rsidP="00346F4B">
      <w:pPr>
        <w:numPr>
          <w:ilvl w:val="0"/>
          <w:numId w:val="101"/>
        </w:numPr>
        <w:spacing w:after="60"/>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license agreement.  This product condition note, and the customer’s evidence of the corresponding Qualifying License and Software Assurance together document the right to use software under the Complimen</w:t>
      </w:r>
      <w:r w:rsidR="007B699C">
        <w:rPr>
          <w:rFonts w:cs="Tahoma"/>
          <w:color w:val="000000"/>
          <w:szCs w:val="18"/>
          <w:lang w:val="x-none" w:eastAsia="x-none"/>
        </w:rPr>
        <w:t xml:space="preserve">tary License under this offer. </w:t>
      </w:r>
    </w:p>
    <w:p w14:paraId="08CBC17B" w14:textId="77777777" w:rsidR="002F7FB8" w:rsidRPr="007B699C" w:rsidRDefault="002F7FB8" w:rsidP="007B699C">
      <w:pPr>
        <w:numPr>
          <w:ilvl w:val="0"/>
          <w:numId w:val="8"/>
        </w:numPr>
        <w:spacing w:after="60"/>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0BCA3499" w14:textId="77777777" w:rsidR="002F7FB8" w:rsidRPr="007B699C" w:rsidRDefault="002F7FB8" w:rsidP="00346F4B">
      <w:pPr>
        <w:numPr>
          <w:ilvl w:val="0"/>
          <w:numId w:val="102"/>
        </w:numPr>
        <w:spacing w:after="60"/>
        <w:ind w:left="1440"/>
        <w:rPr>
          <w:rFonts w:cs="Tahoma"/>
          <w:color w:val="000000"/>
          <w:szCs w:val="18"/>
          <w:lang w:eastAsia="x-none"/>
        </w:rPr>
      </w:pPr>
      <w:r w:rsidRPr="00047339">
        <w:rPr>
          <w:rFonts w:eastAsia="Calibri" w:cs="Tahoma"/>
          <w:color w:val="000000"/>
          <w:szCs w:val="18"/>
          <w:u w:val="single"/>
          <w:lang w:eastAsia="x-none"/>
        </w:rPr>
        <w:t>True-ups</w:t>
      </w:r>
      <w:r w:rsidRPr="00B672EC">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licenses for , SharePoint Server 2010 for Internet Sites Enterprise, SharePoint Server 2010 for Internet Sites Standard</w:t>
      </w:r>
      <w:r w:rsidRPr="00B672EC">
        <w:rPr>
          <w:rFonts w:eastAsia="Calibri" w:cs="Tahoma"/>
          <w:color w:val="000000"/>
          <w:szCs w:val="18"/>
          <w:lang w:eastAsia="x-none"/>
        </w:rPr>
        <w:t xml:space="preserve"> </w:t>
      </w:r>
      <w:r w:rsidR="000D76F0" w:rsidRPr="001320BA">
        <w:rPr>
          <w:rFonts w:cs="Tahoma"/>
          <w:color w:val="000000"/>
          <w:szCs w:val="20"/>
        </w:rPr>
        <w:t>and</w:t>
      </w:r>
      <w:r w:rsidR="000D76F0">
        <w:rPr>
          <w:rFonts w:cs="Tahoma"/>
          <w:color w:val="000000"/>
          <w:szCs w:val="20"/>
        </w:rPr>
        <w:t xml:space="preserve"> </w:t>
      </w:r>
      <w:r w:rsidR="00CD0D74">
        <w:rPr>
          <w:rFonts w:cs="Tahoma"/>
          <w:color w:val="000000"/>
          <w:szCs w:val="20"/>
        </w:rPr>
        <w:t xml:space="preserve">FAST Search Server 2010 for SharePoint Server </w:t>
      </w:r>
      <w:r w:rsidRPr="00B672EC">
        <w:rPr>
          <w:rFonts w:eastAsia="Calibri" w:cs="Tahoma"/>
          <w:color w:val="000000"/>
          <w:szCs w:val="18"/>
          <w:lang w:eastAsia="x-none"/>
        </w:rPr>
        <w:t xml:space="preserve">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67508BCD" w14:textId="77777777" w:rsidR="002F7FB8" w:rsidRPr="007B699C" w:rsidRDefault="002F7FB8" w:rsidP="00346F4B">
      <w:pPr>
        <w:numPr>
          <w:ilvl w:val="0"/>
          <w:numId w:val="102"/>
        </w:numPr>
        <w:spacing w:after="60"/>
        <w:ind w:left="1440"/>
        <w:rPr>
          <w:rFonts w:cs="Tahoma"/>
          <w:color w:val="000000"/>
          <w:szCs w:val="18"/>
          <w:lang w:eastAsia="x-none"/>
        </w:rPr>
      </w:pPr>
      <w:r w:rsidRPr="00AB0CCA">
        <w:rPr>
          <w:rFonts w:cs="Tahoma"/>
          <w:color w:val="000000"/>
          <w:szCs w:val="18"/>
          <w:u w:val="single"/>
          <w:lang w:eastAsia="x-none"/>
        </w:rPr>
        <w:t>Subscription agreements.</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1810167C" w14:textId="77777777" w:rsidR="002F7FB8" w:rsidRPr="00127FA7" w:rsidRDefault="002F7FB8" w:rsidP="00346F4B">
      <w:pPr>
        <w:numPr>
          <w:ilvl w:val="0"/>
          <w:numId w:val="103"/>
        </w:numPr>
        <w:spacing w:after="60"/>
        <w:ind w:left="1440"/>
        <w:rPr>
          <w:rFonts w:cs="Tahoma"/>
          <w:szCs w:val="18"/>
          <w:lang w:eastAsia="x-none"/>
        </w:rPr>
      </w:pPr>
      <w:r w:rsidRPr="00127FA7">
        <w:rPr>
          <w:rFonts w:cs="Tahoma"/>
          <w:szCs w:val="18"/>
          <w:u w:val="single"/>
          <w:lang w:eastAsia="x-none"/>
        </w:rPr>
        <w:t>Campus and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3C3B52D0" w14:textId="77777777" w:rsidR="002F7FB8" w:rsidRPr="0027768E" w:rsidRDefault="002F7FB8" w:rsidP="00346F4B">
      <w:pPr>
        <w:pStyle w:val="ListParagraph"/>
        <w:numPr>
          <w:ilvl w:val="0"/>
          <w:numId w:val="87"/>
        </w:numPr>
        <w:spacing w:after="60"/>
        <w:ind w:left="180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4AE4BF24" w14:textId="77777777" w:rsidR="002512D3" w:rsidRPr="003165D6" w:rsidRDefault="002F7FB8" w:rsidP="00346F4B">
      <w:pPr>
        <w:pStyle w:val="ListParagraph"/>
        <w:numPr>
          <w:ilvl w:val="0"/>
          <w:numId w:val="87"/>
        </w:numPr>
        <w:spacing w:after="60"/>
        <w:ind w:left="180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4485B027" w14:textId="77777777" w:rsidR="0004051B" w:rsidRPr="0004051B" w:rsidRDefault="0004051B" w:rsidP="0004051B">
      <w:pPr>
        <w:ind w:left="720"/>
        <w:rPr>
          <w:rFonts w:cs="Tahoma"/>
          <w:color w:val="000000"/>
          <w:szCs w:val="18"/>
          <w:lang w:eastAsia="x-none"/>
        </w:rPr>
      </w:pPr>
    </w:p>
    <w:p w14:paraId="57C3AD78" w14:textId="0EC22148" w:rsidR="002F7FB8" w:rsidRPr="007B699C" w:rsidRDefault="002F7FB8" w:rsidP="007B699C">
      <w:pPr>
        <w:spacing w:after="60"/>
        <w:ind w:left="720"/>
        <w:rPr>
          <w:rFonts w:cs="Tahoma"/>
          <w:b/>
          <w:color w:val="000000"/>
          <w:szCs w:val="18"/>
          <w:lang w:eastAsia="x-none"/>
        </w:rPr>
      </w:pPr>
      <w:r w:rsidRPr="007B699C">
        <w:rPr>
          <w:rFonts w:cs="Tahoma"/>
          <w:b/>
          <w:color w:val="000000"/>
          <w:szCs w:val="18"/>
          <w:lang w:eastAsia="x-none"/>
        </w:rPr>
        <w:t>Exceptional Downgrade Rights for SharePoint Server 2013</w:t>
      </w:r>
    </w:p>
    <w:p w14:paraId="08E2C49D" w14:textId="77777777" w:rsidR="002F7FB8" w:rsidRPr="002756E8" w:rsidRDefault="002F7FB8" w:rsidP="002F7FB8">
      <w:pPr>
        <w:ind w:left="720"/>
        <w:rPr>
          <w:rFonts w:cs="Tahoma"/>
          <w:szCs w:val="18"/>
        </w:rPr>
      </w:pPr>
      <w:r w:rsidRPr="002756E8">
        <w:rPr>
          <w:rFonts w:cs="Tahoma"/>
          <w:szCs w:val="18"/>
        </w:rPr>
        <w:t>Customers licensed for SharePoint Server 2013 may access and use any of the products listed in the table below in place SharePoint Server 2013 as follows:</w:t>
      </w:r>
    </w:p>
    <w:p w14:paraId="7E9D83B6" w14:textId="77777777" w:rsidR="002F7FB8" w:rsidRPr="008C7F73" w:rsidRDefault="002F7FB8" w:rsidP="002F7FB8">
      <w:pPr>
        <w:ind w:left="810"/>
        <w:rPr>
          <w:rFonts w:cs="Tahoma"/>
          <w:color w:val="FF0000"/>
          <w:szCs w:val="18"/>
        </w:rPr>
      </w:pPr>
      <w:r w:rsidRPr="008C7F73">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6565C" w14:paraId="2CEF457D"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BD2E4A9" w14:textId="77777777" w:rsidR="00BD1A6A" w:rsidRPr="002065C2" w:rsidRDefault="00BD1A6A" w:rsidP="007E466C">
            <w:pPr>
              <w:spacing w:before="60" w:after="60"/>
              <w:ind w:left="162"/>
              <w:rPr>
                <w:rFonts w:cs="Tahoma"/>
                <w:b/>
                <w:bCs/>
                <w:color w:val="000000"/>
                <w:szCs w:val="18"/>
              </w:rPr>
            </w:pPr>
            <w:r>
              <w:rPr>
                <w:rFonts w:cs="Tahoma"/>
                <w:b/>
                <w:bCs/>
                <w:color w:val="000000"/>
                <w:szCs w:val="18"/>
              </w:rPr>
              <w:t>SharePoint Server 2013 Licenses</w:t>
            </w:r>
          </w:p>
        </w:tc>
        <w:tc>
          <w:tcPr>
            <w:tcW w:w="4296" w:type="dxa"/>
            <w:tcBorders>
              <w:top w:val="single" w:sz="8" w:space="0" w:color="000000"/>
              <w:left w:val="nil"/>
              <w:bottom w:val="single" w:sz="8" w:space="0" w:color="000000"/>
              <w:right w:val="single" w:sz="8" w:space="0" w:color="auto"/>
            </w:tcBorders>
            <w:shd w:val="clear" w:color="auto" w:fill="FABF8F"/>
          </w:tcPr>
          <w:p w14:paraId="649B17DC" w14:textId="77777777" w:rsidR="00BD1A6A" w:rsidRPr="002065C2" w:rsidRDefault="00BD1A6A" w:rsidP="007E466C">
            <w:pPr>
              <w:spacing w:before="60" w:after="60"/>
              <w:ind w:left="180"/>
              <w:rPr>
                <w:rFonts w:cs="Tahoma"/>
                <w:b/>
                <w:bCs/>
                <w:color w:val="000000"/>
                <w:szCs w:val="18"/>
              </w:rPr>
            </w:pPr>
            <w:r w:rsidRPr="002065C2">
              <w:rPr>
                <w:rFonts w:cs="Tahoma"/>
                <w:b/>
                <w:bCs/>
                <w:color w:val="000000"/>
                <w:szCs w:val="18"/>
              </w:rPr>
              <w:t>Downgrade to</w:t>
            </w:r>
          </w:p>
        </w:tc>
      </w:tr>
      <w:tr w:rsidR="00BD1A6A" w:rsidRPr="00F6565C" w14:paraId="57D2CE89"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2499BD5" w14:textId="77777777" w:rsidR="00BD1A6A" w:rsidRPr="002065C2" w:rsidRDefault="00BD1A6A" w:rsidP="00722522">
            <w:pPr>
              <w:ind w:left="162"/>
              <w:rPr>
                <w:rFonts w:cs="Tahoma"/>
                <w:color w:val="000000"/>
                <w:szCs w:val="18"/>
              </w:rPr>
            </w:pPr>
            <w:r>
              <w:rPr>
                <w:rFonts w:cs="Tahoma"/>
                <w:color w:val="000000"/>
                <w:szCs w:val="18"/>
              </w:rPr>
              <w:t>SharePoint Server 2013 license</w:t>
            </w:r>
          </w:p>
        </w:tc>
        <w:tc>
          <w:tcPr>
            <w:tcW w:w="4296" w:type="dxa"/>
            <w:tcBorders>
              <w:top w:val="nil"/>
              <w:left w:val="nil"/>
              <w:bottom w:val="single" w:sz="8" w:space="0" w:color="000000"/>
              <w:right w:val="single" w:sz="8" w:space="0" w:color="000000"/>
            </w:tcBorders>
          </w:tcPr>
          <w:p w14:paraId="0CEC28E7" w14:textId="77777777" w:rsidR="00BD1A6A" w:rsidRDefault="00BD1A6A" w:rsidP="00F249BF">
            <w:pPr>
              <w:ind w:left="162" w:right="180"/>
              <w:rPr>
                <w:rFonts w:cs="Tahoma"/>
                <w:color w:val="000000"/>
                <w:szCs w:val="18"/>
              </w:rPr>
            </w:pPr>
            <w:r>
              <w:rPr>
                <w:rFonts w:cs="Tahoma"/>
                <w:color w:val="000000"/>
                <w:szCs w:val="18"/>
              </w:rPr>
              <w:t xml:space="preserve">SharePoint Server 2010, </w:t>
            </w:r>
            <w:r w:rsidRPr="00F202EF">
              <w:rPr>
                <w:rFonts w:cs="Tahoma"/>
                <w:b/>
                <w:color w:val="000000"/>
                <w:szCs w:val="18"/>
              </w:rPr>
              <w:t>or</w:t>
            </w:r>
          </w:p>
          <w:p w14:paraId="5AE9D665" w14:textId="77777777" w:rsidR="00BD1A6A" w:rsidRPr="002065C2" w:rsidRDefault="00BD1A6A" w:rsidP="002C3AB1">
            <w:pPr>
              <w:ind w:left="162" w:right="180"/>
              <w:rPr>
                <w:rFonts w:cs="Tahoma"/>
                <w:color w:val="000000"/>
                <w:szCs w:val="18"/>
              </w:rPr>
            </w:pPr>
            <w:r>
              <w:rPr>
                <w:rFonts w:cs="Tahoma"/>
                <w:color w:val="000000"/>
                <w:szCs w:val="18"/>
              </w:rPr>
              <w:t xml:space="preserve">FAST Search Server 2010 for SharePoint  Server </w:t>
            </w:r>
          </w:p>
        </w:tc>
      </w:tr>
    </w:tbl>
    <w:p w14:paraId="4D4A428C" w14:textId="77777777" w:rsidR="002F7FB8" w:rsidRPr="002065C2" w:rsidRDefault="002F7FB8" w:rsidP="002F7FB8">
      <w:pPr>
        <w:ind w:left="810"/>
        <w:rPr>
          <w:rFonts w:cs="Tahoma"/>
          <w:color w:val="000000"/>
          <w:szCs w:val="18"/>
        </w:rPr>
      </w:pPr>
      <w:r w:rsidRPr="002065C2">
        <w:rPr>
          <w:rFonts w:cs="Tahoma"/>
          <w:color w:val="000000"/>
          <w:szCs w:val="18"/>
        </w:rPr>
        <w:t xml:space="preserve">  </w:t>
      </w:r>
    </w:p>
    <w:p w14:paraId="34E7DA77" w14:textId="47586C9C" w:rsidR="002F7FB8" w:rsidRDefault="002F7FB8" w:rsidP="002F7FB8">
      <w:pPr>
        <w:ind w:left="720"/>
        <w:rPr>
          <w:rFonts w:cs="Tahoma"/>
          <w:color w:val="000000"/>
          <w:szCs w:val="18"/>
        </w:rPr>
      </w:pPr>
      <w:r w:rsidRPr="002065C2">
        <w:rPr>
          <w:rFonts w:cs="Tahoma"/>
          <w:color w:val="000000"/>
          <w:szCs w:val="18"/>
        </w:rPr>
        <w:t xml:space="preserve">A customer’s right to </w:t>
      </w:r>
      <w:r>
        <w:rPr>
          <w:rFonts w:cs="Tahoma"/>
          <w:color w:val="000000"/>
          <w:szCs w:val="18"/>
        </w:rPr>
        <w:t xml:space="preserve">access and </w:t>
      </w:r>
      <w:r w:rsidRPr="002065C2">
        <w:rPr>
          <w:rFonts w:cs="Tahoma"/>
          <w:color w:val="000000"/>
          <w:szCs w:val="18"/>
        </w:rPr>
        <w:t xml:space="preserve">use </w:t>
      </w:r>
      <w:r>
        <w:rPr>
          <w:rFonts w:cs="Tahoma"/>
          <w:color w:val="000000"/>
          <w:szCs w:val="18"/>
        </w:rPr>
        <w:t>c</w:t>
      </w:r>
      <w:r w:rsidR="00DA7FE7">
        <w:rPr>
          <w:rFonts w:cs="Tahoma"/>
          <w:color w:val="000000"/>
          <w:szCs w:val="18"/>
        </w:rPr>
        <w:t>opies of SharePoint Server 2010 or</w:t>
      </w:r>
      <w:r>
        <w:rPr>
          <w:rFonts w:cs="Tahoma"/>
          <w:color w:val="000000"/>
          <w:szCs w:val="18"/>
        </w:rPr>
        <w:t xml:space="preserve"> FAST Search Server 2010 for SharePoint Server</w:t>
      </w:r>
      <w:r w:rsidRPr="002065C2">
        <w:rPr>
          <w:rFonts w:cs="Tahoma"/>
          <w:color w:val="000000"/>
          <w:szCs w:val="18"/>
        </w:rPr>
        <w:t xml:space="preserve"> </w:t>
      </w:r>
      <w:r>
        <w:rPr>
          <w:rFonts w:cs="Tahoma"/>
          <w:color w:val="000000"/>
          <w:szCs w:val="18"/>
        </w:rPr>
        <w:t xml:space="preserve">in place of licensed copies of SharePoint Server 2013 </w:t>
      </w:r>
      <w:r w:rsidRPr="002065C2">
        <w:rPr>
          <w:rFonts w:cs="Tahoma"/>
          <w:color w:val="000000"/>
          <w:szCs w:val="18"/>
        </w:rPr>
        <w:t xml:space="preserve">under this offer is subject to the terms and conditions of a customer’s </w:t>
      </w:r>
      <w:r w:rsidR="00C41189">
        <w:rPr>
          <w:rFonts w:cs="Tahoma"/>
          <w:color w:val="000000"/>
          <w:szCs w:val="18"/>
        </w:rPr>
        <w:t>V</w:t>
      </w:r>
      <w:r>
        <w:rPr>
          <w:rFonts w:cs="Tahoma"/>
          <w:color w:val="000000"/>
          <w:szCs w:val="18"/>
        </w:rPr>
        <w:t xml:space="preserve">olume </w:t>
      </w:r>
      <w:r w:rsidR="00C41189">
        <w:rPr>
          <w:rFonts w:cs="Tahoma"/>
          <w:color w:val="000000"/>
          <w:szCs w:val="18"/>
        </w:rPr>
        <w:t>L</w:t>
      </w:r>
      <w:r w:rsidR="006A507B">
        <w:rPr>
          <w:rFonts w:cs="Tahoma"/>
          <w:color w:val="000000"/>
          <w:szCs w:val="18"/>
        </w:rPr>
        <w:t>icens</w:t>
      </w:r>
      <w:r w:rsidR="00C41189">
        <w:rPr>
          <w:rFonts w:cs="Tahoma"/>
          <w:color w:val="000000"/>
          <w:szCs w:val="18"/>
        </w:rPr>
        <w:t>ing</w:t>
      </w:r>
      <w:r w:rsidRPr="002065C2">
        <w:rPr>
          <w:rFonts w:cs="Tahoma"/>
          <w:color w:val="000000"/>
          <w:szCs w:val="18"/>
        </w:rPr>
        <w:t xml:space="preserve"> agreement, the product use rights for </w:t>
      </w:r>
      <w:r>
        <w:rPr>
          <w:rFonts w:cs="Tahoma"/>
          <w:color w:val="000000"/>
          <w:szCs w:val="18"/>
        </w:rPr>
        <w:t>SharePoint Server 2013</w:t>
      </w:r>
      <w:r w:rsidRPr="002065C2">
        <w:rPr>
          <w:rFonts w:cs="Tahoma"/>
          <w:color w:val="000000"/>
          <w:szCs w:val="18"/>
        </w:rPr>
        <w:t xml:space="preserve"> and these terms. That right expires upon the expiration or termination of </w:t>
      </w:r>
      <w:r>
        <w:rPr>
          <w:rFonts w:cs="Tahoma"/>
          <w:color w:val="000000"/>
          <w:szCs w:val="18"/>
        </w:rPr>
        <w:t>the SharePoint Server licenses</w:t>
      </w:r>
      <w:r w:rsidRPr="002065C2">
        <w:rPr>
          <w:rFonts w:cs="Tahoma"/>
          <w:color w:val="000000"/>
          <w:szCs w:val="18"/>
        </w:rPr>
        <w:t>.</w:t>
      </w:r>
    </w:p>
    <w:p w14:paraId="3DB4C665" w14:textId="77777777" w:rsidR="002F7FB8" w:rsidRDefault="002F7FB8" w:rsidP="002F7FB8">
      <w:pPr>
        <w:ind w:left="720"/>
        <w:rPr>
          <w:rFonts w:cs="Tahoma"/>
          <w:color w:val="000000"/>
          <w:szCs w:val="18"/>
        </w:rPr>
      </w:pPr>
    </w:p>
    <w:p w14:paraId="5B2BEF40" w14:textId="77777777" w:rsidR="002F7FB8" w:rsidRPr="00031ABF" w:rsidRDefault="002F7FB8" w:rsidP="00031ABF">
      <w:pPr>
        <w:spacing w:after="60"/>
        <w:ind w:left="720"/>
        <w:rPr>
          <w:rFonts w:cs="Tahoma"/>
          <w:b/>
          <w:color w:val="000000"/>
          <w:szCs w:val="18"/>
        </w:rPr>
      </w:pPr>
      <w:r w:rsidRPr="00031ABF">
        <w:rPr>
          <w:rFonts w:cs="Tahoma"/>
          <w:b/>
          <w:color w:val="000000"/>
          <w:szCs w:val="18"/>
        </w:rPr>
        <w:t xml:space="preserve">Extension of Software Assurance Self-Hosted Applications rights for SharePoint Server </w:t>
      </w:r>
      <w:bookmarkStart w:id="1404" w:name="Srv_65SharepointSvr10IntSites"/>
      <w:bookmarkStart w:id="1405" w:name="_Toc336338336"/>
      <w:bookmarkStart w:id="1406" w:name="Srv_66SharepointSvr10IntSites"/>
      <w:bookmarkStart w:id="1407" w:name="Srv_63SharepointSvr07IntSites"/>
      <w:bookmarkStart w:id="1408" w:name="Srv_64SharepointSvr07IntSites"/>
      <w:r w:rsidRPr="00031ABF">
        <w:rPr>
          <w:rFonts w:cs="Tahoma"/>
          <w:b/>
          <w:color w:val="000000"/>
          <w:szCs w:val="18"/>
        </w:rPr>
        <w:t>for Internet Sites Enterprise</w:t>
      </w:r>
      <w:bookmarkEnd w:id="1404"/>
      <w:bookmarkEnd w:id="1405"/>
      <w:r w:rsidRPr="00031ABF">
        <w:rPr>
          <w:rFonts w:cs="Tahoma"/>
          <w:b/>
          <w:color w:val="000000"/>
          <w:szCs w:val="18"/>
        </w:rPr>
        <w:t xml:space="preserve"> Customers</w:t>
      </w:r>
      <w:bookmarkEnd w:id="1406"/>
      <w:bookmarkEnd w:id="1407"/>
    </w:p>
    <w:bookmarkEnd w:id="1408"/>
    <w:p w14:paraId="3F864CEE" w14:textId="77777777" w:rsidR="002F7FB8" w:rsidRPr="002F7FB8" w:rsidRDefault="002F7FB8" w:rsidP="002F7FB8">
      <w:pPr>
        <w:ind w:left="720"/>
        <w:rPr>
          <w:rFonts w:cs="Tahoma"/>
          <w:color w:val="000000"/>
          <w:szCs w:val="18"/>
        </w:rPr>
      </w:pPr>
      <w:r>
        <w:rPr>
          <w:rFonts w:cs="Tahoma"/>
          <w:color w:val="000000"/>
          <w:szCs w:val="18"/>
        </w:rPr>
        <w:t xml:space="preserve">SharePoint Server 2010 for Internet Sites Enterprise customers who are granted SharePoint Server 2013 licenses via the license grant outlined above, may upgrade to SharePoint Server 2013 (as provided in the foregoing grant) and use SharePoint Server 2013 under the product use rights for SharePoint Server 2013 and the terms and conditions of the “Servers – Self-Hosted Applications” section of the Product Use Rights. Provided customers maintain Software Assurance coverage on their complimentary SharePoint Server 2013 licenses, the right to use SharePoint Server 2013 in this manner applies until the availability of the successor version of SharePoint Server 2013 .  </w:t>
      </w:r>
    </w:p>
    <w:p w14:paraId="1E4228C5" w14:textId="77777777" w:rsidR="000D76F0" w:rsidRDefault="000D76F0" w:rsidP="00031ABF">
      <w:pPr>
        <w:rPr>
          <w:rFonts w:cs="Tahoma"/>
          <w:color w:val="000000"/>
          <w:szCs w:val="20"/>
        </w:rPr>
      </w:pPr>
    </w:p>
    <w:p w14:paraId="6B22CD07" w14:textId="77777777" w:rsidR="00023FE7" w:rsidRPr="00697E59" w:rsidRDefault="00023FE7" w:rsidP="00697E59">
      <w:pPr>
        <w:pStyle w:val="EndnoteText"/>
        <w:ind w:left="0"/>
        <w:rPr>
          <w:sz w:val="18"/>
          <w:lang w:val="en-US" w:eastAsia="ja-JP"/>
        </w:rPr>
      </w:pPr>
      <w:bookmarkStart w:id="1409" w:name="_78_SharePoint™_Server"/>
      <w:bookmarkStart w:id="1410" w:name="_Toc336338339"/>
      <w:bookmarkStart w:id="1411" w:name="Srv_81SQLSvr08R2DataCenter"/>
      <w:bookmarkEnd w:id="1409"/>
    </w:p>
    <w:p w14:paraId="31207FFA" w14:textId="4F77BAD3" w:rsidR="00A81E83" w:rsidRPr="00E600CB" w:rsidRDefault="006C5A0F" w:rsidP="00A81E83">
      <w:pPr>
        <w:pStyle w:val="Heading3"/>
        <w:rPr>
          <w:rFonts w:ascii="Tahoma" w:hAnsi="Tahoma"/>
          <w:color w:val="F66400"/>
          <w:sz w:val="22"/>
          <w:lang w:val="en-US"/>
        </w:rPr>
      </w:pPr>
      <w:bookmarkStart w:id="1412" w:name="_75_73_SQL"/>
      <w:bookmarkStart w:id="1413" w:name="_Toc357763723"/>
      <w:bookmarkStart w:id="1414" w:name="Srv_69SQLSvr08EntandEntProc"/>
      <w:bookmarkStart w:id="1415" w:name="Srv_70SQLSvr08EntandEntProc"/>
      <w:bookmarkStart w:id="1416" w:name="Srv_72SQLSvr08R2developer"/>
      <w:bookmarkStart w:id="1417" w:name="Srv_72SQLSvr08R2DataCenter"/>
      <w:bookmarkEnd w:id="1412"/>
      <w:r>
        <w:rPr>
          <w:rFonts w:ascii="Tahoma" w:hAnsi="Tahoma"/>
          <w:caps/>
          <w:color w:val="F66400"/>
          <w:sz w:val="22"/>
          <w:vertAlign w:val="superscript"/>
          <w:lang w:val="en-US"/>
        </w:rPr>
        <w:t>80</w:t>
      </w:r>
      <w:r w:rsidR="00F66FB0" w:rsidRPr="00E600CB">
        <w:rPr>
          <w:rFonts w:ascii="Tahoma" w:hAnsi="Tahoma"/>
          <w:color w:val="F66400"/>
          <w:sz w:val="22"/>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2008 </w:t>
      </w:r>
      <w:r w:rsidR="00A81E83" w:rsidRPr="00E600CB">
        <w:rPr>
          <w:rFonts w:ascii="Tahoma" w:hAnsi="Tahoma"/>
          <w:color w:val="F66400"/>
          <w:sz w:val="22"/>
          <w:lang w:val="en-US"/>
        </w:rPr>
        <w:t>R2 Datacenter</w:t>
      </w:r>
      <w:bookmarkEnd w:id="1410"/>
      <w:bookmarkEnd w:id="1413"/>
    </w:p>
    <w:bookmarkEnd w:id="1411"/>
    <w:p w14:paraId="46DA6C2B" w14:textId="77777777" w:rsidR="00A81E83" w:rsidRPr="00E600CB" w:rsidRDefault="00A81E83" w:rsidP="00031ABF">
      <w:pPr>
        <w:rPr>
          <w:lang w:eastAsia="x-none"/>
        </w:rPr>
      </w:pPr>
    </w:p>
    <w:p w14:paraId="44747900" w14:textId="77777777" w:rsidR="00031ABF" w:rsidRPr="00031ABF" w:rsidRDefault="00A81E83" w:rsidP="00031ABF">
      <w:pPr>
        <w:spacing w:after="60"/>
        <w:ind w:left="720"/>
        <w:rPr>
          <w:rFonts w:cs="Tahoma"/>
          <w:b/>
          <w:color w:val="000000"/>
          <w:szCs w:val="18"/>
        </w:rPr>
      </w:pPr>
      <w:r w:rsidRPr="00031ABF">
        <w:rPr>
          <w:rFonts w:cs="Tahoma"/>
          <w:b/>
          <w:color w:val="000000"/>
          <w:szCs w:val="18"/>
        </w:rPr>
        <w:t>License Grants Associated with Change in Licensing Model and End of Life of SQL</w:t>
      </w:r>
      <w:r w:rsidR="00031ABF" w:rsidRPr="00031ABF">
        <w:rPr>
          <w:rFonts w:cs="Tahoma"/>
          <w:b/>
          <w:color w:val="000000"/>
          <w:szCs w:val="18"/>
        </w:rPr>
        <w:t xml:space="preserve"> Server Datacenter</w:t>
      </w:r>
    </w:p>
    <w:p w14:paraId="4352C480" w14:textId="10476D23" w:rsidR="00A81E83" w:rsidRDefault="00A81E83" w:rsidP="00031ABF">
      <w:pPr>
        <w:ind w:left="720"/>
        <w:rPr>
          <w:rFonts w:cs="Tahoma"/>
          <w:bCs/>
          <w:color w:val="000000"/>
          <w:szCs w:val="18"/>
        </w:rPr>
      </w:pPr>
      <w:r w:rsidRPr="00E600CB">
        <w:rPr>
          <w:color w:val="000000"/>
        </w:rPr>
        <w:t xml:space="preserve">SQL Server 2008 R2 will be the last version of SQL Server licensed under the per processor licensing model and the last version of SQL Server Datacenter.  As an exception, </w:t>
      </w:r>
      <w:r w:rsidR="006A507B">
        <w:rPr>
          <w:color w:val="000000"/>
        </w:rPr>
        <w:t>Volume Licensing</w:t>
      </w:r>
      <w:r w:rsidRPr="00E600CB">
        <w:rPr>
          <w:color w:val="000000"/>
        </w:rPr>
        <w:t xml:space="preserve"> customers with active Software Assurance for SQL Server 2008 R2 Datacenter processor licenses on April 1, 2012 (“qualifying licenses”) are given the following options. SQL Server 2008 R2 Datacenter processor </w:t>
      </w:r>
      <w:r w:rsidRPr="00E600CB">
        <w:rPr>
          <w:rFonts w:cs="Tahoma"/>
          <w:bCs/>
          <w:color w:val="000000"/>
          <w:szCs w:val="18"/>
        </w:rPr>
        <w:t>licenses subsequently acquired under the same enrollment term but prior to April 1, 2015 as part of an Enterprise, Enterprise Subscription</w:t>
      </w:r>
      <w:r w:rsidR="00AD56BD">
        <w:rPr>
          <w:rFonts w:cs="Tahoma"/>
          <w:bCs/>
          <w:color w:val="000000"/>
          <w:szCs w:val="18"/>
        </w:rPr>
        <w:t>,</w:t>
      </w:r>
      <w:r w:rsidRPr="00E600CB">
        <w:rPr>
          <w:rFonts w:cs="Tahoma"/>
          <w:bCs/>
          <w:color w:val="000000"/>
          <w:szCs w:val="18"/>
        </w:rPr>
        <w:t xml:space="preserve"> </w:t>
      </w:r>
      <w:r w:rsidR="00AD56BD">
        <w:rPr>
          <w:rFonts w:cs="Tahoma"/>
          <w:bCs/>
          <w:color w:val="000000"/>
          <w:szCs w:val="18"/>
        </w:rPr>
        <w:t xml:space="preserve">Open Value Subscription </w:t>
      </w:r>
      <w:r w:rsidRPr="00E600CB">
        <w:rPr>
          <w:rFonts w:cs="Tahoma"/>
          <w:bCs/>
          <w:color w:val="000000"/>
          <w:szCs w:val="18"/>
        </w:rPr>
        <w:t>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594931A0" w14:textId="77777777" w:rsidR="00031ABF" w:rsidRPr="00E600CB" w:rsidRDefault="00031ABF" w:rsidP="00031ABF">
      <w:pPr>
        <w:ind w:left="720"/>
        <w:rPr>
          <w:color w:val="000000"/>
          <w:lang w:eastAsia="x-none"/>
        </w:rPr>
      </w:pPr>
    </w:p>
    <w:p w14:paraId="680199C5" w14:textId="77777777" w:rsidR="00031ABF" w:rsidRPr="00031ABF" w:rsidRDefault="00031ABF" w:rsidP="00031ABF">
      <w:pPr>
        <w:spacing w:after="60"/>
        <w:ind w:left="720"/>
        <w:rPr>
          <w:rFonts w:cs="Tahoma"/>
          <w:b/>
          <w:color w:val="000000"/>
          <w:szCs w:val="18"/>
        </w:rPr>
      </w:pPr>
      <w:r w:rsidRPr="00031ABF">
        <w:rPr>
          <w:rFonts w:cs="Tahoma"/>
          <w:b/>
          <w:color w:val="000000"/>
          <w:szCs w:val="18"/>
        </w:rPr>
        <w:t>Current Term</w:t>
      </w:r>
    </w:p>
    <w:p w14:paraId="207501D2" w14:textId="77777777" w:rsidR="00A81E83" w:rsidRDefault="00A81E83" w:rsidP="00031ABF">
      <w:pPr>
        <w:ind w:left="720"/>
        <w:contextualSpacing/>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Enterprise Core software in place of SQL Server 2008 R2 Datacenter subject to the SQL Server 2008 R2 Enterprise processor license product use rights (as reflected in the January 2012 Product Use Rights). These customers also have the “Unlimited Virtualization” use rights as described in the SQL Server 2012 Enterprise product notes in this Product List.</w:t>
      </w:r>
    </w:p>
    <w:p w14:paraId="43D3944E" w14:textId="77777777" w:rsidR="00031ABF" w:rsidRPr="00E600CB" w:rsidRDefault="00031ABF" w:rsidP="00031ABF">
      <w:pPr>
        <w:ind w:left="720"/>
        <w:contextualSpacing/>
        <w:rPr>
          <w:rFonts w:eastAsia="Calibri" w:cs="Tahoma"/>
          <w:szCs w:val="18"/>
        </w:rPr>
      </w:pPr>
    </w:p>
    <w:p w14:paraId="26ED44F6" w14:textId="77777777" w:rsidR="00031ABF" w:rsidRPr="00031ABF" w:rsidRDefault="00A81E83" w:rsidP="00031ABF">
      <w:pPr>
        <w:spacing w:after="60"/>
        <w:ind w:left="720"/>
        <w:rPr>
          <w:rFonts w:cs="Tahoma"/>
          <w:b/>
          <w:color w:val="000000"/>
          <w:szCs w:val="18"/>
        </w:rPr>
      </w:pPr>
      <w:r w:rsidRPr="00031ABF">
        <w:rPr>
          <w:rFonts w:cs="Tahoma"/>
          <w:b/>
          <w:color w:val="000000"/>
          <w:szCs w:val="18"/>
        </w:rPr>
        <w:t>First Renewa</w:t>
      </w:r>
      <w:r w:rsidR="00031ABF" w:rsidRPr="00031ABF">
        <w:rPr>
          <w:rFonts w:cs="Tahoma"/>
          <w:b/>
          <w:color w:val="000000"/>
          <w:szCs w:val="18"/>
        </w:rPr>
        <w:t>l Term (prior to April 1, 2015)</w:t>
      </w:r>
    </w:p>
    <w:p w14:paraId="777B55EC" w14:textId="77777777" w:rsidR="00A81E83" w:rsidRPr="00E600CB" w:rsidRDefault="00A81E83" w:rsidP="00031ABF">
      <w:pPr>
        <w:tabs>
          <w:tab w:val="left" w:pos="720"/>
        </w:tabs>
        <w:ind w:left="720"/>
        <w:contextualSpacing/>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519C46A7" w14:textId="77777777" w:rsidR="00A81E83" w:rsidRPr="00DD52E3" w:rsidRDefault="00A81E83" w:rsidP="00346F4B">
      <w:pPr>
        <w:numPr>
          <w:ilvl w:val="1"/>
          <w:numId w:val="50"/>
        </w:numPr>
        <w:tabs>
          <w:tab w:val="left" w:pos="1440"/>
        </w:tabs>
        <w:contextualSpacing/>
        <w:rPr>
          <w:rFonts w:eastAsia="Calibri" w:cs="Tahoma"/>
          <w:szCs w:val="18"/>
        </w:rPr>
      </w:pPr>
      <w:r w:rsidRPr="00DD52E3">
        <w:rPr>
          <w:rFonts w:eastAsia="Calibri" w:cs="Tahoma"/>
          <w:szCs w:val="18"/>
        </w:rPr>
        <w:t xml:space="preserve">a number equal to the lesser of the number of </w:t>
      </w:r>
      <w:r w:rsidR="00417910">
        <w:rPr>
          <w:rFonts w:eastAsia="Calibri" w:cs="Tahoma"/>
          <w:szCs w:val="18"/>
        </w:rPr>
        <w:t>qualifying</w:t>
      </w:r>
      <w:r w:rsidRPr="00DD52E3">
        <w:rPr>
          <w:rFonts w:eastAsia="Calibri" w:cs="Tahoma"/>
          <w:szCs w:val="18"/>
        </w:rPr>
        <w:t xml:space="preserve"> licenses assigned to the server or the total number of physical processors on the server multiplied by the greater of: </w:t>
      </w:r>
    </w:p>
    <w:p w14:paraId="734F61B0" w14:textId="77777777" w:rsidR="00A81E83" w:rsidRPr="00DD52E3" w:rsidRDefault="00A81E83" w:rsidP="00346F4B">
      <w:pPr>
        <w:numPr>
          <w:ilvl w:val="2"/>
          <w:numId w:val="54"/>
        </w:numPr>
        <w:tabs>
          <w:tab w:val="left" w:pos="1800"/>
        </w:tabs>
        <w:ind w:left="1800" w:hanging="360"/>
        <w:contextualSpacing/>
        <w:rPr>
          <w:rFonts w:eastAsia="Calibri" w:cs="Tahoma"/>
          <w:szCs w:val="18"/>
        </w:rPr>
      </w:pPr>
      <w:r w:rsidRPr="00DD52E3">
        <w:rPr>
          <w:rFonts w:eastAsia="Calibri" w:cs="Tahoma"/>
          <w:szCs w:val="18"/>
        </w:rPr>
        <w:t>Eight, OR</w:t>
      </w:r>
    </w:p>
    <w:p w14:paraId="476381CA" w14:textId="77777777" w:rsidR="00A81E83" w:rsidRPr="00DD52E3" w:rsidRDefault="00A81E83" w:rsidP="00346F4B">
      <w:pPr>
        <w:numPr>
          <w:ilvl w:val="2"/>
          <w:numId w:val="54"/>
        </w:numPr>
        <w:tabs>
          <w:tab w:val="left" w:pos="1800"/>
        </w:tabs>
        <w:ind w:left="1800" w:hanging="360"/>
        <w:contextualSpacing/>
        <w:rPr>
          <w:rFonts w:eastAsia="Calibri" w:cs="Tahoma"/>
          <w:szCs w:val="18"/>
        </w:rPr>
      </w:pPr>
      <w:r w:rsidRPr="00DD52E3">
        <w:rPr>
          <w:rFonts w:eastAsia="Calibri" w:cs="Tahoma"/>
          <w:szCs w:val="18"/>
        </w:rPr>
        <w:t xml:space="preserve">the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F770F1A" w14:textId="77777777" w:rsidR="00A81E83" w:rsidRPr="00E600CB" w:rsidRDefault="00A81E83" w:rsidP="00346F4B">
      <w:pPr>
        <w:numPr>
          <w:ilvl w:val="1"/>
          <w:numId w:val="50"/>
        </w:numPr>
        <w:tabs>
          <w:tab w:val="left" w:pos="1440"/>
          <w:tab w:val="left" w:pos="2970"/>
        </w:tabs>
        <w:contextualSpacing/>
        <w:rPr>
          <w:rFonts w:eastAsia="Calibri" w:cs="Tahoma"/>
          <w:szCs w:val="18"/>
        </w:rPr>
      </w:pPr>
      <w:r w:rsidRPr="00DD52E3">
        <w:rPr>
          <w:rFonts w:eastAsia="Calibri" w:cs="Tahoma"/>
          <w:szCs w:val="18"/>
        </w:rPr>
        <w:t xml:space="preserve">a number equal to the number </w:t>
      </w:r>
      <w:r w:rsidRPr="00E600CB">
        <w:rPr>
          <w:rFonts w:eastAsia="Calibri" w:cs="Tahoma"/>
          <w:szCs w:val="18"/>
        </w:rPr>
        <w:t xml:space="preserve">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eight.</w:t>
      </w:r>
    </w:p>
    <w:p w14:paraId="258B47CA" w14:textId="77777777" w:rsidR="00031ABF" w:rsidRDefault="00031ABF" w:rsidP="00031ABF">
      <w:pPr>
        <w:ind w:left="720"/>
        <w:contextualSpacing/>
        <w:rPr>
          <w:rFonts w:eastAsia="Calibri" w:cs="Tahoma"/>
          <w:b/>
          <w:szCs w:val="18"/>
        </w:rPr>
      </w:pPr>
    </w:p>
    <w:p w14:paraId="6B4DE713" w14:textId="77777777" w:rsidR="00031ABF" w:rsidRDefault="00A81E83" w:rsidP="00031ABF">
      <w:pPr>
        <w:spacing w:after="60"/>
        <w:ind w:left="720"/>
        <w:rPr>
          <w:rFonts w:eastAsia="Calibri" w:cs="Tahoma"/>
          <w:b/>
          <w:szCs w:val="18"/>
        </w:rPr>
      </w:pPr>
      <w:r w:rsidRPr="00DD52E3">
        <w:rPr>
          <w:rFonts w:eastAsia="Calibri" w:cs="Tahoma"/>
          <w:b/>
          <w:szCs w:val="18"/>
        </w:rPr>
        <w:t>First Renewal Term (on or a</w:t>
      </w:r>
      <w:r w:rsidR="00031ABF">
        <w:rPr>
          <w:rFonts w:eastAsia="Calibri" w:cs="Tahoma"/>
          <w:b/>
          <w:szCs w:val="18"/>
        </w:rPr>
        <w:t>fter April 1, 2015)</w:t>
      </w:r>
    </w:p>
    <w:p w14:paraId="26A6A3D0" w14:textId="77777777" w:rsidR="00A81E83" w:rsidRDefault="00A81E83" w:rsidP="00031ABF">
      <w:pPr>
        <w:ind w:left="720"/>
        <w:contextualSpacing/>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61E72938" w14:textId="77777777" w:rsidR="00031ABF" w:rsidRDefault="00031ABF" w:rsidP="00031ABF">
      <w:pPr>
        <w:ind w:left="720"/>
        <w:contextualSpacing/>
        <w:rPr>
          <w:rFonts w:eastAsia="Calibri" w:cs="Tahoma"/>
          <w:szCs w:val="18"/>
        </w:rPr>
      </w:pPr>
    </w:p>
    <w:p w14:paraId="7C252E32"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396A20BC"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eight </w:t>
      </w:r>
      <w:r w:rsidRPr="00E600CB">
        <w:rPr>
          <w:rFonts w:eastAsia="Calibri" w:cs="Tahoma"/>
          <w:szCs w:val="18"/>
        </w:rPr>
        <w:t xml:space="preserve">SQL Server Enterprise core licenses without acquiring the underlying core licenses for </w:t>
      </w:r>
      <w:r>
        <w:rPr>
          <w:rFonts w:eastAsia="Calibri" w:cs="Tahoma"/>
          <w:szCs w:val="18"/>
        </w:rPr>
        <w:t>every SQL Server 2008 R2 Datacenter processor license. For ongoing use of SQL Server 2012 on processors that require more than eight core licenses per processor customer has to acquire the additional core licenses.</w:t>
      </w:r>
    </w:p>
    <w:p w14:paraId="3776ADC8" w14:textId="77777777" w:rsidR="00031ABF" w:rsidRDefault="00031ABF" w:rsidP="00031ABF">
      <w:pPr>
        <w:ind w:left="1440"/>
        <w:contextualSpacing/>
        <w:rPr>
          <w:rFonts w:eastAsia="Calibri" w:cs="Tahoma"/>
          <w:szCs w:val="18"/>
        </w:rPr>
      </w:pPr>
    </w:p>
    <w:p w14:paraId="5EF59132" w14:textId="77777777" w:rsidR="00A81E83" w:rsidRPr="00DD52E3" w:rsidRDefault="00A81E83" w:rsidP="00031ABF">
      <w:pPr>
        <w:ind w:left="720"/>
        <w:contextualSpacing/>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0DD00635" w14:textId="77777777" w:rsidR="00031ABF" w:rsidRPr="00031ABF" w:rsidRDefault="00031ABF" w:rsidP="00031ABF">
      <w:pPr>
        <w:tabs>
          <w:tab w:val="left" w:pos="720"/>
        </w:tabs>
        <w:ind w:left="720"/>
        <w:contextualSpacing/>
        <w:rPr>
          <w:rFonts w:eastAsia="Calibri" w:cs="Tahoma"/>
          <w:szCs w:val="18"/>
        </w:rPr>
      </w:pPr>
    </w:p>
    <w:p w14:paraId="008AC6F8" w14:textId="77777777" w:rsidR="00031ABF" w:rsidRDefault="00A81E83" w:rsidP="00031ABF">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031ABF">
        <w:rPr>
          <w:rFonts w:eastAsia="Calibri" w:cs="Tahoma"/>
          <w:b/>
          <w:szCs w:val="18"/>
        </w:rPr>
        <w:t>1, 2015 who choose not to renew</w:t>
      </w:r>
    </w:p>
    <w:p w14:paraId="66FFD5E8" w14:textId="77777777" w:rsidR="00A81E83" w:rsidRDefault="00A81E83" w:rsidP="00031ABF">
      <w:pPr>
        <w:tabs>
          <w:tab w:val="left" w:pos="720"/>
        </w:tabs>
        <w:ind w:left="720"/>
        <w:contextualSpacing/>
        <w:rPr>
          <w:rFonts w:eastAsia="Calibri" w:cs="Tahoma"/>
          <w:szCs w:val="18"/>
        </w:rPr>
      </w:pPr>
      <w:r w:rsidRPr="00E600CB">
        <w:rPr>
          <w:rFonts w:eastAsia="Calibri" w:cs="Tahoma"/>
          <w:szCs w:val="18"/>
        </w:rPr>
        <w:t xml:space="preserve">Enterprise Subscription </w:t>
      </w:r>
      <w:r w:rsidR="00AD56BD">
        <w:rPr>
          <w:rFonts w:cs="Tahoma"/>
          <w:bCs/>
          <w:color w:val="000000"/>
          <w:szCs w:val="18"/>
        </w:rPr>
        <w:t xml:space="preserve">and 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7FBE1FDD" w14:textId="77777777" w:rsidR="00CA0E2D" w:rsidRPr="00E600CB" w:rsidRDefault="00CA0E2D" w:rsidP="00031ABF">
      <w:pPr>
        <w:tabs>
          <w:tab w:val="left" w:pos="720"/>
        </w:tabs>
        <w:ind w:left="720"/>
        <w:contextualSpacing/>
        <w:rPr>
          <w:rFonts w:eastAsia="Calibri" w:cs="Tahoma"/>
          <w:szCs w:val="18"/>
        </w:rPr>
      </w:pPr>
    </w:p>
    <w:p w14:paraId="3BD94CE2" w14:textId="77777777" w:rsidR="00A81E83" w:rsidRPr="00E600CB" w:rsidRDefault="00A81E83" w:rsidP="00346F4B">
      <w:pPr>
        <w:numPr>
          <w:ilvl w:val="0"/>
          <w:numId w:val="51"/>
        </w:numPr>
        <w:tabs>
          <w:tab w:val="left" w:pos="1440"/>
        </w:tabs>
        <w:spacing w:after="60"/>
        <w:rPr>
          <w:rFonts w:eastAsia="Calibri" w:cs="Tahoma"/>
          <w:szCs w:val="18"/>
        </w:rPr>
      </w:pPr>
      <w:r w:rsidRPr="00E600CB">
        <w:rPr>
          <w:rFonts w:eastAsia="Calibri" w:cs="Tahoma"/>
          <w:b/>
          <w:szCs w:val="18"/>
        </w:rPr>
        <w:t>SQL Server 2008 R2 Datacenter:</w:t>
      </w:r>
      <w:r w:rsidRPr="00E600CB">
        <w:rPr>
          <w:rFonts w:eastAsia="Calibri" w:cs="Tahoma"/>
          <w:szCs w:val="18"/>
        </w:rPr>
        <w:t xml:space="preserve"> Ongoing use of this version of the software is subject to SQL Server 2008 R2 Datacenter processor license product use rights. </w:t>
      </w:r>
    </w:p>
    <w:p w14:paraId="1A674DA6" w14:textId="77777777" w:rsidR="00A81E83" w:rsidRPr="00E600CB" w:rsidRDefault="00A81E83" w:rsidP="00346F4B">
      <w:pPr>
        <w:numPr>
          <w:ilvl w:val="0"/>
          <w:numId w:val="51"/>
        </w:numPr>
        <w:tabs>
          <w:tab w:val="left" w:pos="1440"/>
          <w:tab w:val="left" w:pos="2970"/>
        </w:tabs>
        <w:spacing w:after="60"/>
        <w:rPr>
          <w:rFonts w:eastAsia="Calibri" w:cs="Tahoma"/>
          <w:szCs w:val="18"/>
        </w:rPr>
      </w:pPr>
      <w:r w:rsidRPr="00E600CB">
        <w:rPr>
          <w:rFonts w:eastAsia="Calibri" w:cs="Tahoma"/>
          <w:b/>
          <w:szCs w:val="18"/>
        </w:rPr>
        <w:t xml:space="preserve">SQL Server 2012 Enterprise Core: </w:t>
      </w:r>
      <w:r w:rsidRPr="00E600CB">
        <w:rPr>
          <w:rFonts w:eastAsia="Calibri" w:cs="Tahoma"/>
          <w:szCs w:val="18"/>
        </w:rPr>
        <w:t xml:space="preserve">Use of this version of the software is subject to SQL Server 2008 R2 Enterprise processor license product use rights; however: </w:t>
      </w:r>
    </w:p>
    <w:p w14:paraId="081AA117" w14:textId="77777777" w:rsidR="00A81E83" w:rsidRPr="00E600CB" w:rsidRDefault="00A81E83" w:rsidP="00346F4B">
      <w:pPr>
        <w:numPr>
          <w:ilvl w:val="1"/>
          <w:numId w:val="51"/>
        </w:numPr>
        <w:tabs>
          <w:tab w:val="left" w:pos="1800"/>
        </w:tabs>
        <w:spacing w:after="60"/>
        <w:ind w:left="1800"/>
        <w:rPr>
          <w:rFonts w:eastAsia="Calibri" w:cs="Tahoma"/>
          <w:szCs w:val="18"/>
        </w:rPr>
      </w:pPr>
      <w:r w:rsidRPr="00E600CB">
        <w:rPr>
          <w:rFonts w:eastAsia="Calibri" w:cs="Tahoma"/>
          <w:szCs w:val="18"/>
        </w:rPr>
        <w:t xml:space="preserve">customers no longer have Unlimited Virtualization use rights, License Mobility within Server Farms or License Mobility through Software Assurance; and </w:t>
      </w:r>
    </w:p>
    <w:p w14:paraId="00A2A349" w14:textId="77777777" w:rsidR="00A81E83" w:rsidRPr="00E600CB" w:rsidRDefault="00A81E83" w:rsidP="00346F4B">
      <w:pPr>
        <w:numPr>
          <w:ilvl w:val="1"/>
          <w:numId w:val="51"/>
        </w:numPr>
        <w:tabs>
          <w:tab w:val="left" w:pos="1800"/>
        </w:tabs>
        <w:spacing w:after="60"/>
        <w:ind w:left="1800"/>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7A5ED646" w14:textId="77777777" w:rsidR="00A81E83" w:rsidRPr="00E600CB" w:rsidRDefault="00A81E83" w:rsidP="00346F4B">
      <w:pPr>
        <w:numPr>
          <w:ilvl w:val="2"/>
          <w:numId w:val="51"/>
        </w:numPr>
        <w:tabs>
          <w:tab w:val="left" w:pos="2160"/>
        </w:tabs>
        <w:spacing w:after="60"/>
        <w:ind w:left="2160" w:hanging="3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234F2276"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eight cores per processor license, OR </w:t>
      </w:r>
    </w:p>
    <w:p w14:paraId="2DE9BE98"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7B4189C2" w14:textId="77777777" w:rsidR="00A81E83" w:rsidRPr="00E600CB" w:rsidRDefault="00A81E83" w:rsidP="00346F4B">
      <w:pPr>
        <w:numPr>
          <w:ilvl w:val="2"/>
          <w:numId w:val="51"/>
        </w:numPr>
        <w:tabs>
          <w:tab w:val="left" w:pos="2160"/>
        </w:tabs>
        <w:spacing w:after="60"/>
        <w:ind w:left="2160" w:hanging="36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eight cores per processor license.</w:t>
      </w:r>
    </w:p>
    <w:p w14:paraId="1C4ECEB1" w14:textId="77777777" w:rsidR="00A81E83" w:rsidRPr="002D2E1D" w:rsidRDefault="00A81E83" w:rsidP="00346F4B">
      <w:pPr>
        <w:numPr>
          <w:ilvl w:val="1"/>
          <w:numId w:val="51"/>
        </w:numPr>
        <w:tabs>
          <w:tab w:val="left" w:pos="1800"/>
          <w:tab w:val="left" w:pos="2970"/>
        </w:tabs>
        <w:spacing w:after="60"/>
        <w:ind w:left="180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 xml:space="preserve">customer will have to follow SQL Server 2012 use rights. When assigning core licenses to servers under the SQL 2012 use rights, customer may combine the core equivalency of their existing licenses with additional SQL Server 2012 core licenses. </w:t>
      </w:r>
      <w:r w:rsidRPr="002D2E1D">
        <w:rPr>
          <w:rFonts w:eastAsia="Calibri" w:cs="Tahoma"/>
          <w:szCs w:val="18"/>
        </w:rPr>
        <w:t xml:space="preserve"> </w:t>
      </w:r>
    </w:p>
    <w:p w14:paraId="165C0F7B" w14:textId="77777777" w:rsidR="00A81E83" w:rsidRPr="00E600CB" w:rsidRDefault="00A81E83" w:rsidP="00346F4B">
      <w:pPr>
        <w:numPr>
          <w:ilvl w:val="1"/>
          <w:numId w:val="51"/>
        </w:numPr>
        <w:tabs>
          <w:tab w:val="left" w:pos="1800"/>
        </w:tabs>
        <w:spacing w:after="60"/>
        <w:ind w:left="180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64CA977B" w14:textId="77777777" w:rsidR="00CA0E2D" w:rsidRDefault="00CA0E2D" w:rsidP="00CA0E2D">
      <w:pPr>
        <w:tabs>
          <w:tab w:val="left" w:pos="720"/>
        </w:tabs>
        <w:ind w:left="720"/>
        <w:contextualSpacing/>
        <w:rPr>
          <w:rFonts w:eastAsia="Calibri" w:cs="Tahoma"/>
          <w:b/>
          <w:szCs w:val="18"/>
        </w:rPr>
      </w:pPr>
    </w:p>
    <w:p w14:paraId="4B22338F" w14:textId="77777777" w:rsidR="00CA0E2D" w:rsidRDefault="00A81E83" w:rsidP="00CA0E2D">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on or after April </w:t>
      </w:r>
      <w:r w:rsidR="00CA0E2D">
        <w:rPr>
          <w:rFonts w:eastAsia="Calibri" w:cs="Tahoma"/>
          <w:b/>
          <w:szCs w:val="18"/>
        </w:rPr>
        <w:t>1, 2015 who choose not to renew</w:t>
      </w:r>
    </w:p>
    <w:p w14:paraId="7A20C1AC" w14:textId="77777777" w:rsidR="00A81E83" w:rsidRDefault="00A81E83" w:rsidP="00CA0E2D">
      <w:pPr>
        <w:tabs>
          <w:tab w:val="left" w:pos="720"/>
        </w:tabs>
        <w:ind w:left="720"/>
        <w:contextualSpacing/>
        <w:rPr>
          <w:rFonts w:eastAsia="Calibri" w:cs="Tahoma"/>
          <w:color w:val="000000"/>
          <w:szCs w:val="18"/>
        </w:rPr>
      </w:pPr>
      <w:r w:rsidRPr="00E600CB">
        <w:rPr>
          <w:rFonts w:eastAsia="Calibri" w:cs="Tahoma"/>
          <w:color w:val="000000"/>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55B2E3B0" w14:textId="77777777" w:rsidR="00CA0E2D" w:rsidRPr="007D1E40" w:rsidRDefault="00CA0E2D" w:rsidP="00CA0E2D">
      <w:pPr>
        <w:tabs>
          <w:tab w:val="left" w:pos="720"/>
        </w:tabs>
        <w:ind w:left="720"/>
        <w:contextualSpacing/>
        <w:rPr>
          <w:lang w:eastAsia="x-none"/>
        </w:rPr>
      </w:pPr>
    </w:p>
    <w:p w14:paraId="4AD5A8AF" w14:textId="77777777" w:rsidR="00A81E83" w:rsidRDefault="00A81E83" w:rsidP="00346F4B">
      <w:pPr>
        <w:numPr>
          <w:ilvl w:val="2"/>
          <w:numId w:val="50"/>
        </w:numPr>
        <w:tabs>
          <w:tab w:val="left" w:pos="1440"/>
        </w:tabs>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01B521F0" w14:textId="77777777" w:rsidR="00A81E83" w:rsidRDefault="00A81E83" w:rsidP="00346F4B">
      <w:pPr>
        <w:numPr>
          <w:ilvl w:val="2"/>
          <w:numId w:val="50"/>
        </w:numPr>
        <w:tabs>
          <w:tab w:val="left" w:pos="1440"/>
        </w:tabs>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eight SQL Server 2012 Enterprise core licenses. For ongoing use of SQL Server 2012 on processors that require more than eight core licenses per processor customer has to acquire the additional core licenses.</w:t>
      </w:r>
    </w:p>
    <w:p w14:paraId="1CE397EE" w14:textId="77777777" w:rsidR="00CA0E2D" w:rsidRPr="00F85393" w:rsidRDefault="00CA0E2D" w:rsidP="00CA0E2D">
      <w:pPr>
        <w:tabs>
          <w:tab w:val="left" w:pos="1440"/>
        </w:tabs>
        <w:ind w:left="1440"/>
        <w:contextualSpacing/>
        <w:rPr>
          <w:rFonts w:eastAsia="Calibri" w:cs="Tahoma"/>
          <w:szCs w:val="18"/>
        </w:rPr>
      </w:pPr>
    </w:p>
    <w:p w14:paraId="62485197" w14:textId="77777777" w:rsidR="00CA0E2D" w:rsidRPr="00CA0E2D" w:rsidRDefault="00A81E83" w:rsidP="00CA0E2D">
      <w:pPr>
        <w:tabs>
          <w:tab w:val="left" w:pos="720"/>
        </w:tabs>
        <w:spacing w:after="60"/>
        <w:ind w:left="720"/>
        <w:rPr>
          <w:rFonts w:eastAsia="Calibri" w:cs="Tahoma"/>
          <w:b/>
          <w:szCs w:val="18"/>
        </w:rPr>
      </w:pPr>
      <w:r w:rsidRPr="00CA0E2D">
        <w:rPr>
          <w:rFonts w:eastAsia="Calibri" w:cs="Tahoma"/>
          <w:b/>
          <w:szCs w:val="18"/>
        </w:rPr>
        <w:t>For customers located in the People’s Republic of China and acquiring processor licenses and Software Assurance for SQL Server 2008 R2 there</w:t>
      </w:r>
    </w:p>
    <w:p w14:paraId="0B6EED51" w14:textId="77777777" w:rsidR="00A81E83" w:rsidRPr="00E600CB" w:rsidRDefault="00A81E83" w:rsidP="00CA0E2D">
      <w:pPr>
        <w:tabs>
          <w:tab w:val="left" w:pos="720"/>
        </w:tabs>
        <w:ind w:left="720"/>
        <w:contextualSpacing/>
        <w:rPr>
          <w:rFonts w:eastAsia="Calibri" w:cs="Tahoma"/>
          <w:szCs w:val="18"/>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3992FFA3" w14:textId="77777777" w:rsidR="00A81E83" w:rsidRPr="00E600CB" w:rsidRDefault="00A81E83" w:rsidP="00A5643F">
      <w:pPr>
        <w:rPr>
          <w:color w:val="0000FF"/>
          <w:u w:val="single"/>
        </w:rPr>
      </w:pPr>
    </w:p>
    <w:p w14:paraId="5765E76E" w14:textId="77777777" w:rsidR="00A81E83" w:rsidRPr="00E600CB" w:rsidRDefault="00A81E83" w:rsidP="00A81E83">
      <w:pPr>
        <w:ind w:left="900"/>
        <w:rPr>
          <w:color w:val="FE6700"/>
          <w:lang w:eastAsia="x-none"/>
        </w:rPr>
      </w:pPr>
    </w:p>
    <w:p w14:paraId="7B6C5148" w14:textId="267B1224" w:rsidR="00A81E83" w:rsidRPr="00E600CB" w:rsidRDefault="006C5A0F" w:rsidP="00A81E83">
      <w:pPr>
        <w:pStyle w:val="Heading3"/>
        <w:rPr>
          <w:rFonts w:ascii="Tahoma" w:hAnsi="Tahoma" w:cs="Tahoma"/>
          <w:color w:val="FE6700"/>
        </w:rPr>
      </w:pPr>
      <w:bookmarkStart w:id="1418" w:name="_76_74_SQL"/>
      <w:bookmarkStart w:id="1419" w:name="_Toc336338341"/>
      <w:bookmarkStart w:id="1420" w:name="_Toc357763724"/>
      <w:bookmarkStart w:id="1421" w:name="Srv_83SQL2008R2Smallbiz"/>
      <w:bookmarkEnd w:id="1418"/>
      <w:r>
        <w:rPr>
          <w:rFonts w:ascii="Tahoma" w:hAnsi="Tahoma" w:cs="Tahoma"/>
          <w:caps/>
          <w:color w:val="FE6700"/>
          <w:sz w:val="22"/>
          <w:vertAlign w:val="superscript"/>
          <w:lang w:val="en-US"/>
        </w:rPr>
        <w:t>81</w:t>
      </w:r>
      <w:r w:rsidR="00F66FB0">
        <w:rPr>
          <w:rFonts w:ascii="Tahoma" w:hAnsi="Tahoma" w:cs="Tahoma"/>
          <w:caps/>
          <w:color w:val="FE6700"/>
          <w:sz w:val="22"/>
          <w:vertAlign w:val="superscript"/>
          <w:lang w:val="en-US"/>
        </w:rPr>
        <w:t xml:space="preserve"> </w:t>
      </w:r>
      <w:r w:rsidR="00A81E83" w:rsidRPr="00E600CB">
        <w:rPr>
          <w:rFonts w:ascii="Tahoma" w:hAnsi="Tahoma" w:cs="Tahoma"/>
          <w:color w:val="FE6700"/>
          <w:sz w:val="22"/>
        </w:rPr>
        <w:t>SQL Server</w:t>
      </w:r>
      <w:r w:rsidR="00A81E83" w:rsidRPr="00E600CB">
        <w:rPr>
          <w:rFonts w:ascii="Tahoma" w:hAnsi="Tahoma" w:cs="Tahoma"/>
          <w:color w:val="FE6700"/>
          <w:sz w:val="22"/>
          <w:vertAlign w:val="superscript"/>
        </w:rPr>
        <w:t>®</w:t>
      </w:r>
      <w:r w:rsidR="00A81E83" w:rsidRPr="00E600CB">
        <w:rPr>
          <w:rFonts w:ascii="Tahoma" w:hAnsi="Tahoma" w:cs="Tahoma"/>
          <w:color w:val="FE6700"/>
          <w:sz w:val="22"/>
        </w:rPr>
        <w:t xml:space="preserve"> 2008 </w:t>
      </w:r>
      <w:r w:rsidR="00A81E83" w:rsidRPr="00E600CB">
        <w:rPr>
          <w:rFonts w:ascii="Tahoma" w:hAnsi="Tahoma" w:cs="Tahoma"/>
          <w:color w:val="FE6700"/>
          <w:sz w:val="22"/>
          <w:lang w:val="en-US"/>
        </w:rPr>
        <w:t xml:space="preserve">R2 </w:t>
      </w:r>
      <w:r w:rsidR="00A81E83" w:rsidRPr="00E600CB">
        <w:rPr>
          <w:rFonts w:ascii="Tahoma" w:hAnsi="Tahoma" w:cs="Tahoma"/>
          <w:color w:val="FE6700"/>
          <w:sz w:val="22"/>
        </w:rPr>
        <w:t>Small Business</w:t>
      </w:r>
      <w:bookmarkEnd w:id="1419"/>
      <w:bookmarkEnd w:id="1420"/>
    </w:p>
    <w:bookmarkEnd w:id="1421"/>
    <w:p w14:paraId="05772DB2" w14:textId="77777777" w:rsidR="00A81E83" w:rsidRPr="00E600CB" w:rsidRDefault="00A81E83" w:rsidP="00BD4B91">
      <w:pPr>
        <w:rPr>
          <w:rFonts w:eastAsia="Calibri" w:cs="Tahoma"/>
          <w:b/>
          <w:szCs w:val="18"/>
        </w:rPr>
      </w:pPr>
    </w:p>
    <w:p w14:paraId="4820C6ED" w14:textId="77777777" w:rsidR="00CA0E2D" w:rsidRDefault="00A81E83" w:rsidP="00CA0E2D">
      <w:pPr>
        <w:spacing w:after="60" w:line="276" w:lineRule="auto"/>
        <w:ind w:left="720"/>
        <w:rPr>
          <w:rFonts w:eastAsia="Calibri" w:cs="Tahoma"/>
          <w:szCs w:val="18"/>
        </w:rPr>
      </w:pPr>
      <w:r w:rsidRPr="00E600CB">
        <w:rPr>
          <w:rFonts w:eastAsia="Calibri" w:cs="Tahoma"/>
          <w:b/>
          <w:szCs w:val="18"/>
        </w:rPr>
        <w:t>License Grants Associated with end of life of SQL Server Small Business edition</w:t>
      </w:r>
    </w:p>
    <w:p w14:paraId="2C7C53F5" w14:textId="724EDA3E" w:rsidR="00A81E83" w:rsidRPr="00E600CB" w:rsidRDefault="00A81E83" w:rsidP="00CA0E2D">
      <w:pPr>
        <w:spacing w:after="200"/>
        <w:ind w:left="720"/>
        <w:rPr>
          <w:rFonts w:eastAsia="Calibri" w:cs="Tahoma"/>
          <w:szCs w:val="18"/>
        </w:rPr>
      </w:pPr>
      <w:r w:rsidRPr="00E600CB">
        <w:rPr>
          <w:rFonts w:eastAsia="Calibri" w:cs="Tahoma"/>
          <w:szCs w:val="18"/>
        </w:rPr>
        <w:t xml:space="preserve">SQL Server 2008 R2 for Small Business will be the last version of SQL Server for Small Business edition.  As an exception, </w:t>
      </w:r>
      <w:r w:rsidR="006A507B">
        <w:rPr>
          <w:rFonts w:eastAsia="Calibri" w:cs="Tahoma"/>
          <w:szCs w:val="18"/>
        </w:rPr>
        <w:t>Volume Licensing</w:t>
      </w:r>
      <w:r w:rsidRPr="00E600CB">
        <w:rPr>
          <w:rFonts w:eastAsia="Calibri" w:cs="Tahoma"/>
          <w:szCs w:val="18"/>
        </w:rPr>
        <w:t xml:space="preserve"> customers with active Software Assurance for SQL Server 2008 R2 for Small Business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w:t>
      </w:r>
      <w:r w:rsidR="006A507B">
        <w:rPr>
          <w:rFonts w:eastAsia="Calibri" w:cs="Tahoma"/>
          <w:szCs w:val="18"/>
        </w:rPr>
        <w:t>Volume Licensing</w:t>
      </w:r>
      <w:r w:rsidRPr="00E600CB">
        <w:rPr>
          <w:rFonts w:eastAsia="Calibri" w:cs="Tahoma"/>
          <w:szCs w:val="18"/>
        </w:rPr>
        <w:t xml:space="preserve"> customers with active Software Assurance for SQL Server 2008 R2 for Small Business CALs on April 1, 2012 may upgrade to and use SQL Server 2012 CALs (or any later version of that CAL made available during their coverage) in place of SQL Server Small Business CAL, and acquire Software Assurance for SQL Server CAL when their current coverage expires.  Customers’ SQL Server Small Business licenses are no longer valid when they acquire SQL Server Standard Software Assurance under this offering.</w:t>
      </w:r>
    </w:p>
    <w:p w14:paraId="38AD9A06" w14:textId="77777777" w:rsidR="00CA0E2D" w:rsidRDefault="00A81E83" w:rsidP="00CA0E2D">
      <w:pPr>
        <w:spacing w:after="60" w:line="276" w:lineRule="auto"/>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p>
    <w:p w14:paraId="76FA9E9C" w14:textId="77777777" w:rsidR="00CA0E2D" w:rsidRDefault="00A81E83" w:rsidP="00CA0E2D">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07A3BCFD" w14:textId="77777777" w:rsidR="00CA0E2D" w:rsidRDefault="00CA0E2D" w:rsidP="00CA0E2D">
      <w:pPr>
        <w:ind w:left="720"/>
        <w:rPr>
          <w:lang w:eastAsia="x-none"/>
        </w:rPr>
      </w:pPr>
    </w:p>
    <w:p w14:paraId="2F95E232" w14:textId="77777777" w:rsidR="002512D3" w:rsidRDefault="002512D3">
      <w:pPr>
        <w:rPr>
          <w:rFonts w:cs="Tahoma"/>
          <w:b/>
          <w:caps/>
          <w:color w:val="F66400"/>
          <w:sz w:val="22"/>
          <w:szCs w:val="20"/>
          <w:vertAlign w:val="superscript"/>
          <w:lang w:eastAsia="x-none"/>
        </w:rPr>
      </w:pPr>
      <w:bookmarkStart w:id="1422" w:name="_Toc336338342"/>
      <w:bookmarkStart w:id="1423" w:name="Srv_84SQL2008R2Webproc"/>
    </w:p>
    <w:p w14:paraId="2413590E" w14:textId="24FE676B" w:rsidR="00A81E83" w:rsidRPr="00E600CB" w:rsidRDefault="006C5A0F" w:rsidP="00A81E83">
      <w:pPr>
        <w:pStyle w:val="Heading3"/>
        <w:rPr>
          <w:rFonts w:ascii="Tahoma" w:hAnsi="Tahoma" w:cs="Tahoma"/>
          <w:color w:val="F66400"/>
          <w:sz w:val="22"/>
          <w:lang w:val="en-US"/>
        </w:rPr>
      </w:pPr>
      <w:bookmarkStart w:id="1424" w:name="_77_75_SQL"/>
      <w:bookmarkStart w:id="1425" w:name="_Toc357763725"/>
      <w:bookmarkEnd w:id="1424"/>
      <w:r>
        <w:rPr>
          <w:rFonts w:ascii="Tahoma" w:hAnsi="Tahoma" w:cs="Tahoma"/>
          <w:caps/>
          <w:color w:val="F66400"/>
          <w:sz w:val="22"/>
          <w:vertAlign w:val="superscript"/>
          <w:lang w:val="en-US"/>
        </w:rPr>
        <w:t>82</w:t>
      </w:r>
      <w:r w:rsidR="00F66FB0"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w:t>
      </w:r>
      <w:r w:rsidR="00A81E83" w:rsidRPr="00E600CB">
        <w:rPr>
          <w:rFonts w:ascii="Tahoma" w:hAnsi="Tahoma" w:cs="Tahoma"/>
          <w:color w:val="F66400"/>
          <w:sz w:val="22"/>
          <w:lang w:val="en-US"/>
        </w:rPr>
        <w:t>R2 Web Processor</w:t>
      </w:r>
      <w:bookmarkEnd w:id="1422"/>
      <w:bookmarkEnd w:id="1425"/>
    </w:p>
    <w:bookmarkEnd w:id="1423"/>
    <w:p w14:paraId="154C2D1B" w14:textId="77777777" w:rsidR="00A81E83" w:rsidRPr="00E600CB" w:rsidRDefault="00A81E83" w:rsidP="008558DC">
      <w:pPr>
        <w:rPr>
          <w:rFonts w:eastAsia="Calibri" w:cs="Tahoma"/>
          <w:b/>
          <w:szCs w:val="18"/>
        </w:rPr>
      </w:pPr>
    </w:p>
    <w:p w14:paraId="266B0F12" w14:textId="77777777" w:rsidR="008558DC" w:rsidRDefault="00A81E83" w:rsidP="008558DC">
      <w:pPr>
        <w:spacing w:after="60"/>
        <w:ind w:left="720"/>
        <w:rPr>
          <w:rFonts w:eastAsia="Calibri" w:cs="Tahoma"/>
          <w:szCs w:val="18"/>
        </w:rPr>
      </w:pPr>
      <w:r w:rsidRPr="00E600CB">
        <w:rPr>
          <w:rFonts w:eastAsia="Calibri" w:cs="Tahoma"/>
          <w:b/>
          <w:szCs w:val="18"/>
        </w:rPr>
        <w:t>License Grants Associated with Change in Licensing Model</w:t>
      </w:r>
    </w:p>
    <w:p w14:paraId="742DEA18" w14:textId="5E581329" w:rsidR="00A81E83" w:rsidRDefault="00A81E83" w:rsidP="008558DC">
      <w:pPr>
        <w:ind w:left="720"/>
        <w:rPr>
          <w:rFonts w:cs="Tahoma"/>
          <w:bCs/>
          <w:color w:val="000000"/>
          <w:szCs w:val="18"/>
        </w:rPr>
      </w:pPr>
      <w:r w:rsidRPr="00E600CB">
        <w:rPr>
          <w:rFonts w:eastAsia="Calibri" w:cs="Tahoma"/>
          <w:szCs w:val="18"/>
        </w:rPr>
        <w:t xml:space="preserve">SQL Server 2008 R2 will be the last version of SQL Server licensed under the per processor licensing model and the last version of SQL Server Web edition under </w:t>
      </w:r>
      <w:r w:rsidR="006A507B">
        <w:rPr>
          <w:rFonts w:eastAsia="Calibri" w:cs="Tahoma"/>
          <w:szCs w:val="18"/>
        </w:rPr>
        <w:t>Volume Licensing</w:t>
      </w:r>
      <w:r w:rsidRPr="00E600CB">
        <w:rPr>
          <w:rFonts w:eastAsia="Calibri" w:cs="Tahoma"/>
          <w:szCs w:val="18"/>
        </w:rPr>
        <w:t xml:space="preserve"> end-user programs.  As an exception, </w:t>
      </w:r>
      <w:r w:rsidR="006A507B">
        <w:rPr>
          <w:rFonts w:eastAsia="Calibri" w:cs="Tahoma"/>
          <w:szCs w:val="18"/>
        </w:rPr>
        <w:t>Volume Licensing</w:t>
      </w:r>
      <w:r w:rsidRPr="00E600CB">
        <w:rPr>
          <w:rFonts w:eastAsia="Calibri" w:cs="Tahoma"/>
          <w:szCs w:val="18"/>
        </w:rPr>
        <w:t xml:space="preserve"> customers with active Software Assurance for SQL Server 2008 R2 Web processor licenses on April 1, 2012 (“qualifying licenses”) are given the following options. </w:t>
      </w:r>
      <w:r w:rsidRPr="00E600CB">
        <w:t>SQL Server 2008 R2 Web processor</w:t>
      </w:r>
      <w:r w:rsidRPr="00E600CB">
        <w:rPr>
          <w:rFonts w:cs="Tahoma"/>
          <w:bCs/>
          <w:color w:val="000000"/>
          <w:szCs w:val="18"/>
        </w:rPr>
        <w:t xml:space="preserve"> licenses subsequently acquired under the same enrollment term but prior to April 1, 2015 as part of an Enterprise, Enterprise Subscription</w:t>
      </w:r>
      <w:r w:rsidR="00AD56BD">
        <w:rPr>
          <w:rFonts w:cs="Tahoma"/>
          <w:bCs/>
          <w:color w:val="000000"/>
          <w:szCs w:val="18"/>
        </w:rPr>
        <w:t>,</w:t>
      </w:r>
      <w:r w:rsidR="00AD56BD" w:rsidRPr="00E600CB">
        <w:rPr>
          <w:rFonts w:cs="Tahoma"/>
          <w:bCs/>
          <w:color w:val="000000"/>
          <w:szCs w:val="18"/>
        </w:rPr>
        <w:t xml:space="preserve"> </w:t>
      </w:r>
      <w:r w:rsidR="00AD56BD">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207AA2A4" w14:textId="77777777" w:rsidR="008558DC" w:rsidRPr="00E600CB" w:rsidRDefault="008558DC" w:rsidP="008558DC">
      <w:pPr>
        <w:ind w:left="720"/>
        <w:rPr>
          <w:rFonts w:eastAsia="Calibri" w:cs="Tahoma"/>
          <w:szCs w:val="18"/>
        </w:rPr>
      </w:pPr>
    </w:p>
    <w:p w14:paraId="1BBE343D" w14:textId="77777777" w:rsidR="008558DC" w:rsidRDefault="008558DC" w:rsidP="008558DC">
      <w:pPr>
        <w:spacing w:after="60"/>
        <w:ind w:left="720"/>
        <w:rPr>
          <w:rFonts w:eastAsia="Calibri" w:cs="Tahoma"/>
          <w:b/>
          <w:szCs w:val="18"/>
        </w:rPr>
      </w:pPr>
      <w:r>
        <w:rPr>
          <w:rFonts w:eastAsia="Calibri" w:cs="Tahoma"/>
          <w:b/>
          <w:szCs w:val="18"/>
        </w:rPr>
        <w:t>Current Term</w:t>
      </w:r>
    </w:p>
    <w:p w14:paraId="6AE6C6A6" w14:textId="77777777" w:rsidR="008558DC" w:rsidRDefault="00A81E83" w:rsidP="008558DC">
      <w:pPr>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Web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325FBAE0" w14:textId="77777777" w:rsidR="008558DC" w:rsidRDefault="008558DC" w:rsidP="008558DC">
      <w:pPr>
        <w:ind w:left="720"/>
        <w:rPr>
          <w:rFonts w:eastAsia="Calibri" w:cs="Tahoma"/>
          <w:b/>
          <w:szCs w:val="18"/>
        </w:rPr>
      </w:pPr>
    </w:p>
    <w:p w14:paraId="1D9104DC" w14:textId="77777777" w:rsidR="008558DC" w:rsidRDefault="00A81E83" w:rsidP="008558DC">
      <w:pPr>
        <w:spacing w:after="60"/>
        <w:ind w:left="720"/>
        <w:rPr>
          <w:rFonts w:eastAsia="Calibri" w:cs="Tahoma"/>
          <w:b/>
          <w:szCs w:val="18"/>
        </w:rPr>
      </w:pPr>
      <w:r w:rsidRPr="00E600CB">
        <w:rPr>
          <w:rFonts w:eastAsia="Calibri" w:cs="Tahoma"/>
          <w:b/>
          <w:szCs w:val="18"/>
        </w:rPr>
        <w:t>First Renewal Term (pr</w:t>
      </w:r>
      <w:r w:rsidR="008558DC">
        <w:rPr>
          <w:rFonts w:eastAsia="Calibri" w:cs="Tahoma"/>
          <w:b/>
          <w:szCs w:val="18"/>
        </w:rPr>
        <w:t>ior to April 1, 2015)</w:t>
      </w:r>
    </w:p>
    <w:p w14:paraId="5F742B76" w14:textId="77777777" w:rsidR="00A81E83" w:rsidRPr="00E600CB" w:rsidRDefault="00A81E83" w:rsidP="008558DC">
      <w:pPr>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06B428E9" w14:textId="77777777" w:rsidR="00A81E83" w:rsidRPr="00E600CB" w:rsidRDefault="00A81E83" w:rsidP="00346F4B">
      <w:pPr>
        <w:numPr>
          <w:ilvl w:val="0"/>
          <w:numId w:val="116"/>
        </w:numPr>
        <w:tabs>
          <w:tab w:val="left" w:pos="1800"/>
        </w:tabs>
        <w:spacing w:after="6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48921A5B" w14:textId="77777777" w:rsidR="00A81E83" w:rsidRPr="00E600CB" w:rsidRDefault="00A81E83" w:rsidP="00346F4B">
      <w:pPr>
        <w:numPr>
          <w:ilvl w:val="3"/>
          <w:numId w:val="55"/>
        </w:numPr>
        <w:spacing w:after="60"/>
        <w:ind w:left="2160"/>
        <w:rPr>
          <w:rFonts w:eastAsia="Calibri" w:cs="Tahoma"/>
          <w:szCs w:val="18"/>
        </w:rPr>
      </w:pPr>
      <w:r w:rsidRPr="00E600CB">
        <w:rPr>
          <w:rFonts w:eastAsia="Calibri" w:cs="Tahoma"/>
          <w:szCs w:val="18"/>
        </w:rPr>
        <w:t>Four, OR</w:t>
      </w:r>
    </w:p>
    <w:p w14:paraId="2809F93D" w14:textId="77777777" w:rsidR="00A81E83" w:rsidRPr="00E600CB" w:rsidRDefault="00A81E83" w:rsidP="00346F4B">
      <w:pPr>
        <w:numPr>
          <w:ilvl w:val="3"/>
          <w:numId w:val="55"/>
        </w:numPr>
        <w:spacing w:after="60"/>
        <w:ind w:left="2160"/>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21AB6D62" w14:textId="77777777" w:rsidR="008558DC" w:rsidRDefault="00A81E83" w:rsidP="00346F4B">
      <w:pPr>
        <w:numPr>
          <w:ilvl w:val="0"/>
          <w:numId w:val="116"/>
        </w:numPr>
        <w:tabs>
          <w:tab w:val="left" w:pos="1800"/>
        </w:tabs>
        <w:spacing w:after="60"/>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4890025F" w14:textId="77777777" w:rsidR="00E5029B" w:rsidRDefault="00E5029B">
      <w:pPr>
        <w:rPr>
          <w:rFonts w:eastAsia="Calibri" w:cs="Tahoma"/>
          <w:b/>
          <w:szCs w:val="18"/>
        </w:rPr>
      </w:pPr>
    </w:p>
    <w:p w14:paraId="57B7D213" w14:textId="77777777" w:rsidR="008558DC" w:rsidRDefault="00A81E83" w:rsidP="008558DC">
      <w:pPr>
        <w:spacing w:after="60"/>
        <w:ind w:left="720"/>
        <w:rPr>
          <w:rFonts w:eastAsia="Calibri" w:cs="Tahoma"/>
          <w:b/>
          <w:szCs w:val="18"/>
        </w:rPr>
      </w:pPr>
      <w:r w:rsidRPr="00DD52E3">
        <w:rPr>
          <w:rFonts w:eastAsia="Calibri" w:cs="Tahoma"/>
          <w:b/>
          <w:szCs w:val="18"/>
        </w:rPr>
        <w:t>First Renewal Te</w:t>
      </w:r>
      <w:r w:rsidR="008558DC">
        <w:rPr>
          <w:rFonts w:eastAsia="Calibri" w:cs="Tahoma"/>
          <w:b/>
          <w:szCs w:val="18"/>
        </w:rPr>
        <w:t>rm (on or after April 1, 2015)</w:t>
      </w:r>
    </w:p>
    <w:p w14:paraId="4202FB65" w14:textId="77777777" w:rsidR="00A81E83" w:rsidRDefault="00A81E83" w:rsidP="008558DC">
      <w:pPr>
        <w:ind w:left="720"/>
        <w:contextualSpacing/>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07731907" w14:textId="77777777" w:rsidR="008558DC" w:rsidRDefault="008558DC" w:rsidP="008558DC">
      <w:pPr>
        <w:ind w:left="720"/>
        <w:contextualSpacing/>
        <w:rPr>
          <w:rFonts w:eastAsia="Calibri" w:cs="Tahoma"/>
          <w:szCs w:val="18"/>
        </w:rPr>
      </w:pPr>
    </w:p>
    <w:p w14:paraId="6593D205" w14:textId="77777777" w:rsidR="00A81E83" w:rsidRDefault="00A81E83" w:rsidP="00346F4B">
      <w:pPr>
        <w:numPr>
          <w:ilvl w:val="3"/>
          <w:numId w:val="89"/>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72ECF7A9" w14:textId="77777777" w:rsidR="00A81E83" w:rsidRDefault="00A81E83" w:rsidP="00346F4B">
      <w:pPr>
        <w:numPr>
          <w:ilvl w:val="3"/>
          <w:numId w:val="89"/>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Web processor license. For ongoing use of SQL Server 2012 on processors that require more than four core licenses per processor customer has to acquire the additional core licenses.</w:t>
      </w:r>
    </w:p>
    <w:p w14:paraId="07E5F32D" w14:textId="77777777" w:rsidR="00A81E83" w:rsidRPr="00DD52E3" w:rsidRDefault="00A81E83" w:rsidP="00346F4B">
      <w:pPr>
        <w:numPr>
          <w:ilvl w:val="0"/>
          <w:numId w:val="50"/>
        </w:numPr>
        <w:spacing w:after="60"/>
        <w:ind w:left="1440"/>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1BAEC4AA" w14:textId="77777777" w:rsidR="008558DC" w:rsidRDefault="008558DC" w:rsidP="008558DC">
      <w:pPr>
        <w:ind w:left="720"/>
        <w:contextualSpacing/>
        <w:rPr>
          <w:rFonts w:eastAsia="Calibri" w:cs="Tahoma"/>
          <w:b/>
          <w:szCs w:val="18"/>
        </w:rPr>
      </w:pPr>
    </w:p>
    <w:p w14:paraId="1ABB73E5" w14:textId="77777777" w:rsidR="008558DC" w:rsidRDefault="00A81E83" w:rsidP="008558DC">
      <w:pPr>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8558DC">
        <w:rPr>
          <w:rFonts w:eastAsia="Calibri" w:cs="Tahoma"/>
          <w:b/>
          <w:szCs w:val="18"/>
        </w:rPr>
        <w:t>1, 2015 who choose not to renew</w:t>
      </w:r>
    </w:p>
    <w:p w14:paraId="2459CC45" w14:textId="77777777" w:rsidR="00A81E83" w:rsidRPr="00E600CB" w:rsidRDefault="00A81E83" w:rsidP="008558DC">
      <w:pPr>
        <w:ind w:left="720"/>
        <w:contextualSpacing/>
        <w:rPr>
          <w:rFonts w:eastAsia="Calibri" w:cs="Tahoma"/>
          <w:szCs w:val="18"/>
        </w:rPr>
      </w:pPr>
      <w:r w:rsidRPr="00E600CB">
        <w:rPr>
          <w:rFonts w:eastAsia="Calibri" w:cs="Tahoma"/>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23FE2FC3" w14:textId="77777777" w:rsidR="00A81E83" w:rsidRPr="00E600CB" w:rsidRDefault="00A81E83" w:rsidP="00346F4B">
      <w:pPr>
        <w:numPr>
          <w:ilvl w:val="0"/>
          <w:numId w:val="90"/>
        </w:numPr>
        <w:tabs>
          <w:tab w:val="left" w:pos="1800"/>
        </w:tabs>
        <w:spacing w:after="60"/>
        <w:ind w:left="1800"/>
        <w:rPr>
          <w:rFonts w:eastAsia="Calibri" w:cs="Tahoma"/>
          <w:szCs w:val="18"/>
        </w:rPr>
      </w:pPr>
      <w:r w:rsidRPr="00E600CB">
        <w:rPr>
          <w:rFonts w:eastAsia="Calibri" w:cs="Tahoma"/>
          <w:b/>
          <w:szCs w:val="18"/>
        </w:rPr>
        <w:t>SQL Server 2008 R2 Web:</w:t>
      </w:r>
      <w:r w:rsidRPr="00E600CB">
        <w:rPr>
          <w:rFonts w:eastAsia="Calibri" w:cs="Tahoma"/>
          <w:szCs w:val="18"/>
        </w:rPr>
        <w:t xml:space="preserve"> Ongoing use of this version of the software is subject to SQL Server 2008 R2 Web processor license product use rights. Customers no longer have rights under License Mobility within Server Farms or License Mobility through Software Assurance. </w:t>
      </w:r>
    </w:p>
    <w:p w14:paraId="697B0442" w14:textId="77777777" w:rsidR="00A81E83" w:rsidRPr="00E600CB" w:rsidRDefault="00A81E83" w:rsidP="00346F4B">
      <w:pPr>
        <w:numPr>
          <w:ilvl w:val="0"/>
          <w:numId w:val="90"/>
        </w:numPr>
        <w:tabs>
          <w:tab w:val="left" w:pos="1800"/>
        </w:tabs>
        <w:spacing w:after="60"/>
        <w:ind w:left="180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2F5F4F90" w14:textId="77777777" w:rsidR="00A81E83" w:rsidRPr="00E600CB" w:rsidRDefault="00A81E83" w:rsidP="00346F4B">
      <w:pPr>
        <w:numPr>
          <w:ilvl w:val="1"/>
          <w:numId w:val="52"/>
        </w:numPr>
        <w:tabs>
          <w:tab w:val="left" w:pos="2160"/>
        </w:tabs>
        <w:spacing w:after="60"/>
        <w:ind w:left="216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767C1D41" w14:textId="77777777" w:rsidR="00A81E83" w:rsidRPr="00E600CB" w:rsidRDefault="00A81E83" w:rsidP="00346F4B">
      <w:pPr>
        <w:numPr>
          <w:ilvl w:val="1"/>
          <w:numId w:val="52"/>
        </w:numPr>
        <w:tabs>
          <w:tab w:val="left" w:pos="2160"/>
        </w:tabs>
        <w:spacing w:after="60"/>
        <w:ind w:left="2160"/>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127B2D91" w14:textId="77777777" w:rsidR="00A81E83" w:rsidRPr="00E600CB" w:rsidRDefault="00A81E83" w:rsidP="00346F4B">
      <w:pPr>
        <w:numPr>
          <w:ilvl w:val="2"/>
          <w:numId w:val="52"/>
        </w:numPr>
        <w:tabs>
          <w:tab w:val="left" w:pos="2520"/>
        </w:tabs>
        <w:spacing w:after="60"/>
        <w:ind w:left="252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1A8FDD55" w14:textId="77777777" w:rsidR="00A81E83" w:rsidRPr="00E600CB" w:rsidRDefault="00A81E83" w:rsidP="00346F4B">
      <w:pPr>
        <w:numPr>
          <w:ilvl w:val="4"/>
          <w:numId w:val="50"/>
        </w:numPr>
        <w:tabs>
          <w:tab w:val="left" w:pos="2880"/>
        </w:tabs>
        <w:spacing w:after="60"/>
        <w:ind w:left="2880"/>
        <w:rPr>
          <w:rFonts w:eastAsia="Calibri" w:cs="Tahoma"/>
          <w:szCs w:val="18"/>
        </w:rPr>
      </w:pPr>
      <w:r w:rsidRPr="00E600CB">
        <w:rPr>
          <w:rFonts w:eastAsia="Calibri" w:cs="Tahoma"/>
          <w:szCs w:val="18"/>
        </w:rPr>
        <w:t xml:space="preserve">four cores per processor license, OR </w:t>
      </w:r>
    </w:p>
    <w:p w14:paraId="1C2ACE90" w14:textId="77777777" w:rsidR="00A81E83" w:rsidRPr="00E600CB" w:rsidRDefault="00A81E83" w:rsidP="00346F4B">
      <w:pPr>
        <w:numPr>
          <w:ilvl w:val="4"/>
          <w:numId w:val="50"/>
        </w:numPr>
        <w:tabs>
          <w:tab w:val="left" w:pos="2880"/>
        </w:tabs>
        <w:spacing w:after="60"/>
        <w:ind w:left="2880"/>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31432522" w14:textId="77777777" w:rsidR="008558DC" w:rsidRDefault="00A81E83" w:rsidP="00346F4B">
      <w:pPr>
        <w:numPr>
          <w:ilvl w:val="2"/>
          <w:numId w:val="52"/>
        </w:numPr>
        <w:tabs>
          <w:tab w:val="left" w:pos="2520"/>
        </w:tabs>
        <w:spacing w:after="60"/>
        <w:ind w:left="252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77F45361" w14:textId="77777777" w:rsidR="00A81E83" w:rsidRPr="008558DC" w:rsidRDefault="00A81E83" w:rsidP="00346F4B">
      <w:pPr>
        <w:numPr>
          <w:ilvl w:val="1"/>
          <w:numId w:val="52"/>
        </w:numPr>
        <w:tabs>
          <w:tab w:val="left" w:pos="2160"/>
        </w:tabs>
        <w:spacing w:after="60"/>
        <w:ind w:left="2160"/>
        <w:rPr>
          <w:rFonts w:eastAsia="Calibri" w:cs="Tahoma"/>
          <w:szCs w:val="18"/>
        </w:rPr>
      </w:pPr>
      <w:r w:rsidRPr="008558DC">
        <w:rPr>
          <w:rFonts w:eastAsia="Calibri" w:cs="Tahoma"/>
          <w:szCs w:val="18"/>
        </w:rPr>
        <w:t>Customers may reassign licenses to another server. However, if the customer reassigns a license to another server customer will have to follow SQL Server 2012 use rights. When assigning core licenses to servers under the SQL 2012 use rights, customer may combine the core equivalency of their existing licenses with additional SQL Server 2012 core licenses.</w:t>
      </w:r>
    </w:p>
    <w:p w14:paraId="732F9BC2" w14:textId="77777777" w:rsidR="00A81E83" w:rsidRDefault="00A81E83" w:rsidP="00346F4B">
      <w:pPr>
        <w:numPr>
          <w:ilvl w:val="1"/>
          <w:numId w:val="52"/>
        </w:numPr>
        <w:tabs>
          <w:tab w:val="left" w:pos="2160"/>
        </w:tabs>
        <w:spacing w:after="60"/>
        <w:ind w:left="2160"/>
        <w:rPr>
          <w:rFonts w:eastAsia="Calibri" w:cs="Tahoma"/>
          <w:szCs w:val="18"/>
        </w:rPr>
      </w:pPr>
      <w:r w:rsidRPr="002D2E1D">
        <w:rPr>
          <w:rFonts w:eastAsia="Calibri" w:cs="Tahoma"/>
          <w:szCs w:val="18"/>
        </w:rPr>
        <w:t xml:space="preserve">Customers’ deemed core license equivalency does not imply that they may assign a </w:t>
      </w:r>
      <w:r w:rsidRPr="00CA0017">
        <w:rPr>
          <w:rFonts w:eastAsia="Calibri" w:cs="Tahoma"/>
          <w:szCs w:val="18"/>
        </w:rPr>
        <w:t>single processor license to cores across two or more processors.</w:t>
      </w:r>
    </w:p>
    <w:p w14:paraId="0477547F" w14:textId="77777777" w:rsidR="00B06AAC" w:rsidRPr="00CA0017" w:rsidRDefault="00B06AAC" w:rsidP="00B06AAC">
      <w:pPr>
        <w:tabs>
          <w:tab w:val="left" w:pos="2160"/>
        </w:tabs>
        <w:spacing w:after="60"/>
        <w:rPr>
          <w:rFonts w:eastAsia="Calibri" w:cs="Tahoma"/>
          <w:szCs w:val="18"/>
        </w:rPr>
      </w:pPr>
    </w:p>
    <w:p w14:paraId="70F138B7" w14:textId="77777777" w:rsidR="00B06AAC" w:rsidRDefault="00A81E83" w:rsidP="00B06AAC">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on or after April </w:t>
      </w:r>
      <w:r w:rsidR="00B06AAC">
        <w:rPr>
          <w:rFonts w:eastAsia="Calibri" w:cs="Tahoma"/>
          <w:b/>
          <w:szCs w:val="18"/>
        </w:rPr>
        <w:t>1, 2015 who choose not to renew</w:t>
      </w:r>
    </w:p>
    <w:p w14:paraId="7119C79A" w14:textId="77777777" w:rsidR="00A81E83" w:rsidRDefault="00A81E83" w:rsidP="00B06AAC">
      <w:pPr>
        <w:tabs>
          <w:tab w:val="left" w:pos="720"/>
        </w:tabs>
        <w:ind w:left="720"/>
        <w:contextualSpacing/>
        <w:rPr>
          <w:rFonts w:eastAsia="Calibri" w:cs="Tahoma"/>
          <w:color w:val="000000"/>
          <w:szCs w:val="18"/>
        </w:rPr>
      </w:pPr>
      <w:r w:rsidRPr="00E600CB">
        <w:rPr>
          <w:rFonts w:eastAsia="Calibri" w:cs="Tahoma"/>
          <w:color w:val="000000"/>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050B5A5B" w14:textId="77777777" w:rsidR="00B06AAC" w:rsidRPr="007D1E40" w:rsidRDefault="00B06AAC" w:rsidP="00B06AAC">
      <w:pPr>
        <w:tabs>
          <w:tab w:val="left" w:pos="720"/>
        </w:tabs>
        <w:ind w:left="720"/>
        <w:contextualSpacing/>
        <w:rPr>
          <w:lang w:eastAsia="x-none"/>
        </w:rPr>
      </w:pPr>
    </w:p>
    <w:p w14:paraId="1F960ED5"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5AC3B694"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1402442" w14:textId="77777777" w:rsidR="002512D3" w:rsidRDefault="002512D3">
      <w:pPr>
        <w:rPr>
          <w:b/>
          <w:lang w:eastAsia="x-none"/>
        </w:rPr>
      </w:pPr>
    </w:p>
    <w:p w14:paraId="34BBBF4F" w14:textId="77777777" w:rsidR="00B06AAC" w:rsidRDefault="00A81E83" w:rsidP="00B06AAC">
      <w:pPr>
        <w:tabs>
          <w:tab w:val="left" w:pos="720"/>
        </w:tabs>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p>
    <w:p w14:paraId="21A7108B" w14:textId="77777777" w:rsidR="00A81E83" w:rsidRPr="00E600CB" w:rsidRDefault="00A81E83" w:rsidP="00B06AAC">
      <w:pPr>
        <w:tabs>
          <w:tab w:val="left" w:pos="720"/>
        </w:tabs>
        <w:ind w:left="720"/>
        <w:contextualSpacing/>
        <w:rPr>
          <w:rFonts w:eastAsia="Calibri" w:cs="Tahoma"/>
          <w:szCs w:val="18"/>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21326BFB" w14:textId="77777777" w:rsidR="00A81E83" w:rsidRPr="00E600CB" w:rsidRDefault="00A81E83" w:rsidP="008558DC">
      <w:pPr>
        <w:ind w:left="900"/>
        <w:rPr>
          <w:lang w:eastAsia="x-none"/>
        </w:rPr>
      </w:pPr>
    </w:p>
    <w:p w14:paraId="26653A9A" w14:textId="77777777" w:rsidR="00A81E83" w:rsidRPr="00E600CB" w:rsidRDefault="00A81E83" w:rsidP="008558DC">
      <w:pPr>
        <w:rPr>
          <w:lang w:eastAsia="x-none"/>
        </w:rPr>
      </w:pPr>
    </w:p>
    <w:p w14:paraId="1485E530" w14:textId="72868D1C" w:rsidR="00A81E83" w:rsidRPr="00E600CB" w:rsidRDefault="003C3A72" w:rsidP="00BD4B91">
      <w:pPr>
        <w:pStyle w:val="Heading3"/>
        <w:rPr>
          <w:rFonts w:ascii="Tahoma" w:hAnsi="Tahoma"/>
          <w:color w:val="F66400"/>
          <w:sz w:val="22"/>
        </w:rPr>
      </w:pPr>
      <w:bookmarkStart w:id="1426" w:name="_85_84_SQL"/>
      <w:bookmarkStart w:id="1427" w:name="_78_76_SQL"/>
      <w:bookmarkStart w:id="1428" w:name="_83_SQL_Server®"/>
      <w:bookmarkStart w:id="1429" w:name="Srv_85SQL2008R2Workgroup5ClientAddon"/>
      <w:bookmarkStart w:id="1430" w:name="_Toc336338343"/>
      <w:bookmarkStart w:id="1431" w:name="_Toc357763726"/>
      <w:bookmarkEnd w:id="1426"/>
      <w:bookmarkEnd w:id="1427"/>
      <w:bookmarkEnd w:id="1428"/>
      <w:r>
        <w:rPr>
          <w:rFonts w:ascii="Tahoma" w:hAnsi="Tahoma"/>
          <w:color w:val="F66400"/>
          <w:sz w:val="22"/>
          <w:vertAlign w:val="superscript"/>
          <w:lang w:val="en-US"/>
        </w:rPr>
        <w:t>8</w:t>
      </w:r>
      <w:r w:rsidR="006C5A0F">
        <w:rPr>
          <w:rFonts w:ascii="Tahoma" w:hAnsi="Tahoma"/>
          <w:color w:val="F66400"/>
          <w:sz w:val="22"/>
          <w:vertAlign w:val="superscript"/>
          <w:lang w:val="en-US"/>
        </w:rPr>
        <w:t>3</w:t>
      </w:r>
      <w:r w:rsidR="00F66FB0" w:rsidRPr="00E600CB">
        <w:rPr>
          <w:rFonts w:ascii="Tahoma" w:hAnsi="Tahoma"/>
          <w:color w:val="F66400"/>
          <w:sz w:val="22"/>
        </w:rPr>
        <w:t xml:space="preserve"> </w:t>
      </w:r>
      <w:r w:rsidR="00A81E83" w:rsidRPr="00E600CB">
        <w:rPr>
          <w:rFonts w:ascii="Tahoma" w:hAnsi="Tahoma"/>
          <w:color w:val="F66400"/>
          <w:sz w:val="22"/>
        </w:rPr>
        <w:t xml:space="preserve">SQL </w:t>
      </w:r>
      <w:r w:rsidR="00A81E83" w:rsidRPr="00E600CB">
        <w:rPr>
          <w:rFonts w:ascii="Tahoma" w:hAnsi="Tahoma"/>
          <w:color w:val="F66400"/>
          <w:sz w:val="22"/>
          <w:lang w:val="en-US"/>
        </w:rPr>
        <w:t>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w:t>
      </w:r>
      <w:r w:rsidR="00A81E83" w:rsidRPr="00E600CB">
        <w:rPr>
          <w:rFonts w:ascii="Tahoma" w:hAnsi="Tahoma"/>
          <w:color w:val="F66400"/>
          <w:sz w:val="22"/>
        </w:rPr>
        <w:t xml:space="preserve">2008 R2 Workgroup </w:t>
      </w:r>
      <w:r w:rsidR="00A81E83" w:rsidRPr="00E600CB">
        <w:rPr>
          <w:rFonts w:ascii="Tahoma" w:hAnsi="Tahoma"/>
          <w:color w:val="F66400"/>
          <w:sz w:val="22"/>
          <w:lang w:val="en-US"/>
        </w:rPr>
        <w:t xml:space="preserve">(5 </w:t>
      </w:r>
      <w:r w:rsidR="00A81E83" w:rsidRPr="00E600CB">
        <w:rPr>
          <w:rFonts w:ascii="Tahoma" w:hAnsi="Tahoma"/>
          <w:color w:val="F66400"/>
          <w:sz w:val="22"/>
        </w:rPr>
        <w:t>Client Add</w:t>
      </w:r>
      <w:r w:rsidR="00A81E83" w:rsidRPr="00E600CB">
        <w:rPr>
          <w:rFonts w:ascii="Tahoma" w:hAnsi="Tahoma"/>
          <w:color w:val="F66400"/>
          <w:sz w:val="22"/>
          <w:lang w:val="en-US"/>
        </w:rPr>
        <w:t>-O</w:t>
      </w:r>
      <w:r w:rsidR="00A81E83" w:rsidRPr="00E600CB">
        <w:rPr>
          <w:rFonts w:ascii="Tahoma" w:hAnsi="Tahoma"/>
          <w:color w:val="F66400"/>
          <w:sz w:val="22"/>
        </w:rPr>
        <w:t>n</w:t>
      </w:r>
      <w:r w:rsidR="00A81E83" w:rsidRPr="00E600CB">
        <w:rPr>
          <w:rFonts w:ascii="Tahoma" w:hAnsi="Tahoma"/>
          <w:color w:val="F66400"/>
          <w:sz w:val="22"/>
          <w:lang w:val="en-US"/>
        </w:rPr>
        <w:t>)</w:t>
      </w:r>
      <w:bookmarkEnd w:id="1429"/>
      <w:bookmarkEnd w:id="1430"/>
      <w:bookmarkEnd w:id="1431"/>
    </w:p>
    <w:p w14:paraId="6FB62199" w14:textId="77777777" w:rsidR="00A81E83" w:rsidRPr="00E600CB" w:rsidRDefault="00A81E83" w:rsidP="00DA46D5">
      <w:pPr>
        <w:pStyle w:val="EndnoteText"/>
        <w:ind w:left="0"/>
        <w:rPr>
          <w:rFonts w:ascii="Tahoma" w:hAnsi="Tahoma" w:cs="Tahoma"/>
          <w:sz w:val="18"/>
          <w:szCs w:val="20"/>
        </w:rPr>
      </w:pPr>
    </w:p>
    <w:p w14:paraId="3933EF81" w14:textId="77777777" w:rsidR="00DA46D5" w:rsidRPr="00DA46D5" w:rsidRDefault="00A81E83" w:rsidP="00DA46D5">
      <w:pPr>
        <w:spacing w:after="60"/>
        <w:ind w:left="720"/>
        <w:rPr>
          <w:b/>
          <w:lang w:eastAsia="x-none"/>
        </w:rPr>
      </w:pPr>
      <w:r w:rsidRPr="00DA46D5">
        <w:rPr>
          <w:b/>
          <w:lang w:eastAsia="x-none"/>
        </w:rPr>
        <w:t>License Grants Associated with end of life of SQL Server Workgroup edition</w:t>
      </w:r>
    </w:p>
    <w:p w14:paraId="18780AB2" w14:textId="0B86513A" w:rsidR="00A81E83" w:rsidRPr="00E600CB" w:rsidRDefault="00A81E83" w:rsidP="00DA46D5">
      <w:pPr>
        <w:ind w:left="720"/>
        <w:rPr>
          <w:rFonts w:eastAsia="Calibri" w:cs="Tahoma"/>
          <w:szCs w:val="18"/>
        </w:rPr>
      </w:pPr>
      <w:r w:rsidRPr="00E600CB">
        <w:rPr>
          <w:rFonts w:eastAsia="Calibri" w:cs="Tahoma"/>
          <w:szCs w:val="18"/>
        </w:rPr>
        <w:t xml:space="preserve">SQL Server 2008 R2 Workgroup will be the last version of SQL Server Workgroup edition.  As an exception, </w:t>
      </w:r>
      <w:r w:rsidR="006A507B">
        <w:rPr>
          <w:rFonts w:eastAsia="Calibri" w:cs="Tahoma"/>
          <w:szCs w:val="18"/>
        </w:rPr>
        <w:t>Volume Licensing</w:t>
      </w:r>
      <w:r w:rsidRPr="00E600CB">
        <w:rPr>
          <w:rFonts w:eastAsia="Calibri" w:cs="Tahoma"/>
          <w:szCs w:val="18"/>
        </w:rPr>
        <w:t xml:space="preserve"> customers with active Software Assurance for SQL Server 2008 R2 Workgroup Server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w:t>
      </w:r>
      <w:r w:rsidR="006A507B">
        <w:rPr>
          <w:rFonts w:eastAsia="Calibri" w:cs="Tahoma"/>
          <w:szCs w:val="18"/>
        </w:rPr>
        <w:t>Volume Licensing</w:t>
      </w:r>
      <w:r w:rsidRPr="00E600CB">
        <w:rPr>
          <w:rFonts w:eastAsia="Calibri" w:cs="Tahoma"/>
          <w:szCs w:val="18"/>
        </w:rPr>
        <w:t xml:space="preserve"> customers with active Software Assurance for SQL Server 2008 R2 Workgroup CALs on April 1, 2012 may upgrade to and use SQL Server 2012 CALs (or any later version of that CAL made available during their coverage) in place of their SQL Server Workgroup CALs, and acquire Software Assurance for SQL Server CAL at their next renewal.  Customers’ SQL Server Workgroup licenses are no longer valid when they acquire SQL Server Standard Software Assurance under this offering.</w:t>
      </w:r>
    </w:p>
    <w:p w14:paraId="503F188B" w14:textId="77777777" w:rsidR="000D5F24" w:rsidRDefault="000D5F24">
      <w:pPr>
        <w:rPr>
          <w:b/>
          <w:lang w:eastAsia="x-none"/>
        </w:rPr>
      </w:pPr>
    </w:p>
    <w:p w14:paraId="1F9D6A15" w14:textId="77777777" w:rsidR="00DA46D5" w:rsidRDefault="00A81E83" w:rsidP="00DA46D5">
      <w:pPr>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p>
    <w:p w14:paraId="74FB7C72" w14:textId="77777777" w:rsidR="00A81E83" w:rsidRDefault="00A81E83" w:rsidP="00DA46D5">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6EE212EE" w14:textId="77777777" w:rsidR="00DA46D5" w:rsidRDefault="00DA46D5" w:rsidP="00DA46D5">
      <w:pPr>
        <w:ind w:left="720"/>
        <w:rPr>
          <w:lang w:eastAsia="x-none"/>
        </w:rPr>
      </w:pPr>
    </w:p>
    <w:p w14:paraId="71FD157E" w14:textId="77777777" w:rsidR="00DA46D5" w:rsidRDefault="00DA46D5" w:rsidP="00DA46D5">
      <w:pPr>
        <w:ind w:left="720"/>
        <w:rPr>
          <w:lang w:eastAsia="x-none"/>
        </w:rPr>
      </w:pPr>
    </w:p>
    <w:p w14:paraId="152E654F" w14:textId="77777777" w:rsidR="00586FCE" w:rsidRPr="00586FCE" w:rsidRDefault="00586FCE" w:rsidP="00DA46D5">
      <w:pPr>
        <w:ind w:left="720"/>
        <w:rPr>
          <w:rFonts w:eastAsia="Calibri" w:cs="Tahoma"/>
          <w:color w:val="000000"/>
          <w:sz w:val="2"/>
          <w:szCs w:val="18"/>
        </w:rPr>
      </w:pPr>
    </w:p>
    <w:p w14:paraId="2FF135C8" w14:textId="6FB853E5" w:rsidR="00A81E83" w:rsidRPr="00E600CB" w:rsidRDefault="003C3A72" w:rsidP="00A81E83">
      <w:pPr>
        <w:pStyle w:val="Heading3"/>
        <w:ind w:left="720" w:hanging="720"/>
        <w:rPr>
          <w:rFonts w:ascii="Tahoma" w:hAnsi="Tahoma" w:cs="Tahoma"/>
          <w:color w:val="F66400"/>
          <w:sz w:val="22"/>
          <w:lang w:val="en-US"/>
        </w:rPr>
      </w:pPr>
      <w:bookmarkStart w:id="1432" w:name="_79_77_SQL"/>
      <w:bookmarkStart w:id="1433" w:name="_81_SQL_Server®"/>
      <w:bookmarkStart w:id="1434" w:name="_84_SQL_Server®"/>
      <w:bookmarkStart w:id="1435" w:name="_Toc336338344"/>
      <w:bookmarkStart w:id="1436" w:name="_Toc357763727"/>
      <w:bookmarkStart w:id="1437" w:name="Srv_72SQLSvr08R2WorkgroupProc"/>
      <w:bookmarkEnd w:id="1432"/>
      <w:bookmarkEnd w:id="1433"/>
      <w:bookmarkEnd w:id="1434"/>
      <w:r>
        <w:rPr>
          <w:rFonts w:ascii="Tahoma" w:hAnsi="Tahoma" w:cs="Tahoma"/>
          <w:color w:val="F66400"/>
          <w:sz w:val="22"/>
          <w:vertAlign w:val="superscript"/>
          <w:lang w:val="en-US"/>
        </w:rPr>
        <w:t>8</w:t>
      </w:r>
      <w:r w:rsidR="006C5A0F">
        <w:rPr>
          <w:rFonts w:ascii="Tahoma" w:hAnsi="Tahoma" w:cs="Tahoma"/>
          <w:color w:val="F66400"/>
          <w:sz w:val="22"/>
          <w:vertAlign w:val="superscript"/>
          <w:lang w:val="en-US"/>
        </w:rPr>
        <w:t>4</w:t>
      </w:r>
      <w:r w:rsidR="00F66FB0"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R2 Workgroup Processor</w:t>
      </w:r>
      <w:bookmarkEnd w:id="1435"/>
      <w:bookmarkEnd w:id="1436"/>
    </w:p>
    <w:bookmarkEnd w:id="1437"/>
    <w:p w14:paraId="53A90855" w14:textId="77777777" w:rsidR="00A81E83" w:rsidRPr="00E600CB" w:rsidRDefault="00A81E83" w:rsidP="000C03F3">
      <w:pPr>
        <w:ind w:left="720"/>
        <w:rPr>
          <w:lang w:eastAsia="x-none"/>
        </w:rPr>
      </w:pPr>
    </w:p>
    <w:p w14:paraId="16B17415" w14:textId="77777777" w:rsidR="000C03F3" w:rsidRDefault="00A81E83" w:rsidP="000C03F3">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30BEFCE2" w14:textId="3AE6DC56" w:rsidR="00A81E83" w:rsidRDefault="00A81E83" w:rsidP="000C03F3">
      <w:pPr>
        <w:ind w:left="720"/>
        <w:rPr>
          <w:rFonts w:cs="Tahoma"/>
          <w:bCs/>
          <w:color w:val="000000"/>
          <w:szCs w:val="18"/>
        </w:rPr>
      </w:pPr>
      <w:r w:rsidRPr="00E600CB">
        <w:rPr>
          <w:rFonts w:eastAsia="Calibri" w:cs="Tahoma"/>
          <w:color w:val="000000"/>
          <w:szCs w:val="18"/>
        </w:rPr>
        <w:t xml:space="preserve">SQL Server 2008 R2 will be the last version of SQL Server licensed under the per processor licensing model and the last version of SQL Server Workgroup edition.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Workgroup processor licenses on April 1, 2012 (“qualifying licenses”) are given the following options. SQL Server 2008 R2 Workgroup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29F826DF" w14:textId="77777777" w:rsidR="000C03F3" w:rsidRPr="00E600CB" w:rsidRDefault="000C03F3" w:rsidP="000C03F3">
      <w:pPr>
        <w:ind w:left="720"/>
        <w:rPr>
          <w:rFonts w:eastAsia="Calibri" w:cs="Tahoma"/>
          <w:color w:val="000000"/>
          <w:szCs w:val="18"/>
        </w:rPr>
      </w:pPr>
    </w:p>
    <w:p w14:paraId="2FF7F867" w14:textId="77777777" w:rsidR="000C03F3" w:rsidRPr="000C03F3" w:rsidRDefault="000C03F3" w:rsidP="000C03F3">
      <w:pPr>
        <w:spacing w:after="60"/>
        <w:ind w:left="720"/>
        <w:rPr>
          <w:rFonts w:eastAsia="Calibri" w:cs="Tahoma"/>
          <w:b/>
          <w:color w:val="000000"/>
          <w:szCs w:val="18"/>
        </w:rPr>
      </w:pPr>
      <w:r w:rsidRPr="000C03F3">
        <w:rPr>
          <w:rFonts w:eastAsia="Calibri" w:cs="Tahoma"/>
          <w:b/>
          <w:color w:val="000000"/>
          <w:szCs w:val="18"/>
        </w:rPr>
        <w:t>Current Term</w:t>
      </w:r>
    </w:p>
    <w:p w14:paraId="57015485" w14:textId="77777777" w:rsidR="00A81E83" w:rsidRPr="00E600CB" w:rsidRDefault="00A81E83" w:rsidP="000C03F3">
      <w:pPr>
        <w:tabs>
          <w:tab w:val="left" w:pos="720"/>
        </w:tabs>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Workgroup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691448A2" w14:textId="77777777" w:rsidR="000C03F3" w:rsidRDefault="000C03F3" w:rsidP="000C03F3">
      <w:pPr>
        <w:tabs>
          <w:tab w:val="left" w:pos="720"/>
        </w:tabs>
        <w:ind w:left="720"/>
        <w:rPr>
          <w:rFonts w:eastAsia="Calibri" w:cs="Tahoma"/>
          <w:b/>
          <w:szCs w:val="18"/>
        </w:rPr>
      </w:pPr>
    </w:p>
    <w:p w14:paraId="4A335248" w14:textId="77777777" w:rsidR="000C03F3" w:rsidRPr="000C03F3" w:rsidRDefault="00A81E83" w:rsidP="000C03F3">
      <w:pPr>
        <w:spacing w:after="60"/>
        <w:ind w:left="720"/>
        <w:rPr>
          <w:rFonts w:eastAsia="Calibri" w:cs="Tahoma"/>
          <w:b/>
          <w:color w:val="000000"/>
          <w:szCs w:val="18"/>
        </w:rPr>
      </w:pPr>
      <w:r w:rsidRPr="000C03F3">
        <w:rPr>
          <w:rFonts w:eastAsia="Calibri" w:cs="Tahoma"/>
          <w:b/>
          <w:color w:val="000000"/>
          <w:szCs w:val="18"/>
        </w:rPr>
        <w:t>First Renewal</w:t>
      </w:r>
      <w:r w:rsidR="000C03F3" w:rsidRPr="000C03F3">
        <w:rPr>
          <w:rFonts w:eastAsia="Calibri" w:cs="Tahoma"/>
          <w:b/>
          <w:color w:val="000000"/>
          <w:szCs w:val="18"/>
        </w:rPr>
        <w:t xml:space="preserve"> Term (prior to April 1, 2015)</w:t>
      </w:r>
    </w:p>
    <w:p w14:paraId="2DE86F6C" w14:textId="77777777" w:rsidR="00A81E83" w:rsidRPr="00E600CB" w:rsidRDefault="00A81E83" w:rsidP="000C03F3">
      <w:pPr>
        <w:tabs>
          <w:tab w:val="left" w:pos="720"/>
        </w:tabs>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49073EDA" w14:textId="77777777" w:rsidR="00A81E83" w:rsidRPr="00E600CB" w:rsidRDefault="00A81E83" w:rsidP="00346F4B">
      <w:pPr>
        <w:numPr>
          <w:ilvl w:val="0"/>
          <w:numId w:val="117"/>
        </w:numPr>
        <w:tabs>
          <w:tab w:val="left" w:pos="1440"/>
        </w:tabs>
        <w:ind w:left="144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36030903" w14:textId="77777777" w:rsidR="00A81E83" w:rsidRPr="00E600CB" w:rsidRDefault="00A81E83" w:rsidP="00346F4B">
      <w:pPr>
        <w:numPr>
          <w:ilvl w:val="0"/>
          <w:numId w:val="91"/>
        </w:numPr>
        <w:tabs>
          <w:tab w:val="left" w:pos="1800"/>
        </w:tabs>
        <w:ind w:left="1800"/>
        <w:rPr>
          <w:rFonts w:eastAsia="Calibri" w:cs="Tahoma"/>
          <w:szCs w:val="18"/>
        </w:rPr>
      </w:pPr>
      <w:r w:rsidRPr="00E600CB">
        <w:rPr>
          <w:rFonts w:eastAsia="Calibri" w:cs="Tahoma"/>
          <w:szCs w:val="18"/>
        </w:rPr>
        <w:t>Four, OR</w:t>
      </w:r>
    </w:p>
    <w:p w14:paraId="2D7D8D6F" w14:textId="77777777" w:rsidR="00A81E83" w:rsidRPr="00E600CB" w:rsidRDefault="00A81E83" w:rsidP="00346F4B">
      <w:pPr>
        <w:numPr>
          <w:ilvl w:val="0"/>
          <w:numId w:val="91"/>
        </w:numPr>
        <w:tabs>
          <w:tab w:val="left" w:pos="1800"/>
        </w:tabs>
        <w:ind w:left="1800"/>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44A7B0E4" w14:textId="77777777" w:rsidR="00A81E83" w:rsidRDefault="00A81E83" w:rsidP="00346F4B">
      <w:pPr>
        <w:numPr>
          <w:ilvl w:val="0"/>
          <w:numId w:val="117"/>
        </w:numPr>
        <w:tabs>
          <w:tab w:val="left" w:pos="1440"/>
        </w:tabs>
        <w:ind w:left="1440"/>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703A054C" w14:textId="77777777" w:rsidR="000C03F3" w:rsidRPr="00E600CB" w:rsidRDefault="000C03F3" w:rsidP="000C03F3">
      <w:pPr>
        <w:tabs>
          <w:tab w:val="left" w:pos="1440"/>
        </w:tabs>
        <w:rPr>
          <w:rFonts w:eastAsia="Calibri" w:cs="Tahoma"/>
          <w:szCs w:val="18"/>
        </w:rPr>
      </w:pPr>
    </w:p>
    <w:p w14:paraId="7CEA3914" w14:textId="77777777" w:rsidR="000C03F3" w:rsidRDefault="00A81E83" w:rsidP="000C03F3">
      <w:pPr>
        <w:spacing w:after="60"/>
        <w:ind w:left="720"/>
        <w:rPr>
          <w:rFonts w:eastAsia="Calibri" w:cs="Tahoma"/>
          <w:b/>
          <w:szCs w:val="18"/>
        </w:rPr>
      </w:pPr>
      <w:r w:rsidRPr="00DD52E3">
        <w:rPr>
          <w:rFonts w:eastAsia="Calibri" w:cs="Tahoma"/>
          <w:b/>
          <w:szCs w:val="18"/>
        </w:rPr>
        <w:t>First Renewal T</w:t>
      </w:r>
      <w:r w:rsidR="000C03F3">
        <w:rPr>
          <w:rFonts w:eastAsia="Calibri" w:cs="Tahoma"/>
          <w:b/>
          <w:szCs w:val="18"/>
        </w:rPr>
        <w:t>erm (on or after April 1, 2015)</w:t>
      </w:r>
    </w:p>
    <w:p w14:paraId="409CB9DD" w14:textId="77777777" w:rsidR="00A81E83" w:rsidRDefault="00A81E83" w:rsidP="000C03F3">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57932807" w14:textId="77777777" w:rsidR="000C03F3" w:rsidRDefault="000C03F3" w:rsidP="000C03F3">
      <w:pPr>
        <w:ind w:left="720"/>
        <w:rPr>
          <w:rFonts w:eastAsia="Calibri" w:cs="Tahoma"/>
          <w:szCs w:val="18"/>
        </w:rPr>
      </w:pPr>
    </w:p>
    <w:p w14:paraId="43737F17" w14:textId="77777777" w:rsidR="00A81E83" w:rsidRDefault="00A81E83" w:rsidP="00346F4B">
      <w:pPr>
        <w:numPr>
          <w:ilvl w:val="3"/>
          <w:numId w:val="92"/>
        </w:numPr>
        <w:tabs>
          <w:tab w:val="left" w:pos="1170"/>
        </w:tabs>
        <w:spacing w:after="60"/>
        <w:ind w:left="1440" w:hanging="36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0DF7A6F" w14:textId="77777777" w:rsidR="00A81E83" w:rsidRDefault="00A81E83" w:rsidP="00346F4B">
      <w:pPr>
        <w:numPr>
          <w:ilvl w:val="3"/>
          <w:numId w:val="92"/>
        </w:numPr>
        <w:tabs>
          <w:tab w:val="left" w:pos="1170"/>
        </w:tabs>
        <w:spacing w:after="60"/>
        <w:ind w:left="1440" w:hanging="36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Workgroup processor license. For ongoing use of SQL Server 2012 on processors that require more than four core licenses per processor customer has to acquire the additional core licenses.</w:t>
      </w:r>
    </w:p>
    <w:p w14:paraId="5868CF70" w14:textId="77777777" w:rsidR="00A81E83" w:rsidRDefault="00A81E83" w:rsidP="00346F4B">
      <w:pPr>
        <w:numPr>
          <w:ilvl w:val="0"/>
          <w:numId w:val="50"/>
        </w:numPr>
        <w:tabs>
          <w:tab w:val="left" w:pos="720"/>
          <w:tab w:val="left" w:pos="1170"/>
        </w:tabs>
        <w:spacing w:after="60"/>
        <w:ind w:left="1440"/>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47EAD0BB" w14:textId="77777777" w:rsidR="000C03F3" w:rsidRPr="00DD52E3" w:rsidRDefault="000C03F3" w:rsidP="000C03F3">
      <w:pPr>
        <w:tabs>
          <w:tab w:val="left" w:pos="720"/>
        </w:tabs>
        <w:ind w:left="720"/>
        <w:rPr>
          <w:rFonts w:eastAsia="Calibri" w:cs="Tahoma"/>
          <w:szCs w:val="18"/>
        </w:rPr>
      </w:pPr>
    </w:p>
    <w:p w14:paraId="165675FF" w14:textId="77777777" w:rsidR="000C03F3" w:rsidRPr="000C03F3" w:rsidRDefault="00A81E83" w:rsidP="000C03F3">
      <w:pPr>
        <w:tabs>
          <w:tab w:val="left" w:pos="720"/>
          <w:tab w:val="left" w:pos="1800"/>
        </w:tabs>
        <w:spacing w:after="60"/>
        <w:ind w:left="720"/>
        <w:rPr>
          <w:rFonts w:eastAsia="Calibri" w:cs="Tahoma"/>
          <w:szCs w:val="18"/>
        </w:rPr>
      </w:pPr>
      <w:r w:rsidRPr="00E600CB">
        <w:rPr>
          <w:rFonts w:eastAsia="Calibri" w:cs="Tahoma"/>
          <w:b/>
          <w:szCs w:val="18"/>
        </w:rPr>
        <w:t xml:space="preserve">For Customers with Software Assurance coverage expiring prior to April </w:t>
      </w:r>
      <w:r w:rsidR="000C03F3">
        <w:rPr>
          <w:rFonts w:eastAsia="Calibri" w:cs="Tahoma"/>
          <w:b/>
          <w:szCs w:val="18"/>
        </w:rPr>
        <w:t>1, 2015 who choose not to renew</w:t>
      </w:r>
    </w:p>
    <w:p w14:paraId="0DF965DF" w14:textId="77777777" w:rsidR="00A81E83" w:rsidRDefault="00A81E83" w:rsidP="000C03F3">
      <w:pPr>
        <w:tabs>
          <w:tab w:val="left" w:pos="720"/>
          <w:tab w:val="left" w:pos="1800"/>
        </w:tabs>
        <w:ind w:left="720"/>
        <w:rPr>
          <w:rFonts w:eastAsia="Calibri" w:cs="Tahoma"/>
          <w:szCs w:val="18"/>
        </w:rPr>
      </w:pPr>
      <w:r w:rsidRPr="00E600CB">
        <w:rPr>
          <w:rFonts w:eastAsia="Calibri" w:cs="Tahoma"/>
          <w:szCs w:val="18"/>
        </w:rPr>
        <w:t xml:space="preserve">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33C5D243" w14:textId="77777777" w:rsidR="000C03F3" w:rsidRPr="00E600CB" w:rsidRDefault="000C03F3" w:rsidP="000C03F3">
      <w:pPr>
        <w:tabs>
          <w:tab w:val="left" w:pos="720"/>
          <w:tab w:val="left" w:pos="1800"/>
        </w:tabs>
        <w:ind w:left="720"/>
        <w:rPr>
          <w:rFonts w:eastAsia="Calibri" w:cs="Tahoma"/>
          <w:szCs w:val="18"/>
        </w:rPr>
      </w:pPr>
    </w:p>
    <w:p w14:paraId="47201B4C" w14:textId="77777777" w:rsidR="00A81E83" w:rsidRPr="00E600CB" w:rsidRDefault="00A81E83" w:rsidP="00346F4B">
      <w:pPr>
        <w:numPr>
          <w:ilvl w:val="0"/>
          <w:numId w:val="58"/>
        </w:numPr>
        <w:tabs>
          <w:tab w:val="left" w:pos="1440"/>
        </w:tabs>
        <w:spacing w:after="60"/>
        <w:ind w:left="1440"/>
        <w:rPr>
          <w:rFonts w:eastAsia="Calibri" w:cs="Tahoma"/>
          <w:szCs w:val="18"/>
        </w:rPr>
      </w:pPr>
      <w:r w:rsidRPr="00E600CB">
        <w:rPr>
          <w:rFonts w:eastAsia="Calibri" w:cs="Tahoma"/>
          <w:b/>
          <w:szCs w:val="18"/>
        </w:rPr>
        <w:t>SQL Server 2008 R2 Workgroup:</w:t>
      </w:r>
      <w:r w:rsidRPr="00E600CB">
        <w:rPr>
          <w:rFonts w:eastAsia="Calibri" w:cs="Tahoma"/>
          <w:szCs w:val="18"/>
        </w:rPr>
        <w:t xml:space="preserve"> Ongoing use of this version of the software is subject to SQL Server 2008 R2 Workgroup processor license product use rights. Customers no longer have rights under License Mobility within Server Farms or License Mobility through Software Assurance. </w:t>
      </w:r>
    </w:p>
    <w:p w14:paraId="35C40CF9" w14:textId="77777777" w:rsidR="00A81E83" w:rsidRPr="00E600CB" w:rsidRDefault="00A81E83" w:rsidP="00346F4B">
      <w:pPr>
        <w:numPr>
          <w:ilvl w:val="0"/>
          <w:numId w:val="58"/>
        </w:numPr>
        <w:tabs>
          <w:tab w:val="left" w:pos="1440"/>
        </w:tabs>
        <w:spacing w:after="60"/>
        <w:ind w:left="144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3D32888B"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56AD1F66"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4A9A8344" w14:textId="77777777" w:rsidR="00A81E83" w:rsidRPr="00E600CB" w:rsidRDefault="00A81E83" w:rsidP="00346F4B">
      <w:pPr>
        <w:numPr>
          <w:ilvl w:val="2"/>
          <w:numId w:val="58"/>
        </w:numPr>
        <w:tabs>
          <w:tab w:val="left" w:pos="2160"/>
        </w:tabs>
        <w:spacing w:after="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24AAA12B"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four cores per processor license, OR </w:t>
      </w:r>
    </w:p>
    <w:p w14:paraId="40F5C3D1" w14:textId="77777777" w:rsidR="00A81E83" w:rsidRPr="00E600CB" w:rsidRDefault="00A81E83" w:rsidP="00346F4B">
      <w:pPr>
        <w:numPr>
          <w:ilvl w:val="4"/>
          <w:numId w:val="50"/>
        </w:numPr>
        <w:tabs>
          <w:tab w:val="left" w:pos="2520"/>
        </w:tabs>
        <w:spacing w:after="60"/>
        <w:ind w:left="2520"/>
        <w:rPr>
          <w:rFonts w:eastAsia="Calibri" w:cs="Tahoma"/>
          <w:szCs w:val="18"/>
        </w:rPr>
      </w:pPr>
      <w:r w:rsidRPr="00E600CB">
        <w:rPr>
          <w:rFonts w:eastAsia="Calibri" w:cs="Tahoma"/>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2F65F08F"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74CA6A4C" w14:textId="77777777" w:rsidR="00A81E83" w:rsidRPr="00E600CB"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145CE956" w14:textId="77777777" w:rsidR="00A81E83" w:rsidRDefault="00A81E83" w:rsidP="00346F4B">
      <w:pPr>
        <w:numPr>
          <w:ilvl w:val="1"/>
          <w:numId w:val="58"/>
        </w:numPr>
        <w:tabs>
          <w:tab w:val="left" w:pos="1800"/>
        </w:tabs>
        <w:spacing w:after="60"/>
        <w:ind w:left="180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4B70484E" w14:textId="77777777" w:rsidR="000C03F3" w:rsidRPr="00E600CB" w:rsidRDefault="000C03F3" w:rsidP="000C03F3">
      <w:pPr>
        <w:tabs>
          <w:tab w:val="left" w:pos="1800"/>
        </w:tabs>
        <w:spacing w:after="60"/>
        <w:rPr>
          <w:rFonts w:eastAsia="Calibri" w:cs="Tahoma"/>
          <w:szCs w:val="18"/>
        </w:rPr>
      </w:pPr>
    </w:p>
    <w:p w14:paraId="2D92BDCA" w14:textId="77777777" w:rsidR="000C03F3" w:rsidRDefault="00A81E83" w:rsidP="000C03F3">
      <w:pPr>
        <w:tabs>
          <w:tab w:val="left" w:pos="72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coverage expiring on or after April </w:t>
      </w:r>
      <w:r w:rsidR="000C03F3">
        <w:rPr>
          <w:rFonts w:eastAsia="Calibri" w:cs="Tahoma"/>
          <w:b/>
          <w:color w:val="000000"/>
          <w:szCs w:val="18"/>
        </w:rPr>
        <w:t>1, 2015 who choose not to renew</w:t>
      </w:r>
    </w:p>
    <w:p w14:paraId="7187C5F9" w14:textId="77777777" w:rsidR="00A81E83" w:rsidRDefault="00A81E83" w:rsidP="000C03F3">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 xml:space="preserve">and 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00C2C843" w14:textId="77777777" w:rsidR="000C03F3" w:rsidRPr="007D1E40" w:rsidRDefault="000C03F3" w:rsidP="000C03F3">
      <w:pPr>
        <w:tabs>
          <w:tab w:val="left" w:pos="720"/>
        </w:tabs>
        <w:ind w:left="720"/>
        <w:rPr>
          <w:lang w:eastAsia="x-none"/>
        </w:rPr>
      </w:pPr>
    </w:p>
    <w:p w14:paraId="4B896DE8"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724A46A1" w14:textId="77777777" w:rsidR="00A81E83" w:rsidRDefault="00A81E83" w:rsidP="00346F4B">
      <w:pPr>
        <w:numPr>
          <w:ilvl w:val="2"/>
          <w:numId w:val="50"/>
        </w:numPr>
        <w:spacing w:after="60"/>
        <w:ind w:left="1440"/>
        <w:rPr>
          <w:rFonts w:eastAsia="Calibri" w:cs="Tahoma"/>
          <w:color w:val="000000"/>
          <w:szCs w:val="18"/>
        </w:rPr>
      </w:pPr>
      <w:r w:rsidRPr="00A81E83">
        <w:rPr>
          <w:rFonts w:eastAsia="Calibri" w:cs="Tahoma"/>
          <w:color w:val="000000"/>
          <w:szCs w:val="18"/>
        </w:rPr>
        <w:t>For licenses acquired after April 1</w:t>
      </w:r>
      <w:r w:rsidRPr="00A81E83">
        <w:rPr>
          <w:rFonts w:eastAsia="Calibri" w:cs="Tahoma"/>
          <w:color w:val="000000"/>
          <w:szCs w:val="18"/>
          <w:vertAlign w:val="superscript"/>
        </w:rPr>
        <w:t>st</w:t>
      </w:r>
      <w:r w:rsidRPr="00A81E83">
        <w:rPr>
          <w:rFonts w:eastAsia="Calibri" w:cs="Tahoma"/>
          <w:color w:val="000000"/>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68482A1" w14:textId="77777777" w:rsidR="000C03F3" w:rsidRPr="00A81E83" w:rsidRDefault="000C03F3" w:rsidP="000C03F3">
      <w:pPr>
        <w:rPr>
          <w:rFonts w:eastAsia="Calibri" w:cs="Tahoma"/>
          <w:color w:val="000000"/>
          <w:szCs w:val="18"/>
        </w:rPr>
      </w:pPr>
    </w:p>
    <w:p w14:paraId="449422F2" w14:textId="77777777" w:rsidR="000C03F3" w:rsidRDefault="00A81E83" w:rsidP="000C03F3">
      <w:pPr>
        <w:pStyle w:val="ListParagraph"/>
        <w:tabs>
          <w:tab w:val="left" w:pos="720"/>
        </w:tabs>
        <w:spacing w:after="60"/>
        <w:contextualSpacing w:val="0"/>
        <w:rPr>
          <w:rFonts w:ascii="Tahoma" w:hAnsi="Tahoma" w:cs="Tahoma"/>
          <w:color w:val="000000"/>
          <w:sz w:val="18"/>
          <w:szCs w:val="18"/>
          <w:lang w:val="en-US"/>
        </w:rPr>
      </w:pPr>
      <w:r w:rsidRPr="00A81E83">
        <w:rPr>
          <w:rFonts w:ascii="Tahoma" w:hAnsi="Tahoma" w:cs="Tahoma"/>
          <w:b/>
          <w:color w:val="000000"/>
          <w:sz w:val="18"/>
          <w:szCs w:val="18"/>
        </w:rPr>
        <w:t>For customers located in the People’s Republic of</w:t>
      </w:r>
      <w:r w:rsidRPr="00A81E83">
        <w:rPr>
          <w:rFonts w:ascii="Tahoma" w:hAnsi="Tahoma" w:cs="Tahoma"/>
          <w:color w:val="000000"/>
          <w:sz w:val="18"/>
          <w:szCs w:val="18"/>
        </w:rPr>
        <w:t xml:space="preserve"> </w:t>
      </w:r>
      <w:r w:rsidRPr="00A81E83">
        <w:rPr>
          <w:rFonts w:ascii="Tahoma" w:hAnsi="Tahoma" w:cs="Tahoma"/>
          <w:b/>
          <w:color w:val="000000"/>
          <w:sz w:val="18"/>
          <w:szCs w:val="18"/>
        </w:rPr>
        <w:t>China and acquiring processor licenses and Software Assurance for SQL Server 2008 R2 there</w:t>
      </w:r>
    </w:p>
    <w:p w14:paraId="020D6A32" w14:textId="77777777" w:rsidR="00A81E83" w:rsidRPr="00A81E83" w:rsidRDefault="00A81E83" w:rsidP="000C03F3">
      <w:pPr>
        <w:pStyle w:val="ListParagraph"/>
        <w:tabs>
          <w:tab w:val="left" w:pos="720"/>
        </w:tabs>
        <w:contextualSpacing w:val="0"/>
        <w:rPr>
          <w:rFonts w:ascii="Tahoma" w:eastAsia="Calibri" w:hAnsi="Tahoma" w:cs="Tahoma"/>
          <w:color w:val="000000"/>
          <w:sz w:val="18"/>
          <w:szCs w:val="18"/>
        </w:rPr>
      </w:pPr>
      <w:r w:rsidRPr="00A81E83">
        <w:rPr>
          <w:rFonts w:ascii="Tahoma" w:hAnsi="Tahoma" w:cs="Tahoma"/>
          <w:color w:val="000000"/>
          <w:sz w:val="18"/>
          <w:szCs w:val="18"/>
        </w:rPr>
        <w:t>The references to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in this product list note do not apply. The applicable dates for these customers would be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respectively.</w:t>
      </w:r>
    </w:p>
    <w:p w14:paraId="57AFB031" w14:textId="77777777" w:rsidR="00A81E83" w:rsidRDefault="00A81E83" w:rsidP="000C03F3">
      <w:pPr>
        <w:tabs>
          <w:tab w:val="left" w:pos="1080"/>
          <w:tab w:val="left" w:pos="1800"/>
        </w:tabs>
        <w:rPr>
          <w:rFonts w:eastAsia="Calibri" w:cs="Tahoma"/>
          <w:color w:val="000000"/>
          <w:szCs w:val="18"/>
        </w:rPr>
      </w:pPr>
      <w:bookmarkStart w:id="1438" w:name="Srv_87SQLServer2012Developer"/>
    </w:p>
    <w:p w14:paraId="0A073234" w14:textId="77777777" w:rsidR="00BE30E6" w:rsidRPr="00E600CB" w:rsidRDefault="00BE30E6" w:rsidP="000C03F3">
      <w:pPr>
        <w:tabs>
          <w:tab w:val="left" w:pos="1080"/>
          <w:tab w:val="left" w:pos="1800"/>
        </w:tabs>
        <w:rPr>
          <w:rFonts w:eastAsia="Calibri" w:cs="Tahoma"/>
          <w:color w:val="000000"/>
          <w:szCs w:val="18"/>
        </w:rPr>
      </w:pPr>
    </w:p>
    <w:p w14:paraId="511DBCAC" w14:textId="3BE525EB" w:rsidR="00A81E83" w:rsidRPr="00E600CB" w:rsidRDefault="00AF219D" w:rsidP="00EF5637">
      <w:pPr>
        <w:pStyle w:val="Heading3"/>
        <w:rPr>
          <w:rFonts w:ascii="Tahoma" w:hAnsi="Tahoma"/>
          <w:color w:val="F66400"/>
          <w:sz w:val="22"/>
          <w:lang w:val="en-US"/>
        </w:rPr>
      </w:pPr>
      <w:bookmarkStart w:id="1439" w:name="_80_78_SQL"/>
      <w:bookmarkStart w:id="1440" w:name="_85_SQL_Server®"/>
      <w:bookmarkStart w:id="1441" w:name="_Toc336338345"/>
      <w:bookmarkStart w:id="1442" w:name="_Toc357763728"/>
      <w:bookmarkEnd w:id="1439"/>
      <w:bookmarkEnd w:id="1440"/>
      <w:r>
        <w:rPr>
          <w:rFonts w:ascii="Tahoma" w:hAnsi="Tahoma"/>
          <w:color w:val="F66400"/>
          <w:sz w:val="22"/>
          <w:vertAlign w:val="superscript"/>
          <w:lang w:val="en-US"/>
        </w:rPr>
        <w:t>8</w:t>
      </w:r>
      <w:r w:rsidR="006C5A0F">
        <w:rPr>
          <w:rFonts w:ascii="Tahoma" w:hAnsi="Tahoma"/>
          <w:color w:val="F66400"/>
          <w:sz w:val="22"/>
          <w:vertAlign w:val="superscript"/>
          <w:lang w:val="en-US"/>
        </w:rPr>
        <w:t>5</w:t>
      </w:r>
      <w:r w:rsidR="00F66FB0" w:rsidRPr="00E600CB">
        <w:rPr>
          <w:rFonts w:ascii="Tahoma" w:hAnsi="Tahoma"/>
          <w:color w:val="F66400"/>
          <w:sz w:val="22"/>
          <w:lang w:val="en-US"/>
        </w:rPr>
        <w:t xml:space="preserve"> </w:t>
      </w:r>
      <w:r w:rsidR="00A81E83" w:rsidRPr="00E600CB">
        <w:rPr>
          <w:rFonts w:ascii="Tahoma" w:hAnsi="Tahoma"/>
          <w:color w:val="F66400"/>
          <w:sz w:val="22"/>
          <w:lang w:val="en-US"/>
        </w:rPr>
        <w:t>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Developer</w:t>
      </w:r>
      <w:bookmarkEnd w:id="1441"/>
      <w:bookmarkEnd w:id="1442"/>
    </w:p>
    <w:bookmarkEnd w:id="1438"/>
    <w:p w14:paraId="7CDBECC5" w14:textId="77777777" w:rsidR="00A81E83" w:rsidRPr="00E600CB" w:rsidRDefault="00A81E83" w:rsidP="00EF5637">
      <w:pPr>
        <w:rPr>
          <w:lang w:eastAsia="x-none"/>
        </w:rPr>
      </w:pPr>
    </w:p>
    <w:p w14:paraId="1C173D0D" w14:textId="77777777" w:rsidR="000C03F3" w:rsidRPr="000C03F3" w:rsidRDefault="00A81E83" w:rsidP="000C03F3">
      <w:pPr>
        <w:spacing w:after="60"/>
        <w:ind w:left="720"/>
        <w:rPr>
          <w:b/>
          <w:color w:val="000000"/>
          <w:szCs w:val="18"/>
        </w:rPr>
      </w:pPr>
      <w:r w:rsidRPr="000C03F3">
        <w:rPr>
          <w:b/>
          <w:color w:val="000000"/>
          <w:szCs w:val="18"/>
        </w:rPr>
        <w:t>Important Notice</w:t>
      </w:r>
    </w:p>
    <w:p w14:paraId="428DDC63" w14:textId="77777777" w:rsidR="00A81E83" w:rsidRPr="00E600CB" w:rsidRDefault="00A81E83" w:rsidP="00EF5637">
      <w:pPr>
        <w:ind w:left="720"/>
        <w:rPr>
          <w:color w:val="000000"/>
          <w:szCs w:val="18"/>
        </w:rPr>
      </w:pPr>
      <w:r w:rsidRPr="00E600CB">
        <w:rPr>
          <w:color w:val="000000"/>
          <w:szCs w:val="18"/>
        </w:rPr>
        <w:t xml:space="preserve">Automatic Updates to SQL Server 2008, SQL Server 2005 and SQL Server 2000. If this software is installed on servers or devices running any editions of SQL Server 2008, SQL Server 2005, or SQL Server 2000 (or components of any of them) this software will automatically update and replace certain files or features within those editions with files from this software.  This feature cannot be switched off.  The updated files cannot be removed and the original files may not be recoverable.  By installing this software on a server or device that is running any edition of SQL Server 2008, SQL Server 2005, or SQL Server 2000 you consent to these updates in all editions and copies of SQL Server (including components of any of them) running on that server or device.  </w:t>
      </w:r>
    </w:p>
    <w:p w14:paraId="574C9270" w14:textId="77777777" w:rsidR="00A81E83" w:rsidRDefault="00A81E83" w:rsidP="00EF5637">
      <w:pPr>
        <w:ind w:left="720"/>
        <w:rPr>
          <w:lang w:eastAsia="x-none"/>
        </w:rPr>
      </w:pPr>
    </w:p>
    <w:p w14:paraId="2F9AAFAD" w14:textId="77777777" w:rsidR="00155B9B" w:rsidRPr="00E600CB" w:rsidRDefault="00155B9B" w:rsidP="00EF5637">
      <w:pPr>
        <w:ind w:left="720"/>
        <w:rPr>
          <w:lang w:eastAsia="x-none"/>
        </w:rPr>
      </w:pPr>
    </w:p>
    <w:p w14:paraId="5C524348" w14:textId="68D765E1" w:rsidR="00A81E83" w:rsidRPr="00E600CB" w:rsidRDefault="00F66FB0" w:rsidP="00EF5637">
      <w:pPr>
        <w:pStyle w:val="Heading3"/>
        <w:rPr>
          <w:rFonts w:ascii="Tahoma" w:hAnsi="Tahoma"/>
          <w:color w:val="F66400"/>
          <w:sz w:val="22"/>
          <w:lang w:val="en-US"/>
        </w:rPr>
      </w:pPr>
      <w:bookmarkStart w:id="1443" w:name="_81_79_SQL"/>
      <w:bookmarkStart w:id="1444" w:name="_86_SQL_Server®"/>
      <w:bookmarkStart w:id="1445" w:name="_Toc336338346"/>
      <w:bookmarkStart w:id="1446" w:name="_Toc357763729"/>
      <w:bookmarkStart w:id="1447" w:name="Srv_88SQLServer2012Enterprise"/>
      <w:bookmarkEnd w:id="1443"/>
      <w:bookmarkEnd w:id="1444"/>
      <w:r>
        <w:rPr>
          <w:rFonts w:ascii="Tahoma" w:hAnsi="Tahoma"/>
          <w:color w:val="F66400"/>
          <w:sz w:val="22"/>
          <w:vertAlign w:val="superscript"/>
          <w:lang w:val="en-US"/>
        </w:rPr>
        <w:t>8</w:t>
      </w:r>
      <w:r w:rsidR="00106361">
        <w:rPr>
          <w:rFonts w:ascii="Tahoma" w:hAnsi="Tahoma"/>
          <w:color w:val="F66400"/>
          <w:sz w:val="22"/>
          <w:vertAlign w:val="superscript"/>
          <w:lang w:val="en-US"/>
        </w:rPr>
        <w:t>6</w:t>
      </w:r>
      <w:r w:rsidRPr="00E600CB">
        <w:rPr>
          <w:rFonts w:ascii="Tahoma" w:hAnsi="Tahoma"/>
          <w:color w:val="F66400"/>
          <w:sz w:val="22"/>
          <w:lang w:val="en-US"/>
        </w:rPr>
        <w:t xml:space="preserve"> </w:t>
      </w:r>
      <w:r w:rsidR="00A81E83" w:rsidRPr="00E600CB">
        <w:rPr>
          <w:rFonts w:ascii="Tahoma" w:hAnsi="Tahoma"/>
          <w:color w:val="F66400"/>
          <w:sz w:val="22"/>
          <w:lang w:val="en-US"/>
        </w:rPr>
        <w:t>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Enterprise</w:t>
      </w:r>
      <w:bookmarkEnd w:id="1445"/>
      <w:bookmarkEnd w:id="1446"/>
    </w:p>
    <w:bookmarkEnd w:id="1447"/>
    <w:p w14:paraId="5AEC0D47" w14:textId="77777777" w:rsidR="00A81E83" w:rsidRPr="00E600CB" w:rsidRDefault="00A81E83" w:rsidP="00C321B6">
      <w:pPr>
        <w:rPr>
          <w:lang w:eastAsia="x-none"/>
        </w:rPr>
      </w:pPr>
    </w:p>
    <w:p w14:paraId="2CC63AC1"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SQL Server 2012 Enterprise is the next version of SQL Server Enterprise and SQL Server 2012 CAL is the next version of SQL Server CAL.</w:t>
      </w:r>
    </w:p>
    <w:p w14:paraId="4BC8CF69" w14:textId="77777777" w:rsidR="00C321B6" w:rsidRDefault="00C321B6" w:rsidP="00C321B6">
      <w:pPr>
        <w:ind w:left="720"/>
        <w:rPr>
          <w:rFonts w:eastAsia="Calibri" w:cs="Tahoma"/>
          <w:b/>
          <w:color w:val="000000"/>
          <w:szCs w:val="18"/>
        </w:rPr>
      </w:pPr>
    </w:p>
    <w:p w14:paraId="71C9CC0E"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SQL Server Enterprise Server/CAL Customers -- Special So</w:t>
      </w:r>
      <w:r w:rsidR="00C321B6">
        <w:rPr>
          <w:rFonts w:eastAsia="Calibri" w:cs="Tahoma"/>
          <w:b/>
          <w:color w:val="000000"/>
          <w:szCs w:val="18"/>
        </w:rPr>
        <w:t>ftware Assurance Renewal Option</w:t>
      </w:r>
    </w:p>
    <w:p w14:paraId="65A617EA"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Customers with active Software Assurance for SQL Server Enterprise Server/CAL licenses as of April 1, 2012 may, as an alternative to renewing their coverage for Enterprise, acquire Software Assurance for an equal number licenses for SQL Server 2012 Business Intelligence without acquiring the underlying licenses.  Upon acquisition of SQL Server 2012 Business Intelligence Software Assurance under this offering, customers may no longer use SQL Server Enterprise under their qualifying licenses.  Customers who acquire Software Assurance for SQL Server Business Intelligence under this offering also will not have the option to revert to SQL Server Enterprise coverage for their qualifying SQL Server Enterprise licenses.</w:t>
      </w:r>
    </w:p>
    <w:p w14:paraId="2FF05C54" w14:textId="77777777" w:rsidR="002512D3" w:rsidRDefault="002512D3">
      <w:pPr>
        <w:rPr>
          <w:rFonts w:eastAsia="Calibri" w:cs="Tahoma"/>
          <w:b/>
          <w:color w:val="000000"/>
          <w:szCs w:val="18"/>
        </w:rPr>
      </w:pPr>
    </w:p>
    <w:p w14:paraId="3312C0B5"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 xml:space="preserve">SQL </w:t>
      </w:r>
      <w:r w:rsidR="00C321B6">
        <w:rPr>
          <w:rFonts w:eastAsia="Calibri" w:cs="Tahoma"/>
          <w:b/>
          <w:color w:val="000000"/>
          <w:szCs w:val="18"/>
        </w:rPr>
        <w:t>Server 2012 Fulfillment Options</w:t>
      </w:r>
    </w:p>
    <w:p w14:paraId="7177B073"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 xml:space="preserve">Customers may use only the software corresponding to the licensing model under which their SQL Server licenses are acquired.  </w:t>
      </w:r>
    </w:p>
    <w:p w14:paraId="17B91DAC" w14:textId="77777777" w:rsidR="00C321B6" w:rsidRDefault="00C321B6" w:rsidP="00C321B6">
      <w:pPr>
        <w:ind w:left="720"/>
        <w:rPr>
          <w:rFonts w:eastAsia="Calibri" w:cs="Tahoma"/>
          <w:b/>
          <w:bCs/>
          <w:color w:val="000000"/>
          <w:szCs w:val="18"/>
        </w:rPr>
      </w:pPr>
    </w:p>
    <w:p w14:paraId="33B4068F"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SQL Se</w:t>
      </w:r>
      <w:r w:rsidR="00C321B6" w:rsidRPr="00C321B6">
        <w:rPr>
          <w:rFonts w:eastAsia="Calibri" w:cs="Tahoma"/>
          <w:b/>
          <w:color w:val="000000"/>
          <w:szCs w:val="18"/>
        </w:rPr>
        <w:t>rver Buy-out Option under EAP</w:t>
      </w:r>
    </w:p>
    <w:p w14:paraId="1C6C62D5"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Customers will have an option to renew Software Assurance for SQL Server Enterprise Server/CAL licenses after June 30, 2012,</w:t>
      </w:r>
      <w:r w:rsidRPr="00E600CB">
        <w:rPr>
          <w:rFonts w:eastAsia="Calibri" w:cs="Tahoma"/>
          <w:b/>
          <w:bCs/>
          <w:color w:val="000000"/>
          <w:szCs w:val="18"/>
        </w:rPr>
        <w:t xml:space="preserve"> </w:t>
      </w:r>
      <w:r w:rsidRPr="00E600CB">
        <w:rPr>
          <w:rFonts w:eastAsia="Calibri" w:cs="Tahoma"/>
          <w:color w:val="000000"/>
          <w:szCs w:val="18"/>
        </w:rPr>
        <w:t>however their only buy-out option at the end of their enrollment term, will be for core licenses.</w:t>
      </w:r>
    </w:p>
    <w:p w14:paraId="051858C7" w14:textId="77777777" w:rsidR="00C321B6" w:rsidRDefault="00C321B6" w:rsidP="00C321B6">
      <w:pPr>
        <w:ind w:left="720"/>
        <w:rPr>
          <w:rFonts w:eastAsia="Calibri" w:cs="Tahoma"/>
          <w:b/>
          <w:bCs/>
          <w:color w:val="000000"/>
          <w:szCs w:val="18"/>
        </w:rPr>
      </w:pPr>
    </w:p>
    <w:p w14:paraId="12128424"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 xml:space="preserve">Ongoing Use of </w:t>
      </w:r>
      <w:r w:rsidR="00C321B6" w:rsidRPr="00C321B6">
        <w:rPr>
          <w:rFonts w:eastAsia="Calibri" w:cs="Tahoma"/>
          <w:b/>
          <w:color w:val="000000"/>
          <w:szCs w:val="18"/>
        </w:rPr>
        <w:t>SQL Server 2008 R2 Enterprise</w:t>
      </w:r>
    </w:p>
    <w:p w14:paraId="6B64153E"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Software Assurance</w:t>
      </w:r>
      <w:r w:rsidRPr="00E600CB">
        <w:rPr>
          <w:rFonts w:eastAsia="Calibri" w:cs="Tahoma"/>
          <w:b/>
          <w:bCs/>
          <w:color w:val="000000"/>
          <w:szCs w:val="18"/>
        </w:rPr>
        <w:t xml:space="preserve"> </w:t>
      </w:r>
      <w:r w:rsidRPr="00E600CB">
        <w:rPr>
          <w:rFonts w:eastAsia="Calibri" w:cs="Tahoma"/>
          <w:color w:val="000000"/>
          <w:szCs w:val="18"/>
        </w:rPr>
        <w:t>customers who continue to use SQL Server 2008 R2 Enterprise under licenses acquired under their agreement or enrollment in effect on April 1, 2012 may use the software under SQL Server 2008 R2 Enterprise use rights during the current term and any renewal term.  Customers who use SQL Server 2008 R2 Enterprise under downgrade rights under licenses acquired after renewal of their coverage must use the software under the use rights for the version licensed.</w:t>
      </w:r>
    </w:p>
    <w:p w14:paraId="798FE641" w14:textId="77777777" w:rsidR="00C321B6" w:rsidRDefault="00C321B6" w:rsidP="00C321B6">
      <w:pPr>
        <w:ind w:left="720"/>
        <w:rPr>
          <w:b/>
          <w:lang w:eastAsia="x-none"/>
        </w:rPr>
      </w:pPr>
    </w:p>
    <w:p w14:paraId="208139D6"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For customers located in the People’s Republic of China and acquiring licenses and Software Assurance for SQL Server 2008 R2 there</w:t>
      </w:r>
    </w:p>
    <w:p w14:paraId="189481B7" w14:textId="77777777" w:rsidR="00A81E83" w:rsidRPr="00E600CB" w:rsidRDefault="00A81E83" w:rsidP="00C321B6">
      <w:pPr>
        <w:ind w:left="720"/>
        <w:rPr>
          <w:rFonts w:eastAsia="Calibri" w:cs="Tahoma"/>
          <w:color w:val="000000"/>
          <w:szCs w:val="18"/>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1440FB16" w14:textId="77777777" w:rsidR="00A81E83" w:rsidRPr="00E600CB" w:rsidRDefault="00A81E83" w:rsidP="00C321B6">
      <w:pPr>
        <w:rPr>
          <w:lang w:eastAsia="x-none"/>
        </w:rPr>
      </w:pPr>
    </w:p>
    <w:p w14:paraId="1BED37E9" w14:textId="77777777" w:rsidR="00A81E83" w:rsidRPr="00E600CB" w:rsidRDefault="00A81E83" w:rsidP="00C321B6">
      <w:pPr>
        <w:rPr>
          <w:lang w:eastAsia="x-none"/>
        </w:rPr>
      </w:pPr>
    </w:p>
    <w:p w14:paraId="7686B2F8" w14:textId="17768B9A" w:rsidR="00A81E83" w:rsidRPr="00E600CB" w:rsidRDefault="00F66FB0" w:rsidP="00EF5637">
      <w:pPr>
        <w:pStyle w:val="Heading3"/>
        <w:rPr>
          <w:rFonts w:ascii="Tahoma" w:hAnsi="Tahoma"/>
          <w:color w:val="F66400"/>
          <w:sz w:val="22"/>
          <w:lang w:val="en-US"/>
        </w:rPr>
      </w:pPr>
      <w:bookmarkStart w:id="1448" w:name="_80_SQL_Server®"/>
      <w:bookmarkStart w:id="1449" w:name="_87_SQL_Server®"/>
      <w:bookmarkStart w:id="1450" w:name="_Toc336338347"/>
      <w:bookmarkStart w:id="1451" w:name="_Toc357763730"/>
      <w:bookmarkStart w:id="1452" w:name="Srv_89SQLServer2012EnterpriseCore"/>
      <w:bookmarkEnd w:id="1448"/>
      <w:bookmarkEnd w:id="1449"/>
      <w:r>
        <w:rPr>
          <w:rFonts w:ascii="Tahoma" w:hAnsi="Tahoma"/>
          <w:caps/>
          <w:color w:val="F66400"/>
          <w:sz w:val="22"/>
          <w:vertAlign w:val="superscript"/>
          <w:lang w:val="en-US"/>
        </w:rPr>
        <w:t>8</w:t>
      </w:r>
      <w:r w:rsidR="00106361">
        <w:rPr>
          <w:rFonts w:ascii="Tahoma" w:hAnsi="Tahoma"/>
          <w:caps/>
          <w:color w:val="F66400"/>
          <w:sz w:val="22"/>
          <w:vertAlign w:val="superscript"/>
          <w:lang w:val="en-US"/>
        </w:rPr>
        <w:t>7</w:t>
      </w:r>
      <w:r w:rsidRPr="00E600CB">
        <w:rPr>
          <w:rFonts w:ascii="Tahoma" w:hAnsi="Tahoma"/>
          <w:caps/>
          <w:color w:val="F66400"/>
          <w:sz w:val="22"/>
          <w:vertAlign w:val="superscript"/>
          <w:lang w:val="en-US"/>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 xml:space="preserve">Enterprise </w:t>
      </w:r>
      <w:r w:rsidR="00A81E83" w:rsidRPr="00E600CB">
        <w:rPr>
          <w:rFonts w:ascii="Tahoma" w:hAnsi="Tahoma"/>
          <w:color w:val="F66400"/>
          <w:sz w:val="22"/>
          <w:lang w:val="en-US"/>
        </w:rPr>
        <w:t>Core</w:t>
      </w:r>
      <w:bookmarkEnd w:id="1450"/>
      <w:bookmarkEnd w:id="1451"/>
    </w:p>
    <w:bookmarkEnd w:id="1452"/>
    <w:p w14:paraId="288CBF51" w14:textId="77777777" w:rsidR="00A81E83" w:rsidRPr="00E600CB" w:rsidRDefault="00A81E83" w:rsidP="00C321B6">
      <w:pPr>
        <w:pStyle w:val="EndnoteText"/>
        <w:rPr>
          <w:rFonts w:ascii="Tahoma" w:hAnsi="Tahoma" w:cs="Tahoma"/>
          <w:sz w:val="18"/>
          <w:szCs w:val="20"/>
        </w:rPr>
      </w:pPr>
    </w:p>
    <w:p w14:paraId="3A945D91"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Extension of Unlimited Virtualization Use Rights for SQL Server 2008</w:t>
      </w:r>
      <w:r w:rsidR="00C321B6">
        <w:rPr>
          <w:rFonts w:eastAsia="Calibri" w:cs="Tahoma"/>
          <w:b/>
          <w:color w:val="000000"/>
          <w:szCs w:val="18"/>
        </w:rPr>
        <w:t xml:space="preserve"> R2 Enterprise (per processor)</w:t>
      </w:r>
    </w:p>
    <w:p w14:paraId="68D66707" w14:textId="77777777" w:rsidR="00A81E83" w:rsidRDefault="00A81E83" w:rsidP="00C321B6">
      <w:pPr>
        <w:ind w:left="720"/>
        <w:rPr>
          <w:rFonts w:eastAsia="Calibri" w:cs="Tahoma"/>
          <w:color w:val="000000"/>
          <w:szCs w:val="18"/>
        </w:rPr>
      </w:pPr>
      <w:r w:rsidRPr="00E600CB">
        <w:rPr>
          <w:rFonts w:eastAsia="Calibri" w:cs="Tahoma"/>
          <w:color w:val="000000"/>
          <w:szCs w:val="18"/>
        </w:rPr>
        <w:t xml:space="preserve">Notwithstanding anything to the contrary in the Product Use Rights or prior versions of the Product List, if a customer has licensed all the physical processors on a licensed server and maintains active Software Assurance on those licenses, the customer may continue to run the server software in an unlimited number of operating system environments on that server. </w:t>
      </w:r>
    </w:p>
    <w:p w14:paraId="043B7234" w14:textId="77777777" w:rsidR="00C321B6" w:rsidRPr="00E600CB" w:rsidRDefault="00C321B6" w:rsidP="00C321B6">
      <w:pPr>
        <w:ind w:left="720"/>
        <w:rPr>
          <w:rFonts w:eastAsia="Calibri" w:cs="Tahoma"/>
          <w:color w:val="000000"/>
          <w:szCs w:val="18"/>
        </w:rPr>
      </w:pPr>
    </w:p>
    <w:p w14:paraId="7798F5A0" w14:textId="77777777" w:rsidR="00C321B6" w:rsidRDefault="00A81E83" w:rsidP="00C321B6">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4213F8EE" w14:textId="459FA6E9" w:rsidR="00A81E83" w:rsidRDefault="00A81E83" w:rsidP="00C321B6">
      <w:pPr>
        <w:ind w:left="720"/>
        <w:rPr>
          <w:rFonts w:cs="Tahoma"/>
          <w:bCs/>
          <w:color w:val="000000"/>
          <w:szCs w:val="18"/>
        </w:rPr>
      </w:pPr>
      <w:r w:rsidRPr="00E600CB">
        <w:rPr>
          <w:rFonts w:eastAsia="Calibri" w:cs="Tahoma"/>
          <w:color w:val="000000"/>
          <w:szCs w:val="18"/>
        </w:rPr>
        <w:t xml:space="preserve">SQL Server 2008 R2 will be the last version of SQL Server licensed under the per processor licensing model.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Enterprise processor licenses on April 1, 2012 (“qualifying licenses”) are given the following options. SQL Server 2008 R2 Enterprise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13419B67" w14:textId="77777777" w:rsidR="00C321B6" w:rsidRPr="00E600CB" w:rsidRDefault="00C321B6" w:rsidP="00C321B6">
      <w:pPr>
        <w:ind w:left="720"/>
        <w:rPr>
          <w:rFonts w:eastAsia="Calibri" w:cs="Tahoma"/>
          <w:color w:val="000000"/>
          <w:szCs w:val="18"/>
        </w:rPr>
      </w:pPr>
    </w:p>
    <w:p w14:paraId="56F38932" w14:textId="77777777" w:rsidR="00F94F25" w:rsidRDefault="00F94F25" w:rsidP="00F94F25">
      <w:pPr>
        <w:spacing w:after="60"/>
        <w:ind w:left="720"/>
        <w:rPr>
          <w:rFonts w:eastAsia="Calibri" w:cs="Tahoma"/>
          <w:b/>
          <w:color w:val="000000"/>
          <w:szCs w:val="18"/>
        </w:rPr>
      </w:pPr>
      <w:r>
        <w:rPr>
          <w:rFonts w:eastAsia="Calibri" w:cs="Tahoma"/>
          <w:b/>
          <w:color w:val="000000"/>
          <w:szCs w:val="18"/>
        </w:rPr>
        <w:t>Current Term</w:t>
      </w:r>
    </w:p>
    <w:p w14:paraId="57E327A4" w14:textId="77777777" w:rsidR="00A81E83" w:rsidRDefault="00A81E83" w:rsidP="00F94F25">
      <w:pPr>
        <w:ind w:left="720"/>
        <w:rPr>
          <w:rFonts w:eastAsia="Calibri" w:cs="Tahoma"/>
          <w:color w:val="000000"/>
          <w:szCs w:val="18"/>
        </w:rPr>
      </w:pPr>
      <w:r w:rsidRPr="00E600CB">
        <w:rPr>
          <w:rFonts w:eastAsia="Calibri" w:cs="Tahoma"/>
          <w:color w:val="000000"/>
          <w:szCs w:val="18"/>
        </w:rPr>
        <w:t xml:space="preserve">During the current term of their Software Assurance coverage as of April 1, 2012, customers (including customers under subscription agreements) may, under any qualifying licenses, upgrade to and use SQL Server 2012 Enterprise Core software in place of SQL Server 2008 R2 Enterprise subject to the SQL Server 2008 R2 Enterprise processor license product use rights (as reflected in the January 2012 Product Use Rights). </w:t>
      </w:r>
    </w:p>
    <w:p w14:paraId="4074AEAC" w14:textId="77777777" w:rsidR="00F94F25" w:rsidRPr="00E600CB" w:rsidRDefault="00F94F25" w:rsidP="00F94F25">
      <w:pPr>
        <w:ind w:left="720"/>
        <w:rPr>
          <w:rFonts w:eastAsia="Calibri" w:cs="Tahoma"/>
          <w:color w:val="000000"/>
          <w:szCs w:val="18"/>
        </w:rPr>
      </w:pPr>
    </w:p>
    <w:p w14:paraId="575DCC22" w14:textId="77777777" w:rsidR="00F94F25" w:rsidRDefault="00A81E83" w:rsidP="00F94F25">
      <w:pPr>
        <w:spacing w:after="60"/>
        <w:ind w:left="720"/>
        <w:rPr>
          <w:rFonts w:eastAsia="Calibri" w:cs="Tahoma"/>
          <w:b/>
          <w:color w:val="000000"/>
          <w:szCs w:val="18"/>
        </w:rPr>
      </w:pPr>
      <w:r w:rsidRPr="00E600CB">
        <w:rPr>
          <w:rFonts w:eastAsia="Calibri" w:cs="Tahoma"/>
          <w:b/>
          <w:color w:val="000000"/>
          <w:szCs w:val="18"/>
        </w:rPr>
        <w:t>First Renewal</w:t>
      </w:r>
      <w:r w:rsidR="00F94F25">
        <w:rPr>
          <w:rFonts w:eastAsia="Calibri" w:cs="Tahoma"/>
          <w:b/>
          <w:color w:val="000000"/>
          <w:szCs w:val="18"/>
        </w:rPr>
        <w:t xml:space="preserve"> Term (prior to April 1, 2015)</w:t>
      </w:r>
    </w:p>
    <w:p w14:paraId="446D116A" w14:textId="77777777" w:rsidR="00A81E83" w:rsidRPr="00E600CB" w:rsidRDefault="00A81E83" w:rsidP="00F94F25">
      <w:pPr>
        <w:tabs>
          <w:tab w:val="left" w:pos="1440"/>
        </w:tabs>
        <w:ind w:left="720"/>
        <w:rPr>
          <w:rFonts w:eastAsia="Calibri" w:cs="Tahoma"/>
          <w:color w:val="000000"/>
          <w:szCs w:val="18"/>
        </w:rPr>
      </w:pPr>
      <w:r w:rsidRPr="00E600CB">
        <w:rPr>
          <w:rFonts w:eastAsia="Calibri" w:cs="Tahoma"/>
          <w:color w:val="000000"/>
          <w:szCs w:val="18"/>
        </w:rPr>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2741D9EA" w14:textId="77777777" w:rsidR="002512D3" w:rsidRDefault="002512D3">
      <w:pPr>
        <w:rPr>
          <w:rFonts w:eastAsia="Calibri" w:cs="Tahoma"/>
          <w:color w:val="000000"/>
          <w:szCs w:val="18"/>
        </w:rPr>
      </w:pPr>
    </w:p>
    <w:p w14:paraId="2451A7A6" w14:textId="77777777" w:rsidR="00A81E83" w:rsidRPr="00E600CB" w:rsidRDefault="00A81E83" w:rsidP="00346F4B">
      <w:pPr>
        <w:numPr>
          <w:ilvl w:val="0"/>
          <w:numId w:val="118"/>
        </w:numPr>
        <w:tabs>
          <w:tab w:val="left" w:pos="1800"/>
        </w:tabs>
        <w:spacing w:after="60"/>
        <w:ind w:left="1440"/>
        <w:rPr>
          <w:rFonts w:eastAsia="Calibri" w:cs="Tahoma"/>
          <w:color w:val="000000"/>
          <w:szCs w:val="18"/>
        </w:rPr>
      </w:pPr>
      <w:r w:rsidRPr="00E600CB">
        <w:rPr>
          <w:rFonts w:eastAsia="Calibri" w:cs="Tahoma"/>
          <w:color w:val="000000"/>
          <w:szCs w:val="18"/>
        </w:rPr>
        <w:t xml:space="preserve">a number equal to the lesser of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or the total number of physical processors on the server multiplied by the greater of: </w:t>
      </w:r>
    </w:p>
    <w:p w14:paraId="6B994346" w14:textId="77777777" w:rsidR="00A81E83" w:rsidRPr="00E600CB" w:rsidRDefault="00A81E83" w:rsidP="00346F4B">
      <w:pPr>
        <w:numPr>
          <w:ilvl w:val="3"/>
          <w:numId w:val="93"/>
        </w:numPr>
        <w:tabs>
          <w:tab w:val="left" w:pos="2160"/>
        </w:tabs>
        <w:spacing w:after="60"/>
        <w:ind w:left="2160"/>
        <w:rPr>
          <w:rFonts w:eastAsia="Calibri" w:cs="Tahoma"/>
          <w:color w:val="000000"/>
          <w:szCs w:val="18"/>
        </w:rPr>
      </w:pPr>
      <w:r w:rsidRPr="00E600CB">
        <w:rPr>
          <w:rFonts w:eastAsia="Calibri" w:cs="Tahoma"/>
          <w:color w:val="000000"/>
          <w:szCs w:val="18"/>
        </w:rPr>
        <w:t>Four, OR</w:t>
      </w:r>
    </w:p>
    <w:p w14:paraId="71B6C891" w14:textId="77777777" w:rsidR="00A81E83" w:rsidRPr="00E600CB" w:rsidRDefault="00A81E83" w:rsidP="00346F4B">
      <w:pPr>
        <w:numPr>
          <w:ilvl w:val="3"/>
          <w:numId w:val="93"/>
        </w:numPr>
        <w:tabs>
          <w:tab w:val="left" w:pos="2160"/>
        </w:tabs>
        <w:spacing w:after="60"/>
        <w:ind w:left="2160"/>
        <w:rPr>
          <w:rFonts w:eastAsia="Calibri" w:cs="Tahoma"/>
          <w:color w:val="000000"/>
          <w:szCs w:val="18"/>
        </w:rPr>
      </w:pPr>
      <w:r w:rsidRPr="00E600CB">
        <w:rPr>
          <w:rFonts w:eastAsia="Calibri" w:cs="Tahoma"/>
          <w:color w:val="000000"/>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0C395180" w14:textId="77777777" w:rsidR="00A81E83" w:rsidRDefault="00A81E83" w:rsidP="00346F4B">
      <w:pPr>
        <w:numPr>
          <w:ilvl w:val="0"/>
          <w:numId w:val="118"/>
        </w:numPr>
        <w:tabs>
          <w:tab w:val="left" w:pos="1800"/>
        </w:tabs>
        <w:spacing w:after="60"/>
        <w:ind w:left="1440"/>
        <w:rPr>
          <w:rFonts w:eastAsia="Calibri" w:cs="Tahoma"/>
          <w:color w:val="000000"/>
          <w:szCs w:val="18"/>
        </w:rPr>
      </w:pPr>
      <w:r w:rsidRPr="00E600CB">
        <w:rPr>
          <w:rFonts w:eastAsia="Calibri" w:cs="Tahoma"/>
          <w:color w:val="000000"/>
          <w:szCs w:val="18"/>
        </w:rPr>
        <w:t xml:space="preserve">a number equal to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in excess of the actual number of physical processors on the server multiplied by four.</w:t>
      </w:r>
    </w:p>
    <w:p w14:paraId="0DF8417E" w14:textId="77777777" w:rsidR="00F94F25" w:rsidRPr="00E600CB" w:rsidRDefault="00F94F25" w:rsidP="00F94F25">
      <w:pPr>
        <w:tabs>
          <w:tab w:val="left" w:pos="1800"/>
        </w:tabs>
        <w:ind w:left="1080"/>
        <w:rPr>
          <w:rFonts w:eastAsia="Calibri" w:cs="Tahoma"/>
          <w:color w:val="000000"/>
          <w:szCs w:val="18"/>
        </w:rPr>
      </w:pPr>
    </w:p>
    <w:p w14:paraId="09573BB6" w14:textId="5A7C58B5" w:rsidR="00F1020A" w:rsidRDefault="00F1020A">
      <w:pPr>
        <w:rPr>
          <w:rFonts w:eastAsia="Calibri" w:cs="Tahoma"/>
          <w:b/>
          <w:color w:val="000000"/>
          <w:szCs w:val="18"/>
        </w:rPr>
      </w:pPr>
    </w:p>
    <w:p w14:paraId="07F535C6" w14:textId="76D94C76" w:rsidR="00F94F25" w:rsidRPr="00F94F25" w:rsidRDefault="007A34E3" w:rsidP="00F94F25">
      <w:pPr>
        <w:spacing w:after="60"/>
        <w:ind w:left="720"/>
        <w:rPr>
          <w:rFonts w:eastAsia="Calibri" w:cs="Tahoma"/>
          <w:b/>
          <w:color w:val="000000"/>
          <w:szCs w:val="18"/>
        </w:rPr>
      </w:pPr>
      <w:r>
        <w:rPr>
          <w:rFonts w:eastAsia="Calibri" w:cs="Tahoma"/>
          <w:b/>
          <w:color w:val="000000"/>
          <w:szCs w:val="18"/>
        </w:rPr>
        <w:t xml:space="preserve">First Renewal Term </w:t>
      </w:r>
      <w:r w:rsidR="00A81E83" w:rsidRPr="00DD52E3">
        <w:rPr>
          <w:rFonts w:eastAsia="Calibri" w:cs="Tahoma"/>
          <w:b/>
          <w:color w:val="000000"/>
          <w:szCs w:val="18"/>
        </w:rPr>
        <w:t>on or after April 1, 2015</w:t>
      </w:r>
    </w:p>
    <w:p w14:paraId="651CACD7" w14:textId="77777777" w:rsidR="00A81E83" w:rsidRDefault="00A81E83" w:rsidP="00F94F25">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181FB1FD" w14:textId="77777777" w:rsidR="00F94F25" w:rsidRDefault="00F94F25" w:rsidP="00F94F25">
      <w:pPr>
        <w:ind w:left="720"/>
        <w:rPr>
          <w:rFonts w:eastAsia="Calibri" w:cs="Tahoma"/>
          <w:szCs w:val="18"/>
        </w:rPr>
      </w:pPr>
    </w:p>
    <w:p w14:paraId="12FBF062" w14:textId="77777777" w:rsidR="00A81E83" w:rsidRDefault="00A81E83" w:rsidP="00346F4B">
      <w:pPr>
        <w:numPr>
          <w:ilvl w:val="3"/>
          <w:numId w:val="94"/>
        </w:numPr>
        <w:spacing w:after="60"/>
        <w:ind w:left="1440" w:hanging="36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66419F4A" w14:textId="77777777" w:rsidR="00A81E83" w:rsidRDefault="00A81E83" w:rsidP="00346F4B">
      <w:pPr>
        <w:numPr>
          <w:ilvl w:val="3"/>
          <w:numId w:val="94"/>
        </w:numPr>
        <w:spacing w:after="60"/>
        <w:ind w:left="1440" w:hanging="36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Enterprise</w:t>
      </w:r>
      <w:r w:rsidRPr="00E600CB">
        <w:rPr>
          <w:rFonts w:eastAsia="Calibri" w:cs="Tahoma"/>
          <w:szCs w:val="18"/>
        </w:rPr>
        <w:t xml:space="preserve"> core licenses without acquiring the underlying core licenses for </w:t>
      </w:r>
      <w:r>
        <w:rPr>
          <w:rFonts w:eastAsia="Calibri" w:cs="Tahoma"/>
          <w:szCs w:val="18"/>
        </w:rPr>
        <w:t>every SQL Server 2008 R2 Enterprise processor license. For ongoing use of SQL Server 2012 on processors that require more than four core licenses per processor customer has to acquire the additional core licenses.</w:t>
      </w:r>
    </w:p>
    <w:p w14:paraId="7E88C2DB" w14:textId="77777777" w:rsidR="00A81E83" w:rsidRPr="00F94F25" w:rsidRDefault="00A81E83" w:rsidP="00346F4B">
      <w:pPr>
        <w:numPr>
          <w:ilvl w:val="0"/>
          <w:numId w:val="50"/>
        </w:numPr>
        <w:spacing w:after="60"/>
        <w:ind w:left="1440"/>
        <w:rPr>
          <w:rFonts w:eastAsia="Calibri" w:cs="Tahoma"/>
          <w:color w:val="000000"/>
          <w:szCs w:val="18"/>
        </w:rPr>
      </w:pPr>
      <w:r w:rsidRPr="00DD52E3">
        <w:rPr>
          <w:rFonts w:eastAsia="Calibri" w:cs="Tahoma"/>
          <w:color w:val="000000"/>
          <w:szCs w:val="18"/>
        </w:rPr>
        <w:t xml:space="preserve">Customers’ processor licenses are no longer valid upon acquisition of Software Assurance for core licenses under this offering. </w:t>
      </w:r>
      <w:r w:rsidRPr="00DD52E3">
        <w:rPr>
          <w:rFonts w:eastAsia="Calibri" w:cs="Tahoma"/>
          <w:szCs w:val="18"/>
        </w:rPr>
        <w:t xml:space="preserve">The option to acquire Software Assurance for SQL Server core licenses is not applicable to renewal of coverage under subscription programs.  </w:t>
      </w:r>
    </w:p>
    <w:p w14:paraId="5FA837C1" w14:textId="77777777" w:rsidR="00F94F25" w:rsidRPr="00DD52E3" w:rsidRDefault="00F94F25" w:rsidP="00F94F25">
      <w:pPr>
        <w:ind w:left="1440"/>
        <w:rPr>
          <w:rFonts w:eastAsia="Calibri" w:cs="Tahoma"/>
          <w:color w:val="000000"/>
          <w:szCs w:val="18"/>
        </w:rPr>
      </w:pPr>
    </w:p>
    <w:p w14:paraId="536FCC0A" w14:textId="77777777" w:rsidR="00204D6D" w:rsidRDefault="00A81E83" w:rsidP="00204D6D">
      <w:pPr>
        <w:tabs>
          <w:tab w:val="left" w:pos="144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coverage expiring prior to April </w:t>
      </w:r>
      <w:r w:rsidR="00204D6D">
        <w:rPr>
          <w:rFonts w:eastAsia="Calibri" w:cs="Tahoma"/>
          <w:b/>
          <w:color w:val="000000"/>
          <w:szCs w:val="18"/>
        </w:rPr>
        <w:t>1, 2015 who choose not to renew</w:t>
      </w:r>
    </w:p>
    <w:p w14:paraId="02F38F2D" w14:textId="77777777" w:rsidR="00A81E83" w:rsidRDefault="00A81E83" w:rsidP="00204D6D">
      <w:pPr>
        <w:tabs>
          <w:tab w:val="left" w:pos="144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 xml:space="preserve">and Open Value Subscription </w:t>
      </w:r>
      <w:r w:rsidRPr="00E600CB">
        <w:rPr>
          <w:rFonts w:eastAsia="Calibri" w:cs="Tahoma"/>
          <w:color w:val="000000"/>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54C86845" w14:textId="77777777" w:rsidR="00204D6D" w:rsidRPr="00E600CB" w:rsidRDefault="00204D6D" w:rsidP="00204D6D">
      <w:pPr>
        <w:tabs>
          <w:tab w:val="left" w:pos="1440"/>
        </w:tabs>
        <w:ind w:left="720"/>
        <w:rPr>
          <w:rFonts w:eastAsia="Calibri" w:cs="Tahoma"/>
          <w:color w:val="000000"/>
          <w:szCs w:val="18"/>
        </w:rPr>
      </w:pPr>
    </w:p>
    <w:p w14:paraId="2754FE61" w14:textId="77777777" w:rsidR="00A81E83" w:rsidRPr="00E600CB" w:rsidRDefault="00A81E83" w:rsidP="00346F4B">
      <w:pPr>
        <w:numPr>
          <w:ilvl w:val="0"/>
          <w:numId w:val="53"/>
        </w:numPr>
        <w:spacing w:after="60"/>
        <w:ind w:left="1440"/>
        <w:rPr>
          <w:rFonts w:eastAsia="Calibri" w:cs="Tahoma"/>
          <w:color w:val="000000"/>
          <w:szCs w:val="18"/>
        </w:rPr>
      </w:pPr>
      <w:r w:rsidRPr="00E600CB">
        <w:rPr>
          <w:rFonts w:eastAsia="Calibri" w:cs="Tahoma"/>
          <w:b/>
          <w:color w:val="000000"/>
          <w:szCs w:val="18"/>
        </w:rPr>
        <w:t>SQL Server 2008 R2 Enterprise:</w:t>
      </w:r>
      <w:r w:rsidRPr="00E600CB">
        <w:rPr>
          <w:rFonts w:eastAsia="Calibri" w:cs="Tahoma"/>
          <w:color w:val="000000"/>
          <w:szCs w:val="18"/>
        </w:rPr>
        <w:t xml:space="preserve"> Ongoing use of this version of the software is subject to SQL Server 2008 R2 Enterprise processor license product use rights; however customers no longer have Unlimited Virtualization use rights</w:t>
      </w:r>
      <w:r>
        <w:rPr>
          <w:rFonts w:eastAsia="Calibri" w:cs="Tahoma"/>
          <w:color w:val="000000"/>
          <w:szCs w:val="18"/>
        </w:rPr>
        <w:t xml:space="preserve"> </w:t>
      </w:r>
      <w:r w:rsidRPr="00E600CB">
        <w:rPr>
          <w:rFonts w:eastAsia="Calibri" w:cs="Tahoma"/>
          <w:color w:val="000000"/>
          <w:szCs w:val="18"/>
        </w:rPr>
        <w:t xml:space="preserve">or License Mobility through Software Assurance. </w:t>
      </w:r>
    </w:p>
    <w:p w14:paraId="02AF9B85" w14:textId="77777777" w:rsidR="00A81E83" w:rsidRPr="00E600CB" w:rsidRDefault="00A81E83" w:rsidP="00346F4B">
      <w:pPr>
        <w:numPr>
          <w:ilvl w:val="0"/>
          <w:numId w:val="53"/>
        </w:numPr>
        <w:tabs>
          <w:tab w:val="left" w:pos="1800"/>
        </w:tabs>
        <w:spacing w:after="60"/>
        <w:ind w:left="1440"/>
        <w:rPr>
          <w:rFonts w:eastAsia="Calibri" w:cs="Tahoma"/>
          <w:color w:val="000000"/>
          <w:szCs w:val="18"/>
        </w:rPr>
      </w:pPr>
      <w:r w:rsidRPr="00E600CB">
        <w:rPr>
          <w:rFonts w:eastAsia="Calibri" w:cs="Tahoma"/>
          <w:b/>
          <w:color w:val="000000"/>
          <w:szCs w:val="18"/>
        </w:rPr>
        <w:t xml:space="preserve">SQL Server 2012 Enterprise Core: </w:t>
      </w:r>
      <w:r w:rsidRPr="00E600CB">
        <w:rPr>
          <w:rFonts w:eastAsia="Calibri" w:cs="Tahoma"/>
          <w:color w:val="000000"/>
          <w:szCs w:val="18"/>
        </w:rPr>
        <w:t xml:space="preserve">Use of this version of the software is subject to SQL Server 2008 R2 Enterprise processor license product use rights; however: </w:t>
      </w:r>
    </w:p>
    <w:p w14:paraId="25EDED59" w14:textId="77777777" w:rsidR="00A81E83" w:rsidRPr="00E600CB" w:rsidRDefault="00A81E83" w:rsidP="00346F4B">
      <w:pPr>
        <w:numPr>
          <w:ilvl w:val="1"/>
          <w:numId w:val="53"/>
        </w:numPr>
        <w:tabs>
          <w:tab w:val="left" w:pos="2160"/>
        </w:tabs>
        <w:spacing w:after="60"/>
        <w:ind w:left="2160"/>
        <w:rPr>
          <w:rFonts w:eastAsia="Calibri" w:cs="Tahoma"/>
          <w:color w:val="000000"/>
          <w:szCs w:val="18"/>
        </w:rPr>
      </w:pPr>
      <w:r w:rsidRPr="00E600CB">
        <w:rPr>
          <w:rFonts w:eastAsia="Calibri" w:cs="Tahoma"/>
          <w:color w:val="000000"/>
          <w:szCs w:val="18"/>
        </w:rPr>
        <w:t xml:space="preserve">customers no longer have Unlimited Virtualization use rights, License Mobility within Server Farms or License Mobility through Software Assurance; and </w:t>
      </w:r>
    </w:p>
    <w:p w14:paraId="33B7335F" w14:textId="77777777" w:rsidR="00A81E83" w:rsidRPr="00E600CB" w:rsidRDefault="00A81E83" w:rsidP="00346F4B">
      <w:pPr>
        <w:numPr>
          <w:ilvl w:val="1"/>
          <w:numId w:val="53"/>
        </w:numPr>
        <w:tabs>
          <w:tab w:val="left" w:pos="2160"/>
          <w:tab w:val="left" w:pos="2970"/>
        </w:tabs>
        <w:spacing w:after="60"/>
        <w:ind w:left="2160"/>
        <w:rPr>
          <w:rFonts w:eastAsia="Calibri" w:cs="Tahoma"/>
          <w:color w:val="000000"/>
          <w:szCs w:val="18"/>
        </w:rPr>
      </w:pPr>
      <w:r w:rsidRPr="00E600CB">
        <w:rPr>
          <w:rFonts w:eastAsia="Calibri" w:cs="Tahoma"/>
          <w:color w:val="000000"/>
          <w:szCs w:val="18"/>
        </w:rPr>
        <w:t xml:space="preserve">any reassignment of licenses is subject to limitations in (i) and (ii) below related to their “core license equivalency.”  Core license equivalency is determined as follows. </w:t>
      </w:r>
    </w:p>
    <w:p w14:paraId="163A8B4C" w14:textId="77777777" w:rsidR="00A81E83" w:rsidRPr="00E600CB" w:rsidRDefault="00A81E83" w:rsidP="00346F4B">
      <w:pPr>
        <w:numPr>
          <w:ilvl w:val="2"/>
          <w:numId w:val="53"/>
        </w:numPr>
        <w:tabs>
          <w:tab w:val="left" w:pos="2520"/>
        </w:tabs>
        <w:spacing w:after="60"/>
        <w:ind w:left="2520"/>
        <w:rPr>
          <w:rFonts w:eastAsia="Calibri" w:cs="Tahoma"/>
          <w:color w:val="000000"/>
          <w:szCs w:val="18"/>
        </w:rPr>
      </w:pPr>
      <w:r w:rsidRPr="00E600CB">
        <w:rPr>
          <w:rFonts w:eastAsia="Calibri" w:cs="Tahoma"/>
          <w:color w:val="000000"/>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5EFE9688" w14:textId="77777777" w:rsidR="00A81E83" w:rsidRPr="00E600CB" w:rsidRDefault="00A81E83" w:rsidP="00346F4B">
      <w:pPr>
        <w:numPr>
          <w:ilvl w:val="4"/>
          <w:numId w:val="50"/>
        </w:numPr>
        <w:tabs>
          <w:tab w:val="left" w:pos="2880"/>
        </w:tabs>
        <w:spacing w:after="60"/>
        <w:ind w:left="2880"/>
        <w:rPr>
          <w:rFonts w:eastAsia="Calibri" w:cs="Tahoma"/>
          <w:color w:val="000000"/>
          <w:szCs w:val="18"/>
        </w:rPr>
      </w:pPr>
      <w:r w:rsidRPr="00E600CB">
        <w:rPr>
          <w:rFonts w:eastAsia="Calibri" w:cs="Tahoma"/>
          <w:color w:val="000000"/>
          <w:szCs w:val="18"/>
        </w:rPr>
        <w:t xml:space="preserve">four cores per processor license, OR </w:t>
      </w:r>
    </w:p>
    <w:p w14:paraId="67E1DAE3" w14:textId="77777777" w:rsidR="00A81E83" w:rsidRPr="00E600CB" w:rsidRDefault="00A81E83" w:rsidP="00346F4B">
      <w:pPr>
        <w:numPr>
          <w:ilvl w:val="4"/>
          <w:numId w:val="50"/>
        </w:numPr>
        <w:tabs>
          <w:tab w:val="left" w:pos="2880"/>
        </w:tabs>
        <w:spacing w:after="60"/>
        <w:ind w:left="2880"/>
        <w:rPr>
          <w:rFonts w:eastAsia="Calibri" w:cs="Tahoma"/>
          <w:color w:val="000000"/>
          <w:szCs w:val="18"/>
        </w:rPr>
      </w:pPr>
      <w:r w:rsidRPr="00E600CB">
        <w:rPr>
          <w:rFonts w:eastAsia="Calibri" w:cs="Tahoma"/>
          <w:color w:val="000000"/>
          <w:szCs w:val="18"/>
        </w:rP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5E971D7D" w14:textId="77777777" w:rsidR="00A81E83" w:rsidRPr="00E600CB" w:rsidRDefault="00A81E83" w:rsidP="00346F4B">
      <w:pPr>
        <w:numPr>
          <w:ilvl w:val="2"/>
          <w:numId w:val="53"/>
        </w:numPr>
        <w:tabs>
          <w:tab w:val="left" w:pos="2520"/>
        </w:tabs>
        <w:spacing w:after="60"/>
        <w:ind w:left="2520"/>
        <w:rPr>
          <w:rFonts w:eastAsia="Calibri" w:cs="Tahoma"/>
          <w:color w:val="000000"/>
          <w:szCs w:val="18"/>
        </w:rPr>
      </w:pPr>
      <w:r w:rsidRPr="00E600CB">
        <w:rPr>
          <w:rFonts w:eastAsia="Calibri" w:cs="Tahoma"/>
          <w:color w:val="000000"/>
          <w:szCs w:val="18"/>
        </w:rPr>
        <w:t>For any processor licenses with expiring Software Assurance assigned to the same licensed server in excess of the actual number of physical processors on the server, the core equivalency is four cores per processor license.</w:t>
      </w:r>
    </w:p>
    <w:p w14:paraId="66533B3F" w14:textId="77777777" w:rsidR="00A81E83" w:rsidRPr="00E600CB" w:rsidRDefault="00A81E83" w:rsidP="00346F4B">
      <w:pPr>
        <w:numPr>
          <w:ilvl w:val="1"/>
          <w:numId w:val="53"/>
        </w:numPr>
        <w:tabs>
          <w:tab w:val="left" w:pos="1800"/>
        </w:tabs>
        <w:spacing w:after="60"/>
        <w:ind w:left="1800"/>
        <w:rPr>
          <w:rFonts w:eastAsia="Calibri" w:cs="Tahoma"/>
          <w:color w:val="000000"/>
          <w:szCs w:val="18"/>
        </w:rPr>
      </w:pPr>
      <w:r w:rsidRPr="00E600CB">
        <w:rPr>
          <w:rFonts w:eastAsia="Calibri" w:cs="Tahoma"/>
          <w:color w:val="000000"/>
          <w:szCs w:val="18"/>
        </w:rPr>
        <w:t xml:space="preserve">Customers </w:t>
      </w:r>
      <w:r w:rsidRPr="00E600CB">
        <w:rPr>
          <w:rFonts w:eastAsia="Calibri" w:cs="Tahoma"/>
          <w:szCs w:val="18"/>
        </w:rPr>
        <w:t xml:space="preserve">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2214BCE0" w14:textId="77777777" w:rsidR="00A81E83" w:rsidRDefault="00A81E83" w:rsidP="00346F4B">
      <w:pPr>
        <w:numPr>
          <w:ilvl w:val="1"/>
          <w:numId w:val="53"/>
        </w:numPr>
        <w:tabs>
          <w:tab w:val="left" w:pos="1800"/>
          <w:tab w:val="left" w:pos="2970"/>
        </w:tabs>
        <w:spacing w:after="60"/>
        <w:ind w:left="1800"/>
        <w:rPr>
          <w:rFonts w:eastAsia="Calibri" w:cs="Tahoma"/>
          <w:color w:val="000000"/>
          <w:szCs w:val="18"/>
        </w:rPr>
      </w:pPr>
      <w:r w:rsidRPr="00E600CB">
        <w:rPr>
          <w:rFonts w:eastAsia="Calibri" w:cs="Tahoma"/>
          <w:color w:val="000000"/>
          <w:szCs w:val="18"/>
        </w:rPr>
        <w:t>Customers’ deemed core license equivalency does not imply that they may assign a single processor license to cores across two or more processors.</w:t>
      </w:r>
    </w:p>
    <w:p w14:paraId="109EA0D0" w14:textId="77777777" w:rsidR="00204D6D" w:rsidRPr="00E600CB" w:rsidRDefault="00204D6D" w:rsidP="00204D6D">
      <w:pPr>
        <w:tabs>
          <w:tab w:val="left" w:pos="1800"/>
          <w:tab w:val="left" w:pos="2970"/>
        </w:tabs>
        <w:rPr>
          <w:rFonts w:eastAsia="Calibri" w:cs="Tahoma"/>
          <w:color w:val="000000"/>
          <w:szCs w:val="18"/>
        </w:rPr>
      </w:pPr>
    </w:p>
    <w:p w14:paraId="308C1152" w14:textId="77777777" w:rsidR="00204D6D" w:rsidRPr="00204D6D" w:rsidRDefault="00A81E83" w:rsidP="00204D6D">
      <w:pPr>
        <w:tabs>
          <w:tab w:val="left" w:pos="720"/>
        </w:tabs>
        <w:spacing w:after="60"/>
        <w:ind w:left="720"/>
        <w:rPr>
          <w:lang w:eastAsia="x-none"/>
        </w:rPr>
      </w:pPr>
      <w:r w:rsidRPr="00035E15">
        <w:rPr>
          <w:rFonts w:eastAsia="Calibri" w:cs="Tahoma"/>
          <w:b/>
          <w:color w:val="000000"/>
          <w:szCs w:val="18"/>
        </w:rPr>
        <w:t xml:space="preserve">For Customers with Software Assurance coverage expiring on or after April </w:t>
      </w:r>
      <w:r w:rsidR="00204D6D">
        <w:rPr>
          <w:rFonts w:eastAsia="Calibri" w:cs="Tahoma"/>
          <w:b/>
          <w:color w:val="000000"/>
          <w:szCs w:val="18"/>
        </w:rPr>
        <w:t>1, 2015 who choose not to renew</w:t>
      </w:r>
    </w:p>
    <w:p w14:paraId="088154C1" w14:textId="77777777" w:rsidR="00A81E83" w:rsidRDefault="00A81E83" w:rsidP="00204D6D">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649D1B0C" w14:textId="77777777" w:rsidR="00204D6D" w:rsidRPr="007D1E40" w:rsidRDefault="00204D6D" w:rsidP="00204D6D">
      <w:pPr>
        <w:tabs>
          <w:tab w:val="left" w:pos="720"/>
        </w:tabs>
        <w:ind w:left="720"/>
        <w:rPr>
          <w:lang w:eastAsia="x-none"/>
        </w:rPr>
      </w:pPr>
    </w:p>
    <w:p w14:paraId="7A237844"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3DC9D1E6"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Enterprise core licenses. For ongoing use of SQL Server 2012 on processors that require more than four core licenses per processor customer has to acquire the additional core licenses.</w:t>
      </w:r>
    </w:p>
    <w:p w14:paraId="02862E83" w14:textId="77777777" w:rsidR="00204D6D" w:rsidRDefault="00204D6D" w:rsidP="00204D6D">
      <w:pPr>
        <w:ind w:left="1440"/>
        <w:rPr>
          <w:rFonts w:eastAsia="Calibri" w:cs="Tahoma"/>
          <w:szCs w:val="18"/>
        </w:rPr>
      </w:pPr>
    </w:p>
    <w:p w14:paraId="70B315C7" w14:textId="77777777" w:rsidR="00204D6D" w:rsidRDefault="00A81E83" w:rsidP="00204D6D">
      <w:pPr>
        <w:tabs>
          <w:tab w:val="left" w:pos="720"/>
        </w:tabs>
        <w:spacing w:after="60"/>
        <w:ind w:left="720"/>
        <w:rPr>
          <w:lang w:eastAsia="x-none"/>
        </w:rPr>
      </w:pPr>
      <w:r w:rsidRPr="00035E15">
        <w:rPr>
          <w:b/>
          <w:lang w:eastAsia="x-none"/>
        </w:rPr>
        <w:t>For customers located in the People’s Republic of</w:t>
      </w:r>
      <w:r w:rsidRPr="00E600CB">
        <w:rPr>
          <w:lang w:eastAsia="x-none"/>
        </w:rPr>
        <w:t xml:space="preserve"> </w:t>
      </w:r>
      <w:r w:rsidRPr="00035E15">
        <w:rPr>
          <w:b/>
          <w:lang w:eastAsia="x-none"/>
        </w:rPr>
        <w:t>China and acquiring processor licenses and Software Assurance for SQL Server 2008 R2 there</w:t>
      </w:r>
    </w:p>
    <w:p w14:paraId="21576A5C" w14:textId="77777777" w:rsidR="00A81E83" w:rsidRDefault="00A81E83" w:rsidP="00204D6D">
      <w:pPr>
        <w:tabs>
          <w:tab w:val="left" w:pos="720"/>
        </w:tabs>
        <w:ind w:left="720"/>
        <w:rPr>
          <w:lang w:eastAsia="x-none"/>
        </w:rPr>
      </w:pPr>
      <w:r w:rsidRPr="00E600CB">
        <w:rPr>
          <w:lang w:eastAsia="x-none"/>
        </w:rPr>
        <w:t>The references to April 1</w:t>
      </w:r>
      <w:r w:rsidRPr="00035E15">
        <w:rPr>
          <w:vertAlign w:val="superscript"/>
          <w:lang w:eastAsia="x-none"/>
        </w:rPr>
        <w:t>st</w:t>
      </w:r>
      <w:r w:rsidRPr="00E600CB">
        <w:rPr>
          <w:lang w:eastAsia="x-none"/>
        </w:rPr>
        <w:t xml:space="preserve"> 2012 and April 1</w:t>
      </w:r>
      <w:r w:rsidRPr="00035E15">
        <w:rPr>
          <w:vertAlign w:val="superscript"/>
          <w:lang w:eastAsia="x-none"/>
        </w:rPr>
        <w:t>st</w:t>
      </w:r>
      <w:r w:rsidRPr="00E600CB">
        <w:rPr>
          <w:lang w:eastAsia="x-none"/>
        </w:rPr>
        <w:t xml:space="preserve"> 2015 in this product list note do not apply. The applicable dates for these customers would be July 1</w:t>
      </w:r>
      <w:r w:rsidRPr="00035E15">
        <w:rPr>
          <w:vertAlign w:val="superscript"/>
          <w:lang w:eastAsia="x-none"/>
        </w:rPr>
        <w:t>st</w:t>
      </w:r>
      <w:r w:rsidRPr="00E600CB">
        <w:rPr>
          <w:lang w:eastAsia="x-none"/>
        </w:rPr>
        <w:t xml:space="preserve"> 2012 and July 1</w:t>
      </w:r>
      <w:r w:rsidRPr="00035E15">
        <w:rPr>
          <w:vertAlign w:val="superscript"/>
          <w:lang w:eastAsia="x-none"/>
        </w:rPr>
        <w:t>st</w:t>
      </w:r>
      <w:r w:rsidRPr="00E600CB">
        <w:rPr>
          <w:lang w:eastAsia="x-none"/>
        </w:rPr>
        <w:t xml:space="preserve"> 2015 respectively.</w:t>
      </w:r>
    </w:p>
    <w:p w14:paraId="31980797" w14:textId="77777777" w:rsidR="006E28CC" w:rsidRDefault="006E28CC" w:rsidP="00204D6D">
      <w:pPr>
        <w:tabs>
          <w:tab w:val="left" w:pos="720"/>
        </w:tabs>
        <w:ind w:left="720"/>
        <w:rPr>
          <w:lang w:eastAsia="x-none"/>
        </w:rPr>
      </w:pPr>
    </w:p>
    <w:p w14:paraId="3068003A" w14:textId="77777777" w:rsidR="006E28CC" w:rsidRDefault="006E28CC" w:rsidP="00204D6D">
      <w:pPr>
        <w:tabs>
          <w:tab w:val="left" w:pos="720"/>
        </w:tabs>
        <w:ind w:left="720"/>
        <w:rPr>
          <w:lang w:eastAsia="x-none"/>
        </w:rPr>
      </w:pPr>
    </w:p>
    <w:p w14:paraId="20DD78C7" w14:textId="6F2FAE2F" w:rsidR="006E28CC" w:rsidRPr="00E600CB" w:rsidRDefault="00F66FB0" w:rsidP="006E28CC">
      <w:pPr>
        <w:pStyle w:val="Heading3"/>
        <w:rPr>
          <w:rFonts w:ascii="Tahoma" w:hAnsi="Tahoma"/>
          <w:color w:val="F66400"/>
          <w:sz w:val="22"/>
          <w:lang w:val="en-US"/>
        </w:rPr>
      </w:pPr>
      <w:bookmarkStart w:id="1453" w:name="_80_SQL_Server"/>
      <w:bookmarkStart w:id="1454" w:name="_81_SQL_Server"/>
      <w:bookmarkStart w:id="1455" w:name="_88_SQL_Server"/>
      <w:bookmarkStart w:id="1456" w:name="_Toc357763731"/>
      <w:bookmarkEnd w:id="1453"/>
      <w:bookmarkEnd w:id="1454"/>
      <w:bookmarkEnd w:id="1455"/>
      <w:r>
        <w:rPr>
          <w:rFonts w:ascii="Tahoma" w:hAnsi="Tahoma"/>
          <w:caps/>
          <w:color w:val="F66400"/>
          <w:sz w:val="22"/>
          <w:vertAlign w:val="superscript"/>
          <w:lang w:val="en-US"/>
        </w:rPr>
        <w:t>8</w:t>
      </w:r>
      <w:r w:rsidR="00106361">
        <w:rPr>
          <w:rFonts w:ascii="Tahoma" w:hAnsi="Tahoma"/>
          <w:caps/>
          <w:color w:val="F66400"/>
          <w:sz w:val="22"/>
          <w:vertAlign w:val="superscript"/>
          <w:lang w:val="en-US"/>
        </w:rPr>
        <w:t>8</w:t>
      </w:r>
      <w:r>
        <w:rPr>
          <w:rFonts w:ascii="Tahoma" w:hAnsi="Tahoma"/>
          <w:color w:val="F66400"/>
          <w:sz w:val="22"/>
          <w:lang w:val="en-US"/>
        </w:rPr>
        <w:t xml:space="preserve"> </w:t>
      </w:r>
      <w:r w:rsidR="006E28CC">
        <w:rPr>
          <w:rFonts w:ascii="Tahoma" w:hAnsi="Tahoma"/>
          <w:color w:val="F66400"/>
          <w:sz w:val="22"/>
        </w:rPr>
        <w:t xml:space="preserve">SQL </w:t>
      </w:r>
      <w:r w:rsidR="006E28CC">
        <w:rPr>
          <w:rFonts w:ascii="Tahoma" w:hAnsi="Tahoma"/>
          <w:color w:val="F66400"/>
          <w:sz w:val="22"/>
          <w:lang w:val="en-US"/>
        </w:rPr>
        <w:t xml:space="preserve">Server </w:t>
      </w:r>
      <w:r w:rsidR="006E28CC" w:rsidRPr="00E600CB">
        <w:rPr>
          <w:rFonts w:ascii="Tahoma" w:hAnsi="Tahoma"/>
          <w:color w:val="F66400"/>
          <w:sz w:val="22"/>
          <w:vertAlign w:val="superscript"/>
        </w:rPr>
        <w:t>®</w:t>
      </w:r>
      <w:r w:rsidR="006E28CC" w:rsidRPr="00E600CB">
        <w:rPr>
          <w:rFonts w:ascii="Tahoma" w:hAnsi="Tahoma"/>
          <w:color w:val="F66400"/>
          <w:sz w:val="22"/>
        </w:rPr>
        <w:t xml:space="preserve"> </w:t>
      </w:r>
      <w:r w:rsidR="006E28CC" w:rsidRPr="00E600CB">
        <w:rPr>
          <w:rFonts w:ascii="Tahoma" w:hAnsi="Tahoma"/>
          <w:color w:val="F66400"/>
          <w:sz w:val="22"/>
          <w:lang w:val="en-US"/>
        </w:rPr>
        <w:t xml:space="preserve">2012 </w:t>
      </w:r>
      <w:r w:rsidR="006E28CC">
        <w:rPr>
          <w:rFonts w:ascii="Tahoma" w:hAnsi="Tahoma"/>
          <w:color w:val="F66400"/>
          <w:sz w:val="22"/>
          <w:lang w:val="en-US"/>
        </w:rPr>
        <w:t>Parallel Data Warehouse</w:t>
      </w:r>
      <w:bookmarkEnd w:id="1456"/>
    </w:p>
    <w:p w14:paraId="6B6F3D9C" w14:textId="77777777" w:rsidR="006E28CC" w:rsidRPr="00E600CB" w:rsidRDefault="006E28CC" w:rsidP="006E28CC">
      <w:pPr>
        <w:pStyle w:val="EndnoteText"/>
        <w:rPr>
          <w:rFonts w:ascii="Tahoma" w:hAnsi="Tahoma" w:cs="Tahoma"/>
          <w:sz w:val="18"/>
          <w:szCs w:val="20"/>
        </w:rPr>
      </w:pPr>
    </w:p>
    <w:p w14:paraId="259B8947" w14:textId="77777777" w:rsidR="000A30EE" w:rsidRDefault="000A30EE" w:rsidP="000A30EE">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5AEE2928" w14:textId="18D3000E" w:rsidR="000A30EE" w:rsidRDefault="000A30EE" w:rsidP="000A30EE">
      <w:pPr>
        <w:ind w:left="720"/>
        <w:rPr>
          <w:rFonts w:cs="Tahoma"/>
          <w:bCs/>
          <w:color w:val="000000"/>
          <w:szCs w:val="18"/>
        </w:rPr>
      </w:pPr>
      <w:r w:rsidRPr="00E600CB">
        <w:rPr>
          <w:rFonts w:eastAsia="Calibri" w:cs="Tahoma"/>
          <w:color w:val="000000"/>
          <w:szCs w:val="18"/>
        </w:rPr>
        <w:t xml:space="preserve">SQL Server 2008 R2 will be the last version of SQL Server </w:t>
      </w:r>
      <w:r>
        <w:rPr>
          <w:rFonts w:eastAsia="Calibri" w:cs="Tahoma"/>
          <w:color w:val="000000"/>
          <w:szCs w:val="18"/>
        </w:rPr>
        <w:t xml:space="preserve">Parallel Data Warehouse </w:t>
      </w:r>
      <w:r w:rsidRPr="00E600CB">
        <w:rPr>
          <w:rFonts w:eastAsia="Calibri" w:cs="Tahoma"/>
          <w:color w:val="000000"/>
          <w:szCs w:val="18"/>
        </w:rPr>
        <w:t xml:space="preserve">licensed under the per processor licensing model.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w:t>
      </w:r>
      <w:r>
        <w:rPr>
          <w:rFonts w:eastAsia="Calibri" w:cs="Tahoma"/>
          <w:color w:val="000000"/>
          <w:szCs w:val="18"/>
        </w:rPr>
        <w:t>Parallel Data Warehouse licenses on March</w:t>
      </w:r>
      <w:r w:rsidRPr="00E600CB">
        <w:rPr>
          <w:rFonts w:eastAsia="Calibri" w:cs="Tahoma"/>
          <w:color w:val="000000"/>
          <w:szCs w:val="18"/>
        </w:rPr>
        <w:t xml:space="preserve"> 1</w:t>
      </w:r>
      <w:r w:rsidRPr="00F11FF0">
        <w:rPr>
          <w:rFonts w:eastAsia="Calibri" w:cs="Tahoma"/>
          <w:color w:val="000000"/>
          <w:szCs w:val="18"/>
          <w:vertAlign w:val="superscript"/>
        </w:rPr>
        <w:t>st</w:t>
      </w:r>
      <w:r w:rsidRPr="00E600CB">
        <w:rPr>
          <w:rFonts w:eastAsia="Calibri" w:cs="Tahoma"/>
          <w:color w:val="000000"/>
          <w:szCs w:val="18"/>
        </w:rPr>
        <w:t>, 201</w:t>
      </w:r>
      <w:r>
        <w:rPr>
          <w:rFonts w:eastAsia="Calibri" w:cs="Tahoma"/>
          <w:color w:val="000000"/>
          <w:szCs w:val="18"/>
        </w:rPr>
        <w:t>3</w:t>
      </w:r>
      <w:r w:rsidRPr="00E600CB">
        <w:rPr>
          <w:rFonts w:eastAsia="Calibri" w:cs="Tahoma"/>
          <w:color w:val="000000"/>
          <w:szCs w:val="18"/>
        </w:rPr>
        <w:t xml:space="preserve"> (“qualifying licenses”) are given the following options. SQL Server 2008 R2 </w:t>
      </w:r>
      <w:r>
        <w:rPr>
          <w:rFonts w:eastAsia="Calibri" w:cs="Tahoma"/>
          <w:color w:val="000000"/>
          <w:szCs w:val="18"/>
        </w:rPr>
        <w:t xml:space="preserve">Parallel Data Warehouse </w:t>
      </w:r>
      <w:r w:rsidRPr="00E600CB">
        <w:rPr>
          <w:rFonts w:cs="Tahoma"/>
          <w:bCs/>
          <w:color w:val="000000"/>
          <w:szCs w:val="18"/>
        </w:rPr>
        <w:t>licenses subsequently acquired under the same enrollmen</w:t>
      </w:r>
      <w:r>
        <w:rPr>
          <w:rFonts w:cs="Tahoma"/>
          <w:bCs/>
          <w:color w:val="000000"/>
          <w:szCs w:val="18"/>
        </w:rPr>
        <w:t xml:space="preserve">t term as part of an Enterprise or </w:t>
      </w:r>
      <w:r w:rsidRPr="00E600CB">
        <w:rPr>
          <w:rFonts w:cs="Tahoma"/>
          <w:bCs/>
          <w:color w:val="000000"/>
          <w:szCs w:val="18"/>
        </w:rPr>
        <w:t>Enterprise Subscription customer’s scheduled true-up process are also qualifying licenses for purposes of these options.</w:t>
      </w:r>
    </w:p>
    <w:p w14:paraId="7DADBE7E" w14:textId="77777777" w:rsidR="000A30EE" w:rsidRDefault="000A30EE" w:rsidP="000A30EE">
      <w:pPr>
        <w:ind w:left="720"/>
        <w:rPr>
          <w:rFonts w:eastAsia="Calibri" w:cs="Tahoma"/>
          <w:color w:val="000000"/>
          <w:szCs w:val="18"/>
        </w:rPr>
      </w:pPr>
    </w:p>
    <w:p w14:paraId="0D71D53F" w14:textId="77777777" w:rsidR="000A30EE" w:rsidRPr="006E490C" w:rsidRDefault="000A30EE" w:rsidP="00346F4B">
      <w:pPr>
        <w:numPr>
          <w:ilvl w:val="0"/>
          <w:numId w:val="53"/>
        </w:numPr>
        <w:spacing w:after="60"/>
        <w:ind w:left="1440"/>
        <w:rPr>
          <w:rFonts w:eastAsia="Calibri" w:cs="Tahoma"/>
          <w:color w:val="000000"/>
          <w:szCs w:val="18"/>
        </w:rPr>
      </w:pPr>
      <w:r w:rsidRPr="006E490C">
        <w:rPr>
          <w:rFonts w:eastAsia="Calibri" w:cs="Tahoma"/>
          <w:color w:val="000000"/>
          <w:szCs w:val="18"/>
        </w:rPr>
        <w:t>For every qualifying license that the customer owns customer may upgrade to 8 core licenses for SQL Server 2012 Parallel Data Warehouse. Upon upgrade to SQL Server 2012 customers’ underlying SQL Server 2008 R2 licenses are no longer valid.</w:t>
      </w:r>
    </w:p>
    <w:p w14:paraId="630E93E6" w14:textId="77777777" w:rsidR="000A30EE" w:rsidRPr="00DD52E3" w:rsidRDefault="000A30EE" w:rsidP="000A30EE">
      <w:pPr>
        <w:rPr>
          <w:rFonts w:eastAsia="Calibri" w:cs="Tahoma"/>
          <w:color w:val="000000"/>
          <w:szCs w:val="18"/>
        </w:rPr>
      </w:pPr>
    </w:p>
    <w:p w14:paraId="414CB95E" w14:textId="77777777" w:rsidR="000A30EE" w:rsidRDefault="000A30EE" w:rsidP="000A30EE">
      <w:pPr>
        <w:spacing w:after="60"/>
        <w:ind w:left="720"/>
        <w:rPr>
          <w:rFonts w:eastAsia="Calibri" w:cs="Tahoma"/>
          <w:b/>
          <w:color w:val="000000"/>
          <w:szCs w:val="18"/>
        </w:rPr>
      </w:pPr>
      <w:r w:rsidRPr="006E490C">
        <w:rPr>
          <w:rFonts w:eastAsia="Calibri" w:cs="Tahoma"/>
          <w:b/>
          <w:color w:val="000000"/>
          <w:szCs w:val="18"/>
        </w:rPr>
        <w:t>System Center Standard License Grant</w:t>
      </w:r>
    </w:p>
    <w:p w14:paraId="37702AAF" w14:textId="77777777" w:rsidR="000A30EE" w:rsidRDefault="000A30EE" w:rsidP="000A30EE">
      <w:pPr>
        <w:spacing w:after="60"/>
        <w:ind w:left="720"/>
        <w:rPr>
          <w:rFonts w:eastAsia="Calibri" w:cs="Tahoma"/>
          <w:color w:val="000000"/>
          <w:szCs w:val="18"/>
        </w:rPr>
      </w:pPr>
      <w:r>
        <w:rPr>
          <w:rFonts w:eastAsia="Calibri" w:cs="Tahoma"/>
          <w:color w:val="000000"/>
          <w:szCs w:val="18"/>
        </w:rPr>
        <w:t>Additionally, customers upgrading to SQL Server 2012 Parallel Data Warehouse under qualifying licenses will be eligible for the following System Center license grants apply upon their upgrade to SQL Server 2012 Parallel Data Warehouse:</w:t>
      </w:r>
    </w:p>
    <w:p w14:paraId="652245C0" w14:textId="77777777" w:rsidR="000A30EE" w:rsidRPr="00E14867" w:rsidRDefault="000A30EE" w:rsidP="00346F4B">
      <w:pPr>
        <w:numPr>
          <w:ilvl w:val="0"/>
          <w:numId w:val="53"/>
        </w:numPr>
        <w:spacing w:after="60"/>
        <w:ind w:left="1440"/>
        <w:rPr>
          <w:rFonts w:eastAsia="Calibri" w:cs="Tahoma"/>
          <w:color w:val="000000"/>
          <w:szCs w:val="18"/>
        </w:rPr>
      </w:pPr>
      <w:r w:rsidRPr="00E14867">
        <w:rPr>
          <w:rFonts w:eastAsia="Calibri" w:cs="Tahoma"/>
          <w:color w:val="000000"/>
          <w:szCs w:val="18"/>
        </w:rPr>
        <w:t xml:space="preserve">One </w:t>
      </w:r>
      <w:r>
        <w:rPr>
          <w:rFonts w:eastAsia="Calibri" w:cs="Tahoma"/>
          <w:color w:val="000000"/>
          <w:szCs w:val="18"/>
        </w:rPr>
        <w:t xml:space="preserve">System Center 2012 Standard </w:t>
      </w:r>
      <w:r w:rsidRPr="00E14867">
        <w:rPr>
          <w:rFonts w:eastAsia="Calibri" w:cs="Tahoma"/>
          <w:color w:val="000000"/>
          <w:szCs w:val="18"/>
        </w:rPr>
        <w:t xml:space="preserve">license per server for every server </w:t>
      </w:r>
      <w:r>
        <w:rPr>
          <w:rFonts w:eastAsia="Calibri" w:cs="Tahoma"/>
          <w:color w:val="000000"/>
          <w:szCs w:val="18"/>
        </w:rPr>
        <w:t xml:space="preserve">running </w:t>
      </w:r>
      <w:r w:rsidRPr="00E14867">
        <w:rPr>
          <w:rFonts w:eastAsia="Calibri" w:cs="Tahoma"/>
          <w:color w:val="000000"/>
          <w:szCs w:val="18"/>
        </w:rPr>
        <w:t>SQL Server 20</w:t>
      </w:r>
      <w:r>
        <w:rPr>
          <w:rFonts w:eastAsia="Calibri" w:cs="Tahoma"/>
          <w:color w:val="000000"/>
          <w:szCs w:val="18"/>
        </w:rPr>
        <w:t>12</w:t>
      </w:r>
      <w:r w:rsidRPr="00E14867">
        <w:rPr>
          <w:rFonts w:eastAsia="Calibri" w:cs="Tahoma"/>
          <w:color w:val="000000"/>
          <w:szCs w:val="18"/>
        </w:rPr>
        <w:t xml:space="preserve"> Parallel Data Warehouse</w:t>
      </w:r>
      <w:r>
        <w:rPr>
          <w:rFonts w:eastAsia="Calibri" w:cs="Tahoma"/>
          <w:color w:val="000000"/>
          <w:szCs w:val="18"/>
        </w:rPr>
        <w:t xml:space="preserve"> software</w:t>
      </w:r>
    </w:p>
    <w:p w14:paraId="6EDAD035" w14:textId="77777777" w:rsidR="000A30EE" w:rsidRDefault="000A30EE" w:rsidP="00346F4B">
      <w:pPr>
        <w:numPr>
          <w:ilvl w:val="0"/>
          <w:numId w:val="53"/>
        </w:numPr>
        <w:spacing w:after="60"/>
        <w:ind w:left="1440"/>
        <w:rPr>
          <w:rFonts w:eastAsia="Calibri" w:cs="Tahoma"/>
          <w:color w:val="000000"/>
          <w:szCs w:val="18"/>
        </w:rPr>
      </w:pPr>
      <w:r w:rsidRPr="00E14867">
        <w:rPr>
          <w:rFonts w:eastAsia="Calibri" w:cs="Tahoma"/>
          <w:color w:val="000000"/>
          <w:szCs w:val="18"/>
        </w:rPr>
        <w:t xml:space="preserve">Two </w:t>
      </w:r>
      <w:r>
        <w:rPr>
          <w:rFonts w:eastAsia="Calibri" w:cs="Tahoma"/>
          <w:color w:val="000000"/>
          <w:szCs w:val="18"/>
        </w:rPr>
        <w:t xml:space="preserve">System Center 2012 Standard </w:t>
      </w:r>
      <w:r w:rsidRPr="00E14867">
        <w:rPr>
          <w:rFonts w:eastAsia="Calibri" w:cs="Tahoma"/>
          <w:color w:val="000000"/>
          <w:szCs w:val="18"/>
        </w:rPr>
        <w:t>licenses per server for all the remaining server</w:t>
      </w:r>
      <w:r>
        <w:rPr>
          <w:rFonts w:eastAsia="Calibri" w:cs="Tahoma"/>
          <w:color w:val="000000"/>
          <w:szCs w:val="18"/>
        </w:rPr>
        <w:t>s</w:t>
      </w:r>
      <w:r w:rsidRPr="00E14867">
        <w:rPr>
          <w:rFonts w:eastAsia="Calibri" w:cs="Tahoma"/>
          <w:color w:val="000000"/>
          <w:szCs w:val="18"/>
        </w:rPr>
        <w:t xml:space="preserve"> in the </w:t>
      </w:r>
      <w:r>
        <w:rPr>
          <w:rFonts w:eastAsia="Calibri" w:cs="Tahoma"/>
          <w:color w:val="000000"/>
          <w:szCs w:val="18"/>
        </w:rPr>
        <w:t>SQL Server 2012 Parallel Data Warehouse</w:t>
      </w:r>
      <w:r w:rsidRPr="00E14867">
        <w:rPr>
          <w:rFonts w:eastAsia="Calibri" w:cs="Tahoma"/>
          <w:color w:val="000000"/>
          <w:szCs w:val="18"/>
        </w:rPr>
        <w:t xml:space="preserve"> Appliance.</w:t>
      </w:r>
    </w:p>
    <w:p w14:paraId="5B726BF3" w14:textId="77777777" w:rsidR="000A30EE" w:rsidRDefault="000A30EE" w:rsidP="000A30EE">
      <w:pPr>
        <w:spacing w:after="60"/>
        <w:ind w:firstLine="720"/>
        <w:rPr>
          <w:rFonts w:eastAsia="Calibri" w:cs="Tahoma"/>
          <w:color w:val="000000"/>
          <w:szCs w:val="18"/>
        </w:rPr>
      </w:pPr>
      <w:r>
        <w:rPr>
          <w:rFonts w:eastAsia="Calibri" w:cs="Tahoma"/>
          <w:color w:val="000000"/>
          <w:szCs w:val="18"/>
        </w:rPr>
        <w:t>The software may be used solely to support the SQL Server 2012 Parallel Data Warehouse Appliance.</w:t>
      </w:r>
    </w:p>
    <w:p w14:paraId="4FA43C4B" w14:textId="77777777" w:rsidR="000A30EE" w:rsidRDefault="000A30EE" w:rsidP="000A30EE">
      <w:pPr>
        <w:spacing w:after="60"/>
        <w:ind w:firstLine="720"/>
        <w:rPr>
          <w:rFonts w:eastAsia="Calibri" w:cs="Tahoma"/>
          <w:color w:val="000000"/>
          <w:szCs w:val="18"/>
        </w:rPr>
      </w:pPr>
    </w:p>
    <w:p w14:paraId="6AA9DC1D" w14:textId="77777777" w:rsidR="000A30EE" w:rsidRDefault="000A30EE" w:rsidP="000A30EE">
      <w:pPr>
        <w:tabs>
          <w:tab w:val="left" w:pos="144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w:t>
      </w:r>
      <w:r>
        <w:rPr>
          <w:rFonts w:eastAsia="Calibri" w:cs="Tahoma"/>
          <w:b/>
          <w:color w:val="000000"/>
          <w:szCs w:val="18"/>
        </w:rPr>
        <w:t>who choose not to renew</w:t>
      </w:r>
    </w:p>
    <w:p w14:paraId="116E40B2" w14:textId="77777777" w:rsidR="000A30EE" w:rsidRDefault="000A30EE" w:rsidP="000A30EE">
      <w:pPr>
        <w:tabs>
          <w:tab w:val="left" w:pos="1440"/>
        </w:tabs>
        <w:ind w:left="720"/>
        <w:rPr>
          <w:rFonts w:eastAsia="Calibri" w:cs="Tahoma"/>
          <w:color w:val="000000"/>
          <w:szCs w:val="18"/>
        </w:rPr>
      </w:pPr>
      <w:r w:rsidRPr="00E600CB">
        <w:rPr>
          <w:rFonts w:eastAsia="Calibri" w:cs="Tahoma"/>
          <w:color w:val="000000"/>
          <w:szCs w:val="18"/>
        </w:rPr>
        <w:t xml:space="preserve">Enterprise Subscription customers with coverage </w:t>
      </w:r>
      <w:r>
        <w:rPr>
          <w:rFonts w:eastAsia="Calibri" w:cs="Tahoma"/>
          <w:color w:val="000000"/>
          <w:szCs w:val="18"/>
        </w:rPr>
        <w:t>as of March 1</w:t>
      </w:r>
      <w:r w:rsidRPr="001B4DE1">
        <w:rPr>
          <w:rFonts w:eastAsia="Calibri" w:cs="Tahoma"/>
          <w:color w:val="000000"/>
          <w:szCs w:val="18"/>
          <w:vertAlign w:val="superscript"/>
        </w:rPr>
        <w:t>st</w:t>
      </w:r>
      <w:r>
        <w:rPr>
          <w:rFonts w:eastAsia="Calibri" w:cs="Tahoma"/>
          <w:color w:val="000000"/>
          <w:szCs w:val="18"/>
        </w:rPr>
        <w:t xml:space="preserve"> 2013</w:t>
      </w:r>
      <w:r w:rsidRPr="00E600CB">
        <w:rPr>
          <w:rFonts w:eastAsia="Calibri" w:cs="Tahoma"/>
          <w:color w:val="000000"/>
          <w:szCs w:val="18"/>
        </w:rPr>
        <w:t xml:space="preserve"> electing to buyout processor licenses and any other customers who acquire </w:t>
      </w:r>
      <w:r>
        <w:rPr>
          <w:rFonts w:eastAsia="Calibri" w:cs="Tahoma"/>
          <w:color w:val="000000"/>
          <w:szCs w:val="18"/>
        </w:rPr>
        <w:t xml:space="preserve">qualifying </w:t>
      </w:r>
      <w:r w:rsidRPr="00E600CB">
        <w:rPr>
          <w:rFonts w:eastAsia="Calibri" w:cs="Tahoma"/>
          <w:color w:val="000000"/>
          <w:szCs w:val="18"/>
        </w:rPr>
        <w:t>perpetual licenses under their agreement and choose not to renew Software Assurance may run SQL Server 2008 R2 or SQL Server 2012 under those licenses as follows:</w:t>
      </w:r>
    </w:p>
    <w:p w14:paraId="4DB49F51" w14:textId="77777777" w:rsidR="000A30EE" w:rsidRPr="00E600CB" w:rsidRDefault="000A30EE" w:rsidP="000A30EE">
      <w:pPr>
        <w:tabs>
          <w:tab w:val="left" w:pos="1440"/>
        </w:tabs>
        <w:ind w:left="720"/>
        <w:rPr>
          <w:rFonts w:eastAsia="Calibri" w:cs="Tahoma"/>
          <w:color w:val="000000"/>
          <w:szCs w:val="18"/>
        </w:rPr>
      </w:pPr>
    </w:p>
    <w:p w14:paraId="2550B82D" w14:textId="77777777" w:rsidR="000A30EE" w:rsidRPr="00E600CB" w:rsidRDefault="000A30EE" w:rsidP="00346F4B">
      <w:pPr>
        <w:numPr>
          <w:ilvl w:val="0"/>
          <w:numId w:val="53"/>
        </w:numPr>
        <w:spacing w:after="60"/>
        <w:ind w:left="1440"/>
        <w:rPr>
          <w:rFonts w:eastAsia="Calibri" w:cs="Tahoma"/>
          <w:color w:val="000000"/>
          <w:szCs w:val="18"/>
        </w:rPr>
      </w:pPr>
      <w:r w:rsidRPr="00E600CB">
        <w:rPr>
          <w:rFonts w:eastAsia="Calibri" w:cs="Tahoma"/>
          <w:b/>
          <w:color w:val="000000"/>
          <w:szCs w:val="18"/>
        </w:rPr>
        <w:t xml:space="preserve">SQL Server 2008 R2 </w:t>
      </w:r>
      <w:r w:rsidRPr="00B73FAD">
        <w:rPr>
          <w:rFonts w:eastAsia="Calibri" w:cs="Tahoma"/>
          <w:b/>
          <w:color w:val="000000"/>
          <w:szCs w:val="18"/>
        </w:rPr>
        <w:t>Parallel Data Warehouse</w:t>
      </w:r>
      <w:r w:rsidRPr="00E600CB">
        <w:rPr>
          <w:rFonts w:eastAsia="Calibri" w:cs="Tahoma"/>
          <w:b/>
          <w:color w:val="000000"/>
          <w:szCs w:val="18"/>
        </w:rPr>
        <w:t>:</w:t>
      </w:r>
      <w:r w:rsidRPr="00E600CB">
        <w:rPr>
          <w:rFonts w:eastAsia="Calibri" w:cs="Tahoma"/>
          <w:color w:val="000000"/>
          <w:szCs w:val="18"/>
        </w:rPr>
        <w:t xml:space="preserve"> Ongoing use of this version of the software is subject to SQL Server 2008 R2 license product use rights</w:t>
      </w:r>
      <w:r>
        <w:rPr>
          <w:rFonts w:eastAsia="Calibri" w:cs="Tahoma"/>
          <w:color w:val="000000"/>
          <w:szCs w:val="18"/>
        </w:rPr>
        <w:t>.</w:t>
      </w:r>
      <w:r w:rsidRPr="00E600CB">
        <w:rPr>
          <w:rFonts w:eastAsia="Calibri" w:cs="Tahoma"/>
          <w:color w:val="000000"/>
          <w:szCs w:val="18"/>
        </w:rPr>
        <w:t xml:space="preserve"> </w:t>
      </w:r>
    </w:p>
    <w:p w14:paraId="24B65058" w14:textId="77777777" w:rsidR="000A30EE" w:rsidRDefault="000A30EE" w:rsidP="00346F4B">
      <w:pPr>
        <w:numPr>
          <w:ilvl w:val="0"/>
          <w:numId w:val="53"/>
        </w:numPr>
        <w:tabs>
          <w:tab w:val="left" w:pos="1800"/>
        </w:tabs>
        <w:spacing w:after="60"/>
        <w:ind w:left="1440"/>
        <w:rPr>
          <w:rFonts w:eastAsia="Calibri" w:cs="Tahoma"/>
          <w:color w:val="000000"/>
          <w:szCs w:val="18"/>
        </w:rPr>
      </w:pPr>
      <w:r w:rsidRPr="00E600CB">
        <w:rPr>
          <w:rFonts w:eastAsia="Calibri" w:cs="Tahoma"/>
          <w:b/>
          <w:color w:val="000000"/>
          <w:szCs w:val="18"/>
        </w:rPr>
        <w:t xml:space="preserve">SQL Server 2012 </w:t>
      </w:r>
      <w:r w:rsidRPr="00B73FAD">
        <w:rPr>
          <w:rFonts w:eastAsia="Calibri" w:cs="Tahoma"/>
          <w:b/>
          <w:color w:val="000000"/>
          <w:szCs w:val="18"/>
        </w:rPr>
        <w:t>Parallel Data Warehouse</w:t>
      </w:r>
      <w:r w:rsidRPr="00E600CB">
        <w:rPr>
          <w:rFonts w:eastAsia="Calibri" w:cs="Tahoma"/>
          <w:b/>
          <w:color w:val="000000"/>
          <w:szCs w:val="18"/>
        </w:rPr>
        <w:t xml:space="preserve">: </w:t>
      </w:r>
      <w:r w:rsidRPr="00E600CB">
        <w:rPr>
          <w:rFonts w:eastAsia="Calibri" w:cs="Tahoma"/>
          <w:color w:val="000000"/>
          <w:szCs w:val="18"/>
        </w:rPr>
        <w:t>Use of this version of the software is subject to SQL Server 20</w:t>
      </w:r>
      <w:r>
        <w:rPr>
          <w:rFonts w:eastAsia="Calibri" w:cs="Tahoma"/>
          <w:color w:val="000000"/>
          <w:szCs w:val="18"/>
        </w:rPr>
        <w:t>12 Parallel Data Warehouse</w:t>
      </w:r>
      <w:r w:rsidRPr="00E600CB">
        <w:rPr>
          <w:rFonts w:eastAsia="Calibri" w:cs="Tahoma"/>
          <w:color w:val="000000"/>
          <w:szCs w:val="18"/>
        </w:rPr>
        <w:t xml:space="preserve"> product use rights</w:t>
      </w:r>
      <w:r>
        <w:rPr>
          <w:rFonts w:eastAsia="Calibri" w:cs="Tahoma"/>
          <w:color w:val="000000"/>
          <w:szCs w:val="18"/>
        </w:rPr>
        <w:t>.</w:t>
      </w:r>
      <w:r w:rsidRPr="00E600CB">
        <w:rPr>
          <w:rFonts w:eastAsia="Calibri" w:cs="Tahoma"/>
          <w:color w:val="000000"/>
          <w:szCs w:val="18"/>
        </w:rPr>
        <w:t xml:space="preserve"> </w:t>
      </w:r>
    </w:p>
    <w:p w14:paraId="01350A14" w14:textId="77777777" w:rsidR="000A30EE" w:rsidRDefault="000A30EE" w:rsidP="000A30EE">
      <w:pPr>
        <w:spacing w:after="60"/>
        <w:rPr>
          <w:rFonts w:eastAsia="Calibri" w:cs="Tahoma"/>
          <w:color w:val="000000"/>
          <w:szCs w:val="18"/>
        </w:rPr>
      </w:pPr>
    </w:p>
    <w:p w14:paraId="6AD04707" w14:textId="77777777" w:rsidR="000A30EE" w:rsidRPr="00FF4CAB" w:rsidRDefault="000A30EE" w:rsidP="000A30EE">
      <w:pPr>
        <w:ind w:left="720"/>
        <w:rPr>
          <w:rFonts w:cs="Tahoma"/>
          <w:color w:val="000000"/>
          <w:szCs w:val="24"/>
          <w:lang w:val="x-none" w:eastAsia="x-none"/>
        </w:rPr>
      </w:pPr>
      <w:r w:rsidRPr="00FF4CAB">
        <w:rPr>
          <w:rFonts w:cs="Tahoma"/>
          <w:color w:val="000000"/>
          <w:szCs w:val="24"/>
          <w:lang w:eastAsia="x-none"/>
        </w:rPr>
        <w:t xml:space="preserve">All </w:t>
      </w:r>
      <w:r>
        <w:rPr>
          <w:rFonts w:cs="Tahoma"/>
          <w:color w:val="000000"/>
          <w:szCs w:val="24"/>
          <w:lang w:eastAsia="x-none"/>
        </w:rPr>
        <w:t xml:space="preserve">SQL Server Parallel Data Warehouse and System Center </w:t>
      </w:r>
      <w:r w:rsidRPr="00FF4CAB">
        <w:rPr>
          <w:rFonts w:cs="Tahoma"/>
          <w:color w:val="000000"/>
          <w:szCs w:val="24"/>
          <w:lang w:eastAsia="x-none"/>
        </w:rPr>
        <w:t>l</w:t>
      </w:r>
      <w:r w:rsidRPr="00FF4CAB">
        <w:rPr>
          <w:rFonts w:cs="Tahoma"/>
          <w:color w:val="000000"/>
          <w:szCs w:val="24"/>
          <w:lang w:val="x-none" w:eastAsia="x-none"/>
        </w:rPr>
        <w:t xml:space="preserve">licenses granted under this offer will include Software Assurance coverage. That coverage will expire when the corresponding </w:t>
      </w:r>
      <w:r w:rsidRPr="00FF4CAB">
        <w:rPr>
          <w:rFonts w:cs="Tahoma"/>
          <w:color w:val="000000"/>
          <w:szCs w:val="24"/>
          <w:lang w:eastAsia="x-none"/>
        </w:rPr>
        <w:t xml:space="preserve">qualifying Software Assurance </w:t>
      </w:r>
      <w:r w:rsidRPr="00FF4CAB">
        <w:rPr>
          <w:rFonts w:cs="Tahoma"/>
          <w:color w:val="000000"/>
          <w:szCs w:val="24"/>
          <w:lang w:val="x-none" w:eastAsia="x-none"/>
        </w:rPr>
        <w:t xml:space="preserve">coverage expires. Upon expiration of that coverage, customers may renew their Software Assurance on the </w:t>
      </w:r>
      <w:r w:rsidRPr="00FF4CAB">
        <w:rPr>
          <w:rFonts w:cs="Tahoma"/>
          <w:color w:val="000000"/>
          <w:szCs w:val="24"/>
          <w:lang w:eastAsia="x-none"/>
        </w:rPr>
        <w:t xml:space="preserve">granted </w:t>
      </w:r>
      <w:r w:rsidRPr="00FF4CAB">
        <w:rPr>
          <w:rFonts w:cs="Tahoma"/>
          <w:color w:val="000000"/>
          <w:szCs w:val="24"/>
          <w:lang w:val="x-none" w:eastAsia="x-none"/>
        </w:rPr>
        <w:t xml:space="preserve">licenses. </w:t>
      </w:r>
    </w:p>
    <w:p w14:paraId="5341C65D" w14:textId="77777777" w:rsidR="000A30EE" w:rsidRPr="00FF4CAB" w:rsidRDefault="000A30EE" w:rsidP="000A30EE">
      <w:pPr>
        <w:ind w:left="720"/>
        <w:rPr>
          <w:rFonts w:cs="Tahoma"/>
          <w:color w:val="000000"/>
          <w:szCs w:val="24"/>
          <w:lang w:val="x-none" w:eastAsia="x-none"/>
        </w:rPr>
      </w:pPr>
    </w:p>
    <w:p w14:paraId="1D63B5AE" w14:textId="77777777" w:rsidR="000A30EE" w:rsidRPr="00FF4CAB" w:rsidRDefault="000A30EE" w:rsidP="000A30EE">
      <w:pPr>
        <w:ind w:left="720"/>
        <w:rPr>
          <w:rFonts w:cs="Tahoma"/>
          <w:color w:val="000000"/>
          <w:szCs w:val="24"/>
          <w:lang w:eastAsia="x-none"/>
        </w:rPr>
      </w:pPr>
      <w:r w:rsidRPr="00FF4CAB">
        <w:rPr>
          <w:rFonts w:cs="Tahoma"/>
          <w:color w:val="000000"/>
          <w:szCs w:val="24"/>
          <w:lang w:val="x-none" w:eastAsia="x-none"/>
        </w:rPr>
        <w:t>A customer’s use of</w:t>
      </w:r>
      <w:r w:rsidRPr="00FF4CAB">
        <w:rPr>
          <w:rFonts w:cs="Tahoma"/>
          <w:color w:val="000000"/>
          <w:szCs w:val="24"/>
          <w:lang w:eastAsia="x-none"/>
        </w:rPr>
        <w:t xml:space="preserve"> software </w:t>
      </w:r>
      <w:r w:rsidRPr="00FF4CAB">
        <w:rPr>
          <w:rFonts w:cs="Tahoma"/>
          <w:color w:val="000000"/>
          <w:szCs w:val="24"/>
          <w:lang w:val="x-none" w:eastAsia="x-none"/>
        </w:rPr>
        <w:t>under this offer will be subject to the terms and conditions of its license agreement</w:t>
      </w:r>
      <w:r w:rsidRPr="00FF4CAB">
        <w:rPr>
          <w:rFonts w:cs="Tahoma"/>
          <w:color w:val="000000"/>
          <w:szCs w:val="24"/>
          <w:lang w:eastAsia="x-none"/>
        </w:rPr>
        <w:t xml:space="preserve"> </w:t>
      </w:r>
      <w:r w:rsidRPr="00FF4CAB">
        <w:rPr>
          <w:rFonts w:cs="Tahoma"/>
          <w:color w:val="000000"/>
          <w:szCs w:val="24"/>
          <w:lang w:val="x-none" w:eastAsia="x-none"/>
        </w:rPr>
        <w:t>and the product use rights for the software.</w:t>
      </w:r>
      <w:r w:rsidRPr="00FF4CAB">
        <w:rPr>
          <w:rFonts w:cs="Tahoma"/>
          <w:color w:val="000000"/>
          <w:szCs w:val="24"/>
          <w:lang w:eastAsia="x-none"/>
        </w:rPr>
        <w:t xml:space="preserve"> </w:t>
      </w:r>
      <w:r w:rsidRPr="00FF4CAB">
        <w:rPr>
          <w:rFonts w:cs="Tahoma"/>
          <w:color w:val="000000"/>
          <w:szCs w:val="24"/>
          <w:lang w:val="x-none" w:eastAsia="x-none"/>
        </w:rPr>
        <w:t xml:space="preserve">The right to use </w:t>
      </w:r>
      <w:r w:rsidRPr="00FF4CAB">
        <w:rPr>
          <w:rFonts w:cs="Tahoma"/>
          <w:color w:val="000000"/>
          <w:szCs w:val="24"/>
          <w:lang w:eastAsia="x-none"/>
        </w:rPr>
        <w:t xml:space="preserve">the software </w:t>
      </w:r>
      <w:r w:rsidRPr="00FF4CAB">
        <w:rPr>
          <w:rFonts w:cs="Tahoma"/>
          <w:color w:val="000000"/>
          <w:szCs w:val="24"/>
          <w:lang w:val="x-none" w:eastAsia="x-none"/>
        </w:rPr>
        <w:t xml:space="preserve">expires when the </w:t>
      </w:r>
      <w:r w:rsidRPr="00FF4CAB">
        <w:rPr>
          <w:rFonts w:cs="Tahoma"/>
          <w:color w:val="000000"/>
          <w:szCs w:val="24"/>
          <w:lang w:eastAsia="x-none"/>
        </w:rPr>
        <w:t xml:space="preserve">right to use software under the qualifying </w:t>
      </w:r>
      <w:r w:rsidRPr="00FF4CAB">
        <w:rPr>
          <w:rFonts w:cs="Tahoma"/>
          <w:color w:val="000000"/>
          <w:szCs w:val="24"/>
          <w:lang w:val="x-none" w:eastAsia="x-none"/>
        </w:rPr>
        <w:t xml:space="preserve">license expires. </w:t>
      </w:r>
      <w:r w:rsidRPr="00FF4CAB">
        <w:rPr>
          <w:rFonts w:cs="Tahoma"/>
          <w:color w:val="000000"/>
          <w:szCs w:val="24"/>
          <w:lang w:eastAsia="x-none"/>
        </w:rPr>
        <w:t>E</w:t>
      </w:r>
      <w:r w:rsidRPr="00FF4CAB">
        <w:rPr>
          <w:rFonts w:cs="Tahoma"/>
          <w:color w:val="000000"/>
          <w:szCs w:val="24"/>
          <w:lang w:val="x-none" w:eastAsia="x-none"/>
        </w:rPr>
        <w:t xml:space="preserve">vidence of their qualifying licenses and this Product Note will evidence the customer’s right to use </w:t>
      </w:r>
      <w:r>
        <w:rPr>
          <w:rFonts w:cs="Tahoma"/>
          <w:color w:val="000000"/>
          <w:szCs w:val="24"/>
          <w:lang w:eastAsia="x-none"/>
        </w:rPr>
        <w:t xml:space="preserve">SQL Server 2012 Parallel Data Warehouse and </w:t>
      </w:r>
      <w:r w:rsidRPr="00FF4CAB">
        <w:rPr>
          <w:rFonts w:cs="Tahoma"/>
          <w:color w:val="000000"/>
          <w:szCs w:val="24"/>
          <w:lang w:val="x-none" w:eastAsia="x-none"/>
        </w:rPr>
        <w:t>System Center 2012 under the terms of this offer. Customers may not transfer the licenses granted under this offer separately from the corresponding qualifying licenses.</w:t>
      </w:r>
    </w:p>
    <w:p w14:paraId="153D8A2A" w14:textId="77777777" w:rsidR="00A81E83" w:rsidRDefault="00A81E83" w:rsidP="00C321B6">
      <w:pPr>
        <w:tabs>
          <w:tab w:val="left" w:pos="2970"/>
        </w:tabs>
        <w:ind w:left="1440"/>
        <w:rPr>
          <w:rFonts w:eastAsia="Calibri" w:cs="Tahoma"/>
          <w:color w:val="000000"/>
          <w:szCs w:val="18"/>
        </w:rPr>
      </w:pPr>
      <w:bookmarkStart w:id="1457" w:name="Srv_90SQLServer2012Standard"/>
    </w:p>
    <w:p w14:paraId="74EA1857" w14:textId="77777777" w:rsidR="004815F3" w:rsidRPr="00E600CB" w:rsidRDefault="004815F3" w:rsidP="00C321B6">
      <w:pPr>
        <w:tabs>
          <w:tab w:val="left" w:pos="2970"/>
        </w:tabs>
        <w:ind w:left="1440"/>
        <w:rPr>
          <w:rFonts w:eastAsia="Calibri" w:cs="Tahoma"/>
          <w:color w:val="000000"/>
          <w:szCs w:val="18"/>
        </w:rPr>
      </w:pPr>
    </w:p>
    <w:p w14:paraId="53B4AC74" w14:textId="3BD03F29" w:rsidR="00A81E83" w:rsidRPr="00E600CB" w:rsidRDefault="00F66FB0" w:rsidP="00EF5637">
      <w:pPr>
        <w:pStyle w:val="Heading3"/>
        <w:rPr>
          <w:rFonts w:ascii="Tahoma" w:hAnsi="Tahoma"/>
          <w:color w:val="F66400"/>
          <w:sz w:val="22"/>
        </w:rPr>
      </w:pPr>
      <w:bookmarkStart w:id="1458" w:name="_82_SQL_Server®"/>
      <w:bookmarkStart w:id="1459" w:name="_89_SQL_Server®"/>
      <w:bookmarkStart w:id="1460" w:name="_Toc336338348"/>
      <w:bookmarkStart w:id="1461" w:name="_Toc357763732"/>
      <w:bookmarkEnd w:id="1458"/>
      <w:bookmarkEnd w:id="1459"/>
      <w:r>
        <w:rPr>
          <w:rFonts w:ascii="Tahoma" w:hAnsi="Tahoma"/>
          <w:caps/>
          <w:color w:val="F66400"/>
          <w:sz w:val="22"/>
          <w:vertAlign w:val="superscript"/>
          <w:lang w:val="en-US"/>
        </w:rPr>
        <w:t>8</w:t>
      </w:r>
      <w:r w:rsidR="00106361">
        <w:rPr>
          <w:rFonts w:ascii="Tahoma" w:hAnsi="Tahoma"/>
          <w:caps/>
          <w:color w:val="F66400"/>
          <w:sz w:val="22"/>
          <w:vertAlign w:val="superscript"/>
          <w:lang w:val="en-US"/>
        </w:rPr>
        <w:t>9</w:t>
      </w:r>
      <w:r w:rsidRPr="00E600CB">
        <w:rPr>
          <w:rFonts w:ascii="Tahoma" w:hAnsi="Tahoma"/>
          <w:color w:val="F66400"/>
          <w:sz w:val="22"/>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Standard</w:t>
      </w:r>
      <w:bookmarkEnd w:id="1460"/>
      <w:bookmarkEnd w:id="1461"/>
      <w:r w:rsidR="00A81E83" w:rsidRPr="00E600CB">
        <w:rPr>
          <w:rFonts w:ascii="Tahoma" w:hAnsi="Tahoma"/>
          <w:color w:val="F66400"/>
          <w:sz w:val="22"/>
        </w:rPr>
        <w:t xml:space="preserve"> </w:t>
      </w:r>
    </w:p>
    <w:bookmarkEnd w:id="1457"/>
    <w:p w14:paraId="5548B8E1" w14:textId="77777777" w:rsidR="00A81E83" w:rsidRPr="00E600CB" w:rsidRDefault="00A81E83" w:rsidP="00204D6D">
      <w:pPr>
        <w:pStyle w:val="EndnoteText"/>
        <w:ind w:left="0"/>
        <w:rPr>
          <w:rFonts w:ascii="Tahoma" w:hAnsi="Tahoma" w:cs="Tahoma"/>
          <w:sz w:val="18"/>
          <w:szCs w:val="20"/>
        </w:rPr>
      </w:pPr>
    </w:p>
    <w:p w14:paraId="61E9684D" w14:textId="77777777" w:rsidR="00A81E83" w:rsidRDefault="00A81E83" w:rsidP="00204D6D">
      <w:pPr>
        <w:ind w:left="720"/>
        <w:rPr>
          <w:rFonts w:eastAsia="Calibri" w:cs="Tahoma"/>
          <w:szCs w:val="18"/>
        </w:rPr>
      </w:pPr>
      <w:r w:rsidRPr="00E600CB">
        <w:rPr>
          <w:rFonts w:eastAsia="Calibri" w:cs="Tahoma"/>
          <w:szCs w:val="18"/>
        </w:rPr>
        <w:t>SQL Server 2012 Standard is the next version of SQL Server Standard and SQL Server 2012 CAL is the next version of SQL Server CAL.</w:t>
      </w:r>
    </w:p>
    <w:p w14:paraId="525346A3" w14:textId="77777777" w:rsidR="00204D6D" w:rsidRDefault="00204D6D" w:rsidP="00204D6D">
      <w:pPr>
        <w:ind w:left="720"/>
        <w:rPr>
          <w:rFonts w:eastAsia="Calibri" w:cs="Tahoma"/>
          <w:szCs w:val="18"/>
        </w:rPr>
      </w:pPr>
    </w:p>
    <w:p w14:paraId="5FC9ADEF" w14:textId="77777777" w:rsidR="00204D6D" w:rsidRPr="00E600CB" w:rsidRDefault="00204D6D" w:rsidP="00204D6D">
      <w:pPr>
        <w:ind w:left="720"/>
        <w:rPr>
          <w:rFonts w:eastAsia="Calibri" w:cs="Tahoma"/>
          <w:szCs w:val="18"/>
        </w:rPr>
      </w:pPr>
    </w:p>
    <w:p w14:paraId="5722980B" w14:textId="77776A19" w:rsidR="00A81E83" w:rsidRPr="00E600CB" w:rsidRDefault="00106361" w:rsidP="00EF5637">
      <w:pPr>
        <w:pStyle w:val="Heading3"/>
        <w:rPr>
          <w:rFonts w:ascii="Tahoma" w:eastAsia="Calibri" w:hAnsi="Tahoma" w:cs="Tahoma"/>
          <w:color w:val="F66400"/>
          <w:sz w:val="22"/>
          <w:szCs w:val="18"/>
          <w:lang w:val="en-US"/>
        </w:rPr>
      </w:pPr>
      <w:bookmarkStart w:id="1462" w:name="_85_83_SQL"/>
      <w:bookmarkStart w:id="1463" w:name="_90_SQL_Server®"/>
      <w:bookmarkStart w:id="1464" w:name="_Toc336338349"/>
      <w:bookmarkStart w:id="1465" w:name="_Toc357763733"/>
      <w:bookmarkStart w:id="1466" w:name="Srv_91SQLServer2012StandardCore"/>
      <w:bookmarkEnd w:id="1462"/>
      <w:bookmarkEnd w:id="1463"/>
      <w:r>
        <w:rPr>
          <w:rFonts w:ascii="Tahoma" w:hAnsi="Tahoma" w:cs="Tahoma"/>
          <w:caps/>
          <w:color w:val="F66400"/>
          <w:sz w:val="22"/>
          <w:vertAlign w:val="superscript"/>
          <w:lang w:val="en-US"/>
        </w:rPr>
        <w:t>90</w:t>
      </w:r>
      <w:r w:rsidR="00F66FB0"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w:t>
      </w:r>
      <w:r w:rsidR="00A81E83" w:rsidRPr="00E600CB">
        <w:rPr>
          <w:rFonts w:ascii="Tahoma" w:hAnsi="Tahoma" w:cs="Tahoma"/>
          <w:color w:val="F66400"/>
          <w:sz w:val="22"/>
          <w:lang w:val="en-US"/>
        </w:rPr>
        <w:t xml:space="preserve">2012 </w:t>
      </w:r>
      <w:r w:rsidR="00A81E83" w:rsidRPr="00E600CB">
        <w:rPr>
          <w:rFonts w:ascii="Tahoma" w:hAnsi="Tahoma" w:cs="Tahoma"/>
          <w:color w:val="F66400"/>
          <w:sz w:val="22"/>
        </w:rPr>
        <w:t>Standard</w:t>
      </w:r>
      <w:r w:rsidR="00A81E83" w:rsidRPr="00E600CB">
        <w:rPr>
          <w:rFonts w:ascii="Tahoma" w:eastAsia="Calibri" w:hAnsi="Tahoma" w:cs="Tahoma"/>
          <w:color w:val="F66400"/>
          <w:sz w:val="22"/>
          <w:szCs w:val="18"/>
        </w:rPr>
        <w:t xml:space="preserve"> </w:t>
      </w:r>
      <w:r w:rsidR="00A81E83" w:rsidRPr="00E600CB">
        <w:rPr>
          <w:rFonts w:ascii="Tahoma" w:eastAsia="Calibri" w:hAnsi="Tahoma" w:cs="Tahoma"/>
          <w:color w:val="F66400"/>
          <w:sz w:val="22"/>
          <w:szCs w:val="18"/>
          <w:lang w:val="en-US"/>
        </w:rPr>
        <w:t>Core</w:t>
      </w:r>
      <w:bookmarkEnd w:id="1464"/>
      <w:bookmarkEnd w:id="1465"/>
    </w:p>
    <w:bookmarkEnd w:id="1466"/>
    <w:p w14:paraId="652FBF40" w14:textId="77777777" w:rsidR="00A81E83" w:rsidRPr="00E600CB" w:rsidRDefault="00A81E83" w:rsidP="0026723A">
      <w:pPr>
        <w:rPr>
          <w:lang w:eastAsia="x-none"/>
        </w:rPr>
      </w:pPr>
    </w:p>
    <w:p w14:paraId="73C8F19C" w14:textId="77777777" w:rsidR="0026723A" w:rsidRDefault="00A81E83" w:rsidP="0026723A">
      <w:pPr>
        <w:spacing w:after="60"/>
        <w:ind w:left="720"/>
        <w:rPr>
          <w:rFonts w:eastAsia="Calibri" w:cs="Tahoma"/>
          <w:szCs w:val="18"/>
        </w:rPr>
      </w:pPr>
      <w:r w:rsidRPr="00E600CB">
        <w:rPr>
          <w:rFonts w:eastAsia="Calibri" w:cs="Tahoma"/>
          <w:b/>
          <w:szCs w:val="18"/>
        </w:rPr>
        <w:t>License Grants Associated with Change in Licensing Model</w:t>
      </w:r>
    </w:p>
    <w:p w14:paraId="7EE9D512" w14:textId="71B5D088" w:rsidR="00A81E83" w:rsidRPr="00E600CB" w:rsidRDefault="00A81E83" w:rsidP="0026723A">
      <w:pPr>
        <w:ind w:left="720"/>
        <w:rPr>
          <w:rFonts w:eastAsia="Calibri" w:cs="Tahoma"/>
          <w:color w:val="000000"/>
          <w:szCs w:val="18"/>
        </w:rPr>
      </w:pPr>
      <w:r w:rsidRPr="00E600CB">
        <w:rPr>
          <w:rFonts w:eastAsia="Calibri" w:cs="Tahoma"/>
          <w:color w:val="000000"/>
          <w:szCs w:val="18"/>
        </w:rPr>
        <w:t xml:space="preserve">SQL Server 2008 R2 will be the last version of SQL Server licensed under the per processor licensing model.  As an exception, </w:t>
      </w:r>
      <w:r w:rsidR="006A507B">
        <w:rPr>
          <w:rFonts w:eastAsia="Calibri" w:cs="Tahoma"/>
          <w:color w:val="000000"/>
          <w:szCs w:val="18"/>
        </w:rPr>
        <w:t>Volume Licensing</w:t>
      </w:r>
      <w:r w:rsidRPr="00E600CB">
        <w:rPr>
          <w:rFonts w:eastAsia="Calibri" w:cs="Tahoma"/>
          <w:color w:val="000000"/>
          <w:szCs w:val="18"/>
        </w:rPr>
        <w:t xml:space="preserve"> customers with active Software Assurance for SQL Server 2008 R2 Standard processor licenses on April 1, 2012 (“qualifying licenses”) are given the following options. SQL Server 2008 R2 Standard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6BA006DA" w14:textId="77777777" w:rsidR="0026723A" w:rsidRDefault="0026723A" w:rsidP="0026723A">
      <w:pPr>
        <w:ind w:left="720"/>
        <w:rPr>
          <w:rFonts w:eastAsia="Calibri" w:cs="Tahoma"/>
          <w:b/>
          <w:szCs w:val="18"/>
        </w:rPr>
      </w:pPr>
    </w:p>
    <w:p w14:paraId="7533C803" w14:textId="77777777" w:rsidR="0026723A" w:rsidRDefault="0026723A" w:rsidP="0026723A">
      <w:pPr>
        <w:spacing w:after="60"/>
        <w:ind w:left="720"/>
        <w:rPr>
          <w:rFonts w:eastAsia="Calibri" w:cs="Tahoma"/>
          <w:b/>
          <w:szCs w:val="18"/>
        </w:rPr>
      </w:pPr>
      <w:r>
        <w:rPr>
          <w:rFonts w:eastAsia="Calibri" w:cs="Tahoma"/>
          <w:b/>
          <w:szCs w:val="18"/>
        </w:rPr>
        <w:t>Current Term</w:t>
      </w:r>
    </w:p>
    <w:p w14:paraId="5E8D0DCE" w14:textId="77777777" w:rsidR="00A81E83" w:rsidRDefault="00A81E83" w:rsidP="0026723A">
      <w:pPr>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Standard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64577545" w14:textId="77777777" w:rsidR="0026723A" w:rsidRPr="00E600CB" w:rsidRDefault="0026723A" w:rsidP="0026723A">
      <w:pPr>
        <w:ind w:left="720"/>
        <w:rPr>
          <w:rFonts w:eastAsia="Calibri" w:cs="Tahoma"/>
          <w:szCs w:val="18"/>
        </w:rPr>
      </w:pPr>
    </w:p>
    <w:p w14:paraId="0A3AC551" w14:textId="77777777" w:rsidR="0026723A" w:rsidRDefault="00A81E83" w:rsidP="0026723A">
      <w:pPr>
        <w:spacing w:after="60"/>
        <w:ind w:left="720"/>
        <w:rPr>
          <w:rFonts w:eastAsia="Calibri" w:cs="Tahoma"/>
          <w:b/>
          <w:szCs w:val="18"/>
        </w:rPr>
      </w:pPr>
      <w:r w:rsidRPr="00E600CB">
        <w:rPr>
          <w:rFonts w:eastAsia="Calibri" w:cs="Tahoma"/>
          <w:b/>
          <w:szCs w:val="18"/>
        </w:rPr>
        <w:t>First Renewal</w:t>
      </w:r>
      <w:r w:rsidR="0026723A">
        <w:rPr>
          <w:rFonts w:eastAsia="Calibri" w:cs="Tahoma"/>
          <w:b/>
          <w:szCs w:val="18"/>
        </w:rPr>
        <w:t xml:space="preserve"> Term (prior to April 1, 2015)</w:t>
      </w:r>
    </w:p>
    <w:p w14:paraId="0BB06176" w14:textId="77777777" w:rsidR="00A81E83" w:rsidRDefault="00A81E83" w:rsidP="0026723A">
      <w:pPr>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0897A5B7" w14:textId="77777777" w:rsidR="0026723A" w:rsidRPr="00E600CB" w:rsidRDefault="0026723A" w:rsidP="0026723A">
      <w:pPr>
        <w:ind w:left="720"/>
        <w:rPr>
          <w:rFonts w:eastAsia="Calibri" w:cs="Tahoma"/>
          <w:szCs w:val="18"/>
        </w:rPr>
      </w:pPr>
    </w:p>
    <w:p w14:paraId="3CBD19A6" w14:textId="77777777" w:rsidR="0026723A" w:rsidRPr="0026723A" w:rsidRDefault="00A81E83" w:rsidP="00346F4B">
      <w:pPr>
        <w:numPr>
          <w:ilvl w:val="0"/>
          <w:numId w:val="119"/>
        </w:numPr>
        <w:tabs>
          <w:tab w:val="left" w:pos="1440"/>
        </w:tabs>
        <w:spacing w:after="60"/>
        <w:ind w:left="144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3D8DC9AD" w14:textId="77777777" w:rsidR="00A81E83" w:rsidRPr="00E600CB" w:rsidRDefault="00A81E83" w:rsidP="00346F4B">
      <w:pPr>
        <w:numPr>
          <w:ilvl w:val="3"/>
          <w:numId w:val="57"/>
        </w:numPr>
        <w:spacing w:after="60"/>
        <w:ind w:left="1800"/>
        <w:rPr>
          <w:rFonts w:eastAsia="Calibri" w:cs="Tahoma"/>
          <w:szCs w:val="18"/>
        </w:rPr>
      </w:pPr>
      <w:r w:rsidRPr="00E600CB">
        <w:rPr>
          <w:rFonts w:eastAsia="Calibri" w:cs="Tahoma"/>
          <w:szCs w:val="18"/>
        </w:rPr>
        <w:t>Four, OR</w:t>
      </w:r>
    </w:p>
    <w:p w14:paraId="037EB98F" w14:textId="77777777" w:rsidR="00A81E83" w:rsidRPr="00E600CB" w:rsidRDefault="00A81E83" w:rsidP="00346F4B">
      <w:pPr>
        <w:numPr>
          <w:ilvl w:val="3"/>
          <w:numId w:val="57"/>
        </w:numPr>
        <w:spacing w:after="60"/>
        <w:ind w:left="1800"/>
        <w:rPr>
          <w:rFonts w:eastAsia="Calibri" w:cs="Tahoma"/>
          <w:szCs w:val="18"/>
        </w:rPr>
      </w:pPr>
      <w:r w:rsidRPr="00E600CB">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2FA14FE8" w14:textId="77777777" w:rsidR="00A81E83" w:rsidRDefault="00A81E83" w:rsidP="00346F4B">
      <w:pPr>
        <w:numPr>
          <w:ilvl w:val="0"/>
          <w:numId w:val="119"/>
        </w:numPr>
        <w:tabs>
          <w:tab w:val="left" w:pos="1440"/>
        </w:tabs>
        <w:spacing w:after="60"/>
        <w:ind w:left="1440"/>
        <w:rPr>
          <w:rFonts w:eastAsia="Calibri" w:cs="Tahoma"/>
          <w:szCs w:val="18"/>
        </w:rPr>
      </w:pPr>
      <w:r w:rsidRPr="00E600CB">
        <w:rPr>
          <w:rFonts w:eastAsia="Calibri" w:cs="Tahoma"/>
          <w:szCs w:val="18"/>
        </w:rPr>
        <w:t xml:space="preserve">a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5A835085" w14:textId="77777777" w:rsidR="0026723A" w:rsidRPr="00E600CB" w:rsidRDefault="0026723A" w:rsidP="0026723A">
      <w:pPr>
        <w:tabs>
          <w:tab w:val="left" w:pos="1440"/>
        </w:tabs>
        <w:ind w:left="1080"/>
        <w:rPr>
          <w:rFonts w:eastAsia="Calibri" w:cs="Tahoma"/>
          <w:szCs w:val="18"/>
        </w:rPr>
      </w:pPr>
    </w:p>
    <w:p w14:paraId="7AB4E4F7" w14:textId="77777777" w:rsidR="0026723A" w:rsidRDefault="00A81E83" w:rsidP="0026723A">
      <w:pPr>
        <w:spacing w:after="60"/>
        <w:ind w:left="720"/>
        <w:rPr>
          <w:rFonts w:eastAsia="Calibri" w:cs="Tahoma"/>
          <w:b/>
          <w:szCs w:val="18"/>
        </w:rPr>
      </w:pPr>
      <w:r w:rsidRPr="00DD52E3">
        <w:rPr>
          <w:rFonts w:eastAsia="Calibri" w:cs="Tahoma"/>
          <w:b/>
          <w:szCs w:val="18"/>
        </w:rPr>
        <w:t>First Renewal Te</w:t>
      </w:r>
      <w:r w:rsidR="0026723A">
        <w:rPr>
          <w:rFonts w:eastAsia="Calibri" w:cs="Tahoma"/>
          <w:b/>
          <w:szCs w:val="18"/>
        </w:rPr>
        <w:t>rm (on or after April 1, 2015)</w:t>
      </w:r>
    </w:p>
    <w:p w14:paraId="08C0D218" w14:textId="77777777" w:rsidR="00A81E83" w:rsidRDefault="00A81E83" w:rsidP="0026723A">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sidR="0026723A">
        <w:rPr>
          <w:rFonts w:eastAsia="Calibri" w:cs="Tahoma"/>
          <w:szCs w:val="18"/>
        </w:rPr>
        <w:t>as following:</w:t>
      </w:r>
    </w:p>
    <w:p w14:paraId="684887A8" w14:textId="77777777" w:rsidR="0026723A" w:rsidRDefault="0026723A" w:rsidP="0026723A">
      <w:pPr>
        <w:ind w:left="720"/>
        <w:rPr>
          <w:rFonts w:eastAsia="Calibri" w:cs="Tahoma"/>
          <w:szCs w:val="18"/>
        </w:rPr>
      </w:pPr>
    </w:p>
    <w:p w14:paraId="418926ED" w14:textId="77777777" w:rsidR="00A81E83" w:rsidRDefault="00A81E83" w:rsidP="00346F4B">
      <w:pPr>
        <w:numPr>
          <w:ilvl w:val="3"/>
          <w:numId w:val="95"/>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5A72558" w14:textId="77777777" w:rsidR="00A81E83" w:rsidRDefault="00A81E83" w:rsidP="00346F4B">
      <w:pPr>
        <w:numPr>
          <w:ilvl w:val="3"/>
          <w:numId w:val="95"/>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Standard processor license. For ongoing use of SQL Server 2012 on processors that require more than four core licenses per processor customer has to acquire the additional core licenses.</w:t>
      </w:r>
    </w:p>
    <w:p w14:paraId="3850733E" w14:textId="77777777" w:rsidR="00A81E83" w:rsidRPr="00DD52E3" w:rsidRDefault="00A81E83" w:rsidP="00346F4B">
      <w:pPr>
        <w:numPr>
          <w:ilvl w:val="0"/>
          <w:numId w:val="50"/>
        </w:numPr>
        <w:spacing w:after="60"/>
        <w:ind w:left="1440"/>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0161D5F0" w14:textId="77777777" w:rsidR="0026723A" w:rsidRDefault="0026723A" w:rsidP="0026723A">
      <w:pPr>
        <w:tabs>
          <w:tab w:val="left" w:pos="1080"/>
        </w:tabs>
        <w:ind w:left="1080"/>
        <w:rPr>
          <w:rFonts w:eastAsia="Calibri" w:cs="Tahoma"/>
          <w:b/>
          <w:szCs w:val="18"/>
        </w:rPr>
      </w:pPr>
    </w:p>
    <w:p w14:paraId="21590572" w14:textId="77777777" w:rsidR="0026723A" w:rsidRDefault="00A431D5" w:rsidP="0026723A">
      <w:pPr>
        <w:spacing w:after="60"/>
        <w:ind w:left="720"/>
        <w:rPr>
          <w:rFonts w:eastAsia="Calibri" w:cs="Tahoma"/>
          <w:szCs w:val="18"/>
        </w:rPr>
      </w:pPr>
      <w:r w:rsidRPr="00A431D5">
        <w:rPr>
          <w:rFonts w:eastAsia="Calibri" w:cs="Tahoma"/>
          <w:b/>
          <w:szCs w:val="18"/>
        </w:rPr>
        <w:t>For customers wanting to step up from SQL Server Standar</w:t>
      </w:r>
      <w:r w:rsidR="0026723A">
        <w:rPr>
          <w:rFonts w:eastAsia="Calibri" w:cs="Tahoma"/>
          <w:b/>
          <w:szCs w:val="18"/>
        </w:rPr>
        <w:t>d to SQL Server Enterprise Core</w:t>
      </w:r>
    </w:p>
    <w:p w14:paraId="6F32B52A" w14:textId="77777777" w:rsidR="00A431D5" w:rsidRDefault="00A431D5" w:rsidP="0026723A">
      <w:pPr>
        <w:ind w:left="720"/>
        <w:rPr>
          <w:rFonts w:eastAsia="Calibri" w:cs="Tahoma"/>
          <w:szCs w:val="18"/>
        </w:rPr>
      </w:pPr>
      <w:r w:rsidRPr="00A431D5">
        <w:rPr>
          <w:rFonts w:eastAsia="Calibri" w:cs="Tahoma"/>
          <w:szCs w:val="18"/>
        </w:rPr>
        <w:t>Customers with qualifying licenses for SQL Server 2008 R2 Standard</w:t>
      </w:r>
      <w:r w:rsidR="003A1942">
        <w:rPr>
          <w:rFonts w:eastAsia="Calibri" w:cs="Tahoma"/>
          <w:szCs w:val="18"/>
        </w:rPr>
        <w:t xml:space="preserve"> </w:t>
      </w:r>
      <w:r w:rsidRPr="00A431D5">
        <w:rPr>
          <w:rFonts w:eastAsia="Calibri" w:cs="Tahoma"/>
          <w:szCs w:val="18"/>
        </w:rPr>
        <w:t xml:space="preserve">may step up those licenses to SQL Server Enterprise (Per Core) anytime during their current term of Software Assurance coverage. For any server a customer has correctly licensed under SQL Server 2008 R2 Standard processor license product use rights, the customer may acquire a number of Step Up Licenses for SQL Server Enterprise Core equal to the total number of physical processors on the server multiplied by the greater of: </w:t>
      </w:r>
    </w:p>
    <w:p w14:paraId="075CEDEE" w14:textId="77777777" w:rsidR="0026723A" w:rsidRPr="00A431D5" w:rsidRDefault="0026723A" w:rsidP="0026723A">
      <w:pPr>
        <w:tabs>
          <w:tab w:val="left" w:pos="1080"/>
        </w:tabs>
        <w:ind w:left="1080"/>
        <w:rPr>
          <w:rFonts w:eastAsia="Calibri" w:cs="Tahoma"/>
          <w:szCs w:val="18"/>
        </w:rPr>
      </w:pPr>
    </w:p>
    <w:p w14:paraId="13208148" w14:textId="77777777" w:rsidR="00A431D5" w:rsidRPr="00A431D5" w:rsidRDefault="00A431D5" w:rsidP="00346F4B">
      <w:pPr>
        <w:numPr>
          <w:ilvl w:val="3"/>
          <w:numId w:val="96"/>
        </w:numPr>
        <w:tabs>
          <w:tab w:val="left" w:pos="1440"/>
        </w:tabs>
        <w:spacing w:after="60"/>
        <w:ind w:left="1440"/>
        <w:rPr>
          <w:rFonts w:eastAsia="Calibri" w:cs="Tahoma"/>
          <w:szCs w:val="18"/>
        </w:rPr>
      </w:pPr>
      <w:r w:rsidRPr="00A431D5">
        <w:rPr>
          <w:rFonts w:eastAsia="Calibri" w:cs="Tahoma"/>
          <w:szCs w:val="18"/>
        </w:rPr>
        <w:t>Four, OR</w:t>
      </w:r>
    </w:p>
    <w:p w14:paraId="610C5503" w14:textId="77777777" w:rsidR="00A431D5" w:rsidRDefault="00A431D5" w:rsidP="00346F4B">
      <w:pPr>
        <w:numPr>
          <w:ilvl w:val="3"/>
          <w:numId w:val="96"/>
        </w:numPr>
        <w:tabs>
          <w:tab w:val="left" w:pos="1440"/>
        </w:tabs>
        <w:spacing w:after="60"/>
        <w:ind w:left="1440"/>
        <w:rPr>
          <w:rFonts w:eastAsia="Calibri" w:cs="Tahoma"/>
          <w:szCs w:val="18"/>
        </w:rPr>
      </w:pPr>
      <w:r w:rsidRPr="00A431D5">
        <w:rPr>
          <w:rFonts w:eastAsia="Calibri" w:cs="Tahoma"/>
          <w:szCs w:val="18"/>
        </w:rPr>
        <w:t xml:space="preserve">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acquisition of the Step Up licenses either using the Microsoft MAP tool or any equivalent software.) </w:t>
      </w:r>
    </w:p>
    <w:p w14:paraId="31263439" w14:textId="77777777" w:rsidR="0026723A" w:rsidRPr="00A431D5" w:rsidRDefault="0026723A" w:rsidP="0026723A">
      <w:pPr>
        <w:tabs>
          <w:tab w:val="left" w:pos="1440"/>
        </w:tabs>
        <w:ind w:left="1440"/>
        <w:rPr>
          <w:rFonts w:eastAsia="Calibri" w:cs="Tahoma"/>
          <w:szCs w:val="18"/>
        </w:rPr>
      </w:pPr>
    </w:p>
    <w:p w14:paraId="21AE4A46" w14:textId="77777777" w:rsidR="00A431D5" w:rsidRDefault="00A431D5" w:rsidP="0026723A">
      <w:pPr>
        <w:ind w:left="720"/>
        <w:rPr>
          <w:rFonts w:eastAsia="Calibri" w:cs="Tahoma"/>
          <w:b/>
          <w:szCs w:val="18"/>
        </w:rPr>
      </w:pPr>
      <w:r w:rsidRPr="00A431D5">
        <w:rPr>
          <w:rFonts w:eastAsia="Calibri" w:cs="Tahoma"/>
          <w:szCs w:val="18"/>
        </w:rPr>
        <w:t>Upon acquisition of the appropriate number of Step Up licenses for SQL Server Enterprise Core, customer may deploy and use the software under SQL Server Enterprise Core use rights.  Except as provided in this “For customers wanting to step up from SQL Server Standard to SQL Server Enterprise Core” section</w:t>
      </w:r>
      <w:r w:rsidRPr="00A431D5">
        <w:rPr>
          <w:rFonts w:eastAsia="Calibri" w:cs="Tahoma"/>
          <w:b/>
          <w:szCs w:val="18"/>
        </w:rPr>
        <w:t xml:space="preserve">, </w:t>
      </w:r>
      <w:r w:rsidRPr="00A431D5">
        <w:rPr>
          <w:rFonts w:eastAsia="Calibri" w:cs="Tahoma"/>
          <w:szCs w:val="18"/>
        </w:rPr>
        <w:t>the terms and conditions pertaining to the acquisition of Step Up licenses, as described in the Software Assurance section of this Product List, apply.</w:t>
      </w:r>
      <w:r w:rsidRPr="00A431D5">
        <w:rPr>
          <w:rFonts w:eastAsia="Calibri" w:cs="Tahoma"/>
          <w:b/>
          <w:szCs w:val="18"/>
        </w:rPr>
        <w:t xml:space="preserve"> </w:t>
      </w:r>
    </w:p>
    <w:p w14:paraId="3664118F" w14:textId="77777777" w:rsidR="0026723A" w:rsidRPr="00A431D5" w:rsidRDefault="0026723A" w:rsidP="0026723A">
      <w:pPr>
        <w:tabs>
          <w:tab w:val="left" w:pos="1080"/>
        </w:tabs>
        <w:ind w:left="1080"/>
        <w:rPr>
          <w:rFonts w:eastAsia="Calibri" w:cs="Tahoma"/>
          <w:szCs w:val="18"/>
        </w:rPr>
      </w:pPr>
    </w:p>
    <w:p w14:paraId="38026248" w14:textId="77777777" w:rsidR="0026723A" w:rsidRDefault="00A81E83" w:rsidP="0026723A">
      <w:pPr>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26723A">
        <w:rPr>
          <w:rFonts w:eastAsia="Calibri" w:cs="Tahoma"/>
          <w:b/>
          <w:szCs w:val="18"/>
        </w:rPr>
        <w:t>1, 2015 who choose not to renew</w:t>
      </w:r>
    </w:p>
    <w:p w14:paraId="4E813AFF" w14:textId="77777777" w:rsidR="00A81E83" w:rsidRDefault="00A81E83" w:rsidP="0026723A">
      <w:pPr>
        <w:ind w:left="720"/>
        <w:rPr>
          <w:rFonts w:eastAsia="Calibri" w:cs="Tahoma"/>
          <w:szCs w:val="18"/>
        </w:rPr>
      </w:pPr>
      <w:r w:rsidRPr="00E600CB">
        <w:rPr>
          <w:rFonts w:eastAsia="Calibri" w:cs="Tahoma"/>
          <w:szCs w:val="18"/>
        </w:rPr>
        <w:t xml:space="preserve">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EC1367B" w14:textId="77777777" w:rsidR="009C7505" w:rsidRPr="00E600CB" w:rsidRDefault="009C7505" w:rsidP="0026723A">
      <w:pPr>
        <w:ind w:left="720"/>
        <w:rPr>
          <w:rFonts w:eastAsia="Calibri" w:cs="Tahoma"/>
          <w:szCs w:val="18"/>
        </w:rPr>
      </w:pPr>
    </w:p>
    <w:p w14:paraId="6553F176" w14:textId="77777777" w:rsidR="00A81E83" w:rsidRPr="00E600CB" w:rsidRDefault="00A81E83" w:rsidP="00346F4B">
      <w:pPr>
        <w:numPr>
          <w:ilvl w:val="0"/>
          <w:numId w:val="97"/>
        </w:numPr>
        <w:tabs>
          <w:tab w:val="left" w:pos="1440"/>
        </w:tabs>
        <w:spacing w:after="60"/>
        <w:ind w:left="1440"/>
        <w:rPr>
          <w:rFonts w:eastAsia="Calibri" w:cs="Tahoma"/>
          <w:szCs w:val="18"/>
        </w:rPr>
      </w:pPr>
      <w:r w:rsidRPr="00E600CB">
        <w:rPr>
          <w:rFonts w:eastAsia="Calibri" w:cs="Tahoma"/>
          <w:b/>
          <w:szCs w:val="18"/>
        </w:rPr>
        <w:t>SQL Server 2008 R2 Standard:</w:t>
      </w:r>
      <w:r w:rsidRPr="00E600CB">
        <w:rPr>
          <w:rFonts w:eastAsia="Calibri" w:cs="Tahoma"/>
          <w:szCs w:val="18"/>
        </w:rPr>
        <w:t xml:space="preserve"> Ongoing use of this version of the software is subject to SQL Server 2008 R2 Standard processor license product use rights. Customers no longer have rights under License Mobility within Server Farms or License Mobility through Software Assurance. </w:t>
      </w:r>
    </w:p>
    <w:p w14:paraId="60632178" w14:textId="77777777" w:rsidR="00A81E83" w:rsidRPr="00E600CB" w:rsidRDefault="00A81E83" w:rsidP="00346F4B">
      <w:pPr>
        <w:numPr>
          <w:ilvl w:val="0"/>
          <w:numId w:val="97"/>
        </w:numPr>
        <w:tabs>
          <w:tab w:val="left" w:pos="1440"/>
        </w:tabs>
        <w:spacing w:after="60"/>
        <w:ind w:left="144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5607DE1F" w14:textId="77777777" w:rsidR="00A81E83" w:rsidRPr="00E600CB" w:rsidRDefault="00A81E83" w:rsidP="00346F4B">
      <w:pPr>
        <w:numPr>
          <w:ilvl w:val="1"/>
          <w:numId w:val="98"/>
        </w:numPr>
        <w:tabs>
          <w:tab w:val="left" w:pos="1800"/>
        </w:tabs>
        <w:spacing w:after="60"/>
        <w:ind w:left="180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06E129D3" w14:textId="77777777" w:rsidR="00A81E83" w:rsidRPr="00E600CB" w:rsidRDefault="00A81E83" w:rsidP="00346F4B">
      <w:pPr>
        <w:numPr>
          <w:ilvl w:val="1"/>
          <w:numId w:val="98"/>
        </w:numPr>
        <w:tabs>
          <w:tab w:val="left" w:pos="1800"/>
        </w:tabs>
        <w:spacing w:after="60"/>
        <w:ind w:left="1800"/>
        <w:rPr>
          <w:rFonts w:eastAsia="Calibri" w:cs="Tahoma"/>
          <w:szCs w:val="18"/>
        </w:rPr>
      </w:pPr>
      <w:r w:rsidRPr="00E600CB">
        <w:rPr>
          <w:rFonts w:eastAsia="Calibri" w:cs="Tahoma"/>
          <w:szCs w:val="18"/>
        </w:rPr>
        <w:t xml:space="preserve">any reassignment of licenses is subject to limitations in (i) and (ii) below related to their “core license equivalency.”  Core license equivalency is determined as follows. </w:t>
      </w:r>
    </w:p>
    <w:p w14:paraId="070E3FF9" w14:textId="77777777" w:rsidR="00A81E83" w:rsidRPr="00E600CB" w:rsidRDefault="00A81E83" w:rsidP="00346F4B">
      <w:pPr>
        <w:numPr>
          <w:ilvl w:val="2"/>
          <w:numId w:val="97"/>
        </w:numPr>
        <w:tabs>
          <w:tab w:val="left" w:pos="2160"/>
        </w:tabs>
        <w:spacing w:after="60"/>
        <w:ind w:hanging="3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8B8EF66" w14:textId="77777777" w:rsidR="00A81E83" w:rsidRPr="00E600CB" w:rsidRDefault="00A81E83" w:rsidP="00346F4B">
      <w:pPr>
        <w:numPr>
          <w:ilvl w:val="4"/>
          <w:numId w:val="50"/>
        </w:numPr>
        <w:tabs>
          <w:tab w:val="left" w:pos="2520"/>
        </w:tabs>
        <w:spacing w:after="60"/>
        <w:ind w:left="2880"/>
        <w:rPr>
          <w:rFonts w:eastAsia="Calibri" w:cs="Tahoma"/>
          <w:szCs w:val="18"/>
        </w:rPr>
      </w:pPr>
      <w:r w:rsidRPr="00E600CB">
        <w:rPr>
          <w:rFonts w:eastAsia="Calibri" w:cs="Tahoma"/>
          <w:szCs w:val="18"/>
        </w:rPr>
        <w:t xml:space="preserve">four cores per processor license, OR </w:t>
      </w:r>
    </w:p>
    <w:p w14:paraId="79C501E1" w14:textId="77777777" w:rsidR="00A81E83" w:rsidRPr="00E600CB" w:rsidRDefault="00A81E83" w:rsidP="00346F4B">
      <w:pPr>
        <w:numPr>
          <w:ilvl w:val="4"/>
          <w:numId w:val="50"/>
        </w:numPr>
        <w:tabs>
          <w:tab w:val="left" w:pos="2520"/>
        </w:tabs>
        <w:spacing w:after="60"/>
        <w:ind w:left="2880"/>
        <w:rPr>
          <w:rFonts w:eastAsia="Calibri" w:cs="Tahoma"/>
          <w:szCs w:val="18"/>
        </w:rPr>
      </w:pPr>
      <w:r w:rsidRPr="00E600CB">
        <w:rPr>
          <w:rFonts w:eastAsia="Calibri" w:cs="Tahoma"/>
          <w:szCs w:val="18"/>
        </w:rPr>
        <w:t>a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w:t>
      </w:r>
      <w:r w:rsidR="0037081F">
        <w:rPr>
          <w:rFonts w:eastAsia="Calibri" w:cs="Tahoma"/>
          <w:szCs w:val="18"/>
        </w:rPr>
        <w:t>re.)</w:t>
      </w:r>
    </w:p>
    <w:p w14:paraId="15E60F2D" w14:textId="77777777" w:rsidR="00A81E83" w:rsidRPr="00E600CB" w:rsidRDefault="00A81E83" w:rsidP="00346F4B">
      <w:pPr>
        <w:numPr>
          <w:ilvl w:val="2"/>
          <w:numId w:val="97"/>
        </w:numPr>
        <w:tabs>
          <w:tab w:val="left" w:pos="2160"/>
        </w:tabs>
        <w:spacing w:after="60"/>
        <w:ind w:hanging="36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35E0DD55" w14:textId="77777777" w:rsidR="00A81E83" w:rsidRPr="00E600CB" w:rsidRDefault="00A81E83" w:rsidP="00346F4B">
      <w:pPr>
        <w:numPr>
          <w:ilvl w:val="0"/>
          <w:numId w:val="53"/>
        </w:numPr>
        <w:tabs>
          <w:tab w:val="left" w:pos="1440"/>
        </w:tabs>
        <w:spacing w:after="60"/>
        <w:ind w:left="144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0E97D143" w14:textId="77777777" w:rsidR="00A81E83" w:rsidRDefault="00A81E83" w:rsidP="00346F4B">
      <w:pPr>
        <w:numPr>
          <w:ilvl w:val="0"/>
          <w:numId w:val="53"/>
        </w:numPr>
        <w:tabs>
          <w:tab w:val="left" w:pos="1440"/>
        </w:tabs>
        <w:spacing w:after="60"/>
        <w:ind w:left="144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7143A079" w14:textId="77777777" w:rsidR="009C7505" w:rsidRPr="00E600CB" w:rsidRDefault="009C7505" w:rsidP="009C7505">
      <w:pPr>
        <w:tabs>
          <w:tab w:val="left" w:pos="1440"/>
        </w:tabs>
        <w:ind w:left="1080"/>
        <w:rPr>
          <w:rFonts w:eastAsia="Calibri" w:cs="Tahoma"/>
          <w:szCs w:val="18"/>
        </w:rPr>
      </w:pPr>
    </w:p>
    <w:p w14:paraId="4A703772" w14:textId="77777777" w:rsidR="009C7505" w:rsidRDefault="00A81E83" w:rsidP="009C7505">
      <w:pPr>
        <w:tabs>
          <w:tab w:val="left" w:pos="720"/>
        </w:tabs>
        <w:spacing w:after="60"/>
        <w:ind w:left="720"/>
        <w:rPr>
          <w:rFonts w:eastAsia="Calibri" w:cs="Tahoma"/>
          <w:color w:val="000000"/>
          <w:szCs w:val="18"/>
        </w:rPr>
      </w:pPr>
      <w:r w:rsidRPr="00E600CB">
        <w:rPr>
          <w:rFonts w:eastAsia="Calibri" w:cs="Tahoma"/>
          <w:b/>
          <w:szCs w:val="18"/>
        </w:rPr>
        <w:t>For Customers with Software Assurance coverage expiring on or after April 1, 2015 who choose not to renew</w:t>
      </w:r>
    </w:p>
    <w:p w14:paraId="4E0BE30F" w14:textId="77777777" w:rsidR="00A81E83" w:rsidRDefault="00A81E83" w:rsidP="009C7505">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39129DB3" w14:textId="77777777" w:rsidR="009C7505" w:rsidRPr="007D1E40" w:rsidRDefault="009C7505" w:rsidP="009C7505">
      <w:pPr>
        <w:tabs>
          <w:tab w:val="left" w:pos="720"/>
        </w:tabs>
        <w:ind w:left="720"/>
        <w:rPr>
          <w:lang w:eastAsia="x-none"/>
        </w:rPr>
      </w:pPr>
    </w:p>
    <w:p w14:paraId="1A38C168" w14:textId="77777777" w:rsidR="00A81E83" w:rsidRDefault="00A81E83" w:rsidP="00346F4B">
      <w:pPr>
        <w:numPr>
          <w:ilvl w:val="2"/>
          <w:numId w:val="50"/>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0E608368" w14:textId="77777777" w:rsidR="00A81E83" w:rsidRDefault="00A81E83" w:rsidP="00346F4B">
      <w:pPr>
        <w:numPr>
          <w:ilvl w:val="2"/>
          <w:numId w:val="50"/>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79DF158" w14:textId="77777777" w:rsidR="009C7505" w:rsidRPr="00035E15" w:rsidRDefault="009C7505" w:rsidP="009C7505">
      <w:pPr>
        <w:ind w:left="1440"/>
        <w:rPr>
          <w:rFonts w:eastAsia="Calibri" w:cs="Tahoma"/>
          <w:szCs w:val="18"/>
        </w:rPr>
      </w:pPr>
    </w:p>
    <w:p w14:paraId="71407829" w14:textId="77777777" w:rsidR="009C7505" w:rsidRDefault="00A81E83" w:rsidP="009C7505">
      <w:pPr>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p>
    <w:p w14:paraId="514EA9C4" w14:textId="77777777" w:rsidR="001D7A2C" w:rsidRDefault="00A81E83" w:rsidP="009C7505">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bookmarkStart w:id="1467" w:name="_821_SQL_Server®"/>
      <w:bookmarkEnd w:id="1414"/>
      <w:bookmarkEnd w:id="1415"/>
      <w:bookmarkEnd w:id="1416"/>
      <w:bookmarkEnd w:id="1417"/>
      <w:bookmarkEnd w:id="1467"/>
    </w:p>
    <w:p w14:paraId="51D39B32" w14:textId="77777777" w:rsidR="009C7505" w:rsidRDefault="009C7505" w:rsidP="009C7505">
      <w:pPr>
        <w:rPr>
          <w:lang w:eastAsia="x-none"/>
        </w:rPr>
      </w:pPr>
    </w:p>
    <w:p w14:paraId="3DF5A295" w14:textId="77777777" w:rsidR="00602EF4" w:rsidRPr="00013F1B" w:rsidRDefault="00602EF4" w:rsidP="00602EF4">
      <w:pPr>
        <w:rPr>
          <w:sz w:val="20"/>
          <w:szCs w:val="20"/>
          <w:lang w:eastAsia="x-none"/>
        </w:rPr>
      </w:pPr>
      <w:bookmarkStart w:id="1468" w:name="Srv_82SysCtrDataProMgr07StdSvrMgmtML"/>
      <w:bookmarkStart w:id="1469" w:name="Srv_78SysCtrDataProMgr07StdSvrMgmtML"/>
      <w:bookmarkStart w:id="1470" w:name="Srv_79SysCtrDataProMgr07StdSvrMgmtML"/>
    </w:p>
    <w:p w14:paraId="0C85021D" w14:textId="75FEDC8C" w:rsidR="00023FE7" w:rsidRPr="00CE2BD2" w:rsidRDefault="00106361" w:rsidP="0037081F">
      <w:pPr>
        <w:pStyle w:val="Heading3"/>
        <w:rPr>
          <w:rFonts w:ascii="Tahoma" w:hAnsi="Tahoma"/>
          <w:color w:val="F66400"/>
          <w:sz w:val="22"/>
          <w:lang w:val="en-US"/>
        </w:rPr>
      </w:pPr>
      <w:bookmarkStart w:id="1471" w:name="_79_System_Center"/>
      <w:bookmarkStart w:id="1472" w:name="_86_84_System"/>
      <w:bookmarkStart w:id="1473" w:name="_Toc336338351"/>
      <w:bookmarkStart w:id="1474" w:name="_Toc357763734"/>
      <w:bookmarkStart w:id="1475" w:name="Srv_79SystemCenterEssentials07"/>
      <w:bookmarkStart w:id="1476" w:name="Srv_80SystemCenterEssentials07"/>
      <w:bookmarkStart w:id="1477" w:name="Srv_83SystemCenterEssentials07"/>
      <w:bookmarkEnd w:id="1468"/>
      <w:bookmarkEnd w:id="1469"/>
      <w:bookmarkEnd w:id="1470"/>
      <w:bookmarkEnd w:id="1471"/>
      <w:bookmarkEnd w:id="1472"/>
      <w:r>
        <w:rPr>
          <w:rFonts w:ascii="Tahoma" w:hAnsi="Tahoma"/>
          <w:caps/>
          <w:color w:val="F66400"/>
          <w:sz w:val="22"/>
          <w:vertAlign w:val="superscript"/>
          <w:lang w:val="en-US"/>
        </w:rPr>
        <w:t>91</w:t>
      </w:r>
      <w:r w:rsidR="00F66FB0">
        <w:rPr>
          <w:rFonts w:ascii="Tahoma" w:hAnsi="Tahoma"/>
          <w:color w:val="F66400"/>
          <w:sz w:val="22"/>
        </w:rPr>
        <w:t xml:space="preserve"> </w:t>
      </w:r>
      <w:r w:rsidR="00023FE7">
        <w:rPr>
          <w:rFonts w:ascii="Tahoma" w:hAnsi="Tahoma"/>
          <w:color w:val="F66400"/>
          <w:sz w:val="22"/>
        </w:rPr>
        <w:t xml:space="preserve">System Center Essentials </w:t>
      </w:r>
      <w:r w:rsidR="00CE2BD2">
        <w:rPr>
          <w:rFonts w:ascii="Tahoma" w:hAnsi="Tahoma"/>
          <w:color w:val="F66400"/>
          <w:sz w:val="22"/>
        </w:rPr>
        <w:t>20</w:t>
      </w:r>
      <w:r w:rsidR="00CE2BD2">
        <w:rPr>
          <w:rFonts w:ascii="Tahoma" w:hAnsi="Tahoma"/>
          <w:color w:val="F66400"/>
          <w:sz w:val="22"/>
          <w:lang w:val="en-US"/>
        </w:rPr>
        <w:t>10</w:t>
      </w:r>
      <w:bookmarkEnd w:id="1473"/>
      <w:bookmarkEnd w:id="1474"/>
    </w:p>
    <w:bookmarkEnd w:id="1475"/>
    <w:bookmarkEnd w:id="1476"/>
    <w:bookmarkEnd w:id="1477"/>
    <w:p w14:paraId="65AECAA8" w14:textId="77777777" w:rsidR="00A30254" w:rsidRDefault="00A30254" w:rsidP="00602EF4">
      <w:pPr>
        <w:spacing w:after="60"/>
        <w:ind w:left="720"/>
        <w:rPr>
          <w:rFonts w:cs="Tahoma"/>
          <w:b/>
          <w:color w:val="000000"/>
          <w:szCs w:val="20"/>
        </w:rPr>
      </w:pPr>
    </w:p>
    <w:p w14:paraId="7DA16ABD" w14:textId="77777777" w:rsidR="00A30254" w:rsidRPr="004216E4" w:rsidRDefault="00A30254" w:rsidP="00A30254">
      <w:pPr>
        <w:spacing w:after="60"/>
        <w:ind w:left="720"/>
        <w:rPr>
          <w:rFonts w:cs="Tahoma"/>
          <w:b/>
          <w:color w:val="000000"/>
          <w:szCs w:val="20"/>
        </w:rPr>
      </w:pPr>
      <w:r w:rsidRPr="004216E4">
        <w:rPr>
          <w:rFonts w:cs="Tahoma"/>
          <w:b/>
          <w:color w:val="000000"/>
          <w:szCs w:val="20"/>
        </w:rPr>
        <w:t>License Grant for System Center Essentials 2010 Software Assurance Customers</w:t>
      </w:r>
    </w:p>
    <w:p w14:paraId="3488E174" w14:textId="77777777" w:rsidR="00A30254" w:rsidRPr="002B66BD" w:rsidRDefault="00A30254" w:rsidP="00A30254">
      <w:pPr>
        <w:pStyle w:val="EndnoteText"/>
        <w:ind w:left="720"/>
        <w:rPr>
          <w:rFonts w:ascii="Tahoma" w:hAnsi="Tahoma" w:cs="Tahoma"/>
          <w:sz w:val="18"/>
          <w:lang w:val="en-US"/>
        </w:rPr>
      </w:pPr>
      <w:r>
        <w:rPr>
          <w:rFonts w:ascii="Tahoma" w:hAnsi="Tahoma" w:cs="Tahoma"/>
          <w:sz w:val="18"/>
          <w:lang w:val="en-US"/>
        </w:rPr>
        <w:t>The 2010 version of System Center Essentials (SCE) will be the last release of the product</w:t>
      </w:r>
      <w:r w:rsidRPr="002B66BD">
        <w:rPr>
          <w:rFonts w:ascii="Tahoma" w:hAnsi="Tahoma" w:cs="Tahoma"/>
          <w:sz w:val="18"/>
          <w:lang w:val="en-US"/>
        </w:rPr>
        <w:t>.</w:t>
      </w:r>
      <w:r>
        <w:rPr>
          <w:rFonts w:ascii="Tahoma" w:hAnsi="Tahoma" w:cs="Tahoma"/>
          <w:sz w:val="18"/>
          <w:lang w:val="en-US"/>
        </w:rPr>
        <w:t xml:space="preserve">  Customers who have Software Assurance coverage for SCE as of March 1, 2013 will be provided a grant of System Center 2012 licenses at no additional charge, other than media costs (if applicable).  The number of System Center 2012 licenses a customer will be eligible for under this offer varies based on the number and type of SCE licenses with Software Assurance coverage the customer has acquired.  See the table below for details.</w:t>
      </w:r>
    </w:p>
    <w:p w14:paraId="023DDE4F" w14:textId="77777777" w:rsidR="00A30254" w:rsidRPr="002B66BD" w:rsidRDefault="00A30254" w:rsidP="00A30254">
      <w:pPr>
        <w:pStyle w:val="EndnoteText"/>
        <w:rPr>
          <w:rFonts w:ascii="Tahoma" w:hAnsi="Tahoma" w:cs="Tahoma"/>
          <w:sz w:val="18"/>
        </w:rPr>
      </w:pPr>
    </w:p>
    <w:tbl>
      <w:tblPr>
        <w:tblStyle w:val="TableGrid1"/>
        <w:tblW w:w="8553" w:type="dxa"/>
        <w:tblInd w:w="824" w:type="dxa"/>
        <w:tblLook w:val="04A0" w:firstRow="1" w:lastRow="0" w:firstColumn="1" w:lastColumn="0" w:noHBand="0" w:noVBand="1"/>
      </w:tblPr>
      <w:tblGrid>
        <w:gridCol w:w="3960"/>
        <w:gridCol w:w="4593"/>
      </w:tblGrid>
      <w:tr w:rsidR="00A30254" w14:paraId="30A8BF52" w14:textId="77777777" w:rsidTr="00CE334A">
        <w:tc>
          <w:tcPr>
            <w:tcW w:w="3960" w:type="dxa"/>
            <w:shd w:val="clear" w:color="auto" w:fill="FABF8F"/>
            <w:hideMark/>
          </w:tcPr>
          <w:p w14:paraId="1A8634E6" w14:textId="77777777" w:rsidR="00A30254" w:rsidRPr="00CE334A" w:rsidRDefault="00A30254" w:rsidP="00CE334A">
            <w:pPr>
              <w:ind w:left="162"/>
              <w:jc w:val="center"/>
              <w:rPr>
                <w:rFonts w:cs="Tahoma"/>
                <w:b/>
                <w:bCs/>
                <w:color w:val="000000"/>
                <w:szCs w:val="18"/>
              </w:rPr>
            </w:pPr>
            <w:r w:rsidRPr="00CE334A">
              <w:rPr>
                <w:rFonts w:cs="Tahoma"/>
                <w:b/>
                <w:bCs/>
                <w:color w:val="000000"/>
                <w:szCs w:val="18"/>
              </w:rPr>
              <w:t>Qualifying Licenses with Software Assurance</w:t>
            </w:r>
          </w:p>
        </w:tc>
        <w:tc>
          <w:tcPr>
            <w:tcW w:w="4593" w:type="dxa"/>
            <w:shd w:val="clear" w:color="auto" w:fill="FABF8F"/>
            <w:hideMark/>
          </w:tcPr>
          <w:p w14:paraId="29A817E0" w14:textId="77777777" w:rsidR="00A30254" w:rsidRPr="00CE334A" w:rsidRDefault="00A30254" w:rsidP="00CE334A">
            <w:pPr>
              <w:ind w:left="162"/>
              <w:jc w:val="center"/>
              <w:rPr>
                <w:rFonts w:cs="Tahoma"/>
                <w:b/>
                <w:bCs/>
                <w:color w:val="000000"/>
                <w:szCs w:val="18"/>
              </w:rPr>
            </w:pPr>
            <w:r w:rsidRPr="00CE334A">
              <w:rPr>
                <w:rFonts w:cs="Tahoma"/>
                <w:b/>
                <w:bCs/>
                <w:color w:val="000000"/>
                <w:szCs w:val="18"/>
              </w:rPr>
              <w:t>System Center 2012 License Grant</w:t>
            </w:r>
          </w:p>
        </w:tc>
      </w:tr>
      <w:tr w:rsidR="00A30254" w14:paraId="683C4005" w14:textId="77777777" w:rsidTr="00CE334A">
        <w:tc>
          <w:tcPr>
            <w:tcW w:w="3960" w:type="dxa"/>
            <w:hideMark/>
          </w:tcPr>
          <w:p w14:paraId="54C0898D"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w:t>
            </w:r>
          </w:p>
        </w:tc>
        <w:tc>
          <w:tcPr>
            <w:tcW w:w="4593" w:type="dxa"/>
            <w:hideMark/>
          </w:tcPr>
          <w:p w14:paraId="7969BB1D"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eight* qualifying licenses</w:t>
            </w:r>
          </w:p>
        </w:tc>
      </w:tr>
      <w:tr w:rsidR="00A30254" w14:paraId="20790569" w14:textId="77777777" w:rsidTr="00CE334A">
        <w:tc>
          <w:tcPr>
            <w:tcW w:w="3960" w:type="dxa"/>
            <w:hideMark/>
          </w:tcPr>
          <w:p w14:paraId="6A70DCA6"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with SQL</w:t>
            </w:r>
          </w:p>
        </w:tc>
        <w:tc>
          <w:tcPr>
            <w:tcW w:w="4593" w:type="dxa"/>
            <w:hideMark/>
          </w:tcPr>
          <w:p w14:paraId="06CDCE89"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one qualifying license</w:t>
            </w:r>
          </w:p>
        </w:tc>
      </w:tr>
      <w:tr w:rsidR="00A30254" w14:paraId="2FD749CB" w14:textId="77777777" w:rsidTr="00CE334A">
        <w:tc>
          <w:tcPr>
            <w:tcW w:w="3960" w:type="dxa"/>
            <w:hideMark/>
          </w:tcPr>
          <w:p w14:paraId="5DD143FE"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Server Management License</w:t>
            </w:r>
          </w:p>
        </w:tc>
        <w:tc>
          <w:tcPr>
            <w:tcW w:w="4593" w:type="dxa"/>
            <w:hideMark/>
          </w:tcPr>
          <w:p w14:paraId="402A3F9D"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eight* qualifying licenses</w:t>
            </w:r>
          </w:p>
        </w:tc>
      </w:tr>
      <w:tr w:rsidR="00A30254" w14:paraId="43044EB9" w14:textId="77777777" w:rsidTr="00CE334A">
        <w:tc>
          <w:tcPr>
            <w:tcW w:w="3960" w:type="dxa"/>
            <w:hideMark/>
          </w:tcPr>
          <w:p w14:paraId="7136CFD4"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Plus</w:t>
            </w:r>
          </w:p>
          <w:p w14:paraId="5ECFE51C" w14:textId="77777777" w:rsidR="00A30254" w:rsidRPr="00CE334A" w:rsidRDefault="00A30254" w:rsidP="00CE334A">
            <w:pPr>
              <w:ind w:left="162"/>
              <w:rPr>
                <w:rFonts w:cs="Tahoma"/>
                <w:bCs/>
                <w:color w:val="000000"/>
                <w:szCs w:val="18"/>
              </w:rPr>
            </w:pPr>
            <w:r w:rsidRPr="00CE334A">
              <w:rPr>
                <w:rFonts w:cs="Tahoma"/>
                <w:bCs/>
                <w:color w:val="000000"/>
                <w:szCs w:val="18"/>
              </w:rPr>
              <w:t>Server Management License Suite</w:t>
            </w:r>
          </w:p>
        </w:tc>
        <w:tc>
          <w:tcPr>
            <w:tcW w:w="4593" w:type="dxa"/>
            <w:hideMark/>
          </w:tcPr>
          <w:p w14:paraId="68954EFE"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two** qualifying licenses</w:t>
            </w:r>
          </w:p>
        </w:tc>
      </w:tr>
      <w:tr w:rsidR="00A30254" w14:paraId="2E613BB5" w14:textId="77777777" w:rsidTr="00CE334A">
        <w:tc>
          <w:tcPr>
            <w:tcW w:w="3960" w:type="dxa"/>
            <w:hideMark/>
          </w:tcPr>
          <w:p w14:paraId="174CF0FE"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Client Management License</w:t>
            </w:r>
          </w:p>
        </w:tc>
        <w:tc>
          <w:tcPr>
            <w:tcW w:w="4593" w:type="dxa"/>
            <w:hideMark/>
          </w:tcPr>
          <w:p w14:paraId="7DC5F552"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Configuration Manager Client Management License for every one qualifying license</w:t>
            </w:r>
          </w:p>
        </w:tc>
      </w:tr>
      <w:tr w:rsidR="00A30254" w14:paraId="457AA316" w14:textId="77777777" w:rsidTr="00CE334A">
        <w:tc>
          <w:tcPr>
            <w:tcW w:w="3960" w:type="dxa"/>
            <w:hideMark/>
          </w:tcPr>
          <w:p w14:paraId="633C5E67"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Plus Client Management License</w:t>
            </w:r>
          </w:p>
        </w:tc>
        <w:tc>
          <w:tcPr>
            <w:tcW w:w="4593" w:type="dxa"/>
            <w:hideMark/>
          </w:tcPr>
          <w:p w14:paraId="1DFE727B"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Configuration Manager Client Management License for every one qualifying license</w:t>
            </w:r>
          </w:p>
        </w:tc>
      </w:tr>
      <w:tr w:rsidR="00A30254" w14:paraId="5214DE72" w14:textId="77777777" w:rsidTr="00CE334A">
        <w:tc>
          <w:tcPr>
            <w:tcW w:w="3960" w:type="dxa"/>
            <w:hideMark/>
          </w:tcPr>
          <w:p w14:paraId="0CCF6AFF" w14:textId="77777777" w:rsidR="00A30254" w:rsidRPr="00CE334A" w:rsidRDefault="00A30254" w:rsidP="00CE334A">
            <w:pPr>
              <w:ind w:left="162"/>
              <w:rPr>
                <w:rFonts w:cs="Tahoma"/>
                <w:bCs/>
                <w:color w:val="000000"/>
                <w:szCs w:val="18"/>
              </w:rPr>
            </w:pPr>
            <w:r w:rsidRPr="00CE334A">
              <w:rPr>
                <w:rFonts w:cs="Tahoma"/>
                <w:bCs/>
                <w:color w:val="000000"/>
                <w:szCs w:val="18"/>
              </w:rPr>
              <w:t>Virtual Machine Manager Workgroup Edition Server License</w:t>
            </w:r>
          </w:p>
        </w:tc>
        <w:tc>
          <w:tcPr>
            <w:tcW w:w="4593" w:type="dxa"/>
            <w:hideMark/>
          </w:tcPr>
          <w:p w14:paraId="0C48709D"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two** qualifying licenses</w:t>
            </w:r>
          </w:p>
        </w:tc>
      </w:tr>
    </w:tbl>
    <w:p w14:paraId="05A6AA16" w14:textId="77777777" w:rsidR="00A30254" w:rsidRDefault="00A30254" w:rsidP="00A30254">
      <w:pPr>
        <w:pStyle w:val="EndnoteText"/>
        <w:rPr>
          <w:rFonts w:ascii="Tahoma" w:hAnsi="Tahoma" w:cs="Tahoma"/>
          <w:i/>
          <w:sz w:val="16"/>
          <w:szCs w:val="16"/>
          <w:lang w:val="en-US"/>
        </w:rPr>
      </w:pPr>
      <w:r w:rsidRPr="004216E4">
        <w:rPr>
          <w:rFonts w:ascii="Tahoma" w:hAnsi="Tahoma" w:cs="Tahoma"/>
          <w:i/>
          <w:sz w:val="16"/>
          <w:szCs w:val="16"/>
          <w:lang w:val="en-US"/>
        </w:rPr>
        <w:t>*</w:t>
      </w:r>
      <w:r>
        <w:rPr>
          <w:rFonts w:ascii="Tahoma" w:hAnsi="Tahoma" w:cs="Tahoma"/>
          <w:i/>
          <w:sz w:val="16"/>
          <w:szCs w:val="16"/>
          <w:lang w:val="en-US"/>
        </w:rPr>
        <w:t>License counts for c</w:t>
      </w:r>
      <w:r w:rsidRPr="004216E4">
        <w:rPr>
          <w:rFonts w:ascii="Tahoma" w:hAnsi="Tahoma" w:cs="Tahoma"/>
          <w:i/>
          <w:sz w:val="16"/>
          <w:szCs w:val="16"/>
          <w:lang w:val="en-US"/>
        </w:rPr>
        <w:t xml:space="preserve">ustomers with fewer than eight qualifying licenses </w:t>
      </w:r>
      <w:r>
        <w:rPr>
          <w:rFonts w:ascii="Tahoma" w:hAnsi="Tahoma" w:cs="Tahoma"/>
          <w:i/>
          <w:sz w:val="16"/>
          <w:szCs w:val="16"/>
          <w:lang w:val="en-US"/>
        </w:rPr>
        <w:t>will be rounded up to eight for purposes of determining their license grant under this offer</w:t>
      </w:r>
      <w:r w:rsidRPr="004216E4">
        <w:rPr>
          <w:rFonts w:ascii="Tahoma" w:hAnsi="Tahoma" w:cs="Tahoma"/>
          <w:i/>
          <w:sz w:val="16"/>
          <w:szCs w:val="16"/>
          <w:lang w:val="en-US"/>
        </w:rPr>
        <w:t xml:space="preserve">.  Similarly, </w:t>
      </w:r>
      <w:r>
        <w:rPr>
          <w:rFonts w:ascii="Tahoma" w:hAnsi="Tahoma" w:cs="Tahoma"/>
          <w:i/>
          <w:sz w:val="16"/>
          <w:szCs w:val="16"/>
          <w:lang w:val="en-US"/>
        </w:rPr>
        <w:t xml:space="preserve">license counts for </w:t>
      </w:r>
      <w:r w:rsidRPr="004216E4">
        <w:rPr>
          <w:rFonts w:ascii="Tahoma" w:hAnsi="Tahoma" w:cs="Tahoma"/>
          <w:i/>
          <w:sz w:val="16"/>
          <w:szCs w:val="16"/>
          <w:lang w:val="en-US"/>
        </w:rPr>
        <w:t xml:space="preserve">customers with </w:t>
      </w:r>
      <w:r>
        <w:rPr>
          <w:rFonts w:ascii="Tahoma" w:hAnsi="Tahoma" w:cs="Tahoma"/>
          <w:i/>
          <w:sz w:val="16"/>
          <w:szCs w:val="16"/>
          <w:lang w:val="en-US"/>
        </w:rPr>
        <w:t>licenses in excess of eight will be rounded up to the nearest multiple of eight for purposes of determining their license grant under this offer.</w:t>
      </w:r>
    </w:p>
    <w:p w14:paraId="65D7CC55" w14:textId="77777777" w:rsidR="00A30254" w:rsidRDefault="00A30254" w:rsidP="00A30254">
      <w:pPr>
        <w:pStyle w:val="EndnoteText"/>
        <w:rPr>
          <w:rFonts w:ascii="Tahoma" w:hAnsi="Tahoma" w:cs="Tahoma"/>
          <w:i/>
          <w:sz w:val="16"/>
          <w:szCs w:val="16"/>
          <w:lang w:val="en-US"/>
        </w:rPr>
      </w:pPr>
    </w:p>
    <w:p w14:paraId="22C6B784" w14:textId="77777777" w:rsidR="00A30254" w:rsidRPr="004216E4" w:rsidRDefault="00A30254" w:rsidP="00A30254">
      <w:pPr>
        <w:pStyle w:val="EndnoteText"/>
        <w:rPr>
          <w:rFonts w:ascii="Tahoma" w:hAnsi="Tahoma" w:cs="Tahoma"/>
          <w:i/>
          <w:sz w:val="16"/>
          <w:szCs w:val="16"/>
          <w:lang w:val="en-US"/>
        </w:rPr>
      </w:pPr>
      <w:r w:rsidRPr="000F3879">
        <w:rPr>
          <w:rFonts w:ascii="Tahoma" w:hAnsi="Tahoma" w:cs="Tahoma"/>
          <w:i/>
          <w:sz w:val="16"/>
          <w:szCs w:val="16"/>
          <w:lang w:val="en-US"/>
        </w:rPr>
        <w:t>*</w:t>
      </w:r>
      <w:r>
        <w:rPr>
          <w:rFonts w:ascii="Tahoma" w:hAnsi="Tahoma" w:cs="Tahoma"/>
          <w:i/>
          <w:sz w:val="16"/>
          <w:szCs w:val="16"/>
          <w:lang w:val="en-US"/>
        </w:rPr>
        <w:t>*License counts for c</w:t>
      </w:r>
      <w:r w:rsidRPr="000F3879">
        <w:rPr>
          <w:rFonts w:ascii="Tahoma" w:hAnsi="Tahoma" w:cs="Tahoma"/>
          <w:i/>
          <w:sz w:val="16"/>
          <w:szCs w:val="16"/>
          <w:lang w:val="en-US"/>
        </w:rPr>
        <w:t xml:space="preserve">ustomers with fewer than </w:t>
      </w:r>
      <w:r>
        <w:rPr>
          <w:rFonts w:ascii="Tahoma" w:hAnsi="Tahoma" w:cs="Tahoma"/>
          <w:i/>
          <w:sz w:val="16"/>
          <w:szCs w:val="16"/>
          <w:lang w:val="en-US"/>
        </w:rPr>
        <w:t>two</w:t>
      </w:r>
      <w:r w:rsidRPr="000F3879">
        <w:rPr>
          <w:rFonts w:ascii="Tahoma" w:hAnsi="Tahoma" w:cs="Tahoma"/>
          <w:i/>
          <w:sz w:val="16"/>
          <w:szCs w:val="16"/>
          <w:lang w:val="en-US"/>
        </w:rPr>
        <w:t xml:space="preserve"> qualifying licenses </w:t>
      </w:r>
      <w:r>
        <w:rPr>
          <w:rFonts w:ascii="Tahoma" w:hAnsi="Tahoma" w:cs="Tahoma"/>
          <w:i/>
          <w:sz w:val="16"/>
          <w:szCs w:val="16"/>
          <w:lang w:val="en-US"/>
        </w:rPr>
        <w:t>will be rounded up to two for purposes of determining their license grant under this offer</w:t>
      </w:r>
      <w:r w:rsidRPr="000F3879">
        <w:rPr>
          <w:rFonts w:ascii="Tahoma" w:hAnsi="Tahoma" w:cs="Tahoma"/>
          <w:i/>
          <w:sz w:val="16"/>
          <w:szCs w:val="16"/>
          <w:lang w:val="en-US"/>
        </w:rPr>
        <w:t xml:space="preserve">.  Similarly, </w:t>
      </w:r>
      <w:r>
        <w:rPr>
          <w:rFonts w:ascii="Tahoma" w:hAnsi="Tahoma" w:cs="Tahoma"/>
          <w:i/>
          <w:sz w:val="16"/>
          <w:szCs w:val="16"/>
          <w:lang w:val="en-US"/>
        </w:rPr>
        <w:t xml:space="preserve">license counts for </w:t>
      </w:r>
      <w:r w:rsidRPr="000F3879">
        <w:rPr>
          <w:rFonts w:ascii="Tahoma" w:hAnsi="Tahoma" w:cs="Tahoma"/>
          <w:i/>
          <w:sz w:val="16"/>
          <w:szCs w:val="16"/>
          <w:lang w:val="en-US"/>
        </w:rPr>
        <w:t xml:space="preserve">customers with </w:t>
      </w:r>
      <w:r>
        <w:rPr>
          <w:rFonts w:ascii="Tahoma" w:hAnsi="Tahoma" w:cs="Tahoma"/>
          <w:i/>
          <w:sz w:val="16"/>
          <w:szCs w:val="16"/>
          <w:lang w:val="en-US"/>
        </w:rPr>
        <w:t>licenses in excess of two will be rounded up to the nearest multiple of two for purposes of determining their license grant under this offer.</w:t>
      </w:r>
    </w:p>
    <w:p w14:paraId="3C7B063D" w14:textId="77777777" w:rsidR="00A30254" w:rsidRPr="00CE334A" w:rsidRDefault="00A30254" w:rsidP="00CE334A">
      <w:pPr>
        <w:spacing w:line="276" w:lineRule="auto"/>
        <w:rPr>
          <w:rFonts w:cs="Tahoma"/>
          <w:szCs w:val="18"/>
        </w:rPr>
      </w:pPr>
    </w:p>
    <w:p w14:paraId="56AB3058" w14:textId="77777777" w:rsidR="00A30254" w:rsidRPr="00CE334A" w:rsidRDefault="00A30254" w:rsidP="00CE334A">
      <w:pPr>
        <w:pStyle w:val="EndnoteText"/>
        <w:ind w:left="720"/>
        <w:rPr>
          <w:rFonts w:ascii="Tahoma" w:hAnsi="Tahoma" w:cs="Tahoma"/>
          <w:sz w:val="18"/>
          <w:szCs w:val="18"/>
        </w:rPr>
      </w:pPr>
      <w:r w:rsidRPr="00CE334A">
        <w:rPr>
          <w:rFonts w:ascii="Tahoma" w:hAnsi="Tahoma" w:cs="Tahoma"/>
          <w:sz w:val="18"/>
          <w:szCs w:val="18"/>
        </w:rPr>
        <w:t xml:space="preserve">All licenses granted under this offer will include Software Assurance coverage. That coverage will expire when the coverage </w:t>
      </w:r>
      <w:r w:rsidRPr="00CE334A">
        <w:rPr>
          <w:rFonts w:ascii="Tahoma" w:hAnsi="Tahoma" w:cs="Tahoma"/>
          <w:sz w:val="18"/>
          <w:szCs w:val="18"/>
          <w:lang w:val="en-US"/>
        </w:rPr>
        <w:t xml:space="preserve">on the qualifying SCE licenses </w:t>
      </w:r>
      <w:r w:rsidRPr="00CE334A">
        <w:rPr>
          <w:rFonts w:ascii="Tahoma" w:hAnsi="Tahoma" w:cs="Tahoma"/>
          <w:sz w:val="18"/>
          <w:szCs w:val="18"/>
        </w:rPr>
        <w:t xml:space="preserve">expires. Upon expiration of that coverage, customers may renew their </w:t>
      </w:r>
      <w:r w:rsidRPr="00CE334A">
        <w:rPr>
          <w:rFonts w:ascii="Tahoma" w:hAnsi="Tahoma" w:cs="Tahoma"/>
          <w:sz w:val="18"/>
          <w:szCs w:val="18"/>
          <w:lang w:val="en-US"/>
        </w:rPr>
        <w:t>S</w:t>
      </w:r>
      <w:r w:rsidRPr="00CE334A">
        <w:rPr>
          <w:rFonts w:ascii="Tahoma" w:hAnsi="Tahoma" w:cs="Tahoma"/>
          <w:sz w:val="18"/>
          <w:szCs w:val="18"/>
        </w:rPr>
        <w:t xml:space="preserve">oftware Assurance on the </w:t>
      </w:r>
      <w:r w:rsidRPr="00CE334A">
        <w:rPr>
          <w:rFonts w:ascii="Tahoma" w:hAnsi="Tahoma" w:cs="Tahoma"/>
          <w:sz w:val="18"/>
          <w:szCs w:val="18"/>
          <w:lang w:val="en-US"/>
        </w:rPr>
        <w:t xml:space="preserve">System Center 2012 </w:t>
      </w:r>
      <w:r w:rsidRPr="00CE334A">
        <w:rPr>
          <w:rFonts w:ascii="Tahoma" w:hAnsi="Tahoma" w:cs="Tahoma"/>
          <w:sz w:val="18"/>
          <w:szCs w:val="18"/>
        </w:rPr>
        <w:t xml:space="preserve">licenses. </w:t>
      </w:r>
    </w:p>
    <w:p w14:paraId="006A862D" w14:textId="77777777" w:rsidR="00A30254" w:rsidRPr="00CE334A" w:rsidRDefault="00A30254" w:rsidP="00CE334A">
      <w:pPr>
        <w:spacing w:line="276" w:lineRule="auto"/>
        <w:rPr>
          <w:rFonts w:cs="Tahoma"/>
          <w:szCs w:val="18"/>
        </w:rPr>
      </w:pPr>
    </w:p>
    <w:p w14:paraId="11AA1689" w14:textId="77777777" w:rsidR="00A30254" w:rsidRPr="00CE334A" w:rsidRDefault="00A30254" w:rsidP="00CE334A">
      <w:pPr>
        <w:pStyle w:val="EndnoteText"/>
        <w:ind w:left="720"/>
        <w:rPr>
          <w:rFonts w:ascii="Tahoma" w:hAnsi="Tahoma" w:cs="Tahoma"/>
          <w:sz w:val="18"/>
          <w:szCs w:val="18"/>
          <w:lang w:val="en-US"/>
        </w:rPr>
      </w:pPr>
      <w:r w:rsidRPr="00CE334A">
        <w:rPr>
          <w:rFonts w:ascii="Tahoma" w:hAnsi="Tahoma" w:cs="Tahoma"/>
          <w:sz w:val="18"/>
          <w:szCs w:val="18"/>
        </w:rPr>
        <w:t xml:space="preserve">A customer’s use of the software granted under this offer will be subject to the terms and conditions of its license agreement and the product use rights for the software. The right to use </w:t>
      </w:r>
      <w:r w:rsidRPr="00CE334A">
        <w:rPr>
          <w:rFonts w:ascii="Tahoma" w:hAnsi="Tahoma" w:cs="Tahoma"/>
          <w:sz w:val="18"/>
          <w:szCs w:val="18"/>
          <w:lang w:val="en-US"/>
        </w:rPr>
        <w:t xml:space="preserve">the granted software </w:t>
      </w:r>
      <w:r w:rsidRPr="00CE334A">
        <w:rPr>
          <w:rFonts w:ascii="Tahoma" w:hAnsi="Tahoma" w:cs="Tahoma"/>
          <w:sz w:val="18"/>
          <w:szCs w:val="18"/>
        </w:rPr>
        <w:t xml:space="preserve">expires when the </w:t>
      </w:r>
      <w:r w:rsidRPr="00CE334A">
        <w:rPr>
          <w:rFonts w:ascii="Tahoma" w:hAnsi="Tahoma" w:cs="Tahoma"/>
          <w:sz w:val="18"/>
          <w:szCs w:val="18"/>
          <w:lang w:val="en-US"/>
        </w:rPr>
        <w:t xml:space="preserve">right to use qualifying SCE </w:t>
      </w:r>
      <w:r w:rsidRPr="00CE334A">
        <w:rPr>
          <w:rFonts w:ascii="Tahoma" w:hAnsi="Tahoma" w:cs="Tahoma"/>
          <w:sz w:val="18"/>
          <w:szCs w:val="18"/>
        </w:rPr>
        <w:t>license expires. Customers may not transfer the licenses granted under this offer separately from the corresponding qualifying</w:t>
      </w:r>
      <w:r w:rsidRPr="00CE334A">
        <w:rPr>
          <w:rFonts w:ascii="Tahoma" w:hAnsi="Tahoma" w:cs="Tahoma"/>
          <w:sz w:val="18"/>
          <w:szCs w:val="18"/>
          <w:lang w:val="en-US"/>
        </w:rPr>
        <w:t xml:space="preserve"> SCE</w:t>
      </w:r>
      <w:r w:rsidRPr="00CE334A">
        <w:rPr>
          <w:rFonts w:ascii="Tahoma" w:hAnsi="Tahoma" w:cs="Tahoma"/>
          <w:sz w:val="18"/>
          <w:szCs w:val="18"/>
        </w:rPr>
        <w:t xml:space="preserve"> licenses.</w:t>
      </w:r>
    </w:p>
    <w:p w14:paraId="452F435D" w14:textId="77777777" w:rsidR="00A30254" w:rsidRPr="00CE334A" w:rsidRDefault="00A30254" w:rsidP="00CE334A">
      <w:pPr>
        <w:pStyle w:val="EndnoteText"/>
        <w:ind w:left="720"/>
        <w:rPr>
          <w:rFonts w:ascii="Tahoma" w:hAnsi="Tahoma" w:cs="Tahoma"/>
          <w:sz w:val="18"/>
          <w:szCs w:val="18"/>
          <w:lang w:val="en-US"/>
        </w:rPr>
      </w:pPr>
    </w:p>
    <w:p w14:paraId="4138119A" w14:textId="77777777" w:rsidR="00A30254" w:rsidRPr="00CE334A" w:rsidRDefault="00A30254" w:rsidP="00CE334A">
      <w:pPr>
        <w:ind w:left="720"/>
        <w:rPr>
          <w:rFonts w:cs="Tahoma"/>
          <w:bCs/>
          <w:szCs w:val="18"/>
        </w:rPr>
      </w:pPr>
      <w:r w:rsidRPr="00CE334A">
        <w:rPr>
          <w:rFonts w:eastAsia="Calibri" w:cs="Tahoma"/>
          <w:color w:val="000000"/>
          <w:szCs w:val="18"/>
        </w:rPr>
        <w:t>SCE</w:t>
      </w:r>
      <w:r w:rsidRPr="00CE334A">
        <w:rPr>
          <w:rFonts w:cs="Tahoma"/>
          <w:bCs/>
          <w:szCs w:val="18"/>
        </w:rPr>
        <w:t xml:space="preserve"> licenses acquired after March 1, 2013 as part of a customer’s annual true-up process for Enterprise Enrollments or Enrollment for Education Solutions under which licenses for </w:t>
      </w:r>
      <w:r w:rsidRPr="00CE334A">
        <w:rPr>
          <w:rFonts w:eastAsia="Calibri" w:cs="Tahoma"/>
          <w:color w:val="000000"/>
          <w:szCs w:val="18"/>
        </w:rPr>
        <w:t>SCE</w:t>
      </w:r>
      <w:r w:rsidRPr="00CE334A">
        <w:rPr>
          <w:rFonts w:cs="Tahoma"/>
          <w:bCs/>
          <w:szCs w:val="18"/>
        </w:rPr>
        <w:t xml:space="preserve"> were first acquired prior to March 1, 2013 are also qualifying SCE licenses for purposes of this grant.</w:t>
      </w:r>
    </w:p>
    <w:p w14:paraId="1F0815C4" w14:textId="77777777" w:rsidR="00A30254" w:rsidRPr="00CE334A" w:rsidRDefault="00A30254" w:rsidP="00CE334A">
      <w:pPr>
        <w:ind w:left="720"/>
        <w:rPr>
          <w:rFonts w:cs="Tahoma"/>
          <w:bCs/>
          <w:szCs w:val="18"/>
        </w:rPr>
      </w:pPr>
    </w:p>
    <w:p w14:paraId="1437CB5C" w14:textId="77777777" w:rsidR="00A30254" w:rsidRPr="006D6A83" w:rsidRDefault="00A30254" w:rsidP="00CE334A">
      <w:pPr>
        <w:ind w:left="720"/>
      </w:pPr>
      <w:r w:rsidRPr="00CE334A">
        <w:rPr>
          <w:rFonts w:cs="Tahoma"/>
          <w:bCs/>
          <w:szCs w:val="18"/>
        </w:rPr>
        <w:t xml:space="preserve">For Enrollment for Education Solutions, Enterprise Subscription, Campus and School, and Open Value Subscription Agreement customers, the same rights are granted on a temporary basis until the end of the license enrollment term, as long as the Licenses and Software Assurance are valid during the grant period and the customer maintains continuous subscription coverage.  These rights only become permanent upon </w:t>
      </w:r>
      <w:r w:rsidRPr="00CF314B">
        <w:rPr>
          <w:rFonts w:cs="Tahoma"/>
          <w:bCs/>
          <w:szCs w:val="18"/>
        </w:rPr>
        <w:t>exercise of the buy-out option, and remain subject to all the terms and conditions of the customer’s license agreement.</w:t>
      </w:r>
    </w:p>
    <w:p w14:paraId="3B814304" w14:textId="77777777" w:rsidR="00A30254" w:rsidRDefault="00A30254" w:rsidP="00602EF4">
      <w:pPr>
        <w:spacing w:after="60"/>
        <w:ind w:left="720"/>
        <w:rPr>
          <w:rFonts w:cs="Tahoma"/>
          <w:b/>
          <w:color w:val="000000"/>
          <w:szCs w:val="20"/>
        </w:rPr>
      </w:pPr>
    </w:p>
    <w:p w14:paraId="68F4CBF0" w14:textId="77777777" w:rsidR="00CE2BD2" w:rsidRPr="00602EF4" w:rsidRDefault="00CE2BD2" w:rsidP="006D6A83">
      <w:pPr>
        <w:spacing w:after="60"/>
        <w:ind w:left="720"/>
        <w:rPr>
          <w:rFonts w:cs="Tahoma"/>
          <w:b/>
          <w:color w:val="000000"/>
          <w:szCs w:val="20"/>
        </w:rPr>
      </w:pPr>
      <w:r w:rsidRPr="00602EF4">
        <w:rPr>
          <w:rFonts w:cs="Tahoma"/>
          <w:b/>
          <w:color w:val="000000"/>
          <w:szCs w:val="20"/>
        </w:rPr>
        <w:t>Migration Path From System Center Essentials 2007 (SCE 2007) to System Cen</w:t>
      </w:r>
      <w:r w:rsidR="00602EF4" w:rsidRPr="00602EF4">
        <w:rPr>
          <w:rFonts w:cs="Tahoma"/>
          <w:b/>
          <w:color w:val="000000"/>
          <w:szCs w:val="20"/>
        </w:rPr>
        <w:t>ter Essentials 2010 (SCE 2010)</w:t>
      </w:r>
    </w:p>
    <w:p w14:paraId="1240AE13" w14:textId="77777777" w:rsidR="00A30254" w:rsidRPr="00CE2BD2" w:rsidRDefault="00A30254" w:rsidP="00A30254">
      <w:pPr>
        <w:ind w:left="720"/>
        <w:rPr>
          <w:rFonts w:cs="Tahoma"/>
          <w:color w:val="000000"/>
          <w:szCs w:val="20"/>
        </w:rPr>
      </w:pPr>
      <w:r>
        <w:rPr>
          <w:rFonts w:cs="Tahoma"/>
          <w:color w:val="000000"/>
          <w:szCs w:val="20"/>
        </w:rPr>
        <w:t>For terms and conditions governing customers’ right to upgrade to SCE 2010 from SCE 2007 under Software Assurance, see the February 2013 Product List.</w:t>
      </w:r>
    </w:p>
    <w:p w14:paraId="5662DA5B" w14:textId="77777777" w:rsidR="00CE2BD2" w:rsidRPr="00CE2BD2" w:rsidRDefault="00CE2BD2" w:rsidP="0037081F">
      <w:pPr>
        <w:ind w:left="720"/>
        <w:rPr>
          <w:rFonts w:cs="Tahoma"/>
          <w:color w:val="000000"/>
          <w:szCs w:val="20"/>
        </w:rPr>
      </w:pPr>
    </w:p>
    <w:p w14:paraId="295FAB87" w14:textId="77777777" w:rsidR="00CE2BD2" w:rsidRPr="00CE2BD2" w:rsidRDefault="00CE2BD2" w:rsidP="00CE2BD2">
      <w:pPr>
        <w:ind w:left="720"/>
        <w:rPr>
          <w:rFonts w:cs="Tahoma"/>
          <w:color w:val="000000"/>
          <w:szCs w:val="20"/>
        </w:rPr>
      </w:pPr>
    </w:p>
    <w:p w14:paraId="5644250C" w14:textId="6F956C25" w:rsidR="00ED5504" w:rsidRPr="00FA05FA" w:rsidRDefault="00106361" w:rsidP="00ED5504">
      <w:pPr>
        <w:pStyle w:val="Heading3"/>
        <w:rPr>
          <w:rFonts w:ascii="Tahoma" w:hAnsi="Tahoma"/>
          <w:color w:val="F66400"/>
          <w:sz w:val="22"/>
          <w:lang w:val="en-US"/>
        </w:rPr>
      </w:pPr>
      <w:bookmarkStart w:id="1478" w:name="_80_System_Center"/>
      <w:bookmarkStart w:id="1479" w:name="_95_System_Center"/>
      <w:bookmarkStart w:id="1480" w:name="_81_System_Center"/>
      <w:bookmarkStart w:id="1481" w:name="_82_System_Center"/>
      <w:bookmarkStart w:id="1482" w:name="_83_System_Center"/>
      <w:bookmarkStart w:id="1483" w:name="_84__System"/>
      <w:bookmarkStart w:id="1484" w:name="_87_85_System"/>
      <w:bookmarkStart w:id="1485" w:name="_92_System_Center"/>
      <w:bookmarkStart w:id="1486" w:name="_Toc336338353"/>
      <w:bookmarkStart w:id="1487" w:name="_Toc357763735"/>
      <w:bookmarkStart w:id="1488" w:name="Srv_88SystemCtrReportMgr2006"/>
      <w:bookmarkStart w:id="1489" w:name="Srv_89SysCtrSvrMgmtSuiteEnterprise"/>
      <w:bookmarkEnd w:id="1478"/>
      <w:bookmarkEnd w:id="1479"/>
      <w:bookmarkEnd w:id="1480"/>
      <w:bookmarkEnd w:id="1481"/>
      <w:bookmarkEnd w:id="1482"/>
      <w:bookmarkEnd w:id="1483"/>
      <w:bookmarkEnd w:id="1484"/>
      <w:bookmarkEnd w:id="1485"/>
      <w:r>
        <w:rPr>
          <w:rFonts w:ascii="Tahoma" w:hAnsi="Tahoma"/>
          <w:caps/>
          <w:color w:val="F66400"/>
          <w:sz w:val="22"/>
          <w:vertAlign w:val="superscript"/>
          <w:lang w:val="en-US"/>
        </w:rPr>
        <w:t>92</w:t>
      </w:r>
      <w:r w:rsidR="00F66FB0">
        <w:rPr>
          <w:rFonts w:ascii="Tahoma" w:hAnsi="Tahoma"/>
          <w:color w:val="F66400"/>
          <w:sz w:val="22"/>
        </w:rPr>
        <w:t xml:space="preserve"> </w:t>
      </w:r>
      <w:r w:rsidR="00ED5504">
        <w:rPr>
          <w:rFonts w:ascii="Tahoma" w:hAnsi="Tahoma"/>
          <w:color w:val="F66400"/>
          <w:sz w:val="22"/>
        </w:rPr>
        <w:t xml:space="preserve">System Center </w:t>
      </w:r>
      <w:r w:rsidR="00ED5504">
        <w:rPr>
          <w:rFonts w:ascii="Tahoma" w:hAnsi="Tahoma"/>
          <w:color w:val="F66400"/>
          <w:sz w:val="22"/>
          <w:lang w:val="en-US"/>
        </w:rPr>
        <w:t>Reporting Manager 2006</w:t>
      </w:r>
      <w:bookmarkEnd w:id="1486"/>
      <w:bookmarkEnd w:id="1487"/>
    </w:p>
    <w:bookmarkEnd w:id="1488"/>
    <w:p w14:paraId="0F4E1062" w14:textId="77777777" w:rsidR="00ED5504" w:rsidRPr="00D511CC" w:rsidRDefault="00ED5504" w:rsidP="00D511CC">
      <w:pPr>
        <w:pStyle w:val="EndnoteText"/>
        <w:ind w:left="0"/>
        <w:rPr>
          <w:rFonts w:ascii="Tahoma" w:hAnsi="Tahoma" w:cs="Tahoma"/>
          <w:sz w:val="18"/>
        </w:rPr>
      </w:pPr>
    </w:p>
    <w:p w14:paraId="40D73CF8" w14:textId="77777777" w:rsidR="00ED5504" w:rsidRPr="002B66BD" w:rsidRDefault="00ED5504" w:rsidP="00D511CC">
      <w:pPr>
        <w:pStyle w:val="EndnoteText"/>
        <w:ind w:left="720"/>
        <w:rPr>
          <w:rFonts w:ascii="Tahoma" w:hAnsi="Tahoma" w:cs="Tahoma"/>
          <w:sz w:val="18"/>
          <w:lang w:val="en-US"/>
        </w:rPr>
      </w:pPr>
      <w:r>
        <w:rPr>
          <w:rFonts w:ascii="Tahoma" w:hAnsi="Tahoma" w:cs="Tahoma"/>
          <w:sz w:val="18"/>
          <w:lang w:val="en-US"/>
        </w:rPr>
        <w:t xml:space="preserve">This product </w:t>
      </w:r>
      <w:r w:rsidRPr="002B66BD">
        <w:rPr>
          <w:rFonts w:ascii="Tahoma" w:hAnsi="Tahoma" w:cs="Tahoma"/>
          <w:sz w:val="18"/>
          <w:lang w:val="en-US"/>
        </w:rPr>
        <w:t xml:space="preserve">is in End-Of-Life (EOL) status and </w:t>
      </w:r>
      <w:r>
        <w:rPr>
          <w:rFonts w:ascii="Tahoma" w:hAnsi="Tahoma" w:cs="Tahoma"/>
          <w:sz w:val="18"/>
          <w:lang w:val="en-US"/>
        </w:rPr>
        <w:t xml:space="preserve">will no longer be </w:t>
      </w:r>
      <w:r w:rsidRPr="002B66BD">
        <w:rPr>
          <w:rFonts w:ascii="Tahoma" w:hAnsi="Tahoma" w:cs="Tahoma"/>
          <w:sz w:val="18"/>
          <w:lang w:val="en-US"/>
        </w:rPr>
        <w:t>offered.</w:t>
      </w:r>
    </w:p>
    <w:p w14:paraId="1C4AC6DE" w14:textId="77777777" w:rsidR="00ED5504" w:rsidRPr="002B66BD" w:rsidRDefault="00ED5504" w:rsidP="00D511CC">
      <w:pPr>
        <w:pStyle w:val="EndnoteText"/>
        <w:ind w:left="720"/>
        <w:rPr>
          <w:rFonts w:ascii="Tahoma" w:hAnsi="Tahoma" w:cs="Tahoma"/>
          <w:sz w:val="18"/>
          <w:lang w:val="en-US"/>
        </w:rPr>
      </w:pPr>
    </w:p>
    <w:p w14:paraId="7BBC0524" w14:textId="77777777" w:rsidR="00ED5504" w:rsidRPr="00D511CC" w:rsidRDefault="00ED5504" w:rsidP="00D511CC">
      <w:pPr>
        <w:pStyle w:val="EndnoteText"/>
        <w:spacing w:after="60"/>
        <w:ind w:left="720"/>
        <w:rPr>
          <w:rFonts w:ascii="Tahoma" w:hAnsi="Tahoma" w:cs="Tahoma"/>
          <w:b/>
          <w:sz w:val="18"/>
          <w:lang w:val="en-US"/>
        </w:rPr>
      </w:pPr>
      <w:r w:rsidRPr="00D511CC">
        <w:rPr>
          <w:rFonts w:ascii="Tahoma" w:hAnsi="Tahoma" w:cs="Tahoma"/>
          <w:b/>
          <w:sz w:val="18"/>
        </w:rPr>
        <w:t>One-time License Grant to License Holders of System</w:t>
      </w:r>
      <w:r w:rsidR="00D511CC" w:rsidRPr="00D511CC">
        <w:rPr>
          <w:rFonts w:ascii="Tahoma" w:hAnsi="Tahoma" w:cs="Tahoma"/>
          <w:b/>
          <w:sz w:val="18"/>
        </w:rPr>
        <w:t xml:space="preserve"> Center Reporting Manager 2006</w:t>
      </w:r>
    </w:p>
    <w:p w14:paraId="771E35C1" w14:textId="77777777" w:rsidR="00ED5504" w:rsidRPr="002B66BD" w:rsidRDefault="00ED5504" w:rsidP="00D511CC">
      <w:pPr>
        <w:pStyle w:val="EndnoteText"/>
        <w:ind w:left="720"/>
        <w:rPr>
          <w:rFonts w:ascii="Tahoma" w:hAnsi="Tahoma" w:cs="Tahoma"/>
          <w:sz w:val="18"/>
          <w:lang w:val="en-US"/>
        </w:rPr>
      </w:pPr>
      <w:r w:rsidRPr="002B66BD">
        <w:rPr>
          <w:rFonts w:ascii="Tahoma" w:hAnsi="Tahoma" w:cs="Tahoma"/>
          <w:sz w:val="18"/>
        </w:rPr>
        <w:t>As a one-time exception in connection with the discontinuation of System Center Reporting Manager 2006, we are granting Select, Enterprise, Open License</w:t>
      </w:r>
      <w:r w:rsidRPr="002B66BD">
        <w:rPr>
          <w:rFonts w:ascii="Tahoma" w:hAnsi="Tahoma" w:cs="Tahoma"/>
          <w:sz w:val="18"/>
          <w:lang w:val="en-US"/>
        </w:rPr>
        <w:t xml:space="preserve">, </w:t>
      </w:r>
      <w:r w:rsidRPr="002B66BD">
        <w:rPr>
          <w:rFonts w:ascii="Tahoma" w:hAnsi="Tahoma" w:cs="Tahoma"/>
          <w:sz w:val="18"/>
        </w:rPr>
        <w:t xml:space="preserve">Open Value </w:t>
      </w:r>
      <w:r w:rsidRPr="002B66BD">
        <w:rPr>
          <w:rFonts w:ascii="Tahoma" w:hAnsi="Tahoma" w:cs="Tahoma"/>
          <w:sz w:val="18"/>
          <w:lang w:val="en-US"/>
        </w:rPr>
        <w:t xml:space="preserve">and Campus and School </w:t>
      </w:r>
      <w:r w:rsidRPr="002B66BD">
        <w:rPr>
          <w:rFonts w:ascii="Tahoma" w:hAnsi="Tahoma" w:cs="Tahoma"/>
          <w:sz w:val="18"/>
        </w:rPr>
        <w:t xml:space="preserve">customers with active Software Assurance for </w:t>
      </w:r>
      <w:r>
        <w:rPr>
          <w:rFonts w:ascii="Tahoma" w:hAnsi="Tahoma" w:cs="Tahoma"/>
          <w:sz w:val="18"/>
          <w:lang w:val="en-US"/>
        </w:rPr>
        <w:t xml:space="preserve">each license for </w:t>
      </w:r>
      <w:r w:rsidRPr="002B66BD">
        <w:rPr>
          <w:rFonts w:ascii="Tahoma" w:hAnsi="Tahoma" w:cs="Tahoma"/>
          <w:sz w:val="18"/>
        </w:rPr>
        <w:t xml:space="preserve">System Center Reporting Manager 2006 as of </w:t>
      </w:r>
      <w:r w:rsidRPr="002B66BD">
        <w:rPr>
          <w:rFonts w:ascii="Tahoma" w:hAnsi="Tahoma" w:cs="Tahoma"/>
          <w:sz w:val="18"/>
          <w:lang w:val="en-US"/>
        </w:rPr>
        <w:t>May 31, 2010</w:t>
      </w:r>
      <w:r>
        <w:rPr>
          <w:rFonts w:ascii="Tahoma" w:hAnsi="Tahoma" w:cs="Tahoma"/>
          <w:sz w:val="18"/>
          <w:lang w:val="en-US"/>
        </w:rPr>
        <w:t>,</w:t>
      </w:r>
      <w:r w:rsidRPr="002B66BD">
        <w:rPr>
          <w:rFonts w:ascii="Tahoma" w:hAnsi="Tahoma" w:cs="Tahoma"/>
          <w:sz w:val="18"/>
        </w:rPr>
        <w:t xml:space="preserve"> the following licenses at no additional charge, other than the media costs (if applicable)</w:t>
      </w:r>
      <w:r w:rsidRPr="002B66BD">
        <w:rPr>
          <w:rFonts w:ascii="Tahoma" w:hAnsi="Tahoma" w:cs="Tahoma"/>
          <w:color w:val="000000"/>
          <w:sz w:val="18"/>
          <w:szCs w:val="20"/>
          <w:lang w:val="en-US"/>
        </w:rPr>
        <w:t>:</w:t>
      </w:r>
    </w:p>
    <w:p w14:paraId="5D011ABB" w14:textId="77777777" w:rsidR="00ED5504" w:rsidRPr="002B66BD" w:rsidRDefault="00ED5504" w:rsidP="00D511CC">
      <w:pPr>
        <w:pStyle w:val="EndnoteText"/>
        <w:rPr>
          <w:rFonts w:ascii="Tahoma" w:hAnsi="Tahoma" w:cs="Tahoma"/>
          <w:sz w:val="18"/>
        </w:rPr>
      </w:pPr>
    </w:p>
    <w:p w14:paraId="0E6B6E40" w14:textId="77777777" w:rsidR="00ED5504" w:rsidRPr="002B66BD" w:rsidRDefault="00ED5504" w:rsidP="00D511CC">
      <w:pPr>
        <w:pStyle w:val="EndnoteText"/>
        <w:numPr>
          <w:ilvl w:val="0"/>
          <w:numId w:val="7"/>
        </w:numPr>
        <w:tabs>
          <w:tab w:val="left" w:pos="1440"/>
        </w:tabs>
        <w:spacing w:after="60"/>
        <w:ind w:left="1440"/>
        <w:rPr>
          <w:rFonts w:ascii="Tahoma" w:hAnsi="Tahoma" w:cs="Tahoma"/>
          <w:sz w:val="18"/>
        </w:rPr>
      </w:pPr>
      <w:r w:rsidRPr="002B66BD">
        <w:rPr>
          <w:rFonts w:ascii="Tahoma" w:hAnsi="Tahoma" w:cs="Tahoma"/>
          <w:sz w:val="18"/>
          <w:lang w:val="en-US"/>
        </w:rPr>
        <w:t>One Sy</w:t>
      </w:r>
      <w:r>
        <w:rPr>
          <w:rFonts w:ascii="Tahoma" w:hAnsi="Tahoma" w:cs="Tahoma"/>
          <w:sz w:val="18"/>
          <w:lang w:val="en-US"/>
        </w:rPr>
        <w:t>s</w:t>
      </w:r>
      <w:r w:rsidRPr="002B66BD">
        <w:rPr>
          <w:rFonts w:ascii="Tahoma" w:hAnsi="Tahoma" w:cs="Tahoma"/>
          <w:sz w:val="18"/>
          <w:lang w:val="en-US"/>
        </w:rPr>
        <w:t>tem Center Service Manager 2010 Management Server l</w:t>
      </w:r>
      <w:r>
        <w:rPr>
          <w:rFonts w:ascii="Tahoma" w:hAnsi="Tahoma" w:cs="Tahoma"/>
          <w:sz w:val="18"/>
          <w:lang w:val="en-US"/>
        </w:rPr>
        <w:t xml:space="preserve">icense </w:t>
      </w:r>
      <w:r w:rsidRPr="002B66BD">
        <w:rPr>
          <w:rFonts w:ascii="Tahoma" w:hAnsi="Tahoma" w:cs="Tahoma"/>
          <w:sz w:val="18"/>
          <w:lang w:val="en-US"/>
        </w:rPr>
        <w:t>(w/o SQL Technology)</w:t>
      </w:r>
    </w:p>
    <w:p w14:paraId="4A713975" w14:textId="77777777" w:rsidR="00ED5504" w:rsidRPr="002B66BD" w:rsidRDefault="00ED5504" w:rsidP="00D511CC">
      <w:pPr>
        <w:pStyle w:val="EndnoteText"/>
        <w:numPr>
          <w:ilvl w:val="0"/>
          <w:numId w:val="7"/>
        </w:numPr>
        <w:spacing w:after="60"/>
        <w:ind w:left="1440"/>
        <w:rPr>
          <w:rFonts w:ascii="Tahoma" w:hAnsi="Tahoma" w:cs="Tahoma"/>
          <w:sz w:val="18"/>
        </w:rPr>
      </w:pPr>
      <w:r w:rsidRPr="002B66BD">
        <w:rPr>
          <w:rFonts w:ascii="Tahoma" w:hAnsi="Tahoma" w:cs="Tahoma"/>
          <w:sz w:val="18"/>
          <w:lang w:val="en-US"/>
        </w:rPr>
        <w:t>Five System Center Service Manager 2010 Server Management licenses</w:t>
      </w:r>
    </w:p>
    <w:p w14:paraId="74B61DC9" w14:textId="77777777" w:rsidR="00ED5504" w:rsidRPr="002B66BD" w:rsidRDefault="00ED5504" w:rsidP="00D511CC">
      <w:pPr>
        <w:pStyle w:val="EndnoteText"/>
        <w:numPr>
          <w:ilvl w:val="0"/>
          <w:numId w:val="7"/>
        </w:numPr>
        <w:spacing w:after="60"/>
        <w:ind w:left="1440"/>
        <w:rPr>
          <w:rFonts w:ascii="Tahoma" w:hAnsi="Tahoma" w:cs="Tahoma"/>
          <w:sz w:val="18"/>
        </w:rPr>
      </w:pPr>
      <w:r w:rsidRPr="002B66BD">
        <w:rPr>
          <w:rFonts w:ascii="Tahoma" w:hAnsi="Tahoma" w:cs="Tahoma"/>
          <w:sz w:val="18"/>
          <w:lang w:val="en-US"/>
        </w:rPr>
        <w:t>Thirty System Center Service Manager 2010 Client Management licenses</w:t>
      </w:r>
    </w:p>
    <w:p w14:paraId="09A19186" w14:textId="77777777" w:rsidR="00ED5504" w:rsidRDefault="00ED5504" w:rsidP="00D511CC">
      <w:pPr>
        <w:pStyle w:val="EndnoteText"/>
        <w:ind w:left="0"/>
        <w:rPr>
          <w:rFonts w:ascii="Tahoma" w:hAnsi="Tahoma" w:cs="Tahoma"/>
          <w:sz w:val="18"/>
          <w:lang w:val="en-US"/>
        </w:rPr>
      </w:pPr>
    </w:p>
    <w:p w14:paraId="16586B91" w14:textId="77777777" w:rsidR="00ED5504" w:rsidRPr="002B66BD" w:rsidRDefault="00ED5504" w:rsidP="00D511CC">
      <w:pPr>
        <w:pStyle w:val="EndnoteText"/>
        <w:ind w:left="720"/>
        <w:rPr>
          <w:rFonts w:ascii="Tahoma" w:hAnsi="Tahoma" w:cs="Tahoma"/>
          <w:sz w:val="18"/>
        </w:rPr>
      </w:pPr>
      <w:r w:rsidRPr="002B66BD">
        <w:rPr>
          <w:rFonts w:ascii="Tahoma" w:hAnsi="Tahoma" w:cs="Tahoma"/>
          <w:sz w:val="18"/>
          <w:lang w:val="en-US"/>
        </w:rPr>
        <w:t>All l</w:t>
      </w:r>
      <w:r w:rsidRPr="002B66BD">
        <w:rPr>
          <w:rFonts w:ascii="Tahoma" w:hAnsi="Tahoma" w:cs="Tahoma"/>
          <w:sz w:val="18"/>
        </w:rPr>
        <w:t>icenses granted under this offer will include Software Assurance coverage. That coverage will expire when the corresponding System Center Reporting Manager 2006</w:t>
      </w:r>
      <w:r w:rsidRPr="002B66BD">
        <w:rPr>
          <w:rFonts w:ascii="Tahoma" w:hAnsi="Tahoma" w:cs="Tahoma"/>
          <w:sz w:val="18"/>
          <w:lang w:val="en-US"/>
        </w:rPr>
        <w:t xml:space="preserve"> </w:t>
      </w:r>
      <w:r w:rsidRPr="002B66BD">
        <w:rPr>
          <w:rFonts w:ascii="Tahoma" w:hAnsi="Tahoma" w:cs="Tahoma"/>
          <w:sz w:val="18"/>
        </w:rPr>
        <w:t>coverage expires. Upon expiration of that cover</w:t>
      </w:r>
      <w:r>
        <w:rPr>
          <w:rFonts w:ascii="Tahoma" w:hAnsi="Tahoma" w:cs="Tahoma"/>
          <w:sz w:val="18"/>
        </w:rPr>
        <w:t xml:space="preserve">age, customers may renew their </w:t>
      </w:r>
      <w:r>
        <w:rPr>
          <w:rFonts w:ascii="Tahoma" w:hAnsi="Tahoma" w:cs="Tahoma"/>
          <w:sz w:val="18"/>
          <w:lang w:val="en-US"/>
        </w:rPr>
        <w:t>S</w:t>
      </w:r>
      <w:r w:rsidRPr="002B66BD">
        <w:rPr>
          <w:rFonts w:ascii="Tahoma" w:hAnsi="Tahoma" w:cs="Tahoma"/>
          <w:sz w:val="18"/>
        </w:rPr>
        <w:t xml:space="preserve">oftware Assurance on the </w:t>
      </w:r>
      <w:r w:rsidRPr="002B66BD">
        <w:rPr>
          <w:rFonts w:ascii="Tahoma" w:hAnsi="Tahoma" w:cs="Tahoma"/>
          <w:sz w:val="18"/>
          <w:lang w:val="en-US"/>
        </w:rPr>
        <w:t xml:space="preserve">granted </w:t>
      </w:r>
      <w:r w:rsidRPr="002B66BD">
        <w:rPr>
          <w:rFonts w:ascii="Tahoma" w:hAnsi="Tahoma" w:cs="Tahoma"/>
          <w:sz w:val="18"/>
        </w:rPr>
        <w:t xml:space="preserve">licenses. </w:t>
      </w:r>
    </w:p>
    <w:p w14:paraId="592361C1" w14:textId="77777777" w:rsidR="00ED5504" w:rsidRPr="002B66BD" w:rsidRDefault="00ED5504" w:rsidP="00D511CC">
      <w:pPr>
        <w:pStyle w:val="EndnoteText"/>
        <w:ind w:left="720"/>
        <w:rPr>
          <w:rFonts w:ascii="Tahoma" w:hAnsi="Tahoma" w:cs="Tahoma"/>
          <w:sz w:val="18"/>
        </w:rPr>
      </w:pPr>
    </w:p>
    <w:p w14:paraId="3D6A1F47" w14:textId="77777777" w:rsidR="00ED5504" w:rsidRDefault="00ED5504" w:rsidP="00D511CC">
      <w:pPr>
        <w:pStyle w:val="EndnoteText"/>
        <w:ind w:left="720"/>
        <w:rPr>
          <w:rFonts w:ascii="Tahoma" w:hAnsi="Tahoma" w:cs="Tahoma"/>
          <w:sz w:val="18"/>
          <w:lang w:val="en-US"/>
        </w:rPr>
      </w:pPr>
      <w:r w:rsidRPr="002B66BD">
        <w:rPr>
          <w:rFonts w:ascii="Tahoma" w:hAnsi="Tahoma" w:cs="Tahoma"/>
          <w:sz w:val="18"/>
        </w:rPr>
        <w:t>A customer’s use of</w:t>
      </w:r>
      <w:r w:rsidRPr="002B66BD">
        <w:rPr>
          <w:rFonts w:ascii="Tahoma" w:hAnsi="Tahoma" w:cs="Tahoma"/>
          <w:sz w:val="18"/>
          <w:lang w:val="en-US"/>
        </w:rPr>
        <w:t xml:space="preserve"> the software granted </w:t>
      </w:r>
      <w:r w:rsidRPr="002B66BD">
        <w:rPr>
          <w:rFonts w:ascii="Tahoma" w:hAnsi="Tahoma" w:cs="Tahoma"/>
          <w:sz w:val="18"/>
        </w:rPr>
        <w:t>under this offer will be subject to the terms and conditions of its license agreement</w:t>
      </w:r>
      <w:r w:rsidRPr="002B66BD">
        <w:rPr>
          <w:rFonts w:ascii="Tahoma" w:hAnsi="Tahoma" w:cs="Tahoma"/>
          <w:sz w:val="18"/>
          <w:lang w:val="en-US"/>
        </w:rPr>
        <w:t xml:space="preserve"> </w:t>
      </w:r>
      <w:r w:rsidRPr="002B66BD">
        <w:rPr>
          <w:rFonts w:ascii="Tahoma" w:hAnsi="Tahoma" w:cs="Tahoma"/>
          <w:sz w:val="18"/>
        </w:rPr>
        <w:t>and the product use rights for the software.</w:t>
      </w:r>
      <w:r w:rsidRPr="002B66BD">
        <w:rPr>
          <w:rFonts w:ascii="Tahoma" w:hAnsi="Tahoma" w:cs="Tahoma"/>
          <w:sz w:val="18"/>
          <w:lang w:val="en-US"/>
        </w:rPr>
        <w:t xml:space="preserve"> </w:t>
      </w:r>
      <w:r w:rsidRPr="002B66BD">
        <w:rPr>
          <w:rFonts w:ascii="Tahoma" w:hAnsi="Tahoma" w:cs="Tahoma"/>
          <w:sz w:val="18"/>
        </w:rPr>
        <w:t xml:space="preserve">The right to use </w:t>
      </w:r>
      <w:r w:rsidRPr="002B66BD">
        <w:rPr>
          <w:rFonts w:ascii="Tahoma" w:hAnsi="Tahoma" w:cs="Tahoma"/>
          <w:sz w:val="18"/>
          <w:lang w:val="en-US"/>
        </w:rPr>
        <w:t xml:space="preserve">the granted software </w:t>
      </w:r>
      <w:r w:rsidRPr="002B66BD">
        <w:rPr>
          <w:rFonts w:ascii="Tahoma" w:hAnsi="Tahoma" w:cs="Tahoma"/>
          <w:sz w:val="18"/>
        </w:rPr>
        <w:t xml:space="preserve">expires when the </w:t>
      </w:r>
      <w:r w:rsidRPr="002B66BD">
        <w:rPr>
          <w:rFonts w:ascii="Tahoma" w:hAnsi="Tahoma" w:cs="Tahoma"/>
          <w:sz w:val="18"/>
          <w:lang w:val="en-US"/>
        </w:rPr>
        <w:t xml:space="preserve">right to use qualifying System Center Reporting Manager 2006 </w:t>
      </w:r>
      <w:r w:rsidRPr="002B66BD">
        <w:rPr>
          <w:rFonts w:ascii="Tahoma" w:hAnsi="Tahoma" w:cs="Tahoma"/>
          <w:sz w:val="18"/>
        </w:rPr>
        <w:t>license expires. Customers may not transfer the licenses granted under this offer separately from the corresponding qualifying licenses.</w:t>
      </w:r>
    </w:p>
    <w:p w14:paraId="2B3EAB6E" w14:textId="77777777" w:rsidR="00ED5504" w:rsidRDefault="00ED5504" w:rsidP="00D511CC">
      <w:pPr>
        <w:pStyle w:val="EndnoteText"/>
        <w:ind w:left="720"/>
        <w:rPr>
          <w:rFonts w:ascii="Tahoma" w:hAnsi="Tahoma" w:cs="Tahoma"/>
          <w:sz w:val="18"/>
          <w:lang w:val="en-US"/>
        </w:rPr>
      </w:pPr>
    </w:p>
    <w:p w14:paraId="1E435D20" w14:textId="77777777" w:rsidR="00ED5504" w:rsidRPr="00CF314B" w:rsidRDefault="00ED5504" w:rsidP="00D511CC">
      <w:pPr>
        <w:ind w:left="720"/>
        <w:rPr>
          <w:rFonts w:cs="Tahoma"/>
          <w:bCs/>
          <w:szCs w:val="18"/>
        </w:rPr>
      </w:pPr>
      <w:r w:rsidRPr="00CF314B">
        <w:rPr>
          <w:rFonts w:eastAsia="Calibri" w:cs="Tahoma"/>
          <w:color w:val="000000"/>
          <w:szCs w:val="18"/>
        </w:rPr>
        <w:t>System Center Reporting Manager 2006</w:t>
      </w:r>
      <w:r w:rsidRPr="00CF314B">
        <w:rPr>
          <w:rFonts w:cs="Tahoma"/>
          <w:bCs/>
          <w:szCs w:val="18"/>
        </w:rPr>
        <w:t xml:space="preserve"> licenses acquired after May 31</w:t>
      </w:r>
      <w:r w:rsidRPr="00CF314B">
        <w:rPr>
          <w:rFonts w:cs="Tahoma"/>
          <w:bCs/>
          <w:szCs w:val="18"/>
          <w:vertAlign w:val="superscript"/>
        </w:rPr>
        <w:t xml:space="preserve">st </w:t>
      </w:r>
      <w:r w:rsidRPr="00CF314B">
        <w:rPr>
          <w:rFonts w:cs="Tahoma"/>
          <w:bCs/>
          <w:szCs w:val="18"/>
        </w:rPr>
        <w:t xml:space="preserve">2010 as part of a customer’s annual true-up process for Enterprise Enrollments under which licenses for </w:t>
      </w:r>
      <w:r w:rsidRPr="00CF314B">
        <w:rPr>
          <w:rFonts w:eastAsia="Calibri" w:cs="Tahoma"/>
          <w:color w:val="000000"/>
          <w:szCs w:val="18"/>
        </w:rPr>
        <w:t>System Center Reporting Manager 2006</w:t>
      </w:r>
      <w:r w:rsidRPr="00CF314B">
        <w:rPr>
          <w:rFonts w:cs="Tahoma"/>
          <w:bCs/>
          <w:szCs w:val="18"/>
        </w:rPr>
        <w:t xml:space="preserve"> were first acquired prior to May 31</w:t>
      </w:r>
      <w:r w:rsidRPr="00CF314B">
        <w:rPr>
          <w:rFonts w:cs="Tahoma"/>
          <w:bCs/>
          <w:szCs w:val="18"/>
          <w:vertAlign w:val="superscript"/>
        </w:rPr>
        <w:t>st</w:t>
      </w:r>
      <w:r w:rsidRPr="00CF314B">
        <w:rPr>
          <w:rFonts w:cs="Tahoma"/>
          <w:bCs/>
          <w:szCs w:val="18"/>
        </w:rPr>
        <w:t>, 2010, are also eligible for System Center Service Manager 2010 Management Server licenses and Server/Client Management licenses under this offer.</w:t>
      </w:r>
    </w:p>
    <w:p w14:paraId="19585704" w14:textId="77777777" w:rsidR="00ED5504" w:rsidRPr="00CF314B" w:rsidRDefault="00ED5504" w:rsidP="00D511CC">
      <w:pPr>
        <w:ind w:left="720"/>
        <w:rPr>
          <w:rFonts w:cs="Tahoma"/>
          <w:bCs/>
          <w:szCs w:val="18"/>
        </w:rPr>
      </w:pPr>
    </w:p>
    <w:p w14:paraId="6D0EE561" w14:textId="77777777" w:rsidR="00ED5504" w:rsidRPr="00525F6B" w:rsidRDefault="00ED5504" w:rsidP="00D511CC">
      <w:pPr>
        <w:pStyle w:val="EndnoteText"/>
        <w:ind w:left="720"/>
        <w:rPr>
          <w:rFonts w:ascii="Tahoma" w:hAnsi="Tahoma" w:cs="Tahoma"/>
          <w:sz w:val="18"/>
          <w:szCs w:val="20"/>
          <w:lang w:val="en-US"/>
        </w:rPr>
      </w:pPr>
      <w:r w:rsidRPr="00CF314B">
        <w:rPr>
          <w:rFonts w:ascii="Tahoma" w:hAnsi="Tahoma" w:cs="Tahoma"/>
          <w:bCs/>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6F82AB87" w14:textId="77777777" w:rsidR="00023FE7" w:rsidRDefault="00023FE7" w:rsidP="00D511CC">
      <w:pPr>
        <w:pStyle w:val="EndnoteText"/>
        <w:rPr>
          <w:sz w:val="18"/>
          <w:lang w:val="en-US"/>
        </w:rPr>
      </w:pPr>
    </w:p>
    <w:p w14:paraId="02FB4C76" w14:textId="77777777" w:rsidR="00ED5504" w:rsidRPr="00ED5504" w:rsidRDefault="00ED5504">
      <w:pPr>
        <w:pStyle w:val="EndnoteText"/>
        <w:rPr>
          <w:sz w:val="18"/>
          <w:lang w:val="en-US"/>
        </w:rPr>
      </w:pPr>
    </w:p>
    <w:p w14:paraId="7DB10C6D" w14:textId="319D81C2" w:rsidR="00023FE7" w:rsidRDefault="003C3A72">
      <w:pPr>
        <w:pStyle w:val="Heading3"/>
        <w:rPr>
          <w:rFonts w:ascii="Tahoma" w:hAnsi="Tahoma"/>
          <w:color w:val="F66400"/>
          <w:sz w:val="22"/>
        </w:rPr>
      </w:pPr>
      <w:bookmarkStart w:id="1490" w:name="Srv_85SysCtrSvrMgmtSuiteEnterprise"/>
      <w:bookmarkStart w:id="1491" w:name="_85_System_Center"/>
      <w:bookmarkStart w:id="1492" w:name="_98_System_Center"/>
      <w:bookmarkStart w:id="1493" w:name="_93_System_Center"/>
      <w:bookmarkStart w:id="1494" w:name="_Toc336338354"/>
      <w:bookmarkStart w:id="1495" w:name="_Toc357763736"/>
      <w:bookmarkEnd w:id="1490"/>
      <w:bookmarkEnd w:id="1491"/>
      <w:bookmarkEnd w:id="1492"/>
      <w:bookmarkEnd w:id="1493"/>
      <w:r>
        <w:rPr>
          <w:rFonts w:ascii="Tahoma" w:hAnsi="Tahoma"/>
          <w:caps/>
          <w:color w:val="F66400"/>
          <w:sz w:val="22"/>
          <w:vertAlign w:val="superscript"/>
          <w:lang w:val="en-US"/>
        </w:rPr>
        <w:t>9</w:t>
      </w:r>
      <w:r w:rsidR="00106361">
        <w:rPr>
          <w:rFonts w:ascii="Tahoma" w:hAnsi="Tahoma"/>
          <w:caps/>
          <w:color w:val="F66400"/>
          <w:sz w:val="22"/>
          <w:vertAlign w:val="superscript"/>
          <w:lang w:val="en-US"/>
        </w:rPr>
        <w:t>3</w:t>
      </w:r>
      <w:r w:rsidR="00F66FB0">
        <w:rPr>
          <w:rFonts w:ascii="Tahoma" w:hAnsi="Tahoma"/>
          <w:caps/>
          <w:color w:val="F66400"/>
          <w:sz w:val="22"/>
          <w:vertAlign w:val="superscript"/>
          <w:lang w:val="en-US"/>
        </w:rPr>
        <w:t xml:space="preserve"> </w:t>
      </w:r>
      <w:r w:rsidR="00023FE7">
        <w:rPr>
          <w:rFonts w:ascii="Tahoma" w:hAnsi="Tahoma"/>
          <w:color w:val="F66400"/>
          <w:sz w:val="22"/>
        </w:rPr>
        <w:t>System Center Server Management Suite Enterprise</w:t>
      </w:r>
      <w:bookmarkEnd w:id="1494"/>
      <w:bookmarkEnd w:id="1495"/>
    </w:p>
    <w:bookmarkEnd w:id="1489"/>
    <w:p w14:paraId="0C36AF55" w14:textId="77777777" w:rsidR="00023FE7" w:rsidRDefault="00023FE7" w:rsidP="00D511CC">
      <w:pPr>
        <w:pStyle w:val="EndnoteText"/>
        <w:ind w:left="720"/>
        <w:rPr>
          <w:sz w:val="18"/>
        </w:rPr>
      </w:pPr>
    </w:p>
    <w:p w14:paraId="28F1127E" w14:textId="77777777" w:rsidR="00FF4CAB" w:rsidRDefault="00FF4CAB" w:rsidP="00D511CC">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435F319B" w14:textId="77777777" w:rsidR="00D511CC" w:rsidRPr="00423037" w:rsidRDefault="00D511CC" w:rsidP="00D511CC">
      <w:pPr>
        <w:pStyle w:val="EndnoteText"/>
        <w:ind w:left="720"/>
        <w:rPr>
          <w:rFonts w:ascii="Tahoma" w:hAnsi="Tahoma" w:cs="Tahoma"/>
          <w:color w:val="000000"/>
          <w:sz w:val="18"/>
          <w:lang w:val="en-US"/>
        </w:rPr>
      </w:pPr>
    </w:p>
    <w:p w14:paraId="35FEEC3D" w14:textId="77777777" w:rsidR="00FF4CAB" w:rsidRPr="00D511CC" w:rsidRDefault="00FF4CAB" w:rsidP="00D511CC">
      <w:pPr>
        <w:pStyle w:val="FootnoteBulletLevel1"/>
        <w:tabs>
          <w:tab w:val="clear" w:pos="900"/>
        </w:tabs>
        <w:spacing w:before="0" w:after="60"/>
        <w:ind w:left="720" w:firstLine="0"/>
        <w:rPr>
          <w:rFonts w:ascii="Tahoma" w:hAnsi="Tahoma" w:cs="Tahoma"/>
          <w:b/>
          <w:sz w:val="18"/>
        </w:rPr>
      </w:pPr>
      <w:r w:rsidRPr="00D511CC">
        <w:rPr>
          <w:rFonts w:ascii="Tahoma" w:hAnsi="Tahoma" w:cs="Tahoma"/>
          <w:b/>
          <w:sz w:val="18"/>
        </w:rPr>
        <w:t>One-time System Center 2012 Transitional License Grant Details</w:t>
      </w:r>
    </w:p>
    <w:p w14:paraId="0FB9AD57" w14:textId="77777777" w:rsidR="00FF4CAB" w:rsidRDefault="00FF4CAB" w:rsidP="00D511CC">
      <w:pPr>
        <w:ind w:left="720"/>
      </w:pPr>
      <w:r>
        <w:t>Please refer to product note on System Center 2012 offerings for details on transitional license grants.</w:t>
      </w:r>
    </w:p>
    <w:p w14:paraId="613B9987" w14:textId="77777777" w:rsidR="00FF4CAB" w:rsidRDefault="00FF4CAB" w:rsidP="00D511CC">
      <w:pPr>
        <w:ind w:left="720"/>
        <w:rPr>
          <w:rFonts w:cs="Tahoma"/>
          <w:szCs w:val="20"/>
        </w:rPr>
      </w:pPr>
    </w:p>
    <w:p w14:paraId="467DAF5A" w14:textId="77777777" w:rsidR="00023FE7" w:rsidRPr="007631EF" w:rsidRDefault="00023FE7" w:rsidP="00D511CC">
      <w:pPr>
        <w:ind w:left="720"/>
        <w:rPr>
          <w:rFonts w:cs="Tahoma"/>
          <w:color w:val="000000"/>
          <w:szCs w:val="20"/>
        </w:rPr>
      </w:pPr>
      <w:r>
        <w:rPr>
          <w:rFonts w:cs="Tahoma"/>
          <w:szCs w:val="20"/>
        </w:rPr>
        <w:t xml:space="preserve">System Center Server Management Suite Enterprise is </w:t>
      </w:r>
      <w:r w:rsidRPr="007631EF">
        <w:rPr>
          <w:rFonts w:cs="Tahoma"/>
          <w:color w:val="000000"/>
          <w:szCs w:val="20"/>
        </w:rPr>
        <w:t xml:space="preserve">versionless and product use rights are determined by the status of System Center Server Management Suite Enterprise Software Assurance coverage.  If coverage lapses, access rights under perpetual licenses are determined based on the product use rights in effect prior to the lapse in coverage.  </w:t>
      </w:r>
    </w:p>
    <w:p w14:paraId="5EBCEB55" w14:textId="77777777" w:rsidR="00E72B93" w:rsidRPr="007631EF" w:rsidRDefault="00E72B93" w:rsidP="00D511CC">
      <w:pPr>
        <w:ind w:left="720"/>
        <w:rPr>
          <w:rFonts w:cs="Tahoma"/>
          <w:color w:val="000000"/>
          <w:szCs w:val="20"/>
        </w:rPr>
      </w:pPr>
    </w:p>
    <w:p w14:paraId="109CFB57" w14:textId="77777777" w:rsidR="005C164D" w:rsidRDefault="005C164D" w:rsidP="00D511CC">
      <w:pPr>
        <w:ind w:left="720"/>
        <w:jc w:val="both"/>
        <w:rPr>
          <w:rFonts w:cs="Tahoma"/>
          <w:color w:val="000000"/>
          <w:szCs w:val="18"/>
        </w:rPr>
      </w:pPr>
      <w:r>
        <w:rPr>
          <w:rFonts w:cs="Tahoma"/>
          <w:color w:val="000000"/>
          <w:szCs w:val="18"/>
        </w:rPr>
        <w:t xml:space="preserve">As of November 1, 2010, a license for the System Center Server Management Suite Enterprise with active Software Assurance coverage provides </w:t>
      </w:r>
      <w:r w:rsidRPr="00CA7670">
        <w:rPr>
          <w:rFonts w:cs="Tahoma"/>
          <w:color w:val="000000"/>
          <w:szCs w:val="18"/>
        </w:rPr>
        <w:t>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p>
    <w:p w14:paraId="7162FBD0" w14:textId="77777777" w:rsidR="00023FE7" w:rsidRDefault="00023FE7" w:rsidP="00D511CC">
      <w:pPr>
        <w:ind w:left="720"/>
        <w:rPr>
          <w:rFonts w:cs="Tahoma"/>
          <w:b/>
          <w:szCs w:val="20"/>
        </w:rPr>
      </w:pPr>
    </w:p>
    <w:p w14:paraId="7D635824" w14:textId="77777777" w:rsidR="004323B9" w:rsidRPr="00D511CC" w:rsidRDefault="00D511CC" w:rsidP="00D511CC">
      <w:pPr>
        <w:spacing w:after="60"/>
        <w:ind w:left="720"/>
        <w:rPr>
          <w:rFonts w:cs="Tahoma"/>
          <w:b/>
          <w:szCs w:val="20"/>
        </w:rPr>
      </w:pPr>
      <w:r w:rsidRPr="00D511CC">
        <w:rPr>
          <w:rFonts w:cs="Tahoma"/>
          <w:b/>
          <w:szCs w:val="20"/>
        </w:rPr>
        <w:t>License Grant</w:t>
      </w:r>
    </w:p>
    <w:p w14:paraId="67394766" w14:textId="77777777" w:rsidR="004323B9" w:rsidRDefault="004323B9" w:rsidP="00D511CC">
      <w:pPr>
        <w:pStyle w:val="FootnoteBulletLevel1"/>
        <w:tabs>
          <w:tab w:val="left" w:pos="900"/>
        </w:tabs>
        <w:spacing w:before="0" w:after="0"/>
        <w:ind w:left="720" w:firstLine="0"/>
        <w:rPr>
          <w:rFonts w:ascii="Tahoma" w:hAnsi="Tahoma" w:cs="Tahoma"/>
          <w:sz w:val="18"/>
        </w:rPr>
      </w:pPr>
      <w:r>
        <w:rPr>
          <w:rFonts w:ascii="Tahoma" w:hAnsi="Tahoma" w:cs="Tahoma"/>
          <w:sz w:val="18"/>
        </w:rPr>
        <w:t>O</w:t>
      </w:r>
      <w:r w:rsidRPr="00671E06">
        <w:rPr>
          <w:rFonts w:ascii="Tahoma" w:hAnsi="Tahoma" w:cs="Tahoma"/>
          <w:sz w:val="18"/>
        </w:rPr>
        <w:t>ne-time License Grant of System Center Server Management Suite Datacenter (SMSD) to License Holders of System Center Server Man</w:t>
      </w:r>
      <w:r w:rsidR="000A18AA">
        <w:rPr>
          <w:rFonts w:ascii="Tahoma" w:hAnsi="Tahoma" w:cs="Tahoma"/>
          <w:sz w:val="18"/>
        </w:rPr>
        <w:t>agement Suite Enterprise (SMSE).</w:t>
      </w:r>
    </w:p>
    <w:p w14:paraId="1B750AAB" w14:textId="77777777" w:rsidR="000A18AA" w:rsidRDefault="000A18AA" w:rsidP="00D511CC">
      <w:pPr>
        <w:pStyle w:val="FootnoteBulletLevel1"/>
        <w:tabs>
          <w:tab w:val="left" w:pos="900"/>
        </w:tabs>
        <w:spacing w:before="0" w:after="0"/>
        <w:ind w:left="720" w:firstLine="0"/>
        <w:rPr>
          <w:rFonts w:ascii="Tahoma" w:hAnsi="Tahoma" w:cs="Tahoma"/>
          <w:sz w:val="18"/>
        </w:rPr>
      </w:pPr>
    </w:p>
    <w:p w14:paraId="74270A33" w14:textId="77777777" w:rsidR="004323B9" w:rsidRDefault="004323B9" w:rsidP="00D511CC">
      <w:pPr>
        <w:pStyle w:val="FootnoteBulletLevel1"/>
        <w:tabs>
          <w:tab w:val="clear" w:pos="900"/>
          <w:tab w:val="left" w:pos="720"/>
        </w:tabs>
        <w:spacing w:before="0" w:after="0"/>
        <w:ind w:left="720" w:firstLine="0"/>
        <w:rPr>
          <w:rFonts w:ascii="Tahoma" w:hAnsi="Tahoma" w:cs="Tahoma"/>
          <w:color w:val="000000"/>
          <w:sz w:val="18"/>
        </w:rPr>
      </w:pPr>
      <w:r>
        <w:rPr>
          <w:rFonts w:ascii="Tahoma" w:hAnsi="Tahoma" w:cs="Tahoma"/>
          <w:sz w:val="18"/>
        </w:rPr>
        <w:t xml:space="preserve">As a one-time exception in connection with the transition of SMSE* from a suite </w:t>
      </w:r>
      <w:r w:rsidRPr="00671E06">
        <w:rPr>
          <w:rFonts w:ascii="Tahoma" w:hAnsi="Tahoma" w:cs="Tahoma"/>
          <w:sz w:val="18"/>
        </w:rPr>
        <w:t xml:space="preserve">that allows for the management of any number of OSEs on a licensed device to a suite that allows for the management of up to </w:t>
      </w:r>
      <w:r>
        <w:rPr>
          <w:rFonts w:ascii="Tahoma" w:hAnsi="Tahoma" w:cs="Tahoma"/>
          <w:sz w:val="18"/>
        </w:rPr>
        <w:t>four</w:t>
      </w:r>
      <w:r w:rsidRPr="00671E06">
        <w:rPr>
          <w:rFonts w:ascii="Tahoma" w:hAnsi="Tahoma" w:cs="Tahoma"/>
          <w:sz w:val="18"/>
        </w:rPr>
        <w:t xml:space="preserve"> OSEs on a licensed device, we are granting Select, Enterprise, Open License, Open Value, and Campus and School customers with active Software Assurance on SMSE as of July 1, 2009 the following</w:t>
      </w:r>
      <w:r w:rsidRPr="00A534BE">
        <w:rPr>
          <w:rFonts w:ascii="Tahoma" w:hAnsi="Tahoma" w:cs="Tahoma"/>
          <w:color w:val="000000"/>
          <w:sz w:val="18"/>
        </w:rPr>
        <w:t>:</w:t>
      </w:r>
    </w:p>
    <w:p w14:paraId="18BF3CB1" w14:textId="77777777" w:rsidR="000A18AA" w:rsidRPr="00CA094E" w:rsidRDefault="000A18AA" w:rsidP="00D511CC">
      <w:pPr>
        <w:pStyle w:val="FootnoteBulletLevel1"/>
        <w:tabs>
          <w:tab w:val="clear" w:pos="900"/>
          <w:tab w:val="left" w:pos="720"/>
        </w:tabs>
        <w:spacing w:before="0" w:after="0"/>
        <w:ind w:left="720" w:firstLine="0"/>
        <w:rPr>
          <w:rFonts w:ascii="Tahoma" w:hAnsi="Tahoma" w:cs="Tahoma"/>
          <w:sz w:val="18"/>
        </w:rPr>
      </w:pPr>
    </w:p>
    <w:p w14:paraId="7B881702" w14:textId="77777777" w:rsidR="004323B9" w:rsidRDefault="004323B9" w:rsidP="00D511CC">
      <w:pPr>
        <w:numPr>
          <w:ilvl w:val="0"/>
          <w:numId w:val="3"/>
        </w:numPr>
        <w:ind w:left="1440"/>
        <w:rPr>
          <w:rFonts w:cs="Tahoma"/>
          <w:color w:val="000000"/>
          <w:szCs w:val="20"/>
        </w:rPr>
      </w:pPr>
      <w:r>
        <w:rPr>
          <w:rFonts w:cs="Tahoma"/>
          <w:color w:val="000000"/>
          <w:szCs w:val="20"/>
        </w:rPr>
        <w:t xml:space="preserve">Four </w:t>
      </w:r>
      <w:r w:rsidRPr="00CA094E">
        <w:rPr>
          <w:rFonts w:cs="Tahoma"/>
          <w:color w:val="000000"/>
          <w:szCs w:val="20"/>
        </w:rPr>
        <w:t>compl</w:t>
      </w:r>
      <w:r>
        <w:rPr>
          <w:rFonts w:cs="Tahoma"/>
          <w:color w:val="000000"/>
          <w:szCs w:val="20"/>
        </w:rPr>
        <w:t>i</w:t>
      </w:r>
      <w:r w:rsidRPr="00CA094E">
        <w:rPr>
          <w:rFonts w:cs="Tahoma"/>
          <w:color w:val="000000"/>
          <w:szCs w:val="20"/>
        </w:rPr>
        <w:t xml:space="preserve">mentary SMSD licenses for each qualifying SMSE </w:t>
      </w:r>
      <w:r>
        <w:rPr>
          <w:rFonts w:cs="Tahoma"/>
          <w:color w:val="000000"/>
          <w:szCs w:val="20"/>
        </w:rPr>
        <w:t xml:space="preserve">license </w:t>
      </w:r>
      <w:r w:rsidRPr="00CA094E">
        <w:rPr>
          <w:rFonts w:cs="Tahoma"/>
          <w:color w:val="000000"/>
          <w:szCs w:val="20"/>
        </w:rPr>
        <w:t xml:space="preserve">with active Software Assurance the customer </w:t>
      </w:r>
      <w:r>
        <w:rPr>
          <w:rFonts w:cs="Tahoma"/>
          <w:color w:val="000000"/>
          <w:szCs w:val="20"/>
        </w:rPr>
        <w:t>has</w:t>
      </w:r>
      <w:r w:rsidRPr="00CA094E">
        <w:rPr>
          <w:rFonts w:cs="Tahoma"/>
          <w:color w:val="000000"/>
          <w:szCs w:val="20"/>
        </w:rPr>
        <w:t xml:space="preserve"> as of July 1, 2009.  </w:t>
      </w:r>
      <w:r>
        <w:rPr>
          <w:rFonts w:cs="Tahoma"/>
          <w:color w:val="000000"/>
          <w:szCs w:val="20"/>
        </w:rPr>
        <w:t>Each set of four</w:t>
      </w:r>
      <w:r w:rsidRPr="00CA094E">
        <w:rPr>
          <w:rFonts w:cs="Tahoma"/>
          <w:color w:val="000000"/>
          <w:szCs w:val="20"/>
        </w:rPr>
        <w:t xml:space="preserve"> granted SMSD licenses must be assigned to a single device</w:t>
      </w:r>
      <w:r>
        <w:rPr>
          <w:rFonts w:cs="Tahoma"/>
          <w:color w:val="000000"/>
          <w:szCs w:val="20"/>
        </w:rPr>
        <w:t>, and may not be separated for use on two or more devices.</w:t>
      </w:r>
    </w:p>
    <w:p w14:paraId="2EE79739" w14:textId="77777777" w:rsidR="000A18AA" w:rsidRPr="00452325" w:rsidRDefault="000A18AA" w:rsidP="000A18AA">
      <w:pPr>
        <w:rPr>
          <w:rFonts w:cs="Tahoma"/>
          <w:color w:val="000000"/>
          <w:szCs w:val="20"/>
        </w:rPr>
      </w:pPr>
    </w:p>
    <w:p w14:paraId="05A123FA" w14:textId="77777777" w:rsidR="004323B9" w:rsidRDefault="004323B9" w:rsidP="00D511CC">
      <w:pPr>
        <w:pStyle w:val="FootnoteBulletLevel1"/>
        <w:tabs>
          <w:tab w:val="clear" w:pos="900"/>
        </w:tabs>
        <w:spacing w:before="0" w:after="0"/>
        <w:ind w:left="720" w:firstLine="0"/>
        <w:rPr>
          <w:rFonts w:ascii="Tahoma" w:hAnsi="Tahoma" w:cs="Tahoma"/>
          <w:sz w:val="18"/>
        </w:rPr>
      </w:pPr>
      <w:r w:rsidRPr="00F16DD8">
        <w:rPr>
          <w:rFonts w:ascii="Tahoma" w:hAnsi="Tahoma" w:cs="Tahoma"/>
          <w:sz w:val="18"/>
        </w:rPr>
        <w:t xml:space="preserve">The management rights associated with the </w:t>
      </w:r>
      <w:r>
        <w:rPr>
          <w:rFonts w:ascii="Tahoma" w:hAnsi="Tahoma" w:cs="Tahoma"/>
          <w:sz w:val="18"/>
        </w:rPr>
        <w:t>complimentary</w:t>
      </w:r>
      <w:r w:rsidRPr="00F16DD8">
        <w:rPr>
          <w:rFonts w:ascii="Tahoma" w:hAnsi="Tahoma" w:cs="Tahoma"/>
          <w:sz w:val="18"/>
        </w:rPr>
        <w:t xml:space="preserve"> SMSD licenses </w:t>
      </w:r>
      <w:r>
        <w:rPr>
          <w:rFonts w:ascii="Tahoma" w:hAnsi="Tahoma" w:cs="Tahoma"/>
          <w:sz w:val="18"/>
        </w:rPr>
        <w:t xml:space="preserve">are granted in place of </w:t>
      </w:r>
      <w:r w:rsidRPr="00F16DD8">
        <w:rPr>
          <w:rFonts w:ascii="Tahoma" w:hAnsi="Tahoma" w:cs="Tahoma"/>
          <w:sz w:val="18"/>
        </w:rPr>
        <w:t>the management rights associated with the qualifying SMSE license</w:t>
      </w:r>
      <w:r>
        <w:rPr>
          <w:rFonts w:ascii="Tahoma" w:hAnsi="Tahoma" w:cs="Tahoma"/>
          <w:sz w:val="18"/>
        </w:rPr>
        <w:t>.  Upon the assignment of the granted SMSD licenses, the customer forfeits its management rights under the corresponding SMSE license.</w:t>
      </w:r>
    </w:p>
    <w:p w14:paraId="11EDDF20" w14:textId="77777777" w:rsidR="004323B9" w:rsidRDefault="004323B9" w:rsidP="00D511CC">
      <w:pPr>
        <w:pStyle w:val="FootnoteBulletLevel1"/>
        <w:tabs>
          <w:tab w:val="clear" w:pos="900"/>
        </w:tabs>
        <w:spacing w:before="0" w:after="0"/>
        <w:ind w:left="720" w:firstLine="0"/>
        <w:rPr>
          <w:rFonts w:ascii="Tahoma" w:hAnsi="Tahoma" w:cs="Tahoma"/>
          <w:sz w:val="18"/>
        </w:rPr>
      </w:pPr>
      <w:r w:rsidRPr="00A534BE">
        <w:rPr>
          <w:rFonts w:ascii="Tahoma" w:hAnsi="Tahoma" w:cs="Tahoma"/>
          <w:sz w:val="18"/>
        </w:rPr>
        <w:t>A</w:t>
      </w:r>
      <w:r>
        <w:rPr>
          <w:rFonts w:ascii="Tahoma" w:hAnsi="Tahoma" w:cs="Tahoma"/>
          <w:sz w:val="18"/>
        </w:rPr>
        <w:t>n</w:t>
      </w:r>
      <w:r w:rsidRPr="00360E99">
        <w:rPr>
          <w:rFonts w:ascii="Tahoma" w:hAnsi="Tahoma" w:cs="Tahoma"/>
          <w:sz w:val="18"/>
        </w:rPr>
        <w:t xml:space="preserve">y licenses granted under this offer </w:t>
      </w:r>
      <w:r>
        <w:rPr>
          <w:rFonts w:ascii="Tahoma" w:hAnsi="Tahoma" w:cs="Tahoma"/>
          <w:sz w:val="18"/>
        </w:rPr>
        <w:t>are subject to the following limitation:</w:t>
      </w:r>
      <w:r>
        <w:rPr>
          <w:rFonts w:ascii="Tahoma" w:hAnsi="Tahoma" w:cs="Tahoma"/>
          <w:color w:val="000000"/>
          <w:sz w:val="18"/>
        </w:rPr>
        <w:t xml:space="preserve"> Each set of </w:t>
      </w:r>
      <w:r w:rsidRPr="00CA094E">
        <w:rPr>
          <w:rFonts w:ascii="Tahoma" w:hAnsi="Tahoma" w:cs="Tahoma"/>
          <w:color w:val="000000"/>
          <w:sz w:val="18"/>
        </w:rPr>
        <w:t xml:space="preserve">granted SMSD licenses </w:t>
      </w:r>
      <w:r>
        <w:rPr>
          <w:rFonts w:ascii="Tahoma" w:hAnsi="Tahoma" w:cs="Tahoma"/>
          <w:color w:val="000000"/>
          <w:sz w:val="18"/>
        </w:rPr>
        <w:t>must be</w:t>
      </w:r>
      <w:r w:rsidRPr="00CA094E">
        <w:rPr>
          <w:rFonts w:ascii="Tahoma" w:hAnsi="Tahoma" w:cs="Tahoma"/>
          <w:color w:val="000000"/>
          <w:sz w:val="18"/>
        </w:rPr>
        <w:t xml:space="preserve"> assigned to a single device</w:t>
      </w:r>
      <w:r>
        <w:rPr>
          <w:rFonts w:ascii="Tahoma" w:hAnsi="Tahoma" w:cs="Tahoma"/>
          <w:sz w:val="18"/>
        </w:rPr>
        <w:t>.</w:t>
      </w:r>
    </w:p>
    <w:p w14:paraId="6D959607" w14:textId="77777777" w:rsidR="000A18AA" w:rsidRDefault="000A18AA" w:rsidP="00D511CC">
      <w:pPr>
        <w:pStyle w:val="FootnoteBulletLevel1"/>
        <w:tabs>
          <w:tab w:val="clear" w:pos="900"/>
        </w:tabs>
        <w:spacing w:before="0" w:after="0"/>
        <w:ind w:left="720" w:firstLine="0"/>
        <w:rPr>
          <w:rFonts w:ascii="Tahoma" w:hAnsi="Tahoma" w:cs="Tahoma"/>
          <w:sz w:val="18"/>
        </w:rPr>
      </w:pPr>
    </w:p>
    <w:p w14:paraId="1EA98EB8" w14:textId="77777777" w:rsidR="00CF7343" w:rsidRPr="000A18AA" w:rsidRDefault="004323B9" w:rsidP="000A18AA">
      <w:pPr>
        <w:pStyle w:val="FootnoteBulletLevel1"/>
        <w:tabs>
          <w:tab w:val="clear" w:pos="900"/>
        </w:tabs>
        <w:spacing w:before="0" w:after="60"/>
        <w:ind w:left="720" w:firstLine="0"/>
        <w:rPr>
          <w:rFonts w:ascii="Tahoma" w:hAnsi="Tahoma" w:cs="Tahoma"/>
          <w:b/>
          <w:color w:val="000000"/>
          <w:sz w:val="18"/>
        </w:rPr>
      </w:pPr>
      <w:r w:rsidRPr="000A18AA">
        <w:rPr>
          <w:rFonts w:ascii="Tahoma" w:hAnsi="Tahoma" w:cs="Tahoma"/>
          <w:b/>
          <w:color w:val="000000"/>
          <w:sz w:val="18"/>
        </w:rPr>
        <w:t xml:space="preserve">Options at Software Assurance Renewal  </w:t>
      </w:r>
    </w:p>
    <w:p w14:paraId="69D4EC34" w14:textId="77777777" w:rsidR="004323B9" w:rsidRDefault="004323B9" w:rsidP="00D511CC">
      <w:pPr>
        <w:pStyle w:val="FootnoteBulletLevel1"/>
        <w:tabs>
          <w:tab w:val="clear" w:pos="900"/>
        </w:tabs>
        <w:spacing w:before="0" w:after="0"/>
        <w:ind w:left="720" w:firstLine="0"/>
        <w:rPr>
          <w:rFonts w:ascii="Tahoma" w:hAnsi="Tahoma" w:cs="Tahoma"/>
          <w:sz w:val="18"/>
        </w:rPr>
      </w:pPr>
      <w:r>
        <w:rPr>
          <w:rFonts w:ascii="Tahoma" w:hAnsi="Tahoma" w:cs="Tahoma"/>
          <w:color w:val="000000"/>
          <w:sz w:val="18"/>
        </w:rPr>
        <w:t xml:space="preserve">Any licenses granted under this offer include Software Assurance Coverage that terminates when coverage on the corresponding qualifying licenses expires. </w:t>
      </w:r>
      <w:r w:rsidRPr="00360E99">
        <w:rPr>
          <w:rFonts w:ascii="Tahoma" w:hAnsi="Tahoma" w:cs="Tahoma"/>
          <w:sz w:val="18"/>
        </w:rPr>
        <w:t xml:space="preserve">Upon expiration of </w:t>
      </w:r>
      <w:r>
        <w:rPr>
          <w:rFonts w:ascii="Tahoma" w:hAnsi="Tahoma" w:cs="Tahoma"/>
          <w:sz w:val="18"/>
        </w:rPr>
        <w:t>the Software</w:t>
      </w:r>
      <w:r w:rsidRPr="00360E99">
        <w:rPr>
          <w:rFonts w:ascii="Tahoma" w:hAnsi="Tahoma" w:cs="Tahoma"/>
          <w:sz w:val="18"/>
        </w:rPr>
        <w:t xml:space="preserve"> </w:t>
      </w:r>
      <w:r>
        <w:rPr>
          <w:rFonts w:ascii="Tahoma" w:hAnsi="Tahoma" w:cs="Tahoma"/>
          <w:sz w:val="18"/>
        </w:rPr>
        <w:t xml:space="preserve">Assurance </w:t>
      </w:r>
      <w:r w:rsidRPr="00360E99">
        <w:rPr>
          <w:rFonts w:ascii="Tahoma" w:hAnsi="Tahoma" w:cs="Tahoma"/>
          <w:sz w:val="18"/>
        </w:rPr>
        <w:t xml:space="preserve">coverage customers may renew their Software Assurance </w:t>
      </w:r>
      <w:r>
        <w:rPr>
          <w:rFonts w:ascii="Tahoma" w:hAnsi="Tahoma" w:cs="Tahoma"/>
          <w:sz w:val="18"/>
        </w:rPr>
        <w:t>under one of the following options:</w:t>
      </w:r>
    </w:p>
    <w:p w14:paraId="28766C0C" w14:textId="77777777" w:rsidR="000A18AA" w:rsidRDefault="000A18AA" w:rsidP="00D511CC">
      <w:pPr>
        <w:pStyle w:val="FootnoteBulletLevel1"/>
        <w:tabs>
          <w:tab w:val="clear" w:pos="900"/>
        </w:tabs>
        <w:spacing w:before="0" w:after="0"/>
        <w:ind w:left="720" w:firstLine="0"/>
        <w:rPr>
          <w:rFonts w:ascii="Tahoma" w:hAnsi="Tahoma" w:cs="Tahoma"/>
          <w:sz w:val="18"/>
        </w:rPr>
      </w:pPr>
    </w:p>
    <w:p w14:paraId="621BC413" w14:textId="77777777" w:rsidR="004323B9" w:rsidRDefault="004323B9" w:rsidP="000A18AA">
      <w:pPr>
        <w:pStyle w:val="FootnoteBulletLevel1"/>
        <w:numPr>
          <w:ilvl w:val="0"/>
          <w:numId w:val="13"/>
        </w:numPr>
        <w:tabs>
          <w:tab w:val="left" w:pos="720"/>
        </w:tabs>
        <w:spacing w:before="0" w:after="60"/>
        <w:ind w:left="1440"/>
        <w:rPr>
          <w:rFonts w:ascii="Tahoma" w:hAnsi="Tahoma" w:cs="Tahoma"/>
          <w:sz w:val="18"/>
        </w:rPr>
      </w:pPr>
      <w:r w:rsidRPr="00360E99">
        <w:rPr>
          <w:rFonts w:ascii="Tahoma" w:hAnsi="Tahoma" w:cs="Tahoma"/>
          <w:sz w:val="18"/>
        </w:rPr>
        <w:t xml:space="preserve">Customers may renew </w:t>
      </w:r>
      <w:r>
        <w:rPr>
          <w:rFonts w:ascii="Tahoma" w:hAnsi="Tahoma" w:cs="Tahoma"/>
          <w:sz w:val="18"/>
        </w:rPr>
        <w:t xml:space="preserve">coverage for </w:t>
      </w:r>
      <w:r w:rsidRPr="00360E99">
        <w:rPr>
          <w:rFonts w:ascii="Tahoma" w:hAnsi="Tahoma" w:cs="Tahoma"/>
          <w:sz w:val="18"/>
        </w:rPr>
        <w:t>their original SMSE license</w:t>
      </w:r>
      <w:r>
        <w:rPr>
          <w:rFonts w:ascii="Tahoma" w:hAnsi="Tahoma" w:cs="Tahoma"/>
          <w:sz w:val="18"/>
        </w:rPr>
        <w:t>.</w:t>
      </w:r>
      <w:r w:rsidRPr="00360E99">
        <w:rPr>
          <w:rFonts w:ascii="Tahoma" w:hAnsi="Tahoma" w:cs="Tahoma"/>
          <w:sz w:val="18"/>
        </w:rPr>
        <w:t xml:space="preserve"> </w:t>
      </w:r>
      <w:r>
        <w:rPr>
          <w:rFonts w:ascii="Tahoma" w:hAnsi="Tahoma" w:cs="Tahoma"/>
          <w:sz w:val="18"/>
        </w:rPr>
        <w:t>The management rights under the SMSE Software Assurance coverage will be determined by the rights applicable to the SMSE at the time of renewal. Upon renewal of the original SMSE license, the customer forfeits the rights to the four complimentary SMSD licenses.</w:t>
      </w:r>
    </w:p>
    <w:p w14:paraId="5E3E0430" w14:textId="77777777" w:rsidR="004323B9" w:rsidRDefault="004323B9" w:rsidP="000A18AA">
      <w:pPr>
        <w:pStyle w:val="FootnoteBulletLevel1"/>
        <w:numPr>
          <w:ilvl w:val="0"/>
          <w:numId w:val="14"/>
        </w:numPr>
        <w:tabs>
          <w:tab w:val="left" w:pos="720"/>
        </w:tabs>
        <w:spacing w:before="0" w:after="60"/>
        <w:ind w:left="1440"/>
        <w:rPr>
          <w:rFonts w:ascii="Tahoma" w:hAnsi="Tahoma" w:cs="Tahoma"/>
          <w:sz w:val="18"/>
        </w:rPr>
      </w:pPr>
      <w:r w:rsidRPr="00C65AE0">
        <w:rPr>
          <w:rFonts w:ascii="Tahoma" w:hAnsi="Tahoma" w:cs="Tahoma"/>
          <w:sz w:val="18"/>
        </w:rPr>
        <w:t>Customers may renew coverage for the complimentary SMSD licenses</w:t>
      </w:r>
      <w:r>
        <w:rPr>
          <w:rFonts w:ascii="Tahoma" w:hAnsi="Tahoma" w:cs="Tahoma"/>
          <w:sz w:val="18"/>
        </w:rPr>
        <w:t>:</w:t>
      </w:r>
    </w:p>
    <w:p w14:paraId="0C3385E0" w14:textId="77777777" w:rsidR="004323B9" w:rsidRDefault="004323B9" w:rsidP="000A18AA">
      <w:pPr>
        <w:pStyle w:val="FootnoteBulletLevel1"/>
        <w:numPr>
          <w:ilvl w:val="2"/>
          <w:numId w:val="15"/>
        </w:numPr>
        <w:tabs>
          <w:tab w:val="left" w:pos="720"/>
        </w:tabs>
        <w:spacing w:before="0" w:after="60"/>
        <w:ind w:left="1980"/>
        <w:rPr>
          <w:rFonts w:ascii="Tahoma" w:hAnsi="Tahoma" w:cs="Tahoma"/>
          <w:sz w:val="18"/>
        </w:rPr>
      </w:pPr>
      <w:r>
        <w:rPr>
          <w:rFonts w:ascii="Tahoma" w:hAnsi="Tahoma" w:cs="Tahoma"/>
          <w:sz w:val="18"/>
        </w:rPr>
        <w:t>Customers</w:t>
      </w:r>
      <w:r w:rsidRPr="00C65AE0">
        <w:rPr>
          <w:rFonts w:ascii="Tahoma" w:hAnsi="Tahoma" w:cs="Tahoma"/>
          <w:sz w:val="18"/>
        </w:rPr>
        <w:t xml:space="preserve"> may renew </w:t>
      </w:r>
      <w:r>
        <w:rPr>
          <w:rFonts w:ascii="Tahoma" w:hAnsi="Tahoma" w:cs="Tahoma"/>
          <w:sz w:val="18"/>
        </w:rPr>
        <w:t xml:space="preserve">coverage for all SMSD </w:t>
      </w:r>
      <w:r w:rsidRPr="00C65AE0">
        <w:rPr>
          <w:rFonts w:ascii="Tahoma" w:hAnsi="Tahoma" w:cs="Tahoma"/>
          <w:sz w:val="18"/>
        </w:rPr>
        <w:t>licenses in the set of four complimentary SMSD licenses granted under this offer. Under this option, the requirement to assign the set of four licenses to a single</w:t>
      </w:r>
      <w:r>
        <w:rPr>
          <w:rFonts w:ascii="Tahoma" w:hAnsi="Tahoma" w:cs="Tahoma"/>
          <w:sz w:val="18"/>
        </w:rPr>
        <w:t xml:space="preserve"> device is waived</w:t>
      </w:r>
      <w:r w:rsidRPr="00C65AE0">
        <w:rPr>
          <w:rFonts w:ascii="Tahoma" w:hAnsi="Tahoma" w:cs="Tahoma"/>
          <w:sz w:val="18"/>
        </w:rPr>
        <w:t>.</w:t>
      </w:r>
    </w:p>
    <w:p w14:paraId="2FA38D16" w14:textId="77777777" w:rsidR="004323B9" w:rsidRDefault="004323B9" w:rsidP="000A18AA">
      <w:pPr>
        <w:pStyle w:val="FootnoteBulletLevel1"/>
        <w:numPr>
          <w:ilvl w:val="2"/>
          <w:numId w:val="15"/>
        </w:numPr>
        <w:tabs>
          <w:tab w:val="left" w:pos="720"/>
        </w:tabs>
        <w:spacing w:before="0" w:after="60"/>
        <w:ind w:left="1980"/>
        <w:rPr>
          <w:rFonts w:ascii="Tahoma" w:hAnsi="Tahoma" w:cs="Tahoma"/>
          <w:sz w:val="18"/>
        </w:rPr>
      </w:pPr>
      <w:r w:rsidRPr="00C65AE0">
        <w:rPr>
          <w:rFonts w:ascii="Tahoma" w:hAnsi="Tahoma" w:cs="Tahoma"/>
          <w:sz w:val="18"/>
        </w:rPr>
        <w:t xml:space="preserve">Customers renewing their Software Assurance before July 1st, 2011 may renew coverage for two licenses in the set of four complimentary SMSD licenses granted under this offering. </w:t>
      </w:r>
      <w:r>
        <w:rPr>
          <w:rFonts w:ascii="Tahoma" w:hAnsi="Tahoma" w:cs="Tahoma"/>
          <w:sz w:val="18"/>
        </w:rPr>
        <w:t>If they do so, t</w:t>
      </w:r>
      <w:r w:rsidRPr="00C65AE0">
        <w:rPr>
          <w:rFonts w:ascii="Tahoma" w:hAnsi="Tahoma" w:cs="Tahoma"/>
          <w:sz w:val="18"/>
        </w:rPr>
        <w:t xml:space="preserve">hey will be deemed to have renewed coverage for the four SMSD licenses within the same set.  Under this option, the requirement to assign the set of four licenses to a single device will continue to apply upon renewal.  In the subsequent Software Assurance renewal, customers may renew coverage for the SMSD licenses they need within each set of four complimentary SMSD licenses. At that time, </w:t>
      </w:r>
      <w:r>
        <w:rPr>
          <w:rFonts w:ascii="Tahoma" w:hAnsi="Tahoma" w:cs="Tahoma"/>
          <w:sz w:val="18"/>
        </w:rPr>
        <w:t xml:space="preserve">different from the first renewal, </w:t>
      </w:r>
      <w:r w:rsidRPr="00C65AE0">
        <w:rPr>
          <w:rFonts w:ascii="Tahoma" w:hAnsi="Tahoma" w:cs="Tahoma"/>
          <w:sz w:val="18"/>
        </w:rPr>
        <w:t>any SMSD license for which coverage is not renewed</w:t>
      </w:r>
      <w:r>
        <w:rPr>
          <w:rFonts w:ascii="Tahoma" w:hAnsi="Tahoma" w:cs="Tahoma"/>
          <w:sz w:val="18"/>
        </w:rPr>
        <w:t xml:space="preserve"> will not continue to have</w:t>
      </w:r>
      <w:r w:rsidRPr="00C65AE0">
        <w:rPr>
          <w:rFonts w:ascii="Tahoma" w:hAnsi="Tahoma" w:cs="Tahoma"/>
          <w:sz w:val="18"/>
        </w:rPr>
        <w:t xml:space="preserve"> Software Assurance coverage. The requirement to assign </w:t>
      </w:r>
      <w:r>
        <w:rPr>
          <w:rFonts w:ascii="Tahoma" w:hAnsi="Tahoma" w:cs="Tahoma"/>
          <w:sz w:val="18"/>
        </w:rPr>
        <w:t xml:space="preserve">a </w:t>
      </w:r>
      <w:r w:rsidRPr="00C65AE0">
        <w:rPr>
          <w:rFonts w:ascii="Tahoma" w:hAnsi="Tahoma" w:cs="Tahoma"/>
          <w:sz w:val="18"/>
        </w:rPr>
        <w:t xml:space="preserve">set of </w:t>
      </w:r>
      <w:r>
        <w:rPr>
          <w:rFonts w:ascii="Tahoma" w:hAnsi="Tahoma" w:cs="Tahoma"/>
          <w:sz w:val="18"/>
        </w:rPr>
        <w:t xml:space="preserve">four </w:t>
      </w:r>
      <w:r w:rsidRPr="00C65AE0">
        <w:rPr>
          <w:rFonts w:ascii="Tahoma" w:hAnsi="Tahoma" w:cs="Tahoma"/>
          <w:sz w:val="18"/>
        </w:rPr>
        <w:t xml:space="preserve">complimentary </w:t>
      </w:r>
      <w:r>
        <w:rPr>
          <w:rFonts w:ascii="Tahoma" w:hAnsi="Tahoma" w:cs="Tahoma"/>
          <w:sz w:val="18"/>
        </w:rPr>
        <w:t xml:space="preserve">SMSD </w:t>
      </w:r>
      <w:r w:rsidRPr="00C65AE0">
        <w:rPr>
          <w:rFonts w:ascii="Tahoma" w:hAnsi="Tahoma" w:cs="Tahoma"/>
          <w:sz w:val="18"/>
        </w:rPr>
        <w:t>licenses to a single device is waived upon this subsequent renewal</w:t>
      </w:r>
      <w:r>
        <w:rPr>
          <w:rFonts w:ascii="Tahoma" w:hAnsi="Tahoma" w:cs="Tahoma"/>
          <w:sz w:val="18"/>
        </w:rPr>
        <w:t xml:space="preserve"> only if the coverage for all four SMSD licenses is</w:t>
      </w:r>
      <w:r w:rsidRPr="00C65AE0">
        <w:rPr>
          <w:rFonts w:ascii="Tahoma" w:hAnsi="Tahoma" w:cs="Tahoma"/>
          <w:sz w:val="18"/>
        </w:rPr>
        <w:t xml:space="preserve"> </w:t>
      </w:r>
      <w:r>
        <w:rPr>
          <w:rFonts w:ascii="Tahoma" w:hAnsi="Tahoma" w:cs="Tahoma"/>
          <w:sz w:val="18"/>
        </w:rPr>
        <w:t>r</w:t>
      </w:r>
      <w:r w:rsidRPr="00C65AE0">
        <w:rPr>
          <w:rFonts w:ascii="Tahoma" w:hAnsi="Tahoma" w:cs="Tahoma"/>
          <w:sz w:val="18"/>
        </w:rPr>
        <w:t>enewed.</w:t>
      </w:r>
    </w:p>
    <w:p w14:paraId="30684D00" w14:textId="77777777" w:rsidR="00D63733" w:rsidRDefault="00D63733" w:rsidP="00D511CC">
      <w:pPr>
        <w:pStyle w:val="FootnoteBulletLevel1"/>
        <w:tabs>
          <w:tab w:val="clear" w:pos="900"/>
          <w:tab w:val="left" w:pos="720"/>
        </w:tabs>
        <w:spacing w:before="0" w:after="0"/>
        <w:ind w:firstLine="0"/>
        <w:rPr>
          <w:rFonts w:ascii="Tahoma" w:hAnsi="Tahoma" w:cs="Tahoma"/>
          <w:sz w:val="18"/>
          <w:u w:val="single"/>
        </w:rPr>
      </w:pPr>
    </w:p>
    <w:p w14:paraId="2C5EC1D5" w14:textId="77777777" w:rsidR="00CF7343" w:rsidRPr="000A18AA" w:rsidRDefault="004323B9" w:rsidP="000A18AA">
      <w:pPr>
        <w:pStyle w:val="FootnoteBulletLevel1"/>
        <w:tabs>
          <w:tab w:val="clear" w:pos="900"/>
          <w:tab w:val="left" w:pos="720"/>
        </w:tabs>
        <w:spacing w:before="0" w:after="60"/>
        <w:ind w:left="720" w:firstLine="0"/>
        <w:rPr>
          <w:rFonts w:ascii="Tahoma" w:hAnsi="Tahoma" w:cs="Tahoma"/>
          <w:b/>
          <w:color w:val="000000"/>
          <w:sz w:val="18"/>
        </w:rPr>
      </w:pPr>
      <w:r w:rsidRPr="000A18AA">
        <w:rPr>
          <w:rFonts w:ascii="Tahoma" w:hAnsi="Tahoma" w:cs="Tahoma"/>
          <w:b/>
          <w:sz w:val="18"/>
        </w:rPr>
        <w:t>Removing the limitation that e</w:t>
      </w:r>
      <w:r w:rsidRPr="000A18AA">
        <w:rPr>
          <w:rFonts w:ascii="Tahoma" w:hAnsi="Tahoma" w:cs="Tahoma"/>
          <w:b/>
          <w:color w:val="000000"/>
          <w:sz w:val="18"/>
        </w:rPr>
        <w:t>ach set of granted SMSD licenses must be assigned to a single device</w:t>
      </w:r>
    </w:p>
    <w:p w14:paraId="4A3ED122" w14:textId="77777777" w:rsidR="004323B9" w:rsidRDefault="004323B9" w:rsidP="00D511CC">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Any time prior to the first Software Assurance renewal after this grant,</w:t>
      </w:r>
      <w:r w:rsidRPr="00C65AE0">
        <w:rPr>
          <w:rFonts w:ascii="Tahoma" w:hAnsi="Tahoma" w:cs="Tahoma"/>
          <w:sz w:val="18"/>
        </w:rPr>
        <w:t xml:space="preserve"> customers may </w:t>
      </w:r>
      <w:r>
        <w:rPr>
          <w:rFonts w:ascii="Tahoma" w:hAnsi="Tahoma" w:cs="Tahoma"/>
          <w:sz w:val="18"/>
        </w:rPr>
        <w:t xml:space="preserve">remove the requirement that </w:t>
      </w:r>
      <w:r>
        <w:rPr>
          <w:rFonts w:ascii="Tahoma" w:hAnsi="Tahoma" w:cs="Tahoma"/>
          <w:color w:val="000000"/>
          <w:sz w:val="18"/>
        </w:rPr>
        <w:t xml:space="preserve">each set of </w:t>
      </w:r>
      <w:r w:rsidRPr="00CA094E">
        <w:rPr>
          <w:rFonts w:ascii="Tahoma" w:hAnsi="Tahoma" w:cs="Tahoma"/>
          <w:color w:val="000000"/>
          <w:sz w:val="18"/>
        </w:rPr>
        <w:t>granted SMSD licenses</w:t>
      </w:r>
      <w:r>
        <w:rPr>
          <w:rFonts w:ascii="Tahoma" w:hAnsi="Tahoma" w:cs="Tahoma"/>
          <w:color w:val="000000"/>
          <w:sz w:val="18"/>
        </w:rPr>
        <w:t xml:space="preserve"> be</w:t>
      </w:r>
      <w:r w:rsidRPr="00CA094E">
        <w:rPr>
          <w:rFonts w:ascii="Tahoma" w:hAnsi="Tahoma" w:cs="Tahoma"/>
          <w:color w:val="000000"/>
          <w:sz w:val="18"/>
        </w:rPr>
        <w:t xml:space="preserve"> assigned to a single device</w:t>
      </w:r>
      <w:r>
        <w:rPr>
          <w:rFonts w:ascii="Tahoma" w:hAnsi="Tahoma" w:cs="Tahoma"/>
          <w:color w:val="000000"/>
          <w:sz w:val="18"/>
        </w:rPr>
        <w:t>. They can do so</w:t>
      </w:r>
      <w:r>
        <w:rPr>
          <w:rFonts w:ascii="Tahoma" w:hAnsi="Tahoma" w:cs="Tahoma"/>
          <w:sz w:val="18"/>
        </w:rPr>
        <w:t xml:space="preserve"> by purchasing</w:t>
      </w:r>
      <w:r w:rsidRPr="00C65AE0">
        <w:rPr>
          <w:rFonts w:ascii="Tahoma" w:hAnsi="Tahoma" w:cs="Tahoma"/>
          <w:sz w:val="18"/>
        </w:rPr>
        <w:t xml:space="preserve"> Software Assurance</w:t>
      </w:r>
      <w:r>
        <w:rPr>
          <w:rFonts w:ascii="Tahoma" w:hAnsi="Tahoma" w:cs="Tahoma"/>
          <w:sz w:val="18"/>
        </w:rPr>
        <w:t xml:space="preserve"> coverage</w:t>
      </w:r>
      <w:r w:rsidRPr="00C65AE0">
        <w:rPr>
          <w:rFonts w:ascii="Tahoma" w:hAnsi="Tahoma" w:cs="Tahoma"/>
          <w:sz w:val="18"/>
        </w:rPr>
        <w:t xml:space="preserve"> for </w:t>
      </w:r>
      <w:r>
        <w:rPr>
          <w:rFonts w:ascii="Tahoma" w:hAnsi="Tahoma" w:cs="Tahoma"/>
          <w:sz w:val="18"/>
        </w:rPr>
        <w:t>two SMSD</w:t>
      </w:r>
      <w:r w:rsidRPr="00C65AE0">
        <w:rPr>
          <w:rFonts w:ascii="Tahoma" w:hAnsi="Tahoma" w:cs="Tahoma"/>
          <w:sz w:val="18"/>
        </w:rPr>
        <w:t xml:space="preserve"> licenses within a given set of four complimentary SMSD licenses.  </w:t>
      </w:r>
    </w:p>
    <w:p w14:paraId="66E9ED80" w14:textId="77777777" w:rsidR="000A18AA" w:rsidRDefault="000A18AA" w:rsidP="00D511CC">
      <w:pPr>
        <w:pStyle w:val="FootnoteBulletLevel1"/>
        <w:tabs>
          <w:tab w:val="clear" w:pos="900"/>
          <w:tab w:val="left" w:pos="720"/>
        </w:tabs>
        <w:spacing w:before="0" w:after="0"/>
        <w:ind w:left="720" w:firstLine="0"/>
        <w:rPr>
          <w:rFonts w:ascii="Tahoma" w:hAnsi="Tahoma" w:cs="Tahoma"/>
          <w:sz w:val="18"/>
        </w:rPr>
      </w:pPr>
    </w:p>
    <w:p w14:paraId="374933C6" w14:textId="77777777" w:rsidR="004323B9" w:rsidRDefault="004323B9" w:rsidP="00D511CC">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C</w:t>
      </w:r>
      <w:r w:rsidRPr="00EF676B">
        <w:rPr>
          <w:rFonts w:ascii="Tahoma" w:hAnsi="Tahoma" w:cs="Tahoma"/>
          <w:sz w:val="18"/>
        </w:rPr>
        <w:t>ustomers’ right to use the software</w:t>
      </w:r>
      <w:r>
        <w:rPr>
          <w:rFonts w:ascii="Tahoma" w:hAnsi="Tahoma" w:cs="Tahoma"/>
          <w:sz w:val="18"/>
        </w:rPr>
        <w:t xml:space="preserve"> under the complimentary SMSD licenses</w:t>
      </w:r>
      <w:r w:rsidRPr="00EF676B">
        <w:rPr>
          <w:rFonts w:ascii="Tahoma" w:hAnsi="Tahoma" w:cs="Tahoma"/>
          <w:sz w:val="18"/>
        </w:rPr>
        <w:t xml:space="preserve"> is evidenced by this product condition note and evidence of their corresponding qualifying licenses.  A customer’s use of the software under this offer will be subject to the terms and conditions of its license agreement and the product use rights for the software. The right to use the software under the complimentary licenses expires when the right to use software under the qualifying licenses expires. Customers may not transfer the licenses granted under this offer separately from the corresponding qualifying licenses.</w:t>
      </w:r>
    </w:p>
    <w:p w14:paraId="0E53F877" w14:textId="77777777" w:rsidR="000A18AA" w:rsidRDefault="000A18AA" w:rsidP="00D511CC">
      <w:pPr>
        <w:pStyle w:val="FootnoteBulletLevel1"/>
        <w:tabs>
          <w:tab w:val="clear" w:pos="900"/>
          <w:tab w:val="left" w:pos="720"/>
        </w:tabs>
        <w:spacing w:before="0" w:after="0"/>
        <w:ind w:left="720" w:firstLine="0"/>
        <w:rPr>
          <w:rFonts w:ascii="Tahoma" w:hAnsi="Tahoma" w:cs="Tahoma"/>
          <w:sz w:val="18"/>
        </w:rPr>
      </w:pPr>
    </w:p>
    <w:p w14:paraId="466FB649" w14:textId="77777777" w:rsidR="00F23A1B" w:rsidRDefault="004323B9" w:rsidP="000A18AA">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*SMSE l</w:t>
      </w:r>
      <w:r w:rsidRPr="00A05779">
        <w:rPr>
          <w:rFonts w:ascii="Tahoma" w:hAnsi="Tahoma" w:cs="Tahoma"/>
          <w:sz w:val="18"/>
        </w:rPr>
        <w:t>icensing changes</w:t>
      </w:r>
      <w:r>
        <w:rPr>
          <w:rFonts w:ascii="Tahoma" w:hAnsi="Tahoma" w:cs="Tahoma"/>
          <w:sz w:val="18"/>
        </w:rPr>
        <w:t xml:space="preserve"> are</w:t>
      </w:r>
      <w:r w:rsidRPr="00A05779">
        <w:rPr>
          <w:rFonts w:ascii="Tahoma" w:hAnsi="Tahoma" w:cs="Tahoma"/>
          <w:sz w:val="18"/>
        </w:rPr>
        <w:t xml:space="preserve"> effective </w:t>
      </w:r>
      <w:r>
        <w:rPr>
          <w:rFonts w:ascii="Tahoma" w:hAnsi="Tahoma" w:cs="Tahoma"/>
          <w:sz w:val="18"/>
        </w:rPr>
        <w:t xml:space="preserve">for </w:t>
      </w:r>
      <w:r w:rsidRPr="00A05779">
        <w:rPr>
          <w:rFonts w:ascii="Tahoma" w:hAnsi="Tahoma" w:cs="Tahoma"/>
          <w:sz w:val="18"/>
        </w:rPr>
        <w:t>System Center Operations Manager 2007 R2 and</w:t>
      </w:r>
      <w:r>
        <w:rPr>
          <w:rFonts w:ascii="Tahoma" w:hAnsi="Tahoma" w:cs="Tahoma"/>
          <w:sz w:val="18"/>
        </w:rPr>
        <w:t xml:space="preserve"> for new</w:t>
      </w:r>
      <w:r w:rsidRPr="00A05779">
        <w:rPr>
          <w:rFonts w:ascii="Tahoma" w:hAnsi="Tahoma" w:cs="Tahoma"/>
          <w:sz w:val="18"/>
        </w:rPr>
        <w:t xml:space="preserve"> releases of the other products included in the System Center Server Management Suite</w:t>
      </w:r>
      <w:r>
        <w:rPr>
          <w:rFonts w:ascii="Tahoma" w:hAnsi="Tahoma" w:cs="Tahoma"/>
          <w:sz w:val="18"/>
        </w:rPr>
        <w:t xml:space="preserve"> Enterprise (e.g. System Center Virtual Machine Manager 2008 R2)</w:t>
      </w:r>
      <w:r w:rsidRPr="00A05779">
        <w:rPr>
          <w:rFonts w:ascii="Tahoma" w:hAnsi="Tahoma" w:cs="Tahoma"/>
          <w:sz w:val="18"/>
        </w:rPr>
        <w:t>.</w:t>
      </w:r>
    </w:p>
    <w:p w14:paraId="46B0EC2E" w14:textId="77777777" w:rsidR="000A18AA" w:rsidRDefault="000A18AA" w:rsidP="000A18AA">
      <w:pPr>
        <w:pStyle w:val="FootnoteBulletLevel1"/>
        <w:tabs>
          <w:tab w:val="clear" w:pos="900"/>
          <w:tab w:val="left" w:pos="720"/>
        </w:tabs>
        <w:spacing w:before="0" w:after="0"/>
        <w:rPr>
          <w:rFonts w:ascii="Tahoma" w:hAnsi="Tahoma" w:cs="Tahoma"/>
          <w:sz w:val="18"/>
        </w:rPr>
      </w:pPr>
    </w:p>
    <w:p w14:paraId="0C617C80" w14:textId="77777777" w:rsidR="000A18AA" w:rsidRPr="000A18AA" w:rsidRDefault="000A18AA" w:rsidP="000A18AA">
      <w:pPr>
        <w:pStyle w:val="FootnoteBulletLevel1"/>
        <w:tabs>
          <w:tab w:val="clear" w:pos="900"/>
          <w:tab w:val="left" w:pos="720"/>
        </w:tabs>
        <w:spacing w:before="0" w:after="0"/>
        <w:rPr>
          <w:rFonts w:ascii="Tahoma" w:hAnsi="Tahoma" w:cs="Tahoma"/>
          <w:sz w:val="18"/>
        </w:rPr>
      </w:pPr>
    </w:p>
    <w:p w14:paraId="12F20189" w14:textId="2B493C5F" w:rsidR="00F411FE" w:rsidRPr="00643573" w:rsidRDefault="003C3A72" w:rsidP="0097015A">
      <w:pPr>
        <w:pStyle w:val="Heading3"/>
        <w:rPr>
          <w:rFonts w:ascii="Tahoma" w:hAnsi="Tahoma" w:cs="Tahoma"/>
          <w:color w:val="FF7415"/>
          <w:sz w:val="22"/>
          <w:szCs w:val="22"/>
        </w:rPr>
      </w:pPr>
      <w:bookmarkStart w:id="1496" w:name="_86_System_Center"/>
      <w:bookmarkStart w:id="1497" w:name="_94_System_Center"/>
      <w:bookmarkStart w:id="1498" w:name="_Toc336338355"/>
      <w:bookmarkStart w:id="1499" w:name="_Toc357763737"/>
      <w:bookmarkStart w:id="1500" w:name="Srv_90SysCtrSvrMgmtSuiteDatacenter"/>
      <w:bookmarkEnd w:id="1496"/>
      <w:bookmarkEnd w:id="1497"/>
      <w:r>
        <w:rPr>
          <w:rFonts w:ascii="Tahoma" w:hAnsi="Tahoma" w:cs="Tahoma"/>
          <w:caps/>
          <w:color w:val="FF7415"/>
          <w:sz w:val="22"/>
          <w:szCs w:val="22"/>
          <w:vertAlign w:val="superscript"/>
          <w:lang w:val="en-US"/>
        </w:rPr>
        <w:t>9</w:t>
      </w:r>
      <w:r w:rsidR="00106361">
        <w:rPr>
          <w:rFonts w:ascii="Tahoma" w:hAnsi="Tahoma" w:cs="Tahoma"/>
          <w:caps/>
          <w:color w:val="FF7415"/>
          <w:sz w:val="22"/>
          <w:szCs w:val="22"/>
          <w:vertAlign w:val="superscript"/>
          <w:lang w:val="en-US"/>
        </w:rPr>
        <w:t>4</w:t>
      </w:r>
      <w:r w:rsidR="00F66FB0" w:rsidRPr="00643573">
        <w:rPr>
          <w:rFonts w:ascii="Tahoma" w:hAnsi="Tahoma" w:cs="Tahoma"/>
          <w:caps/>
          <w:color w:val="FF7415"/>
          <w:sz w:val="22"/>
          <w:szCs w:val="22"/>
          <w:vertAlign w:val="superscript"/>
        </w:rPr>
        <w:t xml:space="preserve"> </w:t>
      </w:r>
      <w:r w:rsidR="00F411FE" w:rsidRPr="00643573">
        <w:rPr>
          <w:rFonts w:ascii="Tahoma" w:hAnsi="Tahoma" w:cs="Tahoma"/>
          <w:color w:val="FF7415"/>
          <w:sz w:val="22"/>
          <w:szCs w:val="22"/>
        </w:rPr>
        <w:t>System Center Server Management Suite Datacenter</w:t>
      </w:r>
      <w:bookmarkEnd w:id="1498"/>
      <w:bookmarkEnd w:id="1499"/>
    </w:p>
    <w:bookmarkEnd w:id="1500"/>
    <w:p w14:paraId="69319FBC" w14:textId="77777777" w:rsidR="00F411FE" w:rsidRDefault="00F411FE" w:rsidP="00F411FE">
      <w:pPr>
        <w:ind w:left="360"/>
        <w:rPr>
          <w:color w:val="F66400"/>
        </w:rPr>
      </w:pPr>
    </w:p>
    <w:p w14:paraId="2FC9EDA1" w14:textId="77777777" w:rsidR="00FF4CAB" w:rsidRDefault="00FF4CAB" w:rsidP="000A18AA">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r>
        <w:rPr>
          <w:rFonts w:ascii="Tahoma" w:hAnsi="Tahoma" w:cs="Tahoma"/>
          <w:color w:val="000000"/>
          <w:sz w:val="18"/>
          <w:lang w:val="en-US"/>
        </w:rPr>
        <w:t xml:space="preserve"> </w:t>
      </w:r>
    </w:p>
    <w:p w14:paraId="70ADF667" w14:textId="77777777" w:rsidR="004F0CAE" w:rsidRPr="00423037" w:rsidRDefault="004F0CAE" w:rsidP="000A18AA">
      <w:pPr>
        <w:pStyle w:val="EndnoteText"/>
        <w:ind w:left="720"/>
        <w:rPr>
          <w:rFonts w:ascii="Tahoma" w:hAnsi="Tahoma" w:cs="Tahoma"/>
          <w:color w:val="000000"/>
          <w:sz w:val="18"/>
          <w:lang w:val="en-US"/>
        </w:rPr>
      </w:pPr>
    </w:p>
    <w:p w14:paraId="5CD2C11B" w14:textId="77777777" w:rsidR="00FF4CAB" w:rsidRPr="004F0CAE" w:rsidRDefault="00FF4CAB" w:rsidP="004F0CAE">
      <w:pPr>
        <w:pStyle w:val="FootnoteBulletLevel1"/>
        <w:tabs>
          <w:tab w:val="clear" w:pos="900"/>
        </w:tabs>
        <w:spacing w:before="0" w:after="60"/>
        <w:ind w:left="720" w:firstLine="0"/>
        <w:rPr>
          <w:rFonts w:ascii="Tahoma" w:hAnsi="Tahoma" w:cs="Tahoma"/>
          <w:b/>
          <w:sz w:val="18"/>
        </w:rPr>
      </w:pPr>
      <w:r w:rsidRPr="004F0CAE">
        <w:rPr>
          <w:rFonts w:ascii="Tahoma" w:hAnsi="Tahoma" w:cs="Tahoma"/>
          <w:b/>
          <w:sz w:val="18"/>
        </w:rPr>
        <w:t>One-time System Center 2012 Transitional License Grant Details</w:t>
      </w:r>
    </w:p>
    <w:p w14:paraId="1C471409" w14:textId="77777777" w:rsidR="00FF4CAB" w:rsidRDefault="00FF4CAB" w:rsidP="000A18AA">
      <w:pPr>
        <w:ind w:left="720"/>
      </w:pPr>
      <w:r>
        <w:t>Please refer to product note on System Center 2012 offerings for details on transitional license grants.</w:t>
      </w:r>
    </w:p>
    <w:p w14:paraId="6DD84DF8" w14:textId="77777777" w:rsidR="00FF4CAB" w:rsidRDefault="00FF4CAB" w:rsidP="000A18AA">
      <w:pPr>
        <w:ind w:left="720"/>
        <w:rPr>
          <w:rFonts w:cs="Tahoma"/>
          <w:szCs w:val="20"/>
        </w:rPr>
      </w:pPr>
    </w:p>
    <w:p w14:paraId="1E3425D9" w14:textId="77777777" w:rsidR="00F411FE" w:rsidRPr="007631EF" w:rsidRDefault="00F411FE" w:rsidP="000A18AA">
      <w:pPr>
        <w:ind w:left="720"/>
        <w:rPr>
          <w:rFonts w:cs="Tahoma"/>
          <w:color w:val="000000"/>
          <w:szCs w:val="20"/>
        </w:rPr>
      </w:pPr>
      <w:r w:rsidRPr="00A534BE">
        <w:rPr>
          <w:rFonts w:cs="Tahoma"/>
          <w:szCs w:val="20"/>
        </w:rPr>
        <w:t xml:space="preserve">System Center Server Management Suite </w:t>
      </w:r>
      <w:r>
        <w:rPr>
          <w:rFonts w:cs="Tahoma"/>
          <w:szCs w:val="20"/>
        </w:rPr>
        <w:t xml:space="preserve">Datacenter </w:t>
      </w:r>
      <w:r w:rsidRPr="00A534BE">
        <w:rPr>
          <w:rFonts w:cs="Tahoma"/>
          <w:szCs w:val="20"/>
        </w:rPr>
        <w:t xml:space="preserve">is versionless and product use rights are determined by the status of System Center Server Management Suite </w:t>
      </w:r>
      <w:r>
        <w:rPr>
          <w:rFonts w:cs="Tahoma"/>
          <w:szCs w:val="20"/>
        </w:rPr>
        <w:t>Datacenter</w:t>
      </w:r>
      <w:r w:rsidRPr="00A534BE">
        <w:rPr>
          <w:rFonts w:cs="Tahoma"/>
          <w:szCs w:val="20"/>
        </w:rPr>
        <w:t xml:space="preserve"> Software Assurance coverage.  If coverage lapses, access rights under perpetual licenses are determined based on the product use rights in effect prior to the lapse in coverage.  </w:t>
      </w:r>
    </w:p>
    <w:p w14:paraId="519CA7F5" w14:textId="77777777" w:rsidR="00E72B93" w:rsidRPr="007631EF" w:rsidRDefault="00E72B93" w:rsidP="000A18AA">
      <w:pPr>
        <w:ind w:left="720"/>
        <w:rPr>
          <w:rFonts w:cs="Tahoma"/>
          <w:color w:val="000000"/>
          <w:szCs w:val="20"/>
        </w:rPr>
      </w:pPr>
    </w:p>
    <w:p w14:paraId="01E44FB4" w14:textId="77777777" w:rsidR="00143CF6" w:rsidRPr="003165D6" w:rsidRDefault="005C164D" w:rsidP="003165D6">
      <w:pPr>
        <w:ind w:left="720"/>
        <w:rPr>
          <w:rFonts w:cs="Tahoma"/>
          <w:color w:val="000000"/>
          <w:szCs w:val="18"/>
        </w:rPr>
      </w:pPr>
      <w:r w:rsidRPr="00CA7670">
        <w:rPr>
          <w:rFonts w:cs="Tahoma"/>
          <w:color w:val="000000"/>
          <w:szCs w:val="18"/>
        </w:rPr>
        <w:t xml:space="preserve">As </w:t>
      </w:r>
      <w:r>
        <w:rPr>
          <w:rFonts w:cs="Tahoma"/>
          <w:color w:val="000000"/>
          <w:szCs w:val="18"/>
        </w:rPr>
        <w:t>of November</w:t>
      </w:r>
      <w:r w:rsidRPr="00CA7670">
        <w:rPr>
          <w:rFonts w:cs="Tahoma"/>
          <w:color w:val="000000"/>
          <w:szCs w:val="18"/>
        </w:rPr>
        <w:t xml:space="preserve"> 1, 20</w:t>
      </w:r>
      <w:r>
        <w:rPr>
          <w:rFonts w:cs="Tahoma"/>
          <w:color w:val="000000"/>
          <w:szCs w:val="18"/>
        </w:rPr>
        <w:t>10</w:t>
      </w:r>
      <w:r w:rsidRPr="00CA7670">
        <w:rPr>
          <w:rFonts w:cs="Tahoma"/>
          <w:color w:val="000000"/>
          <w:szCs w:val="18"/>
        </w:rPr>
        <w:t>, a license for the System Center Server Management Suite Datacenter with active Software Assurance coverage provides 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bookmarkStart w:id="1501" w:name="_90_System_Center"/>
      <w:bookmarkEnd w:id="1501"/>
    </w:p>
    <w:p w14:paraId="2ED25CDF" w14:textId="77777777" w:rsidR="00FF4CAB" w:rsidRPr="00FF4CAB" w:rsidRDefault="00FF4CAB" w:rsidP="004F0CAE">
      <w:pPr>
        <w:rPr>
          <w:rFonts w:cs="Tahoma"/>
          <w:szCs w:val="18"/>
          <w:lang w:eastAsia="x-none"/>
        </w:rPr>
      </w:pPr>
      <w:bookmarkStart w:id="1502" w:name="Srv_92TechNetPlusSingleUser"/>
    </w:p>
    <w:p w14:paraId="57419E7F" w14:textId="77777777" w:rsidR="00FF4CAB" w:rsidRPr="004F0CAE" w:rsidRDefault="00FF4CAB" w:rsidP="004F0CAE">
      <w:pPr>
        <w:rPr>
          <w:rFonts w:cs="Tahoma"/>
          <w:szCs w:val="24"/>
          <w:lang w:eastAsia="x-none"/>
        </w:rPr>
      </w:pPr>
    </w:p>
    <w:p w14:paraId="0B6A438F" w14:textId="47DF8374" w:rsidR="00FF4CAB" w:rsidRPr="00843C48" w:rsidRDefault="00F66FB0" w:rsidP="00AF219D">
      <w:pPr>
        <w:pStyle w:val="Heading3"/>
        <w:ind w:left="270" w:hanging="270"/>
        <w:rPr>
          <w:rFonts w:ascii="Tahoma" w:hAnsi="Tahoma" w:cs="Tahoma"/>
          <w:color w:val="FF6F0D"/>
          <w:sz w:val="22"/>
          <w:szCs w:val="22"/>
        </w:rPr>
      </w:pPr>
      <w:bookmarkStart w:id="1503" w:name="_87_System_Center"/>
      <w:bookmarkStart w:id="1504" w:name="_Toc336338357"/>
      <w:bookmarkStart w:id="1505" w:name="_Toc357763738"/>
      <w:bookmarkStart w:id="1506" w:name="Srv_100SysCenterVMM2008R2"/>
      <w:bookmarkEnd w:id="1503"/>
      <w:r>
        <w:rPr>
          <w:rFonts w:ascii="Tahoma" w:hAnsi="Tahoma" w:cs="Tahoma"/>
          <w:caps/>
          <w:color w:val="FF6F0D"/>
          <w:sz w:val="22"/>
          <w:szCs w:val="22"/>
          <w:vertAlign w:val="superscript"/>
          <w:lang w:val="en-US"/>
        </w:rPr>
        <w:t>9</w:t>
      </w:r>
      <w:r w:rsidR="00106361">
        <w:rPr>
          <w:rFonts w:ascii="Tahoma" w:hAnsi="Tahoma" w:cs="Tahoma"/>
          <w:caps/>
          <w:color w:val="FF6F0D"/>
          <w:sz w:val="22"/>
          <w:szCs w:val="22"/>
          <w:vertAlign w:val="superscript"/>
          <w:lang w:val="en-US"/>
        </w:rPr>
        <w:t>5</w:t>
      </w:r>
      <w:r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Virtual Machine Manager 2008 R2 – Client and Server Management Licenses</w:t>
      </w:r>
      <w:bookmarkEnd w:id="1504"/>
      <w:bookmarkEnd w:id="1505"/>
    </w:p>
    <w:bookmarkEnd w:id="1506"/>
    <w:p w14:paraId="06AE7B20" w14:textId="77777777" w:rsidR="00FF4CAB" w:rsidRPr="00FF4CAB" w:rsidRDefault="00FF4CAB" w:rsidP="004F0CAE"/>
    <w:p w14:paraId="6EB63A9C" w14:textId="77777777" w:rsidR="00FF4CAB" w:rsidRDefault="00FF4CAB" w:rsidP="004F0CAE">
      <w:pPr>
        <w:ind w:left="720"/>
      </w:pPr>
      <w:r w:rsidRPr="00FF4CAB">
        <w:t>These products are in End-Of-Life (EOL) status and will no longer be offered.</w:t>
      </w:r>
    </w:p>
    <w:p w14:paraId="5FF37785" w14:textId="77777777" w:rsidR="004F0CAE" w:rsidRPr="00FF4CAB" w:rsidRDefault="004F0CAE" w:rsidP="004F0CAE">
      <w:pPr>
        <w:ind w:left="720"/>
      </w:pPr>
    </w:p>
    <w:p w14:paraId="1A3D051B" w14:textId="77777777" w:rsidR="00FF4CAB" w:rsidRPr="004F0CAE" w:rsidRDefault="00FF4CAB" w:rsidP="004F0CAE">
      <w:pPr>
        <w:adjustRightInd w:val="0"/>
        <w:spacing w:after="60"/>
        <w:ind w:left="720"/>
        <w:textAlignment w:val="baseline"/>
        <w:rPr>
          <w:rFonts w:cs="Tahoma"/>
          <w:b/>
          <w:szCs w:val="20"/>
        </w:rPr>
      </w:pPr>
      <w:r w:rsidRPr="004F0CAE">
        <w:rPr>
          <w:rFonts w:cs="Tahoma"/>
          <w:b/>
          <w:szCs w:val="20"/>
        </w:rPr>
        <w:t>One-time System Center 2012 Tra</w:t>
      </w:r>
      <w:r w:rsidR="004F0CAE" w:rsidRPr="004F0CAE">
        <w:rPr>
          <w:rFonts w:cs="Tahoma"/>
          <w:b/>
          <w:szCs w:val="20"/>
        </w:rPr>
        <w:t>nsitional License Grant Details</w:t>
      </w:r>
    </w:p>
    <w:p w14:paraId="31F9A3D8" w14:textId="77777777" w:rsidR="00586FCE" w:rsidRDefault="00FF4CAB" w:rsidP="004F0CAE">
      <w:pPr>
        <w:ind w:left="720"/>
      </w:pPr>
      <w:r w:rsidRPr="00FF4CAB">
        <w:t>Please refer to product note on System Center 2012 offerings for details on transitional license gra</w:t>
      </w:r>
      <w:bookmarkStart w:id="1507" w:name="_Toc336338358"/>
      <w:bookmarkStart w:id="1508" w:name="Srv_101SystemCenter2012"/>
      <w:r w:rsidR="004F0CAE">
        <w:t>nts.</w:t>
      </w:r>
    </w:p>
    <w:p w14:paraId="510F5070" w14:textId="77777777" w:rsidR="004F0CAE" w:rsidRDefault="004F0CAE" w:rsidP="004F0CAE"/>
    <w:p w14:paraId="538DB0A7" w14:textId="77777777" w:rsidR="004F0CAE" w:rsidRPr="004F0CAE" w:rsidRDefault="004F0CAE" w:rsidP="004F0CAE"/>
    <w:p w14:paraId="7DBED9F2" w14:textId="1F8C8B39" w:rsidR="00FF4CAB" w:rsidRPr="00843C48" w:rsidRDefault="00F66FB0" w:rsidP="00FF4CAB">
      <w:pPr>
        <w:pStyle w:val="Heading3"/>
        <w:rPr>
          <w:rFonts w:ascii="Tahoma" w:hAnsi="Tahoma" w:cs="Tahoma"/>
          <w:color w:val="FF6F0D"/>
          <w:sz w:val="22"/>
          <w:szCs w:val="22"/>
        </w:rPr>
      </w:pPr>
      <w:bookmarkStart w:id="1509" w:name="_91_89_System"/>
      <w:bookmarkStart w:id="1510" w:name="_96_System_Center"/>
      <w:bookmarkStart w:id="1511" w:name="_Toc357763739"/>
      <w:bookmarkEnd w:id="1509"/>
      <w:bookmarkEnd w:id="1510"/>
      <w:r>
        <w:rPr>
          <w:rFonts w:ascii="Tahoma" w:hAnsi="Tahoma" w:cs="Tahoma"/>
          <w:caps/>
          <w:color w:val="FF6F0D"/>
          <w:sz w:val="22"/>
          <w:szCs w:val="22"/>
          <w:vertAlign w:val="superscript"/>
          <w:lang w:val="en-US"/>
        </w:rPr>
        <w:t>9</w:t>
      </w:r>
      <w:r w:rsidR="00106361">
        <w:rPr>
          <w:rFonts w:ascii="Tahoma" w:hAnsi="Tahoma" w:cs="Tahoma"/>
          <w:caps/>
          <w:color w:val="FF6F0D"/>
          <w:sz w:val="22"/>
          <w:szCs w:val="22"/>
          <w:vertAlign w:val="superscript"/>
          <w:lang w:val="en-US"/>
        </w:rPr>
        <w:t>6</w:t>
      </w:r>
      <w:r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2012</w:t>
      </w:r>
      <w:bookmarkEnd w:id="1507"/>
      <w:bookmarkEnd w:id="1511"/>
    </w:p>
    <w:bookmarkEnd w:id="1508"/>
    <w:p w14:paraId="1DBC0C9B" w14:textId="77777777" w:rsidR="00FF4CAB" w:rsidRPr="00FF4CAB" w:rsidRDefault="00FF4CAB" w:rsidP="004F0CAE"/>
    <w:p w14:paraId="523C5B2B" w14:textId="77777777" w:rsidR="00FF4CAB" w:rsidRPr="00FF4CAB" w:rsidRDefault="00FF4CAB" w:rsidP="004F0CAE">
      <w:pPr>
        <w:ind w:left="720"/>
        <w:rPr>
          <w:rFonts w:cs="Tahoma"/>
          <w:color w:val="000000"/>
          <w:szCs w:val="24"/>
          <w:lang w:eastAsia="x-none"/>
        </w:rPr>
      </w:pPr>
      <w:r w:rsidRPr="00FF4CAB">
        <w:rPr>
          <w:rFonts w:cs="Tahoma"/>
          <w:color w:val="000000"/>
          <w:szCs w:val="24"/>
          <w:lang w:eastAsia="x-none"/>
        </w:rPr>
        <w:t>Later versions of System Center Data Protection Manager 2010, System Center Operations Manager 2008 R2, System Center Service Manager 2010 and System Center Virtual Machine Manager 2008 R2 will not be available.  Similarly, later versions of System Center Configuration Manager 2007 R3 will not be available under separate software licenses or server management licenses. As an exception, upon the availability of System Center 2012, active Software Assurance customers who had coverage on software and management licenses corresponding to these products on April 1, 2012 will be provided the licenses to upgrade to and use Systems Center 2012 software in place of these products as follows.</w:t>
      </w:r>
    </w:p>
    <w:p w14:paraId="708257AF" w14:textId="77777777" w:rsidR="00FF4CAB" w:rsidRPr="00FF4CAB" w:rsidRDefault="00FF4CAB" w:rsidP="004F0CAE">
      <w:pPr>
        <w:ind w:left="900"/>
        <w:rPr>
          <w:rFonts w:cs="Tahoma"/>
          <w:color w:val="000000"/>
          <w:szCs w:val="24"/>
          <w:lang w:eastAsia="x-none"/>
        </w:rPr>
      </w:pPr>
      <w:r w:rsidRPr="00FF4CAB">
        <w:rPr>
          <w:rFonts w:cs="Tahoma"/>
          <w:color w:val="000000"/>
          <w:szCs w:val="24"/>
          <w:lang w:eastAsia="x-none"/>
        </w:rPr>
        <w:t xml:space="preserve"> </w:t>
      </w:r>
    </w:p>
    <w:p w14:paraId="536AD753" w14:textId="77777777" w:rsidR="00FF4CAB" w:rsidRPr="00FF4CAB" w:rsidRDefault="00FF4CAB" w:rsidP="004F0CAE">
      <w:pPr>
        <w:ind w:left="900"/>
        <w:rPr>
          <w:rFonts w:cs="Tahoma"/>
          <w:color w:val="000000"/>
          <w:szCs w:val="20"/>
          <w:lang w:eastAsia="x-non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F4CAB" w14:paraId="7FECEC45" w14:textId="77777777" w:rsidTr="00CA14C9">
        <w:tc>
          <w:tcPr>
            <w:tcW w:w="3960" w:type="dxa"/>
            <w:tcBorders>
              <w:top w:val="single" w:sz="4" w:space="0" w:color="000000"/>
              <w:bottom w:val="single" w:sz="6" w:space="0" w:color="000000"/>
            </w:tcBorders>
            <w:shd w:val="clear" w:color="auto" w:fill="FABF8F"/>
          </w:tcPr>
          <w:p w14:paraId="44D363A5" w14:textId="77777777" w:rsidR="00FF4CAB" w:rsidRPr="00FF4CAB" w:rsidRDefault="00FF4CAB" w:rsidP="00FF4CAB">
            <w:pPr>
              <w:jc w:val="center"/>
              <w:rPr>
                <w:rFonts w:cs="Tahoma"/>
                <w:b/>
                <w:color w:val="000000"/>
                <w:szCs w:val="20"/>
              </w:rPr>
            </w:pPr>
            <w:r w:rsidRPr="00FF4CAB">
              <w:rPr>
                <w:rFonts w:cs="Tahoma"/>
                <w:b/>
                <w:color w:val="000000"/>
                <w:szCs w:val="20"/>
              </w:rPr>
              <w:t>Qualifying Licenses</w:t>
            </w:r>
          </w:p>
        </w:tc>
        <w:tc>
          <w:tcPr>
            <w:tcW w:w="4050" w:type="dxa"/>
            <w:tcBorders>
              <w:top w:val="single" w:sz="4" w:space="0" w:color="000000"/>
              <w:bottom w:val="single" w:sz="6" w:space="0" w:color="000000"/>
            </w:tcBorders>
            <w:shd w:val="clear" w:color="auto" w:fill="FABF8F"/>
          </w:tcPr>
          <w:p w14:paraId="7CA27845" w14:textId="77777777" w:rsidR="00FF4CAB" w:rsidRPr="00FF4CAB" w:rsidRDefault="00FF4CAB" w:rsidP="00FF4CAB">
            <w:pPr>
              <w:jc w:val="center"/>
              <w:rPr>
                <w:rFonts w:cs="Tahoma"/>
                <w:b/>
                <w:color w:val="000000"/>
                <w:szCs w:val="20"/>
              </w:rPr>
            </w:pPr>
            <w:r w:rsidRPr="00FF4CAB">
              <w:rPr>
                <w:rFonts w:cs="Tahoma"/>
                <w:b/>
                <w:color w:val="000000"/>
                <w:szCs w:val="20"/>
              </w:rPr>
              <w:t>System Center 2012 Licenses:</w:t>
            </w:r>
          </w:p>
        </w:tc>
      </w:tr>
      <w:tr w:rsidR="00FF4CAB" w:rsidRPr="00FF4CAB" w14:paraId="4CF79199" w14:textId="77777777" w:rsidTr="00CA14C9">
        <w:tc>
          <w:tcPr>
            <w:tcW w:w="3960" w:type="dxa"/>
            <w:tcBorders>
              <w:top w:val="single" w:sz="6" w:space="0" w:color="000000"/>
            </w:tcBorders>
            <w:shd w:val="clear" w:color="auto" w:fill="FFFFFF"/>
          </w:tcPr>
          <w:p w14:paraId="3F3100FD"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OSE</w:t>
            </w:r>
          </w:p>
        </w:tc>
        <w:tc>
          <w:tcPr>
            <w:tcW w:w="4050" w:type="dxa"/>
            <w:tcBorders>
              <w:top w:val="single" w:sz="6" w:space="0" w:color="000000"/>
            </w:tcBorders>
            <w:shd w:val="clear" w:color="auto" w:fill="FFFFFF"/>
          </w:tcPr>
          <w:p w14:paraId="55FFAF5E"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0B008A16" w14:textId="77777777" w:rsidTr="00CA14C9">
        <w:tc>
          <w:tcPr>
            <w:tcW w:w="3960" w:type="dxa"/>
            <w:shd w:val="clear" w:color="auto" w:fill="FFFFFF"/>
          </w:tcPr>
          <w:p w14:paraId="50997C5D"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User</w:t>
            </w:r>
          </w:p>
        </w:tc>
        <w:tc>
          <w:tcPr>
            <w:tcW w:w="4050" w:type="dxa"/>
            <w:shd w:val="clear" w:color="auto" w:fill="FFFFFF"/>
          </w:tcPr>
          <w:p w14:paraId="2B44D733"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34ABC113" w14:textId="77777777" w:rsidTr="00CA14C9">
        <w:tc>
          <w:tcPr>
            <w:tcW w:w="3960" w:type="dxa"/>
            <w:shd w:val="clear" w:color="auto" w:fill="FFFFFF"/>
          </w:tcPr>
          <w:p w14:paraId="2EBE1734"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w:t>
            </w:r>
          </w:p>
        </w:tc>
        <w:tc>
          <w:tcPr>
            <w:tcW w:w="4050" w:type="dxa"/>
            <w:shd w:val="clear" w:color="auto" w:fill="FFFFFF"/>
          </w:tcPr>
          <w:p w14:paraId="4D8CFBFC"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CCB42EB" w14:textId="77777777" w:rsidTr="00CA14C9">
        <w:tc>
          <w:tcPr>
            <w:tcW w:w="3960" w:type="dxa"/>
            <w:shd w:val="clear" w:color="auto" w:fill="FFFFFF"/>
          </w:tcPr>
          <w:p w14:paraId="3C1AB72A"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per OSE</w:t>
            </w:r>
          </w:p>
        </w:tc>
        <w:tc>
          <w:tcPr>
            <w:tcW w:w="4050" w:type="dxa"/>
            <w:shd w:val="clear" w:color="auto" w:fill="FFFFFF"/>
          </w:tcPr>
          <w:p w14:paraId="67F1A81D"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OSE</w:t>
            </w:r>
          </w:p>
        </w:tc>
      </w:tr>
      <w:tr w:rsidR="00FF4CAB" w:rsidRPr="00FF4CAB" w14:paraId="60DC1697" w14:textId="77777777" w:rsidTr="00CA14C9">
        <w:tc>
          <w:tcPr>
            <w:tcW w:w="3960" w:type="dxa"/>
            <w:shd w:val="clear" w:color="auto" w:fill="FFFFFF"/>
          </w:tcPr>
          <w:p w14:paraId="5CD2F7CD"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per User</w:t>
            </w:r>
          </w:p>
        </w:tc>
        <w:tc>
          <w:tcPr>
            <w:tcW w:w="4050" w:type="dxa"/>
            <w:shd w:val="clear" w:color="auto" w:fill="FFFFFF"/>
          </w:tcPr>
          <w:p w14:paraId="247969C9"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User</w:t>
            </w:r>
          </w:p>
        </w:tc>
      </w:tr>
      <w:tr w:rsidR="00FF4CAB" w:rsidRPr="00FF4CAB" w14:paraId="5E374D3A" w14:textId="77777777" w:rsidTr="00CA14C9">
        <w:tc>
          <w:tcPr>
            <w:tcW w:w="3960" w:type="dxa"/>
            <w:shd w:val="clear" w:color="auto" w:fill="FFFFFF"/>
          </w:tcPr>
          <w:p w14:paraId="765B7F23"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(Student Only)</w:t>
            </w:r>
            <w:r w:rsidRPr="00FF4CAB">
              <w:rPr>
                <w:rFonts w:cs="Tahoma"/>
                <w:color w:val="000000"/>
                <w:szCs w:val="20"/>
                <w:vertAlign w:val="superscript"/>
              </w:rPr>
              <w:t>*</w:t>
            </w:r>
          </w:p>
        </w:tc>
        <w:tc>
          <w:tcPr>
            <w:tcW w:w="4050" w:type="dxa"/>
            <w:shd w:val="clear" w:color="auto" w:fill="FFFFFF"/>
          </w:tcPr>
          <w:p w14:paraId="2F294B37"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w:t>
            </w:r>
            <w:r w:rsidR="003A1942">
              <w:rPr>
                <w:rFonts w:cs="Tahoma"/>
                <w:szCs w:val="20"/>
              </w:rPr>
              <w:t xml:space="preserve"> </w:t>
            </w:r>
            <w:r w:rsidRPr="00FF4CAB">
              <w:rPr>
                <w:rFonts w:cs="Tahoma"/>
                <w:szCs w:val="20"/>
              </w:rPr>
              <w:t>(Student Only)</w:t>
            </w:r>
            <w:r w:rsidRPr="00FF4CAB">
              <w:rPr>
                <w:rFonts w:cs="Tahoma"/>
                <w:szCs w:val="20"/>
                <w:vertAlign w:val="superscript"/>
              </w:rPr>
              <w:t>*</w:t>
            </w:r>
          </w:p>
        </w:tc>
      </w:tr>
      <w:tr w:rsidR="00FF4CAB" w:rsidRPr="00FF4CAB" w14:paraId="2A03E3C0" w14:textId="77777777" w:rsidTr="00CA14C9">
        <w:tc>
          <w:tcPr>
            <w:tcW w:w="3960" w:type="dxa"/>
            <w:shd w:val="clear" w:color="auto" w:fill="FFFFFF"/>
          </w:tcPr>
          <w:p w14:paraId="0A9A9885"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Enterprise Server Management License</w:t>
            </w:r>
          </w:p>
        </w:tc>
        <w:tc>
          <w:tcPr>
            <w:tcW w:w="4050" w:type="dxa"/>
            <w:shd w:val="clear" w:color="auto" w:fill="FFFFFF"/>
          </w:tcPr>
          <w:p w14:paraId="67D9CFC0"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E7F0F22" w14:textId="77777777" w:rsidTr="00CA14C9">
        <w:tc>
          <w:tcPr>
            <w:tcW w:w="3960" w:type="dxa"/>
            <w:shd w:val="clear" w:color="auto" w:fill="FFFFFF"/>
          </w:tcPr>
          <w:p w14:paraId="7244FEE9" w14:textId="77777777" w:rsidR="00FF4CAB" w:rsidRPr="00FF4CAB" w:rsidRDefault="00FF4CAB" w:rsidP="00FF4CAB">
            <w:pPr>
              <w:rPr>
                <w:rFonts w:cs="Tahoma"/>
                <w:color w:val="000000"/>
                <w:szCs w:val="20"/>
              </w:rPr>
            </w:pPr>
            <w:r w:rsidRPr="00FF4CAB">
              <w:rPr>
                <w:rFonts w:cs="Tahoma"/>
                <w:color w:val="000000"/>
                <w:szCs w:val="20"/>
              </w:rPr>
              <w:t xml:space="preserve">System Center Configuration Manager 2007 R3 Standard Server Management License </w:t>
            </w:r>
          </w:p>
        </w:tc>
        <w:tc>
          <w:tcPr>
            <w:tcW w:w="4050" w:type="dxa"/>
            <w:shd w:val="clear" w:color="auto" w:fill="FFFFFF"/>
          </w:tcPr>
          <w:p w14:paraId="5BF41965"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DE8CCC5" w14:textId="77777777" w:rsidTr="00CA14C9">
        <w:tc>
          <w:tcPr>
            <w:tcW w:w="3960" w:type="dxa"/>
            <w:shd w:val="clear" w:color="auto" w:fill="FFFFFF"/>
          </w:tcPr>
          <w:p w14:paraId="2B746438"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with SQL Server 2008 Technology</w:t>
            </w:r>
          </w:p>
        </w:tc>
        <w:tc>
          <w:tcPr>
            <w:tcW w:w="4050" w:type="dxa"/>
            <w:shd w:val="clear" w:color="auto" w:fill="FFFFFF"/>
          </w:tcPr>
          <w:p w14:paraId="2B357C2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1D8A3996" w14:textId="77777777" w:rsidTr="00CA14C9">
        <w:tc>
          <w:tcPr>
            <w:tcW w:w="3960" w:type="dxa"/>
            <w:shd w:val="clear" w:color="auto" w:fill="FFFFFF"/>
          </w:tcPr>
          <w:p w14:paraId="27046AEC"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User</w:t>
            </w:r>
          </w:p>
        </w:tc>
        <w:tc>
          <w:tcPr>
            <w:tcW w:w="4050" w:type="dxa"/>
            <w:shd w:val="clear" w:color="auto" w:fill="FFFFFF"/>
          </w:tcPr>
          <w:p w14:paraId="6F86B2E7"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46377EC2" w14:textId="77777777" w:rsidTr="00CA14C9">
        <w:tc>
          <w:tcPr>
            <w:tcW w:w="3960" w:type="dxa"/>
            <w:shd w:val="clear" w:color="auto" w:fill="FFFFFF"/>
          </w:tcPr>
          <w:p w14:paraId="5ACFF819"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OSE</w:t>
            </w:r>
          </w:p>
        </w:tc>
        <w:tc>
          <w:tcPr>
            <w:tcW w:w="4050" w:type="dxa"/>
            <w:shd w:val="clear" w:color="auto" w:fill="FFFFFF"/>
          </w:tcPr>
          <w:p w14:paraId="776DB14B"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05FB521C" w14:textId="77777777" w:rsidTr="00CA14C9">
        <w:tc>
          <w:tcPr>
            <w:tcW w:w="3960" w:type="dxa"/>
            <w:shd w:val="clear" w:color="auto" w:fill="FFFFFF"/>
          </w:tcPr>
          <w:p w14:paraId="5A06C3B3"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Enterprise Server Management License</w:t>
            </w:r>
          </w:p>
        </w:tc>
        <w:tc>
          <w:tcPr>
            <w:tcW w:w="4050" w:type="dxa"/>
            <w:shd w:val="clear" w:color="auto" w:fill="FFFFFF"/>
          </w:tcPr>
          <w:p w14:paraId="508E811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013D284B" w14:textId="77777777" w:rsidTr="00CA14C9">
        <w:tc>
          <w:tcPr>
            <w:tcW w:w="3960" w:type="dxa"/>
            <w:shd w:val="clear" w:color="auto" w:fill="FFFFFF"/>
          </w:tcPr>
          <w:p w14:paraId="1589AE3A"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Standard Server Management License</w:t>
            </w:r>
          </w:p>
        </w:tc>
        <w:tc>
          <w:tcPr>
            <w:tcW w:w="4050" w:type="dxa"/>
            <w:shd w:val="clear" w:color="auto" w:fill="FFFFFF"/>
          </w:tcPr>
          <w:p w14:paraId="5DEDA76F"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140E8DF7" w14:textId="77777777" w:rsidTr="00CA14C9">
        <w:tc>
          <w:tcPr>
            <w:tcW w:w="3960" w:type="dxa"/>
            <w:shd w:val="clear" w:color="auto" w:fill="FFFFFF"/>
          </w:tcPr>
          <w:p w14:paraId="223F65FE" w14:textId="77777777" w:rsidR="00FF4CAB" w:rsidRPr="00FF4CAB" w:rsidRDefault="00FF4CAB" w:rsidP="00FF4CAB">
            <w:pPr>
              <w:rPr>
                <w:rFonts w:cs="Tahoma"/>
                <w:color w:val="000000"/>
                <w:szCs w:val="20"/>
              </w:rPr>
            </w:pPr>
            <w:r w:rsidRPr="00FF4CAB">
              <w:rPr>
                <w:rFonts w:cs="Tahoma"/>
                <w:color w:val="000000"/>
                <w:szCs w:val="20"/>
              </w:rPr>
              <w:t>System Center Operations Manager 2007 R2</w:t>
            </w:r>
          </w:p>
        </w:tc>
        <w:tc>
          <w:tcPr>
            <w:tcW w:w="4050" w:type="dxa"/>
            <w:shd w:val="clear" w:color="auto" w:fill="FFFFFF"/>
          </w:tcPr>
          <w:p w14:paraId="75388335"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6152F39F" w14:textId="77777777" w:rsidTr="00CA14C9">
        <w:tc>
          <w:tcPr>
            <w:tcW w:w="3960" w:type="dxa"/>
            <w:shd w:val="clear" w:color="auto" w:fill="FFFFFF"/>
          </w:tcPr>
          <w:p w14:paraId="0D6908C9" w14:textId="77777777" w:rsidR="00FF4CAB" w:rsidRPr="00FF4CAB" w:rsidRDefault="00FF4CAB" w:rsidP="00FF4CAB">
            <w:pPr>
              <w:rPr>
                <w:rFonts w:cs="Tahoma"/>
                <w:color w:val="000000"/>
                <w:szCs w:val="20"/>
              </w:rPr>
            </w:pPr>
            <w:r w:rsidRPr="00FF4CAB">
              <w:rPr>
                <w:rFonts w:cs="Tahoma"/>
                <w:color w:val="000000"/>
                <w:szCs w:val="20"/>
              </w:rPr>
              <w:t>System Center Operations Manager 2007 R2 with SQL Server 2008 Technology</w:t>
            </w:r>
          </w:p>
        </w:tc>
        <w:tc>
          <w:tcPr>
            <w:tcW w:w="4050" w:type="dxa"/>
            <w:shd w:val="clear" w:color="auto" w:fill="FFFFFF"/>
          </w:tcPr>
          <w:p w14:paraId="1182C883"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53F4FB62" w14:textId="77777777" w:rsidTr="00CA14C9">
        <w:tc>
          <w:tcPr>
            <w:tcW w:w="3960" w:type="dxa"/>
            <w:shd w:val="clear" w:color="auto" w:fill="FFFFFF"/>
          </w:tcPr>
          <w:p w14:paraId="46591725" w14:textId="77777777" w:rsidR="00FF4CAB" w:rsidRPr="00FF4CAB" w:rsidRDefault="00FF4CAB" w:rsidP="00FF4CAB">
            <w:pPr>
              <w:rPr>
                <w:rFonts w:cs="Tahoma"/>
                <w:color w:val="000000"/>
                <w:szCs w:val="20"/>
              </w:rPr>
            </w:pPr>
            <w:r w:rsidRPr="00FF4CAB">
              <w:rPr>
                <w:rFonts w:cs="Tahoma"/>
                <w:color w:val="000000"/>
                <w:szCs w:val="20"/>
              </w:rPr>
              <w:t>System Center Operations Manager 2007 R2 Standard Server Management License</w:t>
            </w:r>
          </w:p>
        </w:tc>
        <w:tc>
          <w:tcPr>
            <w:tcW w:w="4050" w:type="dxa"/>
            <w:shd w:val="clear" w:color="auto" w:fill="FFFFFF"/>
          </w:tcPr>
          <w:p w14:paraId="62D9ADFF"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0C29FB73" w14:textId="77777777" w:rsidTr="00CA14C9">
        <w:tc>
          <w:tcPr>
            <w:tcW w:w="3960" w:type="dxa"/>
            <w:shd w:val="clear" w:color="auto" w:fill="FFFFFF"/>
          </w:tcPr>
          <w:p w14:paraId="785CC015" w14:textId="77777777" w:rsidR="00FF4CAB" w:rsidRPr="00FF4CAB" w:rsidRDefault="00FF4CAB" w:rsidP="00FF4CAB">
            <w:pPr>
              <w:rPr>
                <w:rFonts w:cs="Tahoma"/>
                <w:color w:val="000000"/>
                <w:szCs w:val="20"/>
              </w:rPr>
            </w:pPr>
            <w:r w:rsidRPr="00FF4CAB">
              <w:rPr>
                <w:rFonts w:cs="Tahoma"/>
                <w:color w:val="000000"/>
                <w:szCs w:val="20"/>
              </w:rPr>
              <w:t>System Center Operations Manager 2007 R2 Enterprise Server Management License</w:t>
            </w:r>
          </w:p>
        </w:tc>
        <w:tc>
          <w:tcPr>
            <w:tcW w:w="4050" w:type="dxa"/>
            <w:shd w:val="clear" w:color="auto" w:fill="FFFFFF"/>
          </w:tcPr>
          <w:p w14:paraId="1941CB89"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9325A13" w14:textId="77777777" w:rsidTr="00CA14C9">
        <w:tc>
          <w:tcPr>
            <w:tcW w:w="3960" w:type="dxa"/>
            <w:shd w:val="clear" w:color="auto" w:fill="FFFFFF"/>
          </w:tcPr>
          <w:p w14:paraId="41A0127D"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OSE</w:t>
            </w:r>
          </w:p>
        </w:tc>
        <w:tc>
          <w:tcPr>
            <w:tcW w:w="4050" w:type="dxa"/>
            <w:shd w:val="clear" w:color="auto" w:fill="FFFFFF"/>
          </w:tcPr>
          <w:p w14:paraId="34F22997"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5F46AADE" w14:textId="77777777" w:rsidTr="00CA14C9">
        <w:tc>
          <w:tcPr>
            <w:tcW w:w="3960" w:type="dxa"/>
            <w:shd w:val="clear" w:color="auto" w:fill="FFFFFF"/>
          </w:tcPr>
          <w:p w14:paraId="2BB66B09"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User</w:t>
            </w:r>
          </w:p>
        </w:tc>
        <w:tc>
          <w:tcPr>
            <w:tcW w:w="4050" w:type="dxa"/>
            <w:shd w:val="clear" w:color="auto" w:fill="FFFFFF"/>
          </w:tcPr>
          <w:p w14:paraId="103513D6"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3FE4B50B" w14:textId="77777777" w:rsidTr="00CA14C9">
        <w:tc>
          <w:tcPr>
            <w:tcW w:w="3960" w:type="dxa"/>
            <w:shd w:val="clear" w:color="auto" w:fill="FFFFFF"/>
          </w:tcPr>
          <w:p w14:paraId="3515F458" w14:textId="77777777" w:rsidR="00FF4CAB" w:rsidRPr="00FF4CAB" w:rsidRDefault="00FF4CAB" w:rsidP="00FF4CAB">
            <w:pPr>
              <w:rPr>
                <w:rFonts w:cs="Tahoma"/>
                <w:color w:val="000000"/>
                <w:szCs w:val="20"/>
              </w:rPr>
            </w:pPr>
            <w:r w:rsidRPr="00FF4CAB">
              <w:rPr>
                <w:rFonts w:cs="Tahoma"/>
                <w:color w:val="000000"/>
                <w:szCs w:val="20"/>
              </w:rPr>
              <w:t>System Center Server Management Suite Enterprise</w:t>
            </w:r>
          </w:p>
        </w:tc>
        <w:tc>
          <w:tcPr>
            <w:tcW w:w="4050" w:type="dxa"/>
            <w:shd w:val="clear" w:color="auto" w:fill="FFFFFF"/>
          </w:tcPr>
          <w:p w14:paraId="264BAAD0" w14:textId="77777777" w:rsidR="00FF4CAB" w:rsidRPr="00FF4CAB" w:rsidRDefault="00FF4CAB" w:rsidP="00FF4CAB">
            <w:pPr>
              <w:rPr>
                <w:rFonts w:cs="Tahoma"/>
                <w:color w:val="000000"/>
                <w:szCs w:val="20"/>
              </w:rPr>
            </w:pPr>
            <w:r w:rsidRPr="00FF4CAB">
              <w:rPr>
                <w:rFonts w:cs="Tahoma"/>
                <w:color w:val="000000"/>
                <w:szCs w:val="20"/>
              </w:rPr>
              <w:t>2 System Center 2012 Standard Server Management Licenses (Server MLs)</w:t>
            </w:r>
          </w:p>
        </w:tc>
      </w:tr>
      <w:tr w:rsidR="00FF4CAB" w:rsidRPr="00FF4CAB" w14:paraId="5749D6EF" w14:textId="77777777" w:rsidTr="00CA14C9">
        <w:tc>
          <w:tcPr>
            <w:tcW w:w="3960" w:type="dxa"/>
            <w:shd w:val="clear" w:color="auto" w:fill="FFFFFF"/>
          </w:tcPr>
          <w:p w14:paraId="44024BC6" w14:textId="77777777" w:rsidR="00FF4CAB" w:rsidRPr="00FF4CAB" w:rsidRDefault="00FF4CAB" w:rsidP="00FF4CAB">
            <w:pPr>
              <w:rPr>
                <w:rFonts w:cs="Tahoma"/>
                <w:color w:val="000000"/>
                <w:szCs w:val="20"/>
              </w:rPr>
            </w:pPr>
            <w:r w:rsidRPr="00FF4CAB">
              <w:rPr>
                <w:rFonts w:cs="Tahoma"/>
                <w:color w:val="000000"/>
                <w:szCs w:val="20"/>
              </w:rPr>
              <w:t>System Center Server Management Suite Datacenter</w:t>
            </w:r>
          </w:p>
        </w:tc>
        <w:tc>
          <w:tcPr>
            <w:tcW w:w="4050" w:type="dxa"/>
            <w:shd w:val="clear" w:color="auto" w:fill="FFFFFF"/>
          </w:tcPr>
          <w:p w14:paraId="2721D089"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 for every 2 qualifying System Center Server Management Suite Datacenter licenses</w:t>
            </w:r>
          </w:p>
        </w:tc>
      </w:tr>
      <w:tr w:rsidR="00FF4CAB" w:rsidRPr="00FF4CAB" w14:paraId="2CD54B77" w14:textId="77777777" w:rsidTr="00CA14C9">
        <w:tc>
          <w:tcPr>
            <w:tcW w:w="3960" w:type="dxa"/>
            <w:shd w:val="clear" w:color="auto" w:fill="FFFFFF"/>
          </w:tcPr>
          <w:p w14:paraId="46C76D62" w14:textId="77777777" w:rsidR="00FF4CAB" w:rsidRPr="00FF4CAB" w:rsidRDefault="00FF4CAB" w:rsidP="00FF4CAB">
            <w:pPr>
              <w:rPr>
                <w:rFonts w:cs="Tahoma"/>
                <w:color w:val="000000"/>
                <w:szCs w:val="20"/>
              </w:rPr>
            </w:pPr>
            <w:r w:rsidRPr="00FF4CAB">
              <w:rPr>
                <w:rFonts w:cs="Tahoma"/>
                <w:color w:val="000000"/>
                <w:szCs w:val="20"/>
              </w:rPr>
              <w:t>System Center Service Manager 2010</w:t>
            </w:r>
          </w:p>
        </w:tc>
        <w:tc>
          <w:tcPr>
            <w:tcW w:w="4050" w:type="dxa"/>
            <w:shd w:val="clear" w:color="auto" w:fill="FFFFFF"/>
          </w:tcPr>
          <w:p w14:paraId="6BBC2B4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738B297E" w14:textId="77777777" w:rsidTr="00CA14C9">
        <w:tc>
          <w:tcPr>
            <w:tcW w:w="3960" w:type="dxa"/>
            <w:shd w:val="clear" w:color="auto" w:fill="FFFFFF"/>
          </w:tcPr>
          <w:p w14:paraId="0DBCD3B3" w14:textId="77777777" w:rsidR="00FF4CAB" w:rsidRPr="00FF4CAB" w:rsidRDefault="00FF4CAB" w:rsidP="00FF4CAB">
            <w:pPr>
              <w:rPr>
                <w:rFonts w:cs="Tahoma"/>
                <w:color w:val="000000"/>
                <w:szCs w:val="20"/>
              </w:rPr>
            </w:pPr>
            <w:r w:rsidRPr="00FF4CAB">
              <w:rPr>
                <w:rFonts w:cs="Tahoma"/>
                <w:color w:val="000000"/>
                <w:szCs w:val="20"/>
              </w:rPr>
              <w:t>System Center Service Manager 2010 with SQL Server 2008 Technology</w:t>
            </w:r>
          </w:p>
        </w:tc>
        <w:tc>
          <w:tcPr>
            <w:tcW w:w="4050" w:type="dxa"/>
            <w:shd w:val="clear" w:color="auto" w:fill="FFFFFF"/>
          </w:tcPr>
          <w:p w14:paraId="201227BC"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29B9949A" w14:textId="77777777" w:rsidTr="00CA14C9">
        <w:tc>
          <w:tcPr>
            <w:tcW w:w="3960" w:type="dxa"/>
            <w:shd w:val="clear" w:color="auto" w:fill="FFFFFF"/>
          </w:tcPr>
          <w:p w14:paraId="3CC3AA94"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OSE</w:t>
            </w:r>
          </w:p>
        </w:tc>
        <w:tc>
          <w:tcPr>
            <w:tcW w:w="4050" w:type="dxa"/>
            <w:shd w:val="clear" w:color="auto" w:fill="FFFFFF"/>
          </w:tcPr>
          <w:p w14:paraId="3973C782"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6D41B4E8" w14:textId="77777777" w:rsidTr="00CA14C9">
        <w:tc>
          <w:tcPr>
            <w:tcW w:w="3960" w:type="dxa"/>
            <w:shd w:val="clear" w:color="auto" w:fill="FFFFFF"/>
          </w:tcPr>
          <w:p w14:paraId="4F86B1A2"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User</w:t>
            </w:r>
          </w:p>
        </w:tc>
        <w:tc>
          <w:tcPr>
            <w:tcW w:w="4050" w:type="dxa"/>
            <w:shd w:val="clear" w:color="auto" w:fill="FFFFFF"/>
          </w:tcPr>
          <w:p w14:paraId="7D597DF2"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24B8EC0A" w14:textId="77777777" w:rsidTr="00CA14C9">
        <w:tc>
          <w:tcPr>
            <w:tcW w:w="3960" w:type="dxa"/>
            <w:shd w:val="clear" w:color="auto" w:fill="FFFFFF"/>
          </w:tcPr>
          <w:p w14:paraId="0CC61C33" w14:textId="77777777" w:rsidR="00FF4CAB" w:rsidRPr="00FF4CAB" w:rsidRDefault="00FF4CAB" w:rsidP="00FF4CAB">
            <w:pPr>
              <w:rPr>
                <w:rFonts w:cs="Tahoma"/>
                <w:color w:val="000000"/>
                <w:szCs w:val="20"/>
              </w:rPr>
            </w:pPr>
            <w:r w:rsidRPr="00FF4CAB">
              <w:rPr>
                <w:rFonts w:cs="Tahoma"/>
                <w:color w:val="000000"/>
                <w:szCs w:val="20"/>
              </w:rPr>
              <w:t xml:space="preserve">System Center Service Manager 2010 Server Management License (Server ML) </w:t>
            </w:r>
          </w:p>
        </w:tc>
        <w:tc>
          <w:tcPr>
            <w:tcW w:w="4050" w:type="dxa"/>
            <w:shd w:val="clear" w:color="auto" w:fill="FFFFFF"/>
          </w:tcPr>
          <w:p w14:paraId="27348401"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5BF07A83" w14:textId="77777777" w:rsidTr="00CA14C9">
        <w:tc>
          <w:tcPr>
            <w:tcW w:w="3960" w:type="dxa"/>
            <w:shd w:val="clear" w:color="auto" w:fill="FFFFFF"/>
          </w:tcPr>
          <w:p w14:paraId="6543EEA8"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 per OSE</w:t>
            </w:r>
          </w:p>
        </w:tc>
        <w:tc>
          <w:tcPr>
            <w:tcW w:w="4050" w:type="dxa"/>
            <w:shd w:val="clear" w:color="auto" w:fill="FFFFFF"/>
          </w:tcPr>
          <w:p w14:paraId="7A27979E"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OSE</w:t>
            </w:r>
          </w:p>
        </w:tc>
      </w:tr>
      <w:tr w:rsidR="00FF4CAB" w:rsidRPr="00FF4CAB" w14:paraId="5DC1BA61" w14:textId="77777777" w:rsidTr="00CA14C9">
        <w:tc>
          <w:tcPr>
            <w:tcW w:w="3960" w:type="dxa"/>
            <w:shd w:val="clear" w:color="auto" w:fill="FFFFFF"/>
          </w:tcPr>
          <w:p w14:paraId="3398E602"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w:t>
            </w:r>
            <w:r w:rsidR="003A1942">
              <w:rPr>
                <w:rFonts w:cs="Tahoma"/>
                <w:color w:val="000000"/>
                <w:szCs w:val="20"/>
              </w:rPr>
              <w:t xml:space="preserve"> </w:t>
            </w:r>
            <w:r w:rsidRPr="00FF4CAB">
              <w:rPr>
                <w:rFonts w:cs="Tahoma"/>
                <w:color w:val="000000"/>
                <w:szCs w:val="20"/>
              </w:rPr>
              <w:t>per User</w:t>
            </w:r>
          </w:p>
        </w:tc>
        <w:tc>
          <w:tcPr>
            <w:tcW w:w="4050" w:type="dxa"/>
            <w:shd w:val="clear" w:color="auto" w:fill="FFFFFF"/>
          </w:tcPr>
          <w:p w14:paraId="0BBC9C38"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User</w:t>
            </w:r>
          </w:p>
        </w:tc>
      </w:tr>
      <w:tr w:rsidR="00FF4CAB" w:rsidRPr="00FF4CAB" w14:paraId="2A78A53B" w14:textId="77777777" w:rsidTr="00CA14C9">
        <w:tc>
          <w:tcPr>
            <w:tcW w:w="3960" w:type="dxa"/>
            <w:shd w:val="clear" w:color="auto" w:fill="FFFFFF"/>
          </w:tcPr>
          <w:p w14:paraId="6C17F141"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Enterprise Server Management License</w:t>
            </w:r>
          </w:p>
        </w:tc>
        <w:tc>
          <w:tcPr>
            <w:tcW w:w="4050" w:type="dxa"/>
            <w:shd w:val="clear" w:color="auto" w:fill="FFFFFF"/>
          </w:tcPr>
          <w:p w14:paraId="6D8F3888"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w:t>
            </w:r>
          </w:p>
        </w:tc>
      </w:tr>
    </w:tbl>
    <w:p w14:paraId="71678A98" w14:textId="77777777" w:rsidR="00FF4CAB" w:rsidRPr="00924690" w:rsidRDefault="00FF4CAB" w:rsidP="00376D4B">
      <w:pPr>
        <w:ind w:left="720"/>
        <w:rPr>
          <w:rFonts w:cs="Tahoma"/>
          <w:i/>
          <w:color w:val="000000"/>
          <w:sz w:val="16"/>
          <w:szCs w:val="24"/>
          <w:lang w:val="x-none" w:eastAsia="x-none"/>
        </w:rPr>
      </w:pPr>
      <w:r w:rsidRPr="00924690">
        <w:rPr>
          <w:rFonts w:cs="Tahoma"/>
          <w:i/>
          <w:color w:val="000000"/>
          <w:sz w:val="16"/>
          <w:szCs w:val="24"/>
          <w:vertAlign w:val="superscript"/>
          <w:lang w:eastAsia="x-none"/>
        </w:rPr>
        <w:t>*</w:t>
      </w:r>
      <w:r w:rsidRPr="00924690">
        <w:rPr>
          <w:rFonts w:ascii="Trebuchet MS" w:hAnsi="Trebuchet MS" w:cs="Tahoma"/>
          <w:i/>
          <w:szCs w:val="20"/>
          <w:lang w:eastAsia="x-none"/>
        </w:rPr>
        <w:t xml:space="preserve"> </w:t>
      </w:r>
      <w:r w:rsidRPr="00924690">
        <w:rPr>
          <w:rFonts w:cs="Tahoma"/>
          <w:i/>
          <w:color w:val="000000"/>
          <w:sz w:val="16"/>
          <w:szCs w:val="24"/>
          <w:lang w:val="x-none" w:eastAsia="x-none"/>
        </w:rPr>
        <w:t xml:space="preserve">Student Only Client MLs are </w:t>
      </w:r>
      <w:r w:rsidRPr="00924690">
        <w:rPr>
          <w:rFonts w:cs="Tahoma"/>
          <w:i/>
          <w:color w:val="000000"/>
          <w:sz w:val="16"/>
          <w:szCs w:val="24"/>
          <w:lang w:eastAsia="x-none"/>
        </w:rPr>
        <w:t>available</w:t>
      </w:r>
      <w:r w:rsidRPr="00924690">
        <w:rPr>
          <w:rFonts w:cs="Tahoma"/>
          <w:i/>
          <w:color w:val="000000"/>
          <w:sz w:val="16"/>
          <w:szCs w:val="24"/>
          <w:lang w:val="x-none" w:eastAsia="x-none"/>
        </w:rPr>
        <w:t xml:space="preserve"> to license student</w:t>
      </w:r>
      <w:r w:rsidRPr="00924690">
        <w:rPr>
          <w:rFonts w:cs="Tahoma"/>
          <w:i/>
          <w:color w:val="000000"/>
          <w:sz w:val="16"/>
          <w:szCs w:val="24"/>
          <w:lang w:eastAsia="x-none"/>
        </w:rPr>
        <w:t>-</w:t>
      </w:r>
      <w:r w:rsidRPr="00924690">
        <w:rPr>
          <w:rFonts w:cs="Tahoma"/>
          <w:i/>
          <w:color w:val="000000"/>
          <w:sz w:val="16"/>
          <w:szCs w:val="24"/>
          <w:lang w:val="x-none" w:eastAsia="x-none"/>
        </w:rPr>
        <w:t xml:space="preserve">owned PCs or institution owned PCs dedicated to an individual student </w:t>
      </w:r>
      <w:r w:rsidRPr="00924690">
        <w:rPr>
          <w:rFonts w:cs="Tahoma"/>
          <w:i/>
          <w:color w:val="000000"/>
          <w:sz w:val="16"/>
          <w:szCs w:val="24"/>
          <w:lang w:eastAsia="x-none"/>
        </w:rPr>
        <w:t xml:space="preserve">only </w:t>
      </w:r>
      <w:r w:rsidRPr="00924690">
        <w:rPr>
          <w:rFonts w:cs="Tahoma"/>
          <w:i/>
          <w:color w:val="000000"/>
          <w:sz w:val="16"/>
          <w:szCs w:val="24"/>
          <w:lang w:val="x-none" w:eastAsia="x-none"/>
        </w:rPr>
        <w:t>and are not for use in labs or classrooms</w:t>
      </w:r>
    </w:p>
    <w:p w14:paraId="2C3CD1F8" w14:textId="77777777" w:rsidR="00FF4CAB" w:rsidRPr="00FF4CAB" w:rsidRDefault="00FF4CAB" w:rsidP="00376D4B">
      <w:pPr>
        <w:ind w:left="720"/>
        <w:rPr>
          <w:rFonts w:cs="Tahoma"/>
          <w:color w:val="000000"/>
          <w:szCs w:val="24"/>
          <w:lang w:eastAsia="x-none"/>
        </w:rPr>
      </w:pPr>
    </w:p>
    <w:p w14:paraId="344FEE89" w14:textId="77777777" w:rsidR="00FF4CAB" w:rsidRPr="00FF4CAB" w:rsidRDefault="00FF4CAB" w:rsidP="00376D4B">
      <w:pPr>
        <w:ind w:left="720"/>
        <w:rPr>
          <w:rFonts w:cs="Tahoma"/>
          <w:color w:val="000000"/>
          <w:szCs w:val="24"/>
          <w:lang w:val="x-none" w:eastAsia="x-none"/>
        </w:rPr>
      </w:pPr>
      <w:r w:rsidRPr="00FF4CAB">
        <w:rPr>
          <w:rFonts w:cs="Tahoma"/>
          <w:color w:val="000000"/>
          <w:szCs w:val="24"/>
          <w:lang w:eastAsia="x-none"/>
        </w:rPr>
        <w:t>All l</w:t>
      </w:r>
      <w:r w:rsidRPr="00FF4CAB">
        <w:rPr>
          <w:rFonts w:cs="Tahoma"/>
          <w:color w:val="000000"/>
          <w:szCs w:val="24"/>
          <w:lang w:val="x-none" w:eastAsia="x-none"/>
        </w:rPr>
        <w:t xml:space="preserve">icenses granted under this offer will include Software Assurance coverage. That coverage will expire when the corresponding </w:t>
      </w:r>
      <w:r w:rsidRPr="00FF4CAB">
        <w:rPr>
          <w:rFonts w:cs="Tahoma"/>
          <w:color w:val="000000"/>
          <w:szCs w:val="24"/>
          <w:lang w:eastAsia="x-none"/>
        </w:rPr>
        <w:t xml:space="preserve">qualifying Software Assurance </w:t>
      </w:r>
      <w:r w:rsidRPr="00FF4CAB">
        <w:rPr>
          <w:rFonts w:cs="Tahoma"/>
          <w:color w:val="000000"/>
          <w:szCs w:val="24"/>
          <w:lang w:val="x-none" w:eastAsia="x-none"/>
        </w:rPr>
        <w:t xml:space="preserve">coverage expires. Upon expiration of that coverage, customers may renew their Software Assurance on the </w:t>
      </w:r>
      <w:r w:rsidRPr="00FF4CAB">
        <w:rPr>
          <w:rFonts w:cs="Tahoma"/>
          <w:color w:val="000000"/>
          <w:szCs w:val="24"/>
          <w:lang w:eastAsia="x-none"/>
        </w:rPr>
        <w:t xml:space="preserve">granted </w:t>
      </w:r>
      <w:r w:rsidRPr="00FF4CAB">
        <w:rPr>
          <w:rFonts w:cs="Tahoma"/>
          <w:color w:val="000000"/>
          <w:szCs w:val="24"/>
          <w:lang w:val="x-none" w:eastAsia="x-none"/>
        </w:rPr>
        <w:t xml:space="preserve">licenses. </w:t>
      </w:r>
    </w:p>
    <w:p w14:paraId="797ED6A2" w14:textId="77777777" w:rsidR="00FF4CAB" w:rsidRPr="00FF4CAB" w:rsidRDefault="00FF4CAB" w:rsidP="00376D4B">
      <w:pPr>
        <w:ind w:left="720"/>
        <w:rPr>
          <w:rFonts w:cs="Tahoma"/>
          <w:color w:val="000000"/>
          <w:szCs w:val="24"/>
          <w:lang w:val="x-none" w:eastAsia="x-none"/>
        </w:rPr>
      </w:pPr>
    </w:p>
    <w:p w14:paraId="11FCEF07" w14:textId="77777777" w:rsidR="00FF4CAB" w:rsidRPr="00FF4CAB" w:rsidRDefault="00FF4CAB" w:rsidP="00376D4B">
      <w:pPr>
        <w:ind w:left="720"/>
        <w:rPr>
          <w:rFonts w:cs="Tahoma"/>
          <w:color w:val="000000"/>
          <w:szCs w:val="24"/>
          <w:lang w:eastAsia="x-none"/>
        </w:rPr>
      </w:pPr>
      <w:r w:rsidRPr="00FF4CAB">
        <w:rPr>
          <w:rFonts w:cs="Tahoma"/>
          <w:color w:val="000000"/>
          <w:szCs w:val="24"/>
          <w:lang w:val="x-none" w:eastAsia="x-none"/>
        </w:rPr>
        <w:t>A customer’s use of</w:t>
      </w:r>
      <w:r w:rsidRPr="00FF4CAB">
        <w:rPr>
          <w:rFonts w:cs="Tahoma"/>
          <w:color w:val="000000"/>
          <w:szCs w:val="24"/>
          <w:lang w:eastAsia="x-none"/>
        </w:rPr>
        <w:t xml:space="preserve"> the software </w:t>
      </w:r>
      <w:r w:rsidRPr="00FF4CAB">
        <w:rPr>
          <w:rFonts w:cs="Tahoma"/>
          <w:color w:val="000000"/>
          <w:szCs w:val="24"/>
          <w:lang w:val="x-none" w:eastAsia="x-none"/>
        </w:rPr>
        <w:t>under this offer will be subject to the terms and conditions of its license agreement</w:t>
      </w:r>
      <w:r w:rsidRPr="00FF4CAB">
        <w:rPr>
          <w:rFonts w:cs="Tahoma"/>
          <w:color w:val="000000"/>
          <w:szCs w:val="24"/>
          <w:lang w:eastAsia="x-none"/>
        </w:rPr>
        <w:t xml:space="preserve"> </w:t>
      </w:r>
      <w:r w:rsidRPr="00FF4CAB">
        <w:rPr>
          <w:rFonts w:cs="Tahoma"/>
          <w:color w:val="000000"/>
          <w:szCs w:val="24"/>
          <w:lang w:val="x-none" w:eastAsia="x-none"/>
        </w:rPr>
        <w:t>and the product use rights for the software.</w:t>
      </w:r>
      <w:r w:rsidRPr="00FF4CAB">
        <w:rPr>
          <w:rFonts w:cs="Tahoma"/>
          <w:color w:val="000000"/>
          <w:szCs w:val="24"/>
          <w:lang w:eastAsia="x-none"/>
        </w:rPr>
        <w:t xml:space="preserve"> </w:t>
      </w:r>
      <w:r w:rsidRPr="00FF4CAB">
        <w:rPr>
          <w:rFonts w:cs="Tahoma"/>
          <w:color w:val="000000"/>
          <w:szCs w:val="24"/>
          <w:lang w:val="x-none" w:eastAsia="x-none"/>
        </w:rPr>
        <w:t xml:space="preserve">The right to use </w:t>
      </w:r>
      <w:r w:rsidRPr="00FF4CAB">
        <w:rPr>
          <w:rFonts w:cs="Tahoma"/>
          <w:color w:val="000000"/>
          <w:szCs w:val="24"/>
          <w:lang w:eastAsia="x-none"/>
        </w:rPr>
        <w:t xml:space="preserve">the software </w:t>
      </w:r>
      <w:r w:rsidRPr="00FF4CAB">
        <w:rPr>
          <w:rFonts w:cs="Tahoma"/>
          <w:color w:val="000000"/>
          <w:szCs w:val="24"/>
          <w:lang w:val="x-none" w:eastAsia="x-none"/>
        </w:rPr>
        <w:t xml:space="preserve">expires when the </w:t>
      </w:r>
      <w:r w:rsidRPr="00FF4CAB">
        <w:rPr>
          <w:rFonts w:cs="Tahoma"/>
          <w:color w:val="000000"/>
          <w:szCs w:val="24"/>
          <w:lang w:eastAsia="x-none"/>
        </w:rPr>
        <w:t xml:space="preserve">right to use software under the qualifying </w:t>
      </w:r>
      <w:r w:rsidRPr="00FF4CAB">
        <w:rPr>
          <w:rFonts w:cs="Tahoma"/>
          <w:color w:val="000000"/>
          <w:szCs w:val="24"/>
          <w:lang w:val="x-none" w:eastAsia="x-none"/>
        </w:rPr>
        <w:t xml:space="preserve">license expires. </w:t>
      </w:r>
      <w:r w:rsidRPr="00FF4CAB">
        <w:rPr>
          <w:rFonts w:cs="Tahoma"/>
          <w:color w:val="000000"/>
          <w:szCs w:val="24"/>
          <w:lang w:eastAsia="x-none"/>
        </w:rPr>
        <w:t>E</w:t>
      </w:r>
      <w:r w:rsidRPr="00FF4CAB">
        <w:rPr>
          <w:rFonts w:cs="Tahoma"/>
          <w:color w:val="000000"/>
          <w:szCs w:val="24"/>
          <w:lang w:val="x-none" w:eastAsia="x-none"/>
        </w:rPr>
        <w:t>vidence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szCs w:val="24"/>
          <w:lang w:eastAsia="x-none"/>
        </w:rPr>
        <w:t xml:space="preserve"> </w:t>
      </w:r>
      <w:r w:rsidRPr="00FF4CAB">
        <w:rPr>
          <w:rFonts w:cs="Tahoma"/>
          <w:color w:val="000000"/>
          <w:szCs w:val="24"/>
          <w:lang w:val="x-none" w:eastAsia="x-none"/>
        </w:rPr>
        <w:t>Customers may not transfer the licenses granted under this offer separately from the corresponding qualifying licenses.</w:t>
      </w:r>
    </w:p>
    <w:p w14:paraId="2F6AA1DB" w14:textId="77777777" w:rsidR="00FF4CAB" w:rsidRPr="00FF4CAB" w:rsidRDefault="00FF4CAB" w:rsidP="00376D4B">
      <w:pPr>
        <w:ind w:left="720"/>
        <w:rPr>
          <w:rFonts w:cs="Tahoma"/>
          <w:color w:val="000000"/>
          <w:szCs w:val="24"/>
          <w:lang w:eastAsia="x-none"/>
        </w:rPr>
      </w:pPr>
    </w:p>
    <w:p w14:paraId="28D01EE2" w14:textId="77777777" w:rsidR="00924690" w:rsidRPr="00924690" w:rsidRDefault="00924690"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For Enterprise Customers</w:t>
      </w:r>
    </w:p>
    <w:p w14:paraId="533D9326" w14:textId="77777777" w:rsidR="00A3706D" w:rsidRDefault="00A3706D" w:rsidP="00376D4B">
      <w:pPr>
        <w:ind w:left="720"/>
        <w:rPr>
          <w:rFonts w:eastAsia="Calibri" w:cs="Tahoma"/>
          <w:color w:val="000000"/>
          <w:szCs w:val="18"/>
        </w:rPr>
      </w:pPr>
      <w:r w:rsidRPr="00C64D48">
        <w:rPr>
          <w:rFonts w:eastAsia="Calibri" w:cs="Tahoma"/>
          <w:color w:val="000000"/>
          <w:szCs w:val="18"/>
        </w:rPr>
        <w:t>Licenses</w:t>
      </w:r>
      <w:r w:rsidRPr="00C64D48">
        <w:rPr>
          <w:rFonts w:eastAsia="Calibri" w:cs="Tahoma"/>
          <w:b/>
          <w:bCs/>
          <w:color w:val="000000"/>
          <w:szCs w:val="18"/>
          <w:vertAlign w:val="superscript"/>
        </w:rPr>
        <w:t xml:space="preserve">* </w:t>
      </w:r>
      <w:r w:rsidRPr="00C64D48">
        <w:rPr>
          <w:rFonts w:eastAsia="Calibri" w:cs="Tahoma"/>
          <w:color w:val="000000"/>
          <w:szCs w:val="18"/>
        </w:rPr>
        <w:t xml:space="preserve">acquired on or prior to the first anniversary of a customer’s enrollment effective date after January 17, 2012 as part of a customer’s annual true-up process qualify for the license grant described above.  Licenses acquired after that date will not qualify for a grant of System Center 2012 licenses under this offer. </w:t>
      </w:r>
    </w:p>
    <w:p w14:paraId="7C430AD8" w14:textId="77777777" w:rsidR="00924690" w:rsidRPr="00C64D48" w:rsidRDefault="00924690" w:rsidP="00376D4B">
      <w:pPr>
        <w:ind w:left="720"/>
        <w:rPr>
          <w:rFonts w:eastAsia="Calibri" w:cs="Tahoma"/>
          <w:color w:val="000000"/>
          <w:szCs w:val="18"/>
        </w:rPr>
      </w:pPr>
    </w:p>
    <w:p w14:paraId="3303EBD8" w14:textId="77777777" w:rsidR="00A3706D" w:rsidRPr="00C64D48" w:rsidRDefault="00A3706D" w:rsidP="00376D4B">
      <w:pPr>
        <w:ind w:left="720"/>
        <w:rPr>
          <w:rFonts w:eastAsia="Calibri" w:cs="Tahoma"/>
          <w:color w:val="000000"/>
          <w:szCs w:val="18"/>
        </w:rPr>
      </w:pPr>
      <w:r w:rsidRPr="00C64D48">
        <w:rPr>
          <w:rFonts w:eastAsia="Calibri" w:cs="Tahoma"/>
          <w:b/>
          <w:bCs/>
          <w:color w:val="000000"/>
          <w:szCs w:val="18"/>
          <w:vertAlign w:val="superscript"/>
        </w:rPr>
        <w:t>*</w:t>
      </w:r>
      <w:r w:rsidRPr="00C64D48">
        <w:rPr>
          <w:rFonts w:eastAsia="Calibri" w:cs="Tahoma"/>
          <w:color w:val="000000"/>
          <w:szCs w:val="18"/>
        </w:rPr>
        <w:t>For System Center Server Management Suite Enterprise, System Center Server Management Suite Datacenter, System Center Client Management Suite, and System Center Configuration Manager Client Management License, all licenses purchased through end of agreement qualify for grant.</w:t>
      </w:r>
    </w:p>
    <w:p w14:paraId="387B7C2F" w14:textId="77777777" w:rsidR="00FF4CAB" w:rsidRPr="00FF4CAB" w:rsidRDefault="00FF4CAB" w:rsidP="00376D4B">
      <w:pPr>
        <w:ind w:left="720"/>
        <w:rPr>
          <w:rFonts w:cs="Tahoma"/>
          <w:bCs/>
          <w:color w:val="000000"/>
          <w:szCs w:val="18"/>
        </w:rPr>
      </w:pPr>
    </w:p>
    <w:p w14:paraId="7457F22F"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For Enterprise Subscription, Campus and School (including Enrollment for Education Solutions), and Op</w:t>
      </w:r>
      <w:r w:rsidR="00924690" w:rsidRPr="00924690">
        <w:rPr>
          <w:rFonts w:eastAsia="Calibri" w:cs="Tahoma"/>
          <w:b/>
          <w:color w:val="000000"/>
          <w:szCs w:val="18"/>
          <w:lang w:val="x-none" w:eastAsia="x-none"/>
        </w:rPr>
        <w:t>en Value Subscription Customers</w:t>
      </w:r>
    </w:p>
    <w:p w14:paraId="6CF2F07B" w14:textId="77777777" w:rsidR="00FF4CAB" w:rsidRPr="00FF4CAB" w:rsidRDefault="00FF4CAB" w:rsidP="00376D4B">
      <w:pPr>
        <w:ind w:left="720"/>
        <w:rPr>
          <w:rFonts w:cs="Tahoma"/>
          <w:bCs/>
          <w:color w:val="000000"/>
          <w:szCs w:val="18"/>
          <w:lang w:val="x-none" w:eastAsia="x-none"/>
        </w:rPr>
      </w:pPr>
      <w:r w:rsidRPr="00FF4CAB">
        <w:rPr>
          <w:rFonts w:cs="Tahoma"/>
          <w:bCs/>
          <w:color w:val="000000"/>
          <w:szCs w:val="18"/>
          <w:lang w:eastAsia="x-none"/>
        </w:rPr>
        <w:t>Licenses</w:t>
      </w:r>
      <w:r w:rsidRPr="00FF4CAB">
        <w:rPr>
          <w:rFonts w:cs="Tahoma"/>
          <w:bCs/>
          <w:color w:val="000000"/>
          <w:szCs w:val="18"/>
          <w:lang w:val="x-none" w:eastAsia="x-none"/>
        </w:rPr>
        <w:t xml:space="preserve"> are granted </w:t>
      </w:r>
      <w:r w:rsidRPr="00FF4CAB">
        <w:rPr>
          <w:rFonts w:cs="Tahoma"/>
          <w:bCs/>
          <w:color w:val="000000"/>
          <w:szCs w:val="18"/>
          <w:lang w:eastAsia="x-none"/>
        </w:rPr>
        <w:t xml:space="preserve">under the same terms but </w:t>
      </w:r>
      <w:r w:rsidRPr="00FF4CAB">
        <w:rPr>
          <w:rFonts w:cs="Tahoma"/>
          <w:bCs/>
          <w:color w:val="000000"/>
          <w:szCs w:val="18"/>
          <w:lang w:val="x-none" w:eastAsia="x-none"/>
        </w:rPr>
        <w:t xml:space="preserve">on a temporary basis until the end of </w:t>
      </w:r>
      <w:r w:rsidRPr="00FF4CAB">
        <w:rPr>
          <w:rFonts w:cs="Tahoma"/>
          <w:bCs/>
          <w:color w:val="000000"/>
          <w:szCs w:val="18"/>
          <w:lang w:eastAsia="x-none"/>
        </w:rPr>
        <w:t xml:space="preserve">Enterprise Subscription </w:t>
      </w:r>
      <w:r w:rsidRPr="00FF4CAB">
        <w:rPr>
          <w:rFonts w:cs="Tahoma"/>
          <w:bCs/>
          <w:color w:val="000000"/>
          <w:szCs w:val="18"/>
          <w:lang w:val="x-none" w:eastAsia="x-none"/>
        </w:rPr>
        <w:t>enrollment</w:t>
      </w:r>
      <w:r w:rsidRPr="00FF4CAB">
        <w:rPr>
          <w:rFonts w:cs="Tahoma"/>
          <w:bCs/>
          <w:color w:val="000000"/>
          <w:szCs w:val="18"/>
          <w:lang w:eastAsia="x-none"/>
        </w:rPr>
        <w:t>, Campus and School or Open Value Subscription agreement</w:t>
      </w:r>
      <w:r w:rsidRPr="00FF4CAB">
        <w:rPr>
          <w:rFonts w:cs="Tahoma"/>
          <w:bCs/>
          <w:color w:val="000000"/>
          <w:szCs w:val="18"/>
          <w:lang w:val="x-none" w:eastAsia="x-none"/>
        </w:rPr>
        <w:t xml:space="preserve"> </w:t>
      </w:r>
      <w:r w:rsidRPr="00FF4CAB">
        <w:rPr>
          <w:rFonts w:cs="Tahoma"/>
          <w:bCs/>
          <w:color w:val="000000"/>
          <w:szCs w:val="18"/>
          <w:lang w:eastAsia="x-none"/>
        </w:rPr>
        <w:t xml:space="preserve">or Enrollment for Education Solutions </w:t>
      </w:r>
      <w:r w:rsidRPr="00FF4CAB">
        <w:rPr>
          <w:rFonts w:cs="Tahoma"/>
          <w:bCs/>
          <w:color w:val="000000"/>
          <w:szCs w:val="18"/>
          <w:lang w:val="x-none" w:eastAsia="x-none"/>
        </w:rPr>
        <w:t xml:space="preserve">term, as long as the customer maintains continuous subscription coverage.  </w:t>
      </w:r>
      <w:r w:rsidRPr="00FF4CAB">
        <w:rPr>
          <w:rFonts w:cs="Tahoma"/>
          <w:bCs/>
          <w:color w:val="000000"/>
          <w:szCs w:val="18"/>
          <w:lang w:eastAsia="x-none"/>
        </w:rPr>
        <w:t>Customers electing to buy-out licenses</w:t>
      </w:r>
      <w:r w:rsidRPr="00FF4CAB">
        <w:rPr>
          <w:rFonts w:cs="Tahoma"/>
          <w:bCs/>
          <w:color w:val="000000"/>
          <w:szCs w:val="18"/>
          <w:lang w:val="x-none" w:eastAsia="x-none"/>
        </w:rPr>
        <w:t xml:space="preserve"> have two options.  </w:t>
      </w:r>
    </w:p>
    <w:p w14:paraId="3F007ED1" w14:textId="77777777" w:rsidR="00FF4CAB" w:rsidRPr="00FF4CAB" w:rsidRDefault="00FF4CAB" w:rsidP="00376D4B">
      <w:pPr>
        <w:ind w:left="720"/>
        <w:rPr>
          <w:rFonts w:cs="Tahoma"/>
          <w:bCs/>
          <w:color w:val="000000"/>
          <w:szCs w:val="18"/>
          <w:lang w:val="x-none" w:eastAsia="x-none"/>
        </w:rPr>
      </w:pPr>
    </w:p>
    <w:p w14:paraId="110DF391" w14:textId="77777777" w:rsidR="00FF4CAB" w:rsidRPr="00FF4CAB" w:rsidRDefault="00FF4CAB" w:rsidP="00376D4B">
      <w:pPr>
        <w:ind w:left="720"/>
        <w:rPr>
          <w:rFonts w:cs="Tahoma"/>
          <w:bCs/>
          <w:color w:val="000000"/>
          <w:szCs w:val="18"/>
          <w:lang w:val="x-none" w:eastAsia="x-none"/>
        </w:rPr>
      </w:pPr>
      <w:r w:rsidRPr="00FF4CAB">
        <w:rPr>
          <w:rFonts w:cs="Tahoma"/>
          <w:bCs/>
          <w:color w:val="000000"/>
          <w:szCs w:val="18"/>
          <w:lang w:val="x-none" w:eastAsia="x-none"/>
        </w:rPr>
        <w:t xml:space="preserve">Option 1:  </w:t>
      </w:r>
      <w:r w:rsidRPr="00FF4CAB">
        <w:rPr>
          <w:rFonts w:cs="Tahoma"/>
          <w:bCs/>
          <w:color w:val="000000"/>
          <w:szCs w:val="18"/>
          <w:lang w:eastAsia="x-none"/>
        </w:rPr>
        <w:t>Acquire licenses for System Center products corresponding to the customer’s qualifying licenses</w:t>
      </w:r>
      <w:r w:rsidRPr="00FF4CAB">
        <w:rPr>
          <w:rFonts w:cs="Tahoma"/>
          <w:bCs/>
          <w:color w:val="000000"/>
          <w:szCs w:val="18"/>
          <w:lang w:val="x-none" w:eastAsia="x-none"/>
        </w:rPr>
        <w:t xml:space="preserve">.  Under this option the customer </w:t>
      </w:r>
      <w:r w:rsidRPr="00FF4CAB">
        <w:rPr>
          <w:rFonts w:cs="Tahoma"/>
          <w:bCs/>
          <w:color w:val="000000"/>
          <w:szCs w:val="18"/>
          <w:lang w:eastAsia="x-none"/>
        </w:rPr>
        <w:t xml:space="preserve">will </w:t>
      </w:r>
      <w:r w:rsidRPr="00FF4CAB">
        <w:rPr>
          <w:rFonts w:cs="Tahoma"/>
          <w:bCs/>
          <w:color w:val="000000"/>
          <w:szCs w:val="18"/>
          <w:lang w:val="x-none" w:eastAsia="x-none"/>
        </w:rPr>
        <w:t xml:space="preserve">not </w:t>
      </w:r>
      <w:r w:rsidRPr="00FF4CAB">
        <w:rPr>
          <w:rFonts w:cs="Tahoma"/>
          <w:bCs/>
          <w:color w:val="000000"/>
          <w:szCs w:val="18"/>
          <w:lang w:eastAsia="x-none"/>
        </w:rPr>
        <w:t xml:space="preserve">be eligible to </w:t>
      </w:r>
      <w:r w:rsidRPr="00FF4CAB">
        <w:rPr>
          <w:rFonts w:cs="Tahoma"/>
          <w:bCs/>
          <w:color w:val="000000"/>
          <w:szCs w:val="18"/>
          <w:lang w:val="x-none" w:eastAsia="x-none"/>
        </w:rPr>
        <w:t xml:space="preserve">add Software Assurance to the license </w:t>
      </w:r>
      <w:r w:rsidRPr="00FF4CAB">
        <w:rPr>
          <w:rFonts w:cs="Tahoma"/>
          <w:bCs/>
          <w:color w:val="000000"/>
          <w:szCs w:val="18"/>
          <w:lang w:eastAsia="x-none"/>
        </w:rPr>
        <w:t>or to use System Center 2012 or any later version of the System Center software</w:t>
      </w:r>
      <w:r w:rsidRPr="00FF4CAB">
        <w:rPr>
          <w:rFonts w:cs="Tahoma"/>
          <w:bCs/>
          <w:color w:val="000000"/>
          <w:szCs w:val="18"/>
          <w:lang w:val="x-none" w:eastAsia="x-none"/>
        </w:rPr>
        <w:t>.</w:t>
      </w:r>
    </w:p>
    <w:p w14:paraId="5F45BAC5" w14:textId="77777777" w:rsidR="00FF4CAB" w:rsidRPr="00FF4CAB" w:rsidRDefault="00FF4CAB" w:rsidP="00376D4B">
      <w:pPr>
        <w:ind w:left="720"/>
        <w:rPr>
          <w:rFonts w:cs="Tahoma"/>
          <w:bCs/>
          <w:color w:val="000000"/>
          <w:szCs w:val="18"/>
          <w:lang w:val="x-none" w:eastAsia="x-none"/>
        </w:rPr>
      </w:pPr>
    </w:p>
    <w:p w14:paraId="111B0125" w14:textId="77777777" w:rsidR="00FF4CAB" w:rsidRPr="00FF4CAB" w:rsidRDefault="00FF4CAB" w:rsidP="00376D4B">
      <w:pPr>
        <w:ind w:left="720"/>
        <w:rPr>
          <w:rFonts w:cs="Tahoma"/>
          <w:bCs/>
          <w:color w:val="000000"/>
          <w:szCs w:val="18"/>
        </w:rPr>
      </w:pPr>
      <w:r w:rsidRPr="00FF4CAB">
        <w:rPr>
          <w:rFonts w:cs="Tahoma"/>
          <w:bCs/>
          <w:color w:val="000000"/>
          <w:szCs w:val="18"/>
        </w:rPr>
        <w:t>Option 2:  Acquire the System Center 2012 licenses corresponding to the customer’s qualifying licenses.  Under this option the customer will be eligible to add Software Assurance.</w:t>
      </w:r>
    </w:p>
    <w:p w14:paraId="5407994B" w14:textId="77777777" w:rsidR="00FF4CAB" w:rsidRPr="00FF4CAB" w:rsidRDefault="00FF4CAB" w:rsidP="00376D4B">
      <w:pPr>
        <w:ind w:left="720"/>
        <w:rPr>
          <w:rFonts w:cs="Tahoma"/>
          <w:bCs/>
          <w:color w:val="000000"/>
          <w:szCs w:val="18"/>
        </w:rPr>
      </w:pPr>
    </w:p>
    <w:p w14:paraId="4290BC92"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Alternative System Center 2012 Standard License Grant for Customers with Serve</w:t>
      </w:r>
      <w:r w:rsidR="00924690" w:rsidRPr="00924690">
        <w:rPr>
          <w:rFonts w:eastAsia="Calibri" w:cs="Tahoma"/>
          <w:b/>
          <w:color w:val="000000"/>
          <w:szCs w:val="18"/>
          <w:lang w:val="x-none" w:eastAsia="x-none"/>
        </w:rPr>
        <w:t>rs with More than Two Processors</w:t>
      </w:r>
    </w:p>
    <w:p w14:paraId="459EFD36" w14:textId="77777777" w:rsidR="00FF4CAB" w:rsidRPr="00FF4CAB" w:rsidRDefault="00FF4CAB" w:rsidP="00376D4B">
      <w:pPr>
        <w:ind w:left="720"/>
        <w:rPr>
          <w:rFonts w:cs="Tahoma"/>
          <w:szCs w:val="18"/>
        </w:rPr>
      </w:pPr>
      <w:r w:rsidRPr="00FF4CAB">
        <w:rPr>
          <w:rFonts w:cs="Tahoma"/>
          <w:szCs w:val="18"/>
        </w:rPr>
        <w:t>Each System Center 2012 Standard Server ML covers up to two processors on a physical server.  Customers who have qualifying licenses assigned to servers with more than two processors as of the later of April 1, 2012 or the customer’s first anniversary after January 17, 2012 may elect an alternative grant of a number of System Center 2012 Standard Server MLs equal to the number of physical processors on the managed server divided by two.  The server must be fully licensed to permit management of operating system environments on that server under the terms of the qualifying licenses at the time of the grant.  This alternative grant ensures the customer’s servers remain fully licensed through the transition. Customer must document the number of physical 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rPr>
        <w:t xml:space="preserve"> Customers may not transfer the licenses granted under this offer separately from the corresponding qualifying licenses.</w:t>
      </w:r>
    </w:p>
    <w:p w14:paraId="7F64E817" w14:textId="77777777" w:rsidR="00FF4CAB" w:rsidRPr="00FF4CAB" w:rsidRDefault="00FF4CAB" w:rsidP="00376D4B">
      <w:pPr>
        <w:tabs>
          <w:tab w:val="left" w:pos="2970"/>
        </w:tabs>
        <w:ind w:left="720"/>
        <w:contextualSpacing/>
        <w:rPr>
          <w:rFonts w:cs="Tahoma"/>
          <w:b/>
          <w:szCs w:val="18"/>
          <w:lang w:val="x-none" w:eastAsia="x-none"/>
        </w:rPr>
      </w:pPr>
    </w:p>
    <w:p w14:paraId="5D28B4A3"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Alternative System Center 2012 Datacenter License Grant for Customers with qualifying licenses for Virtual Machine Manager (VMM Enterprise Server ML)</w:t>
      </w:r>
    </w:p>
    <w:p w14:paraId="7DA6BBD6" w14:textId="77777777" w:rsidR="00FF4CAB" w:rsidRPr="00FF4CAB" w:rsidRDefault="00FF4CAB" w:rsidP="00376D4B">
      <w:pPr>
        <w:tabs>
          <w:tab w:val="left" w:pos="2970"/>
        </w:tabs>
        <w:ind w:left="720"/>
        <w:contextualSpacing/>
        <w:rPr>
          <w:rFonts w:cs="Tahoma"/>
          <w:szCs w:val="18"/>
          <w:lang w:val="x-none" w:eastAsia="x-none"/>
        </w:rPr>
      </w:pPr>
      <w:r w:rsidRPr="00FF4CAB">
        <w:rPr>
          <w:rFonts w:cs="Tahoma"/>
          <w:szCs w:val="18"/>
          <w:lang w:val="x-none" w:eastAsia="x-none"/>
        </w:rPr>
        <w:t>Customers who have qualifying VMM Enterprise Server MLs assigned to servers with more than two processors as of the later of April 1, 2012 or the customer’s first anniversary after January 17, 2012 may elect an alternative grant of a number of System Center 2012 Datacenter Server MLs equal to the number of physical processors on the managed server divided by two.  This alternative grant ensures the customer’s servers remain fully licensed through the transition. Customer must document the number of physical 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 assigned to the server upon their upgrade to System Center 2012.</w:t>
      </w:r>
      <w:r w:rsidRPr="00FF4CAB">
        <w:rPr>
          <w:rFonts w:cs="Tahoma"/>
          <w:color w:val="000000"/>
          <w:szCs w:val="24"/>
          <w:lang w:val="x-none" w:eastAsia="x-none"/>
        </w:rPr>
        <w:t xml:space="preserve"> Customers may not transfer the licenses granted under this offer separately from the corresponding qualifying licenses.</w:t>
      </w:r>
    </w:p>
    <w:p w14:paraId="0080ECCB" w14:textId="77777777" w:rsidR="00FF4CAB" w:rsidRPr="00FF4CAB" w:rsidRDefault="00FF4CAB" w:rsidP="00376D4B">
      <w:pPr>
        <w:ind w:left="720"/>
      </w:pPr>
    </w:p>
    <w:p w14:paraId="6D08D886" w14:textId="77777777" w:rsidR="009B12B7" w:rsidRDefault="00FF4CAB" w:rsidP="00924690">
      <w:pPr>
        <w:spacing w:after="60"/>
        <w:ind w:left="720"/>
        <w:rPr>
          <w:rFonts w:eastAsia="Calibri" w:cs="Tahoma"/>
          <w:b/>
          <w:color w:val="000000"/>
          <w:szCs w:val="18"/>
        </w:rPr>
      </w:pPr>
      <w:r w:rsidRPr="00FF4CAB">
        <w:rPr>
          <w:rFonts w:eastAsia="Calibri" w:cs="Tahoma"/>
          <w:b/>
          <w:color w:val="000000"/>
          <w:szCs w:val="18"/>
          <w:lang w:val="x-none" w:eastAsia="x-none"/>
        </w:rPr>
        <w:t>Customers</w:t>
      </w:r>
      <w:r w:rsidRPr="00FF4CAB">
        <w:rPr>
          <w:rFonts w:eastAsia="Calibri" w:cs="Tahoma"/>
          <w:b/>
          <w:color w:val="000000"/>
          <w:szCs w:val="18"/>
        </w:rPr>
        <w:t xml:space="preserve"> Renewing </w:t>
      </w:r>
      <w:r w:rsidRPr="00FF4CAB">
        <w:rPr>
          <w:rFonts w:eastAsia="Calibri" w:cs="Tahoma"/>
          <w:b/>
          <w:color w:val="000000"/>
          <w:szCs w:val="18"/>
          <w:lang w:val="x-none" w:eastAsia="x-none"/>
        </w:rPr>
        <w:t xml:space="preserve">Software Assurance </w:t>
      </w:r>
      <w:r w:rsidRPr="00FF4CAB">
        <w:rPr>
          <w:rFonts w:eastAsia="Calibri" w:cs="Tahoma"/>
          <w:b/>
          <w:color w:val="000000"/>
          <w:szCs w:val="18"/>
        </w:rPr>
        <w:t xml:space="preserve">Prior to </w:t>
      </w:r>
      <w:r w:rsidRPr="00FF4CAB">
        <w:rPr>
          <w:rFonts w:eastAsia="Calibri" w:cs="Tahoma"/>
          <w:b/>
          <w:color w:val="000000"/>
          <w:szCs w:val="18"/>
          <w:lang w:val="x-none" w:eastAsia="x-none"/>
        </w:rPr>
        <w:t>October 1, 2012</w:t>
      </w:r>
    </w:p>
    <w:p w14:paraId="0767700A" w14:textId="77777777" w:rsidR="009B12B7" w:rsidRPr="006041DD" w:rsidRDefault="00DC4FEC" w:rsidP="00376D4B">
      <w:pPr>
        <w:ind w:left="720"/>
        <w:rPr>
          <w:rFonts w:cs="Tahoma"/>
          <w:color w:val="000000"/>
          <w:szCs w:val="18"/>
          <w:lang w:eastAsia="x-none"/>
        </w:rPr>
      </w:pPr>
      <w:r>
        <w:rPr>
          <w:rFonts w:cs="Tahoma"/>
          <w:color w:val="000000"/>
          <w:szCs w:val="18"/>
        </w:rPr>
        <w:t xml:space="preserve">Academic, </w:t>
      </w:r>
      <w:r w:rsidR="009B12B7" w:rsidRPr="006041DD">
        <w:rPr>
          <w:rFonts w:cs="Tahoma"/>
          <w:color w:val="000000"/>
          <w:szCs w:val="18"/>
        </w:rPr>
        <w:t xml:space="preserve">Open and Open Value customers </w:t>
      </w:r>
      <w:r w:rsidR="009B12B7" w:rsidRPr="006041DD">
        <w:rPr>
          <w:rFonts w:cs="Tahoma"/>
          <w:szCs w:val="18"/>
          <w:lang w:val="x-none" w:eastAsia="x-none"/>
        </w:rPr>
        <w:t>renewing Software Assurance</w:t>
      </w:r>
      <w:r w:rsidR="009B12B7" w:rsidRPr="006041DD">
        <w:rPr>
          <w:rFonts w:cs="Tahoma"/>
          <w:szCs w:val="18"/>
          <w:lang w:eastAsia="x-none"/>
        </w:rPr>
        <w:t xml:space="preserve"> for System Center 2012</w:t>
      </w:r>
      <w:r w:rsidR="009B12B7" w:rsidRPr="006041DD">
        <w:rPr>
          <w:rFonts w:cs="Tahoma"/>
          <w:szCs w:val="18"/>
          <w:lang w:val="x-none" w:eastAsia="x-none"/>
        </w:rPr>
        <w:t xml:space="preserve"> prior to October 1, 2012 will be eligible to renew coverage</w:t>
      </w:r>
      <w:r w:rsidR="009B12B7" w:rsidRPr="006041DD">
        <w:rPr>
          <w:rFonts w:cs="Tahoma"/>
          <w:color w:val="000000"/>
          <w:szCs w:val="18"/>
        </w:rPr>
        <w:t xml:space="preserve"> for the licenses qualifying them for the System Center 2012 license grant (each, a “qualifying license”).  By renewing coverage for a qualifying license, a customer will be deemed to have renewed coverage for the corresponding System Center 2012 license(s) provided through the grant.  Accordingly, the customer will be eligible for any later versions of System Center 2012 made available during the renewed term of Software Assurance coverage, and will be eligible to renew coverage for System Center 2012 based on then current System Center 2012 renewal pricing, upon expiration of the coverage ordered under this offer. Despite the renewal of Software Assurance for the qualifying licenses, the terms and conditions of the System Center 2012 license grant remain in full force and effect.  Accordingly, customers may not use software under both a qualifying license and the corresponding System Center 2012 license(s) at the same time.  License and Software Assurance for new licenses acquired at renewal must be ordered using System Center 2012 pricing. </w:t>
      </w:r>
    </w:p>
    <w:p w14:paraId="2641E91B" w14:textId="77777777" w:rsidR="009B12B7" w:rsidRPr="006041DD" w:rsidRDefault="009B12B7" w:rsidP="00376D4B">
      <w:pPr>
        <w:ind w:left="720"/>
        <w:rPr>
          <w:rFonts w:cs="Tahoma"/>
          <w:szCs w:val="18"/>
          <w:lang w:eastAsia="x-none"/>
        </w:rPr>
      </w:pPr>
    </w:p>
    <w:p w14:paraId="4998707F" w14:textId="77777777" w:rsidR="00FF4CAB" w:rsidRPr="00FF4CAB" w:rsidRDefault="009B12B7" w:rsidP="00376D4B">
      <w:pPr>
        <w:ind w:left="720"/>
        <w:rPr>
          <w:rFonts w:cs="Tahoma"/>
          <w:color w:val="000000"/>
          <w:szCs w:val="24"/>
          <w:lang w:eastAsia="x-none"/>
        </w:rPr>
      </w:pPr>
      <w:r w:rsidRPr="006041DD">
        <w:rPr>
          <w:rFonts w:cs="Tahoma"/>
          <w:szCs w:val="18"/>
          <w:lang w:val="x-none" w:eastAsia="x-none"/>
        </w:rPr>
        <w:t xml:space="preserve">Any </w:t>
      </w:r>
      <w:r w:rsidRPr="006041DD">
        <w:rPr>
          <w:rFonts w:cs="Tahoma"/>
          <w:szCs w:val="18"/>
          <w:lang w:eastAsia="x-none"/>
        </w:rPr>
        <w:t xml:space="preserve">other </w:t>
      </w:r>
      <w:r w:rsidRPr="006041DD">
        <w:rPr>
          <w:rFonts w:cs="Tahoma"/>
          <w:szCs w:val="18"/>
          <w:lang w:val="x-none" w:eastAsia="x-none"/>
        </w:rPr>
        <w:t xml:space="preserve">customer renewing Software Assurance prior to October 1, 2012 for System Center 2012 licenses granted under this offer </w:t>
      </w:r>
      <w:r w:rsidRPr="006041DD">
        <w:rPr>
          <w:rFonts w:cs="Tahoma"/>
          <w:szCs w:val="18"/>
          <w:lang w:eastAsia="x-none"/>
        </w:rPr>
        <w:t>may</w:t>
      </w:r>
      <w:r w:rsidRPr="006041DD">
        <w:rPr>
          <w:rFonts w:cs="Tahoma"/>
          <w:szCs w:val="18"/>
          <w:lang w:val="x-none" w:eastAsia="x-none"/>
        </w:rPr>
        <w:t xml:space="preserve"> be </w:t>
      </w:r>
      <w:r w:rsidRPr="006041DD">
        <w:rPr>
          <w:rFonts w:cs="Tahoma"/>
          <w:szCs w:val="18"/>
          <w:lang w:eastAsia="x-none"/>
        </w:rPr>
        <w:t xml:space="preserve">similarly </w:t>
      </w:r>
      <w:r w:rsidRPr="006041DD">
        <w:rPr>
          <w:rFonts w:cs="Tahoma"/>
          <w:szCs w:val="18"/>
          <w:lang w:val="x-none" w:eastAsia="x-none"/>
        </w:rPr>
        <w:t xml:space="preserve">eligible to renew coverage based on Software Assurance pricing for the licenses qualifying them for the grant.  Customers should contact their Microsoft account manager or reseller for details.  </w:t>
      </w:r>
      <w:r w:rsidR="00E822D9" w:rsidRPr="006041DD">
        <w:rPr>
          <w:rFonts w:cs="Tahoma"/>
          <w:szCs w:val="18"/>
          <w:lang w:val="x-none" w:eastAsia="x-none"/>
        </w:rPr>
        <w:t xml:space="preserve">This offer does not apply to Software Assurance renewal for </w:t>
      </w:r>
      <w:r w:rsidR="00E822D9">
        <w:rPr>
          <w:rFonts w:cs="Tahoma"/>
          <w:szCs w:val="18"/>
          <w:lang w:eastAsia="x-none"/>
        </w:rPr>
        <w:t xml:space="preserve">System Center Client Management Suite and </w:t>
      </w:r>
      <w:r w:rsidR="00E822D9" w:rsidRPr="006041DD">
        <w:rPr>
          <w:rFonts w:cs="Tahoma"/>
          <w:szCs w:val="18"/>
          <w:lang w:val="x-none" w:eastAsia="x-none"/>
        </w:rPr>
        <w:t>System Center Configuration Manager client management licenses</w:t>
      </w:r>
      <w:r w:rsidR="00E822D9" w:rsidRPr="006041DD" w:rsidDel="00E822D9">
        <w:rPr>
          <w:rFonts w:cs="Tahoma"/>
          <w:szCs w:val="18"/>
          <w:lang w:val="x-none" w:eastAsia="x-none"/>
        </w:rPr>
        <w:t xml:space="preserve"> </w:t>
      </w:r>
    </w:p>
    <w:p w14:paraId="7820A11C" w14:textId="77777777" w:rsidR="00FF4CAB" w:rsidRPr="00FF4CAB" w:rsidRDefault="00FF4CAB" w:rsidP="00924690">
      <w:pPr>
        <w:rPr>
          <w:rFonts w:cs="Tahoma"/>
          <w:szCs w:val="20"/>
        </w:rPr>
      </w:pPr>
    </w:p>
    <w:p w14:paraId="16D19B5F" w14:textId="77777777" w:rsidR="00FF4CAB" w:rsidRPr="00924690" w:rsidRDefault="00FF4CAB" w:rsidP="00FF4CAB">
      <w:pPr>
        <w:rPr>
          <w:rFonts w:cs="Tahoma"/>
          <w:szCs w:val="24"/>
          <w:lang w:eastAsia="x-none"/>
        </w:rPr>
      </w:pPr>
    </w:p>
    <w:p w14:paraId="02424A15" w14:textId="575BF5B5" w:rsidR="00916E81" w:rsidRPr="002D35ED" w:rsidRDefault="00F66FB0" w:rsidP="002D35ED">
      <w:pPr>
        <w:pStyle w:val="Heading3"/>
        <w:rPr>
          <w:rFonts w:ascii="Tahoma" w:hAnsi="Tahoma" w:cs="Tahoma"/>
          <w:color w:val="F66400"/>
          <w:sz w:val="22"/>
          <w:szCs w:val="22"/>
          <w:lang w:val="en-US"/>
        </w:rPr>
      </w:pPr>
      <w:bookmarkStart w:id="1512" w:name="_103_System_Center"/>
      <w:bookmarkStart w:id="1513" w:name="_91_System_Center"/>
      <w:bookmarkStart w:id="1514" w:name="_97_System_Center"/>
      <w:bookmarkStart w:id="1515" w:name="Srv_102SysCtr2012EndpointProt"/>
      <w:bookmarkStart w:id="1516" w:name="_Toc336338359"/>
      <w:bookmarkStart w:id="1517" w:name="_Toc357763740"/>
      <w:bookmarkEnd w:id="1512"/>
      <w:bookmarkEnd w:id="1513"/>
      <w:bookmarkEnd w:id="1514"/>
      <w:r>
        <w:rPr>
          <w:rFonts w:ascii="Tahoma" w:hAnsi="Tahoma" w:cs="Tahoma"/>
          <w:caps/>
          <w:color w:val="F66400"/>
          <w:sz w:val="22"/>
          <w:szCs w:val="22"/>
          <w:vertAlign w:val="superscript"/>
          <w:lang w:val="en-US"/>
        </w:rPr>
        <w:t>9</w:t>
      </w:r>
      <w:r w:rsidR="00106361">
        <w:rPr>
          <w:rFonts w:ascii="Tahoma" w:hAnsi="Tahoma" w:cs="Tahoma"/>
          <w:caps/>
          <w:color w:val="F66400"/>
          <w:sz w:val="22"/>
          <w:szCs w:val="22"/>
          <w:vertAlign w:val="superscript"/>
          <w:lang w:val="en-US"/>
        </w:rPr>
        <w:t>7</w:t>
      </w:r>
      <w:r w:rsidRPr="00F11BEC">
        <w:rPr>
          <w:rFonts w:ascii="Tahoma" w:hAnsi="Tahoma" w:cs="Tahoma"/>
          <w:color w:val="F66400"/>
          <w:sz w:val="22"/>
          <w:szCs w:val="22"/>
        </w:rPr>
        <w:t xml:space="preserve"> </w:t>
      </w:r>
      <w:r w:rsidR="00FF4CAB" w:rsidRPr="00F11BEC">
        <w:rPr>
          <w:rFonts w:ascii="Tahoma" w:hAnsi="Tahoma" w:cs="Tahoma"/>
          <w:color w:val="F66400"/>
          <w:sz w:val="22"/>
          <w:szCs w:val="22"/>
        </w:rPr>
        <w:t>System Center 2012 Endpoint Protection</w:t>
      </w:r>
      <w:bookmarkEnd w:id="1515"/>
      <w:bookmarkEnd w:id="1516"/>
      <w:bookmarkEnd w:id="1517"/>
    </w:p>
    <w:p w14:paraId="4420AE71" w14:textId="77777777" w:rsidR="00916E81" w:rsidRDefault="00916E81" w:rsidP="00C21BCF">
      <w:pPr>
        <w:ind w:left="720"/>
        <w:rPr>
          <w:rFonts w:eastAsia="Calibri" w:cs="Tahoma"/>
          <w:szCs w:val="18"/>
          <w:u w:val="single"/>
        </w:rPr>
      </w:pPr>
    </w:p>
    <w:p w14:paraId="34D10257" w14:textId="77777777" w:rsidR="00C21BCF" w:rsidRPr="00A0581B" w:rsidRDefault="00A0581B" w:rsidP="00A0581B">
      <w:pPr>
        <w:spacing w:after="60"/>
        <w:ind w:left="720"/>
        <w:rPr>
          <w:rFonts w:eastAsia="Calibri" w:cs="Tahoma"/>
          <w:b/>
          <w:szCs w:val="18"/>
        </w:rPr>
      </w:pPr>
      <w:r w:rsidRPr="00A0581B">
        <w:rPr>
          <w:rFonts w:eastAsia="Calibri" w:cs="Tahoma"/>
          <w:b/>
          <w:szCs w:val="18"/>
        </w:rPr>
        <w:t>Upgrades/ Downgrade</w:t>
      </w:r>
    </w:p>
    <w:p w14:paraId="5153938E" w14:textId="77777777" w:rsidR="00C21BCF" w:rsidRPr="00C21BCF" w:rsidRDefault="00C21BCF" w:rsidP="00C21BCF">
      <w:pPr>
        <w:ind w:left="720"/>
        <w:rPr>
          <w:rFonts w:eastAsia="Calibri" w:cs="Tahoma"/>
          <w:szCs w:val="18"/>
        </w:rPr>
      </w:pPr>
      <w:r w:rsidRPr="00C21BCF">
        <w:rPr>
          <w:rFonts w:eastAsia="Calibri" w:cs="Tahoma"/>
          <w:szCs w:val="18"/>
        </w:rPr>
        <w:t>Effective April 1, 2012, Forefront Endpoint Protection has become System Center 2012 Endpoint Protection. System Center 2012 Endpoint Protection, as a standalone offering, conveys use rights only to protect client devices. Use rights to protect server devices can be acquired only through acquisition of System Center 2012 Standard or Datacenter server management licenses.</w:t>
      </w:r>
    </w:p>
    <w:p w14:paraId="0E508129" w14:textId="77777777" w:rsidR="00C21BCF" w:rsidRPr="00C21BCF" w:rsidRDefault="00C21BCF" w:rsidP="00C21BCF">
      <w:pPr>
        <w:ind w:left="720"/>
        <w:rPr>
          <w:rFonts w:eastAsia="Calibri" w:cs="Tahoma"/>
          <w:szCs w:val="18"/>
        </w:rPr>
      </w:pPr>
    </w:p>
    <w:p w14:paraId="4177BBD0" w14:textId="77777777" w:rsidR="00C21BCF" w:rsidRPr="00C21BCF" w:rsidRDefault="00C21BCF" w:rsidP="00C21BCF">
      <w:pPr>
        <w:ind w:left="720"/>
        <w:rPr>
          <w:rFonts w:eastAsia="Calibri" w:cs="Tahoma"/>
          <w:szCs w:val="18"/>
        </w:rPr>
      </w:pPr>
      <w:r w:rsidRPr="00C21BCF">
        <w:rPr>
          <w:rFonts w:eastAsia="Calibri" w:cs="Tahoma"/>
          <w:szCs w:val="18"/>
        </w:rPr>
        <w:t>Users with active Forefront Endpoint Protection subscriptions and availing the service to protect client devices, can upgrade to and use System Center 2012 Endpoint Protection for the same purpose. Customers with System Center 2012 Endpoint Protection subscriptions may also downgrade to Forefront Endpoint Protection.</w:t>
      </w:r>
    </w:p>
    <w:p w14:paraId="296D0410" w14:textId="77777777" w:rsidR="00C21BCF" w:rsidRPr="00C21BCF" w:rsidRDefault="00C21BCF" w:rsidP="00C21BCF">
      <w:pPr>
        <w:ind w:left="720"/>
        <w:rPr>
          <w:rFonts w:eastAsia="Calibri" w:cs="Tahoma"/>
          <w:szCs w:val="18"/>
        </w:rPr>
      </w:pPr>
    </w:p>
    <w:p w14:paraId="5641AA0F" w14:textId="77777777" w:rsidR="00C21BCF" w:rsidRPr="00C21BCF" w:rsidRDefault="00C21BCF" w:rsidP="00C21BCF">
      <w:pPr>
        <w:ind w:left="720"/>
        <w:rPr>
          <w:rFonts w:eastAsia="Calibri" w:cs="Tahoma"/>
          <w:szCs w:val="18"/>
        </w:rPr>
      </w:pPr>
      <w:r w:rsidRPr="00C21BCF">
        <w:rPr>
          <w:rFonts w:eastAsia="Calibri" w:cs="Tahoma"/>
          <w:szCs w:val="18"/>
        </w:rPr>
        <w:t xml:space="preserve">System Center 2012 Configuration Manager is the management console for System Center 2012 Endpoint Protection.  Customers must be licensed for System Center 2012 Configuration Manager to provide management for System Center 2012 Endpoint Protection.  Alternatively, System Center 2012 Endpoint Protection can be used unmanaged without the need to license System Center 2012 Configuration Manager.  </w:t>
      </w:r>
    </w:p>
    <w:p w14:paraId="3025EFE5" w14:textId="77777777" w:rsidR="00C21BCF" w:rsidRPr="00C21BCF" w:rsidRDefault="00C21BCF" w:rsidP="00C21BCF">
      <w:pPr>
        <w:ind w:left="720"/>
        <w:rPr>
          <w:rFonts w:eastAsia="Calibri" w:cs="Tahoma"/>
          <w:szCs w:val="18"/>
        </w:rPr>
      </w:pPr>
    </w:p>
    <w:p w14:paraId="3A70F3FE" w14:textId="77777777" w:rsidR="00C21BCF" w:rsidRPr="00A0581B" w:rsidRDefault="00A0581B" w:rsidP="00A0581B">
      <w:pPr>
        <w:spacing w:after="60"/>
        <w:ind w:left="720"/>
        <w:rPr>
          <w:rFonts w:eastAsia="Calibri" w:cs="Tahoma"/>
          <w:b/>
          <w:szCs w:val="18"/>
        </w:rPr>
      </w:pPr>
      <w:r w:rsidRPr="00A0581B">
        <w:rPr>
          <w:rFonts w:eastAsia="Calibri" w:cs="Tahoma"/>
          <w:b/>
          <w:szCs w:val="18"/>
        </w:rPr>
        <w:t>Home Use</w:t>
      </w:r>
    </w:p>
    <w:p w14:paraId="1A4D1BE9" w14:textId="77777777" w:rsidR="00FF4CAB" w:rsidRDefault="00C21BCF" w:rsidP="00A0581B">
      <w:pPr>
        <w:ind w:left="720"/>
        <w:rPr>
          <w:rFonts w:eastAsia="Calibri" w:cs="Tahoma"/>
          <w:szCs w:val="18"/>
        </w:rPr>
      </w:pPr>
      <w:r w:rsidRPr="00C21BCF">
        <w:rPr>
          <w:rFonts w:eastAsia="Calibri" w:cs="Tahoma"/>
          <w:szCs w:val="18"/>
        </w:rPr>
        <w:t>Customers with current User Subscription Licenses for System Center 2012 Endpoint Protection qualify for the Home Use program</w:t>
      </w:r>
    </w:p>
    <w:p w14:paraId="1B347BCF" w14:textId="77777777" w:rsidR="00A0581B" w:rsidRDefault="00A0581B" w:rsidP="00A0581B">
      <w:pPr>
        <w:rPr>
          <w:rFonts w:eastAsia="Calibri" w:cs="Tahoma"/>
          <w:szCs w:val="18"/>
        </w:rPr>
      </w:pPr>
    </w:p>
    <w:p w14:paraId="477E7696" w14:textId="77777777" w:rsidR="00A0581B" w:rsidRPr="00A0581B" w:rsidRDefault="00A0581B" w:rsidP="00A0581B">
      <w:pPr>
        <w:rPr>
          <w:rFonts w:eastAsia="Calibri" w:cs="Tahoma"/>
          <w:szCs w:val="18"/>
        </w:rPr>
      </w:pPr>
    </w:p>
    <w:p w14:paraId="59982FC8" w14:textId="31903E67" w:rsidR="00023FE7" w:rsidRDefault="00F66FB0">
      <w:pPr>
        <w:pStyle w:val="Heading3"/>
        <w:rPr>
          <w:rFonts w:ascii="Tahoma" w:hAnsi="Tahoma"/>
          <w:color w:val="F66400"/>
          <w:sz w:val="22"/>
        </w:rPr>
      </w:pPr>
      <w:bookmarkStart w:id="1518" w:name="_91_TechNet_Plus"/>
      <w:bookmarkStart w:id="1519" w:name="_98_TechNet_Plus"/>
      <w:bookmarkStart w:id="1520" w:name="Srv_103TechNetPlusSingleUser"/>
      <w:bookmarkStart w:id="1521" w:name="_Toc336338360"/>
      <w:bookmarkStart w:id="1522" w:name="_Toc357763741"/>
      <w:bookmarkEnd w:id="1518"/>
      <w:bookmarkEnd w:id="1519"/>
      <w:r>
        <w:rPr>
          <w:rFonts w:ascii="Tahoma" w:hAnsi="Tahoma"/>
          <w:caps/>
          <w:color w:val="F66400"/>
          <w:sz w:val="22"/>
          <w:vertAlign w:val="superscript"/>
          <w:lang w:val="en-US"/>
        </w:rPr>
        <w:t>9</w:t>
      </w:r>
      <w:r w:rsidR="00106361">
        <w:rPr>
          <w:rFonts w:ascii="Tahoma" w:hAnsi="Tahoma"/>
          <w:caps/>
          <w:color w:val="F66400"/>
          <w:sz w:val="22"/>
          <w:vertAlign w:val="superscript"/>
          <w:lang w:val="en-US"/>
        </w:rPr>
        <w:t>8</w:t>
      </w:r>
      <w:r>
        <w:rPr>
          <w:rFonts w:ascii="Tahoma" w:hAnsi="Tahoma"/>
          <w:color w:val="F66400"/>
          <w:sz w:val="22"/>
        </w:rPr>
        <w:t xml:space="preserve"> </w:t>
      </w:r>
      <w:r w:rsidR="00023FE7">
        <w:rPr>
          <w:rFonts w:ascii="Tahoma" w:hAnsi="Tahoma"/>
          <w:color w:val="F66400"/>
          <w:sz w:val="22"/>
        </w:rPr>
        <w:t>TechNet Plus Single User</w:t>
      </w:r>
      <w:bookmarkEnd w:id="1502"/>
      <w:bookmarkEnd w:id="1520"/>
      <w:bookmarkEnd w:id="1521"/>
      <w:bookmarkEnd w:id="1522"/>
    </w:p>
    <w:p w14:paraId="3E6DFCF3" w14:textId="77777777" w:rsidR="00023FE7" w:rsidRDefault="00023FE7" w:rsidP="001704C2">
      <w:pPr>
        <w:tabs>
          <w:tab w:val="left" w:pos="2690"/>
        </w:tabs>
      </w:pPr>
    </w:p>
    <w:p w14:paraId="1C8DC255" w14:textId="77777777" w:rsidR="00023FE7" w:rsidRPr="001704C2" w:rsidRDefault="00023FE7" w:rsidP="001704C2">
      <w:pPr>
        <w:pStyle w:val="FootnoteBulletLevel1"/>
        <w:tabs>
          <w:tab w:val="clear" w:pos="900"/>
        </w:tabs>
        <w:spacing w:before="0" w:after="60"/>
        <w:ind w:left="720" w:firstLine="0"/>
        <w:rPr>
          <w:rFonts w:ascii="Tahoma" w:hAnsi="Tahoma" w:cs="Tahoma"/>
          <w:b/>
          <w:sz w:val="18"/>
        </w:rPr>
      </w:pPr>
      <w:r w:rsidRPr="001704C2">
        <w:rPr>
          <w:rFonts w:ascii="Tahoma" w:hAnsi="Tahoma" w:cs="Tahoma"/>
          <w:b/>
          <w:sz w:val="18"/>
        </w:rPr>
        <w:t>Migration path for TechNet Plus Single Server customers</w:t>
      </w:r>
      <w:r w:rsidR="001704C2" w:rsidRPr="001704C2">
        <w:rPr>
          <w:rFonts w:ascii="Tahoma" w:hAnsi="Tahoma" w:cs="Tahoma"/>
          <w:b/>
          <w:sz w:val="18"/>
        </w:rPr>
        <w:t xml:space="preserve"> enrolled in Software Assurance</w:t>
      </w:r>
    </w:p>
    <w:p w14:paraId="0564F85F" w14:textId="77777777" w:rsidR="00023FE7" w:rsidRPr="00BA1490" w:rsidRDefault="00023FE7" w:rsidP="001704C2">
      <w:pPr>
        <w:pStyle w:val="FootnoteBulletLevel1"/>
        <w:tabs>
          <w:tab w:val="clear" w:pos="900"/>
        </w:tabs>
        <w:spacing w:before="0" w:after="0"/>
        <w:ind w:left="720" w:firstLine="0"/>
        <w:rPr>
          <w:rFonts w:ascii="Tahoma" w:hAnsi="Tahoma" w:cs="Tahoma"/>
          <w:sz w:val="18"/>
        </w:rPr>
      </w:pPr>
      <w:r>
        <w:rPr>
          <w:rFonts w:ascii="Tahoma" w:hAnsi="Tahoma" w:cs="Tahoma"/>
          <w:sz w:val="18"/>
        </w:rPr>
        <w:t>Customers with expiring Software Assurance on TechNet Plus Single Server who wish to renew coverage may acquire Software Assurance coverage for TechNet Plus Single</w:t>
      </w:r>
      <w:r w:rsidR="00BA1490">
        <w:rPr>
          <w:rFonts w:ascii="Tahoma" w:hAnsi="Tahoma" w:cs="Tahoma"/>
          <w:sz w:val="18"/>
        </w:rPr>
        <w:t xml:space="preserve"> User or TechNet Plus Direct.  </w:t>
      </w:r>
    </w:p>
    <w:p w14:paraId="0D98FE8D" w14:textId="77777777" w:rsidR="006B1BAF" w:rsidRDefault="006B1BAF" w:rsidP="001704C2"/>
    <w:p w14:paraId="416A16E1" w14:textId="77777777" w:rsidR="001704C2" w:rsidRDefault="001704C2" w:rsidP="001704C2"/>
    <w:p w14:paraId="1DFC7D4C" w14:textId="51736610" w:rsidR="00FF4CAB" w:rsidRPr="00B72E2D" w:rsidRDefault="00F66FB0" w:rsidP="00FF4CAB">
      <w:pPr>
        <w:pStyle w:val="Heading3"/>
        <w:rPr>
          <w:rFonts w:ascii="Tahoma" w:hAnsi="Tahoma" w:cs="Tahoma"/>
          <w:color w:val="FF7415"/>
          <w:sz w:val="22"/>
          <w:szCs w:val="22"/>
          <w:lang w:val="en-US"/>
        </w:rPr>
      </w:pPr>
      <w:bookmarkStart w:id="1523" w:name="_92_Visual_Studio"/>
      <w:bookmarkStart w:id="1524" w:name="_90_VDI_Standard"/>
      <w:bookmarkStart w:id="1525" w:name="_99_VDI_Standard"/>
      <w:bookmarkStart w:id="1526" w:name="_Toc336338361"/>
      <w:bookmarkStart w:id="1527" w:name="_Toc357763742"/>
      <w:bookmarkStart w:id="1528" w:name="Srv_105VDIStandardandPremiumSuites"/>
      <w:bookmarkStart w:id="1529" w:name="Srv_94VSLoadTestVirtualUserPack10"/>
      <w:bookmarkEnd w:id="1523"/>
      <w:bookmarkEnd w:id="1524"/>
      <w:bookmarkEnd w:id="1525"/>
      <w:r>
        <w:rPr>
          <w:rFonts w:ascii="Tahoma" w:hAnsi="Tahoma" w:cs="Tahoma"/>
          <w:caps/>
          <w:color w:val="FF7415"/>
          <w:sz w:val="22"/>
          <w:szCs w:val="22"/>
          <w:vertAlign w:val="superscript"/>
          <w:lang w:val="en-US"/>
        </w:rPr>
        <w:t>9</w:t>
      </w:r>
      <w:r w:rsidR="00106361">
        <w:rPr>
          <w:rFonts w:ascii="Tahoma" w:hAnsi="Tahoma" w:cs="Tahoma"/>
          <w:caps/>
          <w:color w:val="FF7415"/>
          <w:sz w:val="22"/>
          <w:szCs w:val="22"/>
          <w:vertAlign w:val="superscript"/>
          <w:lang w:val="en-US"/>
        </w:rPr>
        <w:t>9</w:t>
      </w:r>
      <w:r>
        <w:rPr>
          <w:rFonts w:ascii="Tahoma" w:hAnsi="Tahoma" w:cs="Tahoma"/>
          <w:caps/>
          <w:color w:val="FF7415"/>
          <w:sz w:val="22"/>
          <w:szCs w:val="22"/>
          <w:vertAlign w:val="superscript"/>
        </w:rPr>
        <w:t xml:space="preserve"> </w:t>
      </w:r>
      <w:r w:rsidR="00FF4CAB">
        <w:rPr>
          <w:rFonts w:ascii="Tahoma" w:hAnsi="Tahoma" w:cs="Tahoma"/>
          <w:color w:val="FF7415"/>
          <w:sz w:val="22"/>
          <w:szCs w:val="22"/>
          <w:lang w:val="en-US"/>
        </w:rPr>
        <w:t>VDI Standard and Premium Suites</w:t>
      </w:r>
      <w:bookmarkEnd w:id="1526"/>
      <w:bookmarkEnd w:id="1527"/>
    </w:p>
    <w:bookmarkEnd w:id="1528"/>
    <w:p w14:paraId="7A5F91FD" w14:textId="77777777" w:rsidR="00FF4CAB" w:rsidRPr="00B76943" w:rsidRDefault="00FF4CAB" w:rsidP="00B76943"/>
    <w:p w14:paraId="3F709EC1" w14:textId="77777777" w:rsidR="00FF4CAB" w:rsidRDefault="00FF4CAB" w:rsidP="00B76943">
      <w:pPr>
        <w:pStyle w:val="EndnoteText"/>
        <w:ind w:left="720"/>
        <w:rPr>
          <w:rFonts w:ascii="Tahoma" w:hAnsi="Tahoma" w:cs="Tahoma"/>
          <w:color w:val="000000"/>
          <w:sz w:val="18"/>
          <w:lang w:val="en-US"/>
        </w:rPr>
      </w:pPr>
      <w:r>
        <w:rPr>
          <w:rFonts w:ascii="Tahoma" w:hAnsi="Tahoma" w:cs="Tahoma"/>
          <w:color w:val="000000"/>
          <w:sz w:val="18"/>
          <w:lang w:val="en-US"/>
        </w:rPr>
        <w:t>These</w:t>
      </w:r>
      <w:r w:rsidRPr="00423037">
        <w:rPr>
          <w:rFonts w:ascii="Tahoma" w:hAnsi="Tahoma" w:cs="Tahoma"/>
          <w:color w:val="000000"/>
          <w:sz w:val="18"/>
          <w:lang w:val="en-US"/>
        </w:rPr>
        <w:t xml:space="preserve"> product</w:t>
      </w:r>
      <w:r>
        <w:rPr>
          <w:rFonts w:ascii="Tahoma" w:hAnsi="Tahoma" w:cs="Tahoma"/>
          <w:color w:val="000000"/>
          <w:sz w:val="18"/>
          <w:lang w:val="en-US"/>
        </w:rPr>
        <w:t>s are</w:t>
      </w:r>
      <w:r w:rsidRPr="00423037">
        <w:rPr>
          <w:rFonts w:ascii="Tahoma" w:hAnsi="Tahoma" w:cs="Tahoma"/>
          <w:color w:val="000000"/>
          <w:sz w:val="18"/>
          <w:lang w:val="en-US"/>
        </w:rPr>
        <w:t xml:space="preserve"> in End-Of-Life (EOL) status and will no longer be offered.</w:t>
      </w:r>
      <w:r>
        <w:rPr>
          <w:rFonts w:ascii="Tahoma" w:hAnsi="Tahoma" w:cs="Tahoma"/>
          <w:color w:val="000000"/>
          <w:sz w:val="18"/>
          <w:lang w:val="en-US"/>
        </w:rPr>
        <w:t xml:space="preserve"> Enterprise Agreement customers can refer to earlier versions of the Product Use Rights , for information on use rights.</w:t>
      </w:r>
    </w:p>
    <w:p w14:paraId="442B40E9" w14:textId="77777777" w:rsidR="00B54C21" w:rsidRDefault="00B54C21" w:rsidP="00B76943">
      <w:pPr>
        <w:pStyle w:val="EndnoteText"/>
        <w:ind w:left="0"/>
        <w:rPr>
          <w:rFonts w:ascii="Tahoma" w:hAnsi="Tahoma" w:cs="Tahoma"/>
          <w:color w:val="000000"/>
          <w:sz w:val="18"/>
          <w:lang w:val="en-US"/>
        </w:rPr>
      </w:pPr>
      <w:bookmarkStart w:id="1530" w:name="_91_Vexcel_Server,"/>
      <w:bookmarkEnd w:id="1530"/>
    </w:p>
    <w:p w14:paraId="4A65FF17" w14:textId="77777777" w:rsidR="00EA31A6" w:rsidRDefault="00EA31A6" w:rsidP="00B76943">
      <w:pPr>
        <w:pStyle w:val="EndnoteText"/>
        <w:ind w:left="0"/>
        <w:rPr>
          <w:rFonts w:ascii="Tahoma" w:hAnsi="Tahoma" w:cs="Tahoma"/>
          <w:color w:val="000000"/>
          <w:sz w:val="18"/>
          <w:lang w:val="en-US"/>
        </w:rPr>
      </w:pPr>
    </w:p>
    <w:p w14:paraId="45F7E408" w14:textId="72071BF1" w:rsidR="00E8145C" w:rsidRDefault="00106361" w:rsidP="00E8145C">
      <w:pPr>
        <w:pStyle w:val="Heading2"/>
        <w:ind w:left="0"/>
        <w:rPr>
          <w:rFonts w:ascii="Tahoma" w:hAnsi="Tahoma" w:cs="Tahoma"/>
          <w:color w:val="F8701C"/>
          <w:sz w:val="22"/>
          <w:szCs w:val="22"/>
          <w:lang w:val="en-US"/>
        </w:rPr>
      </w:pPr>
      <w:bookmarkStart w:id="1531" w:name="_105_Windows_Azure"/>
      <w:bookmarkStart w:id="1532" w:name="_100_Windows_Azure"/>
      <w:bookmarkStart w:id="1533" w:name="_Toc336338362"/>
      <w:bookmarkStart w:id="1534" w:name="_Toc357763743"/>
      <w:bookmarkEnd w:id="1531"/>
      <w:bookmarkEnd w:id="1532"/>
      <w:r>
        <w:rPr>
          <w:rFonts w:ascii="Tahoma" w:hAnsi="Tahoma" w:cs="Tahoma"/>
          <w:caps/>
          <w:color w:val="EE6000"/>
          <w:sz w:val="22"/>
          <w:szCs w:val="18"/>
          <w:vertAlign w:val="superscript"/>
          <w:lang w:val="en-US"/>
        </w:rPr>
        <w:t>100</w:t>
      </w:r>
      <w:r w:rsidR="00F66FB0" w:rsidRPr="002E57CF">
        <w:rPr>
          <w:rFonts w:ascii="Tahoma" w:hAnsi="Tahoma" w:cs="Tahoma"/>
          <w:caps/>
          <w:color w:val="EE6000"/>
          <w:sz w:val="22"/>
          <w:szCs w:val="18"/>
          <w:vertAlign w:val="superscript"/>
          <w:lang w:val="en-US"/>
        </w:rPr>
        <w:t xml:space="preserve"> </w:t>
      </w:r>
      <w:r w:rsidR="00E8145C" w:rsidRPr="002E57CF">
        <w:rPr>
          <w:rFonts w:ascii="Tahoma" w:hAnsi="Tahoma" w:cs="Tahoma"/>
          <w:color w:val="F8701C"/>
          <w:sz w:val="22"/>
          <w:szCs w:val="22"/>
        </w:rPr>
        <w:t xml:space="preserve">Windows </w:t>
      </w:r>
      <w:r w:rsidR="00E8145C">
        <w:rPr>
          <w:rFonts w:ascii="Tahoma" w:hAnsi="Tahoma" w:cs="Tahoma"/>
          <w:color w:val="F8701C"/>
          <w:sz w:val="22"/>
          <w:szCs w:val="22"/>
          <w:lang w:val="en-US"/>
        </w:rPr>
        <w:t>Azure Services</w:t>
      </w:r>
      <w:bookmarkEnd w:id="1533"/>
      <w:bookmarkEnd w:id="1534"/>
    </w:p>
    <w:p w14:paraId="51F3D61B" w14:textId="77777777" w:rsidR="00E8145C" w:rsidRDefault="00E8145C" w:rsidP="00B76943">
      <w:pPr>
        <w:widowControl w:val="0"/>
        <w:jc w:val="both"/>
        <w:rPr>
          <w:lang w:eastAsia="x-none"/>
        </w:rPr>
      </w:pPr>
    </w:p>
    <w:p w14:paraId="1269A36D" w14:textId="77777777" w:rsidR="00B76943" w:rsidRDefault="00E8145C" w:rsidP="00B76943">
      <w:pPr>
        <w:widowControl w:val="0"/>
        <w:spacing w:after="60"/>
        <w:ind w:left="720"/>
        <w:jc w:val="both"/>
        <w:rPr>
          <w:b/>
          <w:color w:val="000000"/>
        </w:rPr>
      </w:pPr>
      <w:r w:rsidRPr="002E57CF">
        <w:rPr>
          <w:b/>
          <w:color w:val="000000"/>
        </w:rPr>
        <w:t xml:space="preserve">Windows Azure </w:t>
      </w:r>
      <w:r w:rsidR="00B76943">
        <w:rPr>
          <w:b/>
          <w:color w:val="000000"/>
        </w:rPr>
        <w:t>Compute Resource Commitment</w:t>
      </w:r>
    </w:p>
    <w:p w14:paraId="79AF495C" w14:textId="77777777" w:rsidR="00E8145C" w:rsidRDefault="00E8145C" w:rsidP="00B76943">
      <w:pPr>
        <w:widowControl w:val="0"/>
        <w:ind w:left="720"/>
        <w:jc w:val="both"/>
      </w:pPr>
      <w:r w:rsidRPr="007A094C">
        <w:t xml:space="preserve">For Windows Azure Compute, Microsoft agrees to provide </w:t>
      </w:r>
      <w:r>
        <w:t>customer</w:t>
      </w:r>
      <w:r w:rsidRPr="007A094C">
        <w:t xml:space="preserve"> with a Compute Resource Commitment. The Compute Resource Commitment will be </w:t>
      </w:r>
      <w:r>
        <w:t>the greater of (1</w:t>
      </w:r>
      <w:r w:rsidRPr="007A094C">
        <w:t xml:space="preserve">) </w:t>
      </w:r>
      <w:r w:rsidRPr="007A094C">
        <w:rPr>
          <w:rFonts w:eastAsia="Times New Roman"/>
          <w:color w:val="000000"/>
        </w:rPr>
        <w:t>50 concurrent small compute instances per month,</w:t>
      </w:r>
      <w:r>
        <w:rPr>
          <w:rFonts w:eastAsia="Times New Roman"/>
          <w:color w:val="000000"/>
        </w:rPr>
        <w:t xml:space="preserve"> or (2</w:t>
      </w:r>
      <w:r w:rsidRPr="007A094C">
        <w:rPr>
          <w:rFonts w:eastAsia="Times New Roman"/>
          <w:color w:val="000000"/>
        </w:rPr>
        <w:t xml:space="preserve">) </w:t>
      </w:r>
      <w:r w:rsidRPr="007A094C">
        <w:t xml:space="preserve">125% of </w:t>
      </w:r>
      <w:r>
        <w:t>customer</w:t>
      </w:r>
      <w:r w:rsidRPr="007A094C">
        <w:t>’s Estimated Compute Use</w:t>
      </w:r>
      <w:r>
        <w:t xml:space="preserve"> (as calculated below)</w:t>
      </w:r>
      <w:r w:rsidRPr="007A094C">
        <w:t xml:space="preserve">. </w:t>
      </w:r>
    </w:p>
    <w:p w14:paraId="549E5A89" w14:textId="77777777" w:rsidR="00B76943" w:rsidRDefault="00B76943" w:rsidP="00B76943">
      <w:pPr>
        <w:widowControl w:val="0"/>
        <w:ind w:left="720"/>
        <w:jc w:val="both"/>
      </w:pPr>
    </w:p>
    <w:p w14:paraId="5A042D62" w14:textId="77777777" w:rsidR="00E8145C" w:rsidRDefault="00E8145C" w:rsidP="00B76943">
      <w:pPr>
        <w:widowControl w:val="0"/>
        <w:ind w:left="720"/>
        <w:jc w:val="both"/>
      </w:pPr>
      <w:r>
        <w:t>“</w:t>
      </w:r>
      <w:r w:rsidRPr="007A094C">
        <w:t>Estimated Compute Use</w:t>
      </w:r>
      <w:r>
        <w:t>”</w:t>
      </w:r>
      <w:r w:rsidRPr="007A094C">
        <w:t xml:space="preserve"> is calculated by dividing </w:t>
      </w:r>
      <w:r>
        <w:t>customer</w:t>
      </w:r>
      <w:r w:rsidRPr="007A094C">
        <w:t xml:space="preserve">’s </w:t>
      </w:r>
      <w:r>
        <w:t xml:space="preserve">Monetary </w:t>
      </w:r>
      <w:r w:rsidRPr="007A094C">
        <w:t xml:space="preserve">Commitment by the number of months covered by that </w:t>
      </w:r>
      <w:r>
        <w:t xml:space="preserve">Monetary </w:t>
      </w:r>
      <w:r w:rsidRPr="007A094C">
        <w:t>Commitment (either 12 months or the number o</w:t>
      </w:r>
      <w:r>
        <w:t>f months remaining in customer’s e</w:t>
      </w:r>
      <w:r w:rsidRPr="007A094C">
        <w:t xml:space="preserve">nrollment, depending on whether </w:t>
      </w:r>
      <w:r>
        <w:t>customer</w:t>
      </w:r>
      <w:r w:rsidRPr="007A094C">
        <w:t xml:space="preserve"> chooses the </w:t>
      </w:r>
      <w:r>
        <w:t>o</w:t>
      </w:r>
      <w:r w:rsidRPr="007A094C">
        <w:t>ne-</w:t>
      </w:r>
      <w:r>
        <w:t>y</w:t>
      </w:r>
      <w:r w:rsidRPr="007A094C">
        <w:t xml:space="preserve">ear </w:t>
      </w:r>
      <w:r>
        <w:t>s</w:t>
      </w:r>
      <w:r w:rsidRPr="007A094C">
        <w:t xml:space="preserve">ubscription </w:t>
      </w:r>
      <w:r>
        <w:t>o</w:t>
      </w:r>
      <w:r w:rsidRPr="007A094C">
        <w:t xml:space="preserve">ption or the </w:t>
      </w:r>
      <w:r w:rsidRPr="00C51BF5">
        <w:rPr>
          <w:rFonts w:cs="Tahoma"/>
          <w:szCs w:val="18"/>
          <w:lang w:eastAsia="x-none"/>
        </w:rPr>
        <w:t>coterminous</w:t>
      </w:r>
      <w:r w:rsidRPr="007A094C">
        <w:t xml:space="preserve"> </w:t>
      </w:r>
      <w:r>
        <w:t>subscription option</w:t>
      </w:r>
      <w:r w:rsidRPr="007A094C">
        <w:t xml:space="preserve">), and dividing that figure by the Commitment Rate for Windows Azure Compute. If </w:t>
      </w:r>
      <w:r>
        <w:t>customer</w:t>
      </w:r>
      <w:r w:rsidRPr="007A094C">
        <w:t xml:space="preserve"> adds funds to its </w:t>
      </w:r>
      <w:r>
        <w:t xml:space="preserve">Monetary </w:t>
      </w:r>
      <w:r w:rsidRPr="007A094C">
        <w:t xml:space="preserve">Commitment during the </w:t>
      </w:r>
      <w:r>
        <w:t>e</w:t>
      </w:r>
      <w:r w:rsidRPr="007A094C">
        <w:t xml:space="preserve">nrollment term, the Estimated Compute Use will be recalculated accordingly. If </w:t>
      </w:r>
      <w:r>
        <w:t>customer</w:t>
      </w:r>
      <w:r w:rsidRPr="007A094C">
        <w:t xml:space="preserve">’s remaining </w:t>
      </w:r>
      <w:r>
        <w:t>Monetary</w:t>
      </w:r>
      <w:r w:rsidRPr="007A094C">
        <w:t xml:space="preserve"> Commitment falls below the monetary value of the Estimated Compute Use, the Estimated Compute Use will be reduced proportionally such that the remaining </w:t>
      </w:r>
      <w:r>
        <w:t>Monetary</w:t>
      </w:r>
      <w:r w:rsidRPr="007A094C">
        <w:t xml:space="preserve"> Commitment equals the monetary value of the Estimated Compute Use.</w:t>
      </w:r>
    </w:p>
    <w:p w14:paraId="6D4DECDA" w14:textId="77777777" w:rsidR="00B76943" w:rsidRPr="007A094C" w:rsidRDefault="00B76943" w:rsidP="00B76943">
      <w:pPr>
        <w:widowControl w:val="0"/>
        <w:ind w:left="720"/>
        <w:jc w:val="both"/>
      </w:pPr>
    </w:p>
    <w:p w14:paraId="618468BF" w14:textId="77777777" w:rsidR="00E8145C" w:rsidRPr="007A094C" w:rsidRDefault="00E8145C" w:rsidP="00B76943">
      <w:pPr>
        <w:widowControl w:val="0"/>
        <w:ind w:left="720"/>
        <w:jc w:val="both"/>
      </w:pPr>
      <w:r w:rsidRPr="007A094C">
        <w:t xml:space="preserve">If Microsoft fails to meet the Compute Resource Commitment, entity will receive a credit equal to </w:t>
      </w:r>
      <w:r>
        <w:t>25</w:t>
      </w:r>
      <w:r w:rsidRPr="007A094C">
        <w:t xml:space="preserve">% of the monetary value of the </w:t>
      </w:r>
      <w:r>
        <w:t>affected</w:t>
      </w:r>
      <w:r w:rsidRPr="007A094C">
        <w:t xml:space="preserve"> Windows Azure Compute service at the Commitment Rate. This credit will not exceed the total monetary value of entity’s remaining </w:t>
      </w:r>
      <w:r>
        <w:t>Monetary</w:t>
      </w:r>
      <w:r w:rsidRPr="007A094C">
        <w:t xml:space="preserve"> Commitment. If such unavailability also qualifies entity for a Service Credit under the Service Level Agreement</w:t>
      </w:r>
      <w:r>
        <w:t xml:space="preserve"> (see Section 2.c above)</w:t>
      </w:r>
      <w:r w:rsidRPr="007A094C">
        <w:t>, entity will only receive the remedy with the highest monetary value.</w:t>
      </w:r>
    </w:p>
    <w:p w14:paraId="2FB3437A" w14:textId="77777777" w:rsidR="00E8145C" w:rsidRDefault="00E8145C" w:rsidP="00B76943">
      <w:pPr>
        <w:widowControl w:val="0"/>
        <w:ind w:left="720"/>
        <w:jc w:val="both"/>
      </w:pPr>
      <w:r w:rsidRPr="007A094C">
        <w:t xml:space="preserve">All usage of Windows Azure Compute above the Compute Resource Commitment will be consumed on an </w:t>
      </w:r>
      <w:r>
        <w:t>“</w:t>
      </w:r>
      <w:r w:rsidRPr="007A094C">
        <w:t>as available</w:t>
      </w:r>
      <w:r>
        <w:t>”</w:t>
      </w:r>
      <w:r w:rsidRPr="007A094C">
        <w:t xml:space="preserve"> basis. All usage of any Windows Azure Service other than Windows Azure Compute will be consumed on an </w:t>
      </w:r>
      <w:r>
        <w:t>“</w:t>
      </w:r>
      <w:r w:rsidRPr="007A094C">
        <w:t>as available</w:t>
      </w:r>
      <w:r>
        <w:t>”</w:t>
      </w:r>
      <w:r w:rsidRPr="007A094C">
        <w:t xml:space="preserve"> basis. </w:t>
      </w:r>
    </w:p>
    <w:p w14:paraId="0B305BDE" w14:textId="77777777" w:rsidR="00152361" w:rsidRDefault="00152361" w:rsidP="00B76943">
      <w:pPr>
        <w:pStyle w:val="EndnoteText"/>
        <w:ind w:left="720"/>
        <w:rPr>
          <w:rFonts w:ascii="Tahoma" w:hAnsi="Tahoma" w:cs="Tahoma"/>
          <w:color w:val="000000"/>
          <w:sz w:val="18"/>
          <w:lang w:val="en-US"/>
        </w:rPr>
      </w:pPr>
    </w:p>
    <w:p w14:paraId="5940FE22" w14:textId="77777777" w:rsidR="00FF4CAB" w:rsidRPr="00423037" w:rsidRDefault="00FF4CAB" w:rsidP="00376D4B">
      <w:pPr>
        <w:pStyle w:val="EndnoteText"/>
        <w:ind w:left="720"/>
        <w:rPr>
          <w:rFonts w:ascii="Tahoma" w:hAnsi="Tahoma" w:cs="Tahoma"/>
          <w:color w:val="000000"/>
          <w:sz w:val="18"/>
          <w:lang w:val="en-US"/>
        </w:rPr>
      </w:pPr>
    </w:p>
    <w:p w14:paraId="2D6237D1" w14:textId="30A78750" w:rsidR="00ED12C0" w:rsidRPr="00B72E2D" w:rsidRDefault="00106361" w:rsidP="00ED12C0">
      <w:pPr>
        <w:pStyle w:val="Heading2"/>
        <w:ind w:left="0"/>
        <w:rPr>
          <w:rFonts w:ascii="Tahoma" w:hAnsi="Tahoma" w:cs="Tahoma"/>
          <w:color w:val="FF6600"/>
          <w:lang w:val="en-US"/>
        </w:rPr>
      </w:pPr>
      <w:bookmarkStart w:id="1535" w:name="_98_Windows_Embedded"/>
      <w:bookmarkStart w:id="1536" w:name="_101_Windows_Embedded"/>
      <w:bookmarkStart w:id="1537" w:name="Srv_107WindowsEmbeddedDeviceMgr2011"/>
      <w:bookmarkStart w:id="1538" w:name="_Toc336338363"/>
      <w:bookmarkStart w:id="1539" w:name="_Toc357763744"/>
      <w:bookmarkStart w:id="1540" w:name="Srv_93SBS2008PremiumEdition"/>
      <w:bookmarkEnd w:id="1529"/>
      <w:bookmarkEnd w:id="1535"/>
      <w:bookmarkEnd w:id="1536"/>
      <w:r>
        <w:rPr>
          <w:rFonts w:ascii="Tahoma" w:hAnsi="Tahoma" w:cs="Tahoma"/>
          <w:caps/>
          <w:color w:val="FF6600"/>
          <w:sz w:val="22"/>
          <w:vertAlign w:val="superscript"/>
          <w:lang w:val="en-US"/>
        </w:rPr>
        <w:t>101</w:t>
      </w:r>
      <w:r w:rsidR="00F66FB0" w:rsidRPr="006949F0">
        <w:rPr>
          <w:rFonts w:ascii="Tahoma" w:hAnsi="Tahoma" w:cs="Tahoma"/>
          <w:color w:val="FF6600"/>
        </w:rPr>
        <w:t xml:space="preserve"> </w:t>
      </w:r>
      <w:r w:rsidR="00ED12C0">
        <w:rPr>
          <w:rFonts w:ascii="Tahoma" w:hAnsi="Tahoma" w:cs="Tahoma"/>
          <w:color w:val="FF6600"/>
          <w:sz w:val="22"/>
          <w:lang w:val="en-US"/>
        </w:rPr>
        <w:t>Windows Embedded Device Manager 2011 – Management Server License</w:t>
      </w:r>
      <w:bookmarkEnd w:id="1537"/>
      <w:bookmarkEnd w:id="1538"/>
      <w:bookmarkEnd w:id="1539"/>
    </w:p>
    <w:p w14:paraId="2C04221F" w14:textId="77777777" w:rsidR="00ED12C0" w:rsidRPr="00BD6556" w:rsidRDefault="00ED12C0" w:rsidP="00B76943">
      <w:pPr>
        <w:rPr>
          <w:rFonts w:eastAsia="Times New Roman"/>
          <w:color w:val="F66400"/>
          <w:szCs w:val="26"/>
        </w:rPr>
      </w:pPr>
    </w:p>
    <w:p w14:paraId="359DC6E5" w14:textId="77777777" w:rsidR="00ED12C0" w:rsidRPr="00423037" w:rsidRDefault="00ED12C0" w:rsidP="00B76943">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00E40B8C" w14:textId="77777777" w:rsidR="00ED12C0" w:rsidRPr="00423037" w:rsidRDefault="00ED12C0" w:rsidP="00B76943">
      <w:pPr>
        <w:pStyle w:val="EndnoteText"/>
        <w:ind w:left="720"/>
        <w:rPr>
          <w:rFonts w:ascii="Tahoma" w:hAnsi="Tahoma" w:cs="Tahoma"/>
          <w:color w:val="000000"/>
          <w:sz w:val="18"/>
          <w:lang w:val="en-US"/>
        </w:rPr>
      </w:pPr>
    </w:p>
    <w:p w14:paraId="479BB0DB" w14:textId="77777777" w:rsidR="00ED12C0" w:rsidRPr="00B76943" w:rsidRDefault="00ED12C0" w:rsidP="00B76943">
      <w:pPr>
        <w:pStyle w:val="EndnoteText"/>
        <w:spacing w:after="60"/>
        <w:ind w:left="720"/>
        <w:rPr>
          <w:rFonts w:ascii="Tahoma" w:hAnsi="Tahoma" w:cs="Tahoma"/>
          <w:b/>
          <w:color w:val="000000"/>
          <w:sz w:val="18"/>
          <w:lang w:val="en-US"/>
        </w:rPr>
      </w:pPr>
      <w:r w:rsidRPr="00B76943">
        <w:rPr>
          <w:rFonts w:ascii="Tahoma" w:hAnsi="Tahoma" w:cs="Tahoma"/>
          <w:b/>
          <w:color w:val="000000"/>
          <w:sz w:val="18"/>
        </w:rPr>
        <w:t xml:space="preserve">One-time License Grant to License Holders of </w:t>
      </w:r>
      <w:r w:rsidRPr="00B76943">
        <w:rPr>
          <w:rFonts w:ascii="Tahoma" w:hAnsi="Tahoma" w:cs="Tahoma"/>
          <w:b/>
          <w:color w:val="000000"/>
          <w:sz w:val="18"/>
          <w:lang w:val="en-US"/>
        </w:rPr>
        <w:t>Windows Embedded Device Manager 2011 with Active Software Assurance</w:t>
      </w:r>
    </w:p>
    <w:p w14:paraId="3ADCA7D6" w14:textId="77777777" w:rsidR="002512D3" w:rsidRPr="003165D6" w:rsidRDefault="00ED12C0" w:rsidP="003165D6">
      <w:pPr>
        <w:pStyle w:val="EndnoteText"/>
        <w:ind w:left="720"/>
        <w:rPr>
          <w:rFonts w:ascii="Tahoma" w:hAnsi="Tahoma" w:cs="Tahoma"/>
          <w:color w:val="000000"/>
          <w:sz w:val="18"/>
          <w:szCs w:val="20"/>
          <w:lang w:val="en-US"/>
        </w:rPr>
      </w:pPr>
      <w:r w:rsidRPr="00423037">
        <w:rPr>
          <w:rFonts w:ascii="Tahoma" w:hAnsi="Tahoma" w:cs="Tahoma"/>
          <w:color w:val="000000"/>
          <w:sz w:val="18"/>
        </w:rPr>
        <w:t xml:space="preserve">As a one-time exception in connection with the discontinuation of </w:t>
      </w:r>
      <w:r>
        <w:rPr>
          <w:rFonts w:ascii="Tahoma" w:hAnsi="Tahoma" w:cs="Tahoma"/>
          <w:color w:val="000000"/>
          <w:sz w:val="18"/>
          <w:lang w:val="en-US"/>
        </w:rPr>
        <w:t>Windows Embedded Device Manager 2011 management server licenses</w:t>
      </w:r>
      <w:r w:rsidRPr="00423037">
        <w:rPr>
          <w:rFonts w:ascii="Tahoma" w:hAnsi="Tahoma" w:cs="Tahoma"/>
          <w:color w:val="000000"/>
          <w:sz w:val="18"/>
        </w:rPr>
        <w:t xml:space="preserve">, </w:t>
      </w:r>
      <w:r>
        <w:rPr>
          <w:rFonts w:ascii="Tahoma" w:hAnsi="Tahoma" w:cs="Tahoma"/>
          <w:color w:val="000000"/>
          <w:sz w:val="18"/>
          <w:lang w:val="en-US"/>
        </w:rPr>
        <w:t xml:space="preserve">Software Assurance customers who had coverage for management server licenses on </w:t>
      </w:r>
      <w:r w:rsidRPr="00A271D0">
        <w:rPr>
          <w:rFonts w:ascii="Tahoma" w:hAnsi="Tahoma" w:cs="Tahoma"/>
          <w:color w:val="000000"/>
          <w:sz w:val="18"/>
          <w:lang w:val="en-US"/>
        </w:rPr>
        <w:t>April 1, 2012</w:t>
      </w:r>
      <w:r>
        <w:rPr>
          <w:rFonts w:ascii="Tahoma" w:hAnsi="Tahoma" w:cs="Tahoma"/>
          <w:color w:val="000000"/>
          <w:sz w:val="18"/>
          <w:lang w:val="en-US"/>
        </w:rPr>
        <w:t xml:space="preserve"> will be provided the client management licenses as follows</w:t>
      </w:r>
      <w:r w:rsidRPr="00931C0A">
        <w:rPr>
          <w:rFonts w:ascii="Tahoma" w:hAnsi="Tahoma" w:cs="Tahoma"/>
          <w:color w:val="000000"/>
          <w:sz w:val="18"/>
          <w:szCs w:val="20"/>
          <w:lang w:val="en-US"/>
        </w:rPr>
        <w:t>:</w:t>
      </w:r>
    </w:p>
    <w:p w14:paraId="3E1F9FB9" w14:textId="77777777" w:rsidR="00ED12C0" w:rsidRDefault="00ED12C0" w:rsidP="00B76943">
      <w:pPr>
        <w:pStyle w:val="EndnoteText"/>
        <w:ind w:left="720"/>
        <w:rPr>
          <w:rFonts w:ascii="Tahoma" w:hAnsi="Tahoma" w:cs="Tahoma"/>
          <w:color w:val="000000"/>
          <w:sz w:val="18"/>
          <w:szCs w:val="20"/>
          <w:lang w:val="en-US"/>
        </w:rPr>
      </w:pPr>
    </w:p>
    <w:p w14:paraId="5E3F5405" w14:textId="77777777" w:rsidR="00ED12C0" w:rsidRPr="003856C2" w:rsidRDefault="00ED12C0" w:rsidP="00B76943">
      <w:pPr>
        <w:pStyle w:val="EndnoteText"/>
        <w:rPr>
          <w:rFonts w:ascii="Tahoma" w:hAnsi="Tahoma" w:cs="Tahoma"/>
          <w:color w:val="000000"/>
          <w:sz w:val="18"/>
          <w:szCs w:val="20"/>
          <w:lang w:val="en-U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55393" w14:paraId="4B7AD45C" w14:textId="77777777" w:rsidTr="00CA14C9">
        <w:tc>
          <w:tcPr>
            <w:tcW w:w="3960" w:type="dxa"/>
            <w:tcBorders>
              <w:top w:val="single" w:sz="4" w:space="0" w:color="000000"/>
              <w:bottom w:val="single" w:sz="6" w:space="0" w:color="000000"/>
            </w:tcBorders>
            <w:shd w:val="clear" w:color="auto" w:fill="FABF8F"/>
          </w:tcPr>
          <w:p w14:paraId="3E873F86" w14:textId="77777777" w:rsidR="00ED12C0" w:rsidRPr="003856C2" w:rsidRDefault="00ED12C0" w:rsidP="004342E4">
            <w:pPr>
              <w:jc w:val="center"/>
              <w:rPr>
                <w:rFonts w:cs="Tahoma"/>
                <w:b/>
                <w:color w:val="000000"/>
                <w:szCs w:val="20"/>
              </w:rPr>
            </w:pPr>
            <w:r>
              <w:rPr>
                <w:rFonts w:cs="Tahoma"/>
                <w:b/>
                <w:color w:val="000000"/>
                <w:szCs w:val="20"/>
              </w:rPr>
              <w:t>Qualifying Licenses</w:t>
            </w:r>
          </w:p>
        </w:tc>
        <w:tc>
          <w:tcPr>
            <w:tcW w:w="4050" w:type="dxa"/>
            <w:tcBorders>
              <w:top w:val="single" w:sz="4" w:space="0" w:color="000000"/>
              <w:bottom w:val="single" w:sz="6" w:space="0" w:color="000000"/>
            </w:tcBorders>
            <w:shd w:val="clear" w:color="auto" w:fill="FABF8F"/>
          </w:tcPr>
          <w:p w14:paraId="659CCD3F" w14:textId="77777777" w:rsidR="00ED12C0" w:rsidRPr="003856C2" w:rsidRDefault="00ED12C0" w:rsidP="004342E4">
            <w:pPr>
              <w:jc w:val="center"/>
              <w:rPr>
                <w:rFonts w:cs="Tahoma"/>
                <w:b/>
                <w:color w:val="000000"/>
                <w:szCs w:val="20"/>
              </w:rPr>
            </w:pPr>
            <w:r>
              <w:rPr>
                <w:rFonts w:cs="Tahoma"/>
                <w:color w:val="000000"/>
              </w:rPr>
              <w:t>Windows Embedded Device Manager 2011 Client Management Licenses</w:t>
            </w:r>
          </w:p>
        </w:tc>
      </w:tr>
      <w:tr w:rsidR="00ED12C0" w:rsidRPr="00E55393" w14:paraId="1EF7EB40" w14:textId="77777777" w:rsidTr="00CA14C9">
        <w:tc>
          <w:tcPr>
            <w:tcW w:w="3960" w:type="dxa"/>
            <w:tcBorders>
              <w:top w:val="single" w:sz="6" w:space="0" w:color="000000"/>
            </w:tcBorders>
            <w:shd w:val="clear" w:color="auto" w:fill="FFFFFF"/>
          </w:tcPr>
          <w:p w14:paraId="4231AB88" w14:textId="77777777" w:rsidR="00ED12C0" w:rsidRPr="00423037" w:rsidRDefault="00ED12C0" w:rsidP="004342E4">
            <w:pPr>
              <w:rPr>
                <w:rFonts w:cs="Tahoma"/>
                <w:color w:val="000000"/>
                <w:szCs w:val="20"/>
              </w:rPr>
            </w:pPr>
            <w:r>
              <w:rPr>
                <w:rFonts w:cs="Tahoma"/>
                <w:color w:val="000000"/>
                <w:szCs w:val="20"/>
              </w:rPr>
              <w:t>Windows Embedded Device Manager 2011</w:t>
            </w:r>
            <w:r w:rsidRPr="00423037">
              <w:rPr>
                <w:rFonts w:cs="Tahoma"/>
                <w:color w:val="000000"/>
                <w:szCs w:val="20"/>
              </w:rPr>
              <w:t xml:space="preserve"> Server License</w:t>
            </w:r>
          </w:p>
        </w:tc>
        <w:tc>
          <w:tcPr>
            <w:tcW w:w="4050" w:type="dxa"/>
            <w:tcBorders>
              <w:top w:val="single" w:sz="6" w:space="0" w:color="000000"/>
            </w:tcBorders>
            <w:shd w:val="clear" w:color="auto" w:fill="FFFFFF"/>
          </w:tcPr>
          <w:p w14:paraId="068E5FA5" w14:textId="77777777" w:rsidR="00ED12C0" w:rsidRPr="00423037" w:rsidRDefault="00ED12C0" w:rsidP="004342E4">
            <w:pPr>
              <w:rPr>
                <w:rFonts w:cs="Tahoma"/>
                <w:color w:val="000000"/>
                <w:szCs w:val="20"/>
              </w:rPr>
            </w:pPr>
            <w:r>
              <w:rPr>
                <w:rFonts w:cs="Tahoma"/>
                <w:color w:val="000000"/>
                <w:szCs w:val="20"/>
              </w:rPr>
              <w:t>13 Windows Embedded Device Manager 2011 Client Management Licenses</w:t>
            </w:r>
          </w:p>
        </w:tc>
      </w:tr>
      <w:tr w:rsidR="00ED12C0" w:rsidRPr="00E55393" w14:paraId="6D77E7B2" w14:textId="77777777" w:rsidTr="00CA14C9">
        <w:tc>
          <w:tcPr>
            <w:tcW w:w="3960" w:type="dxa"/>
            <w:shd w:val="clear" w:color="auto" w:fill="FFFFFF"/>
          </w:tcPr>
          <w:p w14:paraId="2808B378" w14:textId="77777777" w:rsidR="00ED12C0" w:rsidRPr="007269E6" w:rsidRDefault="00ED12C0" w:rsidP="004342E4">
            <w:pPr>
              <w:rPr>
                <w:rFonts w:cs="Tahoma"/>
                <w:color w:val="000000"/>
                <w:szCs w:val="20"/>
              </w:rPr>
            </w:pPr>
            <w:r>
              <w:rPr>
                <w:rFonts w:cs="Tahoma"/>
                <w:color w:val="000000"/>
                <w:szCs w:val="20"/>
              </w:rPr>
              <w:t>Windows Embedded Device Manager 2011 Server License w/ SQL Server 2008 Technology</w:t>
            </w:r>
          </w:p>
        </w:tc>
        <w:tc>
          <w:tcPr>
            <w:tcW w:w="4050" w:type="dxa"/>
            <w:shd w:val="clear" w:color="auto" w:fill="FFFFFF"/>
          </w:tcPr>
          <w:p w14:paraId="70D9C56D" w14:textId="77777777" w:rsidR="00ED12C0" w:rsidRPr="002D7A4B" w:rsidRDefault="00ED12C0" w:rsidP="004342E4">
            <w:pPr>
              <w:rPr>
                <w:rFonts w:cs="Tahoma"/>
                <w:color w:val="000000"/>
                <w:szCs w:val="20"/>
              </w:rPr>
            </w:pPr>
            <w:r>
              <w:rPr>
                <w:rFonts w:cs="Tahoma"/>
                <w:color w:val="000000"/>
                <w:szCs w:val="20"/>
              </w:rPr>
              <w:t>30 Windows Embedded Device Manager 2011 Client Management Licenses</w:t>
            </w:r>
          </w:p>
        </w:tc>
      </w:tr>
    </w:tbl>
    <w:p w14:paraId="2C0096AB" w14:textId="77777777" w:rsidR="00ED12C0" w:rsidRPr="00423037" w:rsidRDefault="00ED12C0" w:rsidP="00ED12C0">
      <w:pPr>
        <w:pStyle w:val="EndnoteText"/>
        <w:ind w:left="0"/>
        <w:rPr>
          <w:rFonts w:ascii="Tahoma" w:hAnsi="Tahoma" w:cs="Tahoma"/>
          <w:color w:val="000000"/>
          <w:sz w:val="18"/>
          <w:lang w:val="en-US"/>
        </w:rPr>
      </w:pPr>
    </w:p>
    <w:p w14:paraId="2DA0F377" w14:textId="77777777" w:rsidR="00ED12C0" w:rsidRPr="00423037" w:rsidRDefault="00ED12C0" w:rsidP="00376D4B">
      <w:pPr>
        <w:pStyle w:val="EndnoteText"/>
        <w:ind w:left="720"/>
        <w:rPr>
          <w:rFonts w:ascii="Tahoma" w:hAnsi="Tahoma" w:cs="Tahoma"/>
          <w:color w:val="000000"/>
          <w:sz w:val="18"/>
        </w:rPr>
      </w:pPr>
      <w:r w:rsidRPr="00423037">
        <w:rPr>
          <w:rFonts w:ascii="Tahoma" w:hAnsi="Tahoma" w:cs="Tahoma"/>
          <w:color w:val="000000"/>
          <w:sz w:val="18"/>
          <w:lang w:val="en-US"/>
        </w:rPr>
        <w:t>All l</w:t>
      </w:r>
      <w:r w:rsidRPr="00423037">
        <w:rPr>
          <w:rFonts w:ascii="Tahoma" w:hAnsi="Tahoma" w:cs="Tahoma"/>
          <w:color w:val="000000"/>
          <w:sz w:val="18"/>
        </w:rPr>
        <w:t xml:space="preserve">icenses granted under this offer will include Software Assurance coverage. That coverage will expire when coverage </w:t>
      </w:r>
      <w:r>
        <w:rPr>
          <w:rFonts w:ascii="Tahoma" w:hAnsi="Tahoma" w:cs="Tahoma"/>
          <w:color w:val="000000"/>
          <w:sz w:val="18"/>
          <w:lang w:val="en-US"/>
        </w:rPr>
        <w:t xml:space="preserve">on the qualifying licenses </w:t>
      </w:r>
      <w:r w:rsidRPr="00423037">
        <w:rPr>
          <w:rFonts w:ascii="Tahoma" w:hAnsi="Tahoma" w:cs="Tahoma"/>
          <w:color w:val="000000"/>
          <w:sz w:val="18"/>
        </w:rPr>
        <w:t xml:space="preserve">expires. Upon expiration of that coverage, customers may renew their </w:t>
      </w:r>
      <w:r w:rsidRPr="00423037">
        <w:rPr>
          <w:rFonts w:ascii="Tahoma" w:hAnsi="Tahoma" w:cs="Tahoma"/>
          <w:color w:val="000000"/>
          <w:sz w:val="18"/>
          <w:lang w:val="en-US"/>
        </w:rPr>
        <w:t>S</w:t>
      </w:r>
      <w:r w:rsidRPr="00423037">
        <w:rPr>
          <w:rFonts w:ascii="Tahoma" w:hAnsi="Tahoma" w:cs="Tahoma"/>
          <w:color w:val="000000"/>
          <w:sz w:val="18"/>
        </w:rPr>
        <w:t xml:space="preserve">oftware Assurance on the </w:t>
      </w:r>
      <w:r w:rsidRPr="00423037">
        <w:rPr>
          <w:rFonts w:ascii="Tahoma" w:hAnsi="Tahoma" w:cs="Tahoma"/>
          <w:color w:val="000000"/>
          <w:sz w:val="18"/>
          <w:lang w:val="en-US"/>
        </w:rPr>
        <w:t xml:space="preserve">granted </w:t>
      </w:r>
      <w:r w:rsidRPr="00423037">
        <w:rPr>
          <w:rFonts w:ascii="Tahoma" w:hAnsi="Tahoma" w:cs="Tahoma"/>
          <w:color w:val="000000"/>
          <w:sz w:val="18"/>
        </w:rPr>
        <w:t xml:space="preserve">licenses. </w:t>
      </w:r>
    </w:p>
    <w:p w14:paraId="12A8F1CD" w14:textId="77777777" w:rsidR="00ED12C0" w:rsidRPr="00423037" w:rsidRDefault="00ED12C0" w:rsidP="00376D4B">
      <w:pPr>
        <w:pStyle w:val="EndnoteText"/>
        <w:ind w:left="720"/>
        <w:rPr>
          <w:rFonts w:ascii="Tahoma" w:hAnsi="Tahoma" w:cs="Tahoma"/>
          <w:color w:val="000000"/>
          <w:sz w:val="18"/>
        </w:rPr>
      </w:pPr>
    </w:p>
    <w:p w14:paraId="76510994" w14:textId="77777777" w:rsidR="00ED12C0" w:rsidRPr="00423037" w:rsidRDefault="00ED12C0" w:rsidP="00376D4B">
      <w:pPr>
        <w:pStyle w:val="EndnoteText"/>
        <w:ind w:left="720"/>
        <w:rPr>
          <w:rFonts w:ascii="Tahoma" w:hAnsi="Tahoma" w:cs="Tahoma"/>
          <w:color w:val="000000"/>
          <w:sz w:val="18"/>
          <w:lang w:val="en-US"/>
        </w:rPr>
      </w:pPr>
      <w:r w:rsidRPr="00423037">
        <w:rPr>
          <w:rFonts w:ascii="Tahoma" w:hAnsi="Tahoma" w:cs="Tahoma"/>
          <w:color w:val="000000"/>
          <w:sz w:val="18"/>
        </w:rPr>
        <w:t>A customer’s use of</w:t>
      </w:r>
      <w:r w:rsidRPr="00423037">
        <w:rPr>
          <w:rFonts w:ascii="Tahoma" w:hAnsi="Tahoma" w:cs="Tahoma"/>
          <w:color w:val="000000"/>
          <w:sz w:val="18"/>
          <w:lang w:val="en-US"/>
        </w:rPr>
        <w:t xml:space="preserve"> the software granted </w:t>
      </w:r>
      <w:r w:rsidRPr="00423037">
        <w:rPr>
          <w:rFonts w:ascii="Tahoma" w:hAnsi="Tahoma" w:cs="Tahoma"/>
          <w:color w:val="000000"/>
          <w:sz w:val="18"/>
        </w:rPr>
        <w:t>under this offer will be subject to the terms and conditions of its license agreement</w:t>
      </w:r>
      <w:r w:rsidRPr="00423037">
        <w:rPr>
          <w:rFonts w:ascii="Tahoma" w:hAnsi="Tahoma" w:cs="Tahoma"/>
          <w:color w:val="000000"/>
          <w:sz w:val="18"/>
          <w:lang w:val="en-US"/>
        </w:rPr>
        <w:t xml:space="preserve"> </w:t>
      </w:r>
      <w:r w:rsidRPr="00423037">
        <w:rPr>
          <w:rFonts w:ascii="Tahoma" w:hAnsi="Tahoma" w:cs="Tahoma"/>
          <w:color w:val="000000"/>
          <w:sz w:val="18"/>
        </w:rPr>
        <w:t>and the product use rights for the software.</w:t>
      </w:r>
      <w:r w:rsidRPr="00423037">
        <w:rPr>
          <w:rFonts w:ascii="Tahoma" w:hAnsi="Tahoma" w:cs="Tahoma"/>
          <w:color w:val="000000"/>
          <w:sz w:val="18"/>
          <w:lang w:val="en-US"/>
        </w:rPr>
        <w:t xml:space="preserve"> </w:t>
      </w:r>
      <w:r w:rsidRPr="00423037">
        <w:rPr>
          <w:rFonts w:ascii="Tahoma" w:hAnsi="Tahoma" w:cs="Tahoma"/>
          <w:color w:val="000000"/>
          <w:sz w:val="18"/>
        </w:rPr>
        <w:t xml:space="preserve">The right to use </w:t>
      </w:r>
      <w:r w:rsidRPr="00423037">
        <w:rPr>
          <w:rFonts w:ascii="Tahoma" w:hAnsi="Tahoma" w:cs="Tahoma"/>
          <w:color w:val="000000"/>
          <w:sz w:val="18"/>
          <w:lang w:val="en-US"/>
        </w:rPr>
        <w:t xml:space="preserve">the granted software </w:t>
      </w:r>
      <w:r w:rsidRPr="00423037">
        <w:rPr>
          <w:rFonts w:ascii="Tahoma" w:hAnsi="Tahoma" w:cs="Tahoma"/>
          <w:color w:val="000000"/>
          <w:sz w:val="18"/>
        </w:rPr>
        <w:t xml:space="preserve">expires when the </w:t>
      </w:r>
      <w:r w:rsidRPr="00423037">
        <w:rPr>
          <w:rFonts w:ascii="Tahoma" w:hAnsi="Tahoma" w:cs="Tahoma"/>
          <w:color w:val="000000"/>
          <w:sz w:val="18"/>
          <w:lang w:val="en-US"/>
        </w:rPr>
        <w:t xml:space="preserve">right to use software under the qualifying </w:t>
      </w:r>
      <w:r>
        <w:rPr>
          <w:rFonts w:ascii="Tahoma" w:hAnsi="Tahoma" w:cs="Tahoma"/>
          <w:color w:val="000000"/>
          <w:sz w:val="18"/>
          <w:lang w:val="en-US"/>
        </w:rPr>
        <w:t xml:space="preserve">Windows Embedded Device Manager 2011 </w:t>
      </w:r>
      <w:r w:rsidRPr="00423037">
        <w:rPr>
          <w:rFonts w:ascii="Tahoma" w:hAnsi="Tahoma" w:cs="Tahoma"/>
          <w:color w:val="000000"/>
          <w:sz w:val="18"/>
        </w:rPr>
        <w:t xml:space="preserve">license expires. </w:t>
      </w:r>
      <w:r>
        <w:rPr>
          <w:rFonts w:ascii="Tahoma" w:hAnsi="Tahoma" w:cs="Tahoma"/>
          <w:color w:val="000000"/>
          <w:sz w:val="18"/>
          <w:lang w:val="en-US"/>
        </w:rPr>
        <w:t>E</w:t>
      </w:r>
      <w:r w:rsidRPr="00A271D0">
        <w:rPr>
          <w:rFonts w:ascii="Tahoma" w:hAnsi="Tahoma" w:cs="Tahoma"/>
          <w:color w:val="000000"/>
          <w:sz w:val="18"/>
        </w:rPr>
        <w:t xml:space="preserve">vidence of their qualifying licenses and this Product Note will evidence the customer’s right to use </w:t>
      </w:r>
      <w:r>
        <w:rPr>
          <w:rFonts w:ascii="Tahoma" w:hAnsi="Tahoma" w:cs="Tahoma"/>
          <w:color w:val="000000"/>
          <w:sz w:val="18"/>
          <w:lang w:val="en-US"/>
        </w:rPr>
        <w:t xml:space="preserve">Windows Embedded Device Manager 2011 </w:t>
      </w:r>
      <w:r w:rsidRPr="00A271D0">
        <w:rPr>
          <w:rFonts w:ascii="Tahoma" w:hAnsi="Tahoma" w:cs="Tahoma"/>
          <w:color w:val="000000"/>
          <w:sz w:val="18"/>
        </w:rPr>
        <w:t xml:space="preserve">under the terms of this offer. The customer will no longer have the right to use software under qualifying licenses assigned to the server upon their </w:t>
      </w:r>
      <w:r>
        <w:rPr>
          <w:rFonts w:ascii="Tahoma" w:hAnsi="Tahoma" w:cs="Tahoma"/>
          <w:color w:val="000000"/>
          <w:sz w:val="18"/>
          <w:lang w:val="en-US"/>
        </w:rPr>
        <w:t>use of the software under this offer</w:t>
      </w:r>
      <w:r w:rsidRPr="00A271D0">
        <w:rPr>
          <w:rFonts w:ascii="Tahoma" w:hAnsi="Tahoma" w:cs="Tahoma"/>
          <w:color w:val="000000"/>
          <w:sz w:val="18"/>
        </w:rPr>
        <w:t>.</w:t>
      </w:r>
      <w:r>
        <w:rPr>
          <w:rFonts w:ascii="Tahoma" w:hAnsi="Tahoma" w:cs="Tahoma"/>
          <w:color w:val="000000"/>
          <w:sz w:val="18"/>
          <w:lang w:val="en-US"/>
        </w:rPr>
        <w:t xml:space="preserve"> </w:t>
      </w:r>
      <w:r w:rsidRPr="00423037">
        <w:rPr>
          <w:rFonts w:ascii="Tahoma" w:hAnsi="Tahoma" w:cs="Tahoma"/>
          <w:color w:val="000000"/>
          <w:sz w:val="18"/>
        </w:rPr>
        <w:t>Customers may not transfer the licenses granted under this offer separately from the corresponding qualifying licenses.</w:t>
      </w:r>
    </w:p>
    <w:p w14:paraId="1DE9773E" w14:textId="77777777" w:rsidR="00ED12C0" w:rsidRPr="00423037" w:rsidRDefault="00ED12C0" w:rsidP="00376D4B">
      <w:pPr>
        <w:pStyle w:val="EndnoteText"/>
        <w:ind w:left="720"/>
        <w:rPr>
          <w:rFonts w:ascii="Tahoma" w:hAnsi="Tahoma" w:cs="Tahoma"/>
          <w:color w:val="000000"/>
          <w:sz w:val="18"/>
          <w:lang w:val="en-US"/>
        </w:rPr>
      </w:pPr>
    </w:p>
    <w:p w14:paraId="20903E65" w14:textId="77777777" w:rsidR="00ED12C0" w:rsidRPr="00B72E2D" w:rsidRDefault="00ED12C0" w:rsidP="00376D4B">
      <w:pPr>
        <w:ind w:left="720"/>
        <w:rPr>
          <w:rFonts w:cs="Tahoma"/>
          <w:color w:val="000000"/>
          <w:szCs w:val="24"/>
          <w:lang w:val="x-none" w:eastAsia="x-none"/>
        </w:rPr>
      </w:pPr>
      <w:r w:rsidRPr="00B72E2D">
        <w:rPr>
          <w:rFonts w:cs="Tahoma"/>
          <w:color w:val="000000"/>
          <w:szCs w:val="24"/>
          <w:lang w:val="x-none" w:eastAsia="x-none"/>
        </w:rPr>
        <w:t>Windows Embedded Device Manager 2011 licenses acquired after April 1st 2012 as part of a customer’s annual true-up process for Enterprise Enrollments under which licenses for Windows Embedded Device Manager 2011 were first acquired prior to April 1st, 2012, are also eligible for Windows Embedded Device Manager 2011 Client MLs under this offer.</w:t>
      </w:r>
    </w:p>
    <w:p w14:paraId="58B67D5C" w14:textId="77777777" w:rsidR="00ED12C0" w:rsidRPr="00B72E2D" w:rsidRDefault="00ED12C0" w:rsidP="00376D4B">
      <w:pPr>
        <w:ind w:left="720"/>
        <w:rPr>
          <w:rFonts w:cs="Tahoma"/>
          <w:color w:val="000000"/>
          <w:szCs w:val="24"/>
          <w:lang w:val="x-none" w:eastAsia="x-none"/>
        </w:rPr>
      </w:pPr>
    </w:p>
    <w:p w14:paraId="6BF41600" w14:textId="77777777" w:rsidR="00ED12C0" w:rsidRDefault="00ED12C0" w:rsidP="00376D4B">
      <w:pPr>
        <w:ind w:left="720"/>
        <w:rPr>
          <w:rFonts w:cs="Tahoma"/>
          <w:color w:val="000000"/>
          <w:szCs w:val="24"/>
          <w:lang w:eastAsia="x-none"/>
        </w:rPr>
      </w:pPr>
      <w:r w:rsidRPr="00B72E2D">
        <w:rPr>
          <w:rFonts w:cs="Tahoma"/>
          <w:color w:val="000000"/>
          <w:szCs w:val="24"/>
          <w:lang w:val="x-none" w:eastAsia="x-none"/>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0DFCE734" w14:textId="77777777" w:rsidR="00A40838" w:rsidRDefault="00A40838" w:rsidP="00376D4B">
      <w:pPr>
        <w:ind w:left="720"/>
        <w:rPr>
          <w:rFonts w:cs="Tahoma"/>
          <w:color w:val="000000"/>
          <w:szCs w:val="24"/>
          <w:lang w:eastAsia="x-none"/>
        </w:rPr>
      </w:pPr>
    </w:p>
    <w:p w14:paraId="3A3E6A44" w14:textId="77777777" w:rsidR="005D5C95" w:rsidRPr="00A40838" w:rsidRDefault="005D5C95" w:rsidP="00376D4B">
      <w:pPr>
        <w:ind w:left="720"/>
        <w:rPr>
          <w:rFonts w:cs="Tahoma"/>
          <w:color w:val="000000"/>
          <w:szCs w:val="24"/>
          <w:lang w:eastAsia="x-none"/>
        </w:rPr>
      </w:pPr>
    </w:p>
    <w:p w14:paraId="077F8B46" w14:textId="71C1D0A6" w:rsidR="005D5C95" w:rsidRPr="00B72E2D" w:rsidRDefault="00A57A73" w:rsidP="00076947">
      <w:pPr>
        <w:pStyle w:val="Heading2"/>
        <w:keepNext/>
        <w:ind w:left="0"/>
        <w:rPr>
          <w:rFonts w:ascii="Tahoma" w:hAnsi="Tahoma" w:cs="Tahoma"/>
          <w:color w:val="FF6600"/>
          <w:lang w:val="en-US"/>
        </w:rPr>
      </w:pPr>
      <w:bookmarkStart w:id="1541" w:name="_96_Windows_Embedded"/>
      <w:bookmarkStart w:id="1542" w:name="_99_Windows_Embedded"/>
      <w:bookmarkStart w:id="1543" w:name="_102_Windows_Embedded"/>
      <w:bookmarkStart w:id="1544" w:name="_Toc357763745"/>
      <w:bookmarkStart w:id="1545" w:name="Srv_108EBS2008StandardPrem"/>
      <w:bookmarkEnd w:id="1541"/>
      <w:bookmarkEnd w:id="1542"/>
      <w:bookmarkEnd w:id="1543"/>
      <w:r>
        <w:rPr>
          <w:rFonts w:ascii="Tahoma" w:hAnsi="Tahoma" w:cs="Tahoma"/>
          <w:caps/>
          <w:color w:val="FF6600"/>
          <w:sz w:val="22"/>
          <w:vertAlign w:val="superscript"/>
          <w:lang w:val="en-US"/>
        </w:rPr>
        <w:t>102</w:t>
      </w:r>
      <w:r w:rsidR="00F66FB0" w:rsidRPr="006949F0">
        <w:rPr>
          <w:rFonts w:ascii="Tahoma" w:hAnsi="Tahoma" w:cs="Tahoma"/>
          <w:color w:val="FF6600"/>
        </w:rPr>
        <w:t xml:space="preserve"> </w:t>
      </w:r>
      <w:r w:rsidR="005D5C95">
        <w:rPr>
          <w:rFonts w:ascii="Tahoma" w:hAnsi="Tahoma" w:cs="Tahoma"/>
          <w:color w:val="FF6600"/>
          <w:sz w:val="22"/>
          <w:lang w:val="en-US"/>
        </w:rPr>
        <w:t>Windows Embedded Device Manager 2011 – Client Management License</w:t>
      </w:r>
      <w:bookmarkEnd w:id="1544"/>
    </w:p>
    <w:p w14:paraId="430EA45E" w14:textId="77777777" w:rsidR="005D5C95" w:rsidRPr="00BD6556" w:rsidRDefault="005D5C95" w:rsidP="00076947">
      <w:pPr>
        <w:keepNext/>
        <w:rPr>
          <w:rFonts w:eastAsia="Times New Roman"/>
          <w:color w:val="F66400"/>
          <w:szCs w:val="26"/>
        </w:rPr>
      </w:pPr>
    </w:p>
    <w:p w14:paraId="23C47CDF" w14:textId="77777777" w:rsidR="005D5C95" w:rsidRPr="00423037" w:rsidRDefault="005D5C95" w:rsidP="00076947">
      <w:pPr>
        <w:pStyle w:val="EndnoteText"/>
        <w:keepN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43F73EDE" w14:textId="77777777" w:rsidR="005D5C95" w:rsidRPr="00423037" w:rsidRDefault="005D5C95" w:rsidP="005D5C95">
      <w:pPr>
        <w:pStyle w:val="EndnoteText"/>
        <w:ind w:left="720"/>
        <w:rPr>
          <w:rFonts w:ascii="Tahoma" w:hAnsi="Tahoma" w:cs="Tahoma"/>
          <w:color w:val="000000"/>
          <w:sz w:val="18"/>
          <w:lang w:val="en-US"/>
        </w:rPr>
      </w:pPr>
    </w:p>
    <w:p w14:paraId="7F33ABE7" w14:textId="77777777" w:rsidR="005D5C95" w:rsidRPr="007A34E3" w:rsidRDefault="005D5C95" w:rsidP="007A34E3">
      <w:pPr>
        <w:pStyle w:val="EndnoteText"/>
        <w:spacing w:after="60"/>
        <w:ind w:left="720"/>
        <w:rPr>
          <w:rFonts w:ascii="Tahoma" w:hAnsi="Tahoma" w:cs="Tahoma"/>
          <w:b/>
          <w:color w:val="000000"/>
          <w:sz w:val="18"/>
          <w:lang w:val="en-US"/>
        </w:rPr>
      </w:pPr>
      <w:r w:rsidRPr="007A34E3">
        <w:rPr>
          <w:rFonts w:ascii="Tahoma" w:hAnsi="Tahoma" w:cs="Tahoma"/>
          <w:b/>
          <w:color w:val="000000"/>
          <w:sz w:val="18"/>
        </w:rPr>
        <w:t xml:space="preserve">One-time License Grant to License Holders of </w:t>
      </w:r>
      <w:r w:rsidRPr="007A34E3">
        <w:rPr>
          <w:rFonts w:ascii="Tahoma" w:hAnsi="Tahoma" w:cs="Tahoma"/>
          <w:b/>
          <w:color w:val="000000"/>
          <w:sz w:val="18"/>
          <w:lang w:val="en-US"/>
        </w:rPr>
        <w:t>Windows Embedded Device Manager 2011 Client Management License with Active Software Assurance</w:t>
      </w:r>
    </w:p>
    <w:p w14:paraId="7C56B446" w14:textId="77777777" w:rsidR="005D5C95" w:rsidRPr="003856C2" w:rsidRDefault="005D5C95" w:rsidP="005D5C95">
      <w:pPr>
        <w:pStyle w:val="EndnoteText"/>
        <w:ind w:left="720"/>
        <w:rPr>
          <w:rFonts w:ascii="Tahoma" w:hAnsi="Tahoma" w:cs="Tahoma"/>
          <w:color w:val="000000"/>
          <w:sz w:val="18"/>
          <w:szCs w:val="20"/>
          <w:lang w:val="en-US"/>
        </w:rPr>
      </w:pPr>
      <w:r w:rsidRPr="00423037">
        <w:rPr>
          <w:rFonts w:ascii="Tahoma" w:hAnsi="Tahoma" w:cs="Tahoma"/>
          <w:color w:val="000000"/>
          <w:sz w:val="18"/>
        </w:rPr>
        <w:t xml:space="preserve">As a one-time exception in connection with the discontinuation of </w:t>
      </w:r>
      <w:r>
        <w:rPr>
          <w:rFonts w:ascii="Tahoma" w:hAnsi="Tahoma" w:cs="Tahoma"/>
          <w:color w:val="000000"/>
          <w:sz w:val="18"/>
          <w:lang w:val="en-US"/>
        </w:rPr>
        <w:t>Windows Embedded Device Manager 2011 Client Management licenses (per OSE/User)</w:t>
      </w:r>
      <w:r w:rsidRPr="00423037">
        <w:rPr>
          <w:rFonts w:ascii="Tahoma" w:hAnsi="Tahoma" w:cs="Tahoma"/>
          <w:color w:val="000000"/>
          <w:sz w:val="18"/>
        </w:rPr>
        <w:t xml:space="preserve">, </w:t>
      </w:r>
      <w:r>
        <w:rPr>
          <w:rFonts w:ascii="Tahoma" w:hAnsi="Tahoma" w:cs="Tahoma"/>
          <w:color w:val="000000"/>
          <w:sz w:val="18"/>
          <w:lang w:val="en-US"/>
        </w:rPr>
        <w:t>Software Assurance customers who had coverage on January 1, 2013, will be provided with the same number of System Center 2012 Configuration Manager Client Management licenses (per OSE/User).</w:t>
      </w:r>
    </w:p>
    <w:p w14:paraId="254EEF45" w14:textId="77777777" w:rsidR="005D5C95" w:rsidRPr="00423037" w:rsidRDefault="005D5C95" w:rsidP="005D5C95">
      <w:pPr>
        <w:pStyle w:val="EndnoteText"/>
        <w:ind w:left="0"/>
        <w:rPr>
          <w:rFonts w:ascii="Tahoma" w:hAnsi="Tahoma" w:cs="Tahoma"/>
          <w:color w:val="000000"/>
          <w:sz w:val="18"/>
          <w:lang w:val="en-US"/>
        </w:rPr>
      </w:pPr>
    </w:p>
    <w:p w14:paraId="603DFE0F" w14:textId="77777777" w:rsidR="005D5C95" w:rsidRPr="00423037" w:rsidRDefault="005D5C95" w:rsidP="005D5C95">
      <w:pPr>
        <w:pStyle w:val="EndnoteText"/>
        <w:ind w:left="720"/>
        <w:rPr>
          <w:rFonts w:ascii="Tahoma" w:hAnsi="Tahoma" w:cs="Tahoma"/>
          <w:color w:val="000000"/>
          <w:sz w:val="18"/>
        </w:rPr>
      </w:pPr>
      <w:r w:rsidRPr="00423037">
        <w:rPr>
          <w:rFonts w:ascii="Tahoma" w:hAnsi="Tahoma" w:cs="Tahoma"/>
          <w:color w:val="000000"/>
          <w:sz w:val="18"/>
          <w:lang w:val="en-US"/>
        </w:rPr>
        <w:t>All l</w:t>
      </w:r>
      <w:r w:rsidRPr="00423037">
        <w:rPr>
          <w:rFonts w:ascii="Tahoma" w:hAnsi="Tahoma" w:cs="Tahoma"/>
          <w:color w:val="000000"/>
          <w:sz w:val="18"/>
        </w:rPr>
        <w:t xml:space="preserve">icenses granted under this offer will include Software Assurance coverage. That coverage will expire when coverage </w:t>
      </w:r>
      <w:r>
        <w:rPr>
          <w:rFonts w:ascii="Tahoma" w:hAnsi="Tahoma" w:cs="Tahoma"/>
          <w:color w:val="000000"/>
          <w:sz w:val="18"/>
          <w:lang w:val="en-US"/>
        </w:rPr>
        <w:t xml:space="preserve">on the qualifying licenses </w:t>
      </w:r>
      <w:r w:rsidRPr="00423037">
        <w:rPr>
          <w:rFonts w:ascii="Tahoma" w:hAnsi="Tahoma" w:cs="Tahoma"/>
          <w:color w:val="000000"/>
          <w:sz w:val="18"/>
        </w:rPr>
        <w:t xml:space="preserve">expires. Upon expiration of that coverage, customers may renew their </w:t>
      </w:r>
      <w:r w:rsidRPr="00423037">
        <w:rPr>
          <w:rFonts w:ascii="Tahoma" w:hAnsi="Tahoma" w:cs="Tahoma"/>
          <w:color w:val="000000"/>
          <w:sz w:val="18"/>
          <w:lang w:val="en-US"/>
        </w:rPr>
        <w:t>S</w:t>
      </w:r>
      <w:r w:rsidRPr="00423037">
        <w:rPr>
          <w:rFonts w:ascii="Tahoma" w:hAnsi="Tahoma" w:cs="Tahoma"/>
          <w:color w:val="000000"/>
          <w:sz w:val="18"/>
        </w:rPr>
        <w:t xml:space="preserve">oftware Assurance on the </w:t>
      </w:r>
      <w:r w:rsidRPr="00423037">
        <w:rPr>
          <w:rFonts w:ascii="Tahoma" w:hAnsi="Tahoma" w:cs="Tahoma"/>
          <w:color w:val="000000"/>
          <w:sz w:val="18"/>
          <w:lang w:val="en-US"/>
        </w:rPr>
        <w:t xml:space="preserve">granted </w:t>
      </w:r>
      <w:r w:rsidRPr="00423037">
        <w:rPr>
          <w:rFonts w:ascii="Tahoma" w:hAnsi="Tahoma" w:cs="Tahoma"/>
          <w:color w:val="000000"/>
          <w:sz w:val="18"/>
        </w:rPr>
        <w:t xml:space="preserve">licenses. </w:t>
      </w:r>
    </w:p>
    <w:p w14:paraId="4548770A" w14:textId="77777777" w:rsidR="005D5C95" w:rsidRPr="00423037" w:rsidRDefault="005D5C95" w:rsidP="005D5C95">
      <w:pPr>
        <w:pStyle w:val="EndnoteText"/>
        <w:ind w:left="720"/>
        <w:rPr>
          <w:rFonts w:ascii="Tahoma" w:hAnsi="Tahoma" w:cs="Tahoma"/>
          <w:color w:val="000000"/>
          <w:sz w:val="18"/>
        </w:rPr>
      </w:pPr>
    </w:p>
    <w:p w14:paraId="080BA290" w14:textId="77777777" w:rsidR="005D5C95" w:rsidRPr="00423037" w:rsidRDefault="005D5C95" w:rsidP="005D5C95">
      <w:pPr>
        <w:pStyle w:val="EndnoteText"/>
        <w:ind w:left="720"/>
        <w:rPr>
          <w:rFonts w:ascii="Tahoma" w:hAnsi="Tahoma" w:cs="Tahoma"/>
          <w:color w:val="000000"/>
          <w:sz w:val="18"/>
          <w:lang w:val="en-US"/>
        </w:rPr>
      </w:pPr>
      <w:r w:rsidRPr="00423037">
        <w:rPr>
          <w:rFonts w:ascii="Tahoma" w:hAnsi="Tahoma" w:cs="Tahoma"/>
          <w:color w:val="000000"/>
          <w:sz w:val="18"/>
        </w:rPr>
        <w:t>A customer’s use of</w:t>
      </w:r>
      <w:r w:rsidRPr="00423037">
        <w:rPr>
          <w:rFonts w:ascii="Tahoma" w:hAnsi="Tahoma" w:cs="Tahoma"/>
          <w:color w:val="000000"/>
          <w:sz w:val="18"/>
          <w:lang w:val="en-US"/>
        </w:rPr>
        <w:t xml:space="preserve"> the software granted </w:t>
      </w:r>
      <w:r w:rsidRPr="00423037">
        <w:rPr>
          <w:rFonts w:ascii="Tahoma" w:hAnsi="Tahoma" w:cs="Tahoma"/>
          <w:color w:val="000000"/>
          <w:sz w:val="18"/>
        </w:rPr>
        <w:t>under this offer will be subject to the terms and conditions of its license agreement</w:t>
      </w:r>
      <w:r w:rsidRPr="00423037">
        <w:rPr>
          <w:rFonts w:ascii="Tahoma" w:hAnsi="Tahoma" w:cs="Tahoma"/>
          <w:color w:val="000000"/>
          <w:sz w:val="18"/>
          <w:lang w:val="en-US"/>
        </w:rPr>
        <w:t xml:space="preserve"> </w:t>
      </w:r>
      <w:r w:rsidRPr="00423037">
        <w:rPr>
          <w:rFonts w:ascii="Tahoma" w:hAnsi="Tahoma" w:cs="Tahoma"/>
          <w:color w:val="000000"/>
          <w:sz w:val="18"/>
        </w:rPr>
        <w:t>and the product use rights for the software.</w:t>
      </w:r>
      <w:r w:rsidRPr="00423037">
        <w:rPr>
          <w:rFonts w:ascii="Tahoma" w:hAnsi="Tahoma" w:cs="Tahoma"/>
          <w:color w:val="000000"/>
          <w:sz w:val="18"/>
          <w:lang w:val="en-US"/>
        </w:rPr>
        <w:t xml:space="preserve"> </w:t>
      </w:r>
      <w:r w:rsidRPr="00423037">
        <w:rPr>
          <w:rFonts w:ascii="Tahoma" w:hAnsi="Tahoma" w:cs="Tahoma"/>
          <w:color w:val="000000"/>
          <w:sz w:val="18"/>
        </w:rPr>
        <w:t xml:space="preserve">The right to use </w:t>
      </w:r>
      <w:r w:rsidRPr="00423037">
        <w:rPr>
          <w:rFonts w:ascii="Tahoma" w:hAnsi="Tahoma" w:cs="Tahoma"/>
          <w:color w:val="000000"/>
          <w:sz w:val="18"/>
          <w:lang w:val="en-US"/>
        </w:rPr>
        <w:t xml:space="preserve">the granted software </w:t>
      </w:r>
      <w:r w:rsidRPr="00423037">
        <w:rPr>
          <w:rFonts w:ascii="Tahoma" w:hAnsi="Tahoma" w:cs="Tahoma"/>
          <w:color w:val="000000"/>
          <w:sz w:val="18"/>
        </w:rPr>
        <w:t xml:space="preserve">expires when the </w:t>
      </w:r>
      <w:r w:rsidRPr="00423037">
        <w:rPr>
          <w:rFonts w:ascii="Tahoma" w:hAnsi="Tahoma" w:cs="Tahoma"/>
          <w:color w:val="000000"/>
          <w:sz w:val="18"/>
          <w:lang w:val="en-US"/>
        </w:rPr>
        <w:t xml:space="preserve">right to use software under the qualifying </w:t>
      </w:r>
      <w:r>
        <w:rPr>
          <w:rFonts w:ascii="Tahoma" w:hAnsi="Tahoma" w:cs="Tahoma"/>
          <w:color w:val="000000"/>
          <w:sz w:val="18"/>
          <w:lang w:val="en-US"/>
        </w:rPr>
        <w:t xml:space="preserve">Windows Embedded Device Manager 2011 Client Management </w:t>
      </w:r>
      <w:r w:rsidRPr="00423037">
        <w:rPr>
          <w:rFonts w:ascii="Tahoma" w:hAnsi="Tahoma" w:cs="Tahoma"/>
          <w:color w:val="000000"/>
          <w:sz w:val="18"/>
        </w:rPr>
        <w:t xml:space="preserve">license expires. </w:t>
      </w:r>
      <w:r>
        <w:rPr>
          <w:rFonts w:ascii="Tahoma" w:hAnsi="Tahoma" w:cs="Tahoma"/>
          <w:color w:val="000000"/>
          <w:sz w:val="18"/>
          <w:lang w:val="en-US"/>
        </w:rPr>
        <w:t>E</w:t>
      </w:r>
      <w:r w:rsidRPr="00A271D0">
        <w:rPr>
          <w:rFonts w:ascii="Tahoma" w:hAnsi="Tahoma" w:cs="Tahoma"/>
          <w:color w:val="000000"/>
          <w:sz w:val="18"/>
        </w:rPr>
        <w:t xml:space="preserve">vidence of their qualifying licenses and this Product Note will evidence the customer’s right to use </w:t>
      </w:r>
      <w:r>
        <w:rPr>
          <w:rFonts w:ascii="Tahoma" w:hAnsi="Tahoma" w:cs="Tahoma"/>
          <w:color w:val="000000"/>
          <w:sz w:val="18"/>
          <w:lang w:val="en-US"/>
        </w:rPr>
        <w:t xml:space="preserve">System Center 2012 Configuration Manager Client Management license </w:t>
      </w:r>
      <w:r w:rsidRPr="00A271D0">
        <w:rPr>
          <w:rFonts w:ascii="Tahoma" w:hAnsi="Tahoma" w:cs="Tahoma"/>
          <w:color w:val="000000"/>
          <w:sz w:val="18"/>
        </w:rPr>
        <w:t xml:space="preserve">under the terms of this offer. The customer will no longer have the right to use software under qualifying licenses assigned to the server upon their </w:t>
      </w:r>
      <w:r>
        <w:rPr>
          <w:rFonts w:ascii="Tahoma" w:hAnsi="Tahoma" w:cs="Tahoma"/>
          <w:color w:val="000000"/>
          <w:sz w:val="18"/>
          <w:lang w:val="en-US"/>
        </w:rPr>
        <w:t>use of the software under this offer</w:t>
      </w:r>
      <w:r w:rsidRPr="00A271D0">
        <w:rPr>
          <w:rFonts w:ascii="Tahoma" w:hAnsi="Tahoma" w:cs="Tahoma"/>
          <w:color w:val="000000"/>
          <w:sz w:val="18"/>
        </w:rPr>
        <w:t>.</w:t>
      </w:r>
      <w:r>
        <w:rPr>
          <w:rFonts w:ascii="Tahoma" w:hAnsi="Tahoma" w:cs="Tahoma"/>
          <w:color w:val="000000"/>
          <w:sz w:val="18"/>
          <w:lang w:val="en-US"/>
        </w:rPr>
        <w:t xml:space="preserve"> </w:t>
      </w:r>
      <w:r w:rsidRPr="00423037">
        <w:rPr>
          <w:rFonts w:ascii="Tahoma" w:hAnsi="Tahoma" w:cs="Tahoma"/>
          <w:color w:val="000000"/>
          <w:sz w:val="18"/>
        </w:rPr>
        <w:t>Customers may not transfer the licenses granted under this offer separately from the corresponding qualifying licenses.</w:t>
      </w:r>
    </w:p>
    <w:p w14:paraId="41681F51" w14:textId="77777777" w:rsidR="005D5C95" w:rsidRPr="00423037" w:rsidRDefault="005D5C95" w:rsidP="005D5C95">
      <w:pPr>
        <w:pStyle w:val="EndnoteText"/>
        <w:ind w:left="720"/>
        <w:rPr>
          <w:rFonts w:ascii="Tahoma" w:hAnsi="Tahoma" w:cs="Tahoma"/>
          <w:color w:val="000000"/>
          <w:sz w:val="18"/>
          <w:lang w:val="en-US"/>
        </w:rPr>
      </w:pPr>
    </w:p>
    <w:p w14:paraId="52863852" w14:textId="77777777" w:rsidR="005D5C95" w:rsidRPr="00B72E2D" w:rsidRDefault="005D5C95" w:rsidP="005D5C95">
      <w:pPr>
        <w:ind w:left="720"/>
        <w:rPr>
          <w:rFonts w:cs="Tahoma"/>
          <w:color w:val="000000"/>
          <w:szCs w:val="24"/>
          <w:lang w:val="x-none" w:eastAsia="x-none"/>
        </w:rPr>
      </w:pPr>
      <w:r w:rsidRPr="00B72E2D">
        <w:rPr>
          <w:rFonts w:cs="Tahoma"/>
          <w:color w:val="000000"/>
          <w:szCs w:val="24"/>
          <w:lang w:val="x-none" w:eastAsia="x-none"/>
        </w:rPr>
        <w:t xml:space="preserve">Windows Embedded Device Manager 2011 </w:t>
      </w:r>
      <w:r>
        <w:rPr>
          <w:rFonts w:cs="Tahoma"/>
          <w:color w:val="000000"/>
          <w:szCs w:val="24"/>
          <w:lang w:eastAsia="x-none"/>
        </w:rPr>
        <w:t xml:space="preserve">Client Management </w:t>
      </w:r>
      <w:r w:rsidRPr="00B72E2D">
        <w:rPr>
          <w:rFonts w:cs="Tahoma"/>
          <w:color w:val="000000"/>
          <w:szCs w:val="24"/>
          <w:lang w:val="x-none" w:eastAsia="x-none"/>
        </w:rPr>
        <w:t xml:space="preserve">licenses </w:t>
      </w:r>
      <w:r>
        <w:rPr>
          <w:rFonts w:cs="Tahoma"/>
          <w:color w:val="000000"/>
          <w:szCs w:val="24"/>
          <w:lang w:val="x-none" w:eastAsia="x-none"/>
        </w:rPr>
        <w:t xml:space="preserve">acquired after </w:t>
      </w:r>
      <w:r>
        <w:rPr>
          <w:rFonts w:cs="Tahoma"/>
          <w:color w:val="000000"/>
          <w:szCs w:val="24"/>
          <w:lang w:eastAsia="x-none"/>
        </w:rPr>
        <w:t>January</w:t>
      </w:r>
      <w:r>
        <w:rPr>
          <w:rFonts w:cs="Tahoma"/>
          <w:color w:val="000000"/>
          <w:szCs w:val="24"/>
          <w:lang w:val="x-none" w:eastAsia="x-none"/>
        </w:rPr>
        <w:t xml:space="preserve"> 1st 201</w:t>
      </w:r>
      <w:r>
        <w:rPr>
          <w:rFonts w:cs="Tahoma"/>
          <w:color w:val="000000"/>
          <w:szCs w:val="24"/>
          <w:lang w:eastAsia="x-none"/>
        </w:rPr>
        <w:t>3</w:t>
      </w:r>
      <w:r w:rsidRPr="00B72E2D">
        <w:rPr>
          <w:rFonts w:cs="Tahoma"/>
          <w:color w:val="000000"/>
          <w:szCs w:val="24"/>
          <w:lang w:val="x-none" w:eastAsia="x-none"/>
        </w:rPr>
        <w:t xml:space="preserve"> as part of a customer’s annual true-up process for Enterprise Enrollments under which licenses for Windows Embedded Device Manager 2011 </w:t>
      </w:r>
      <w:r>
        <w:rPr>
          <w:rFonts w:cs="Tahoma"/>
          <w:color w:val="000000"/>
          <w:szCs w:val="24"/>
          <w:lang w:eastAsia="x-none"/>
        </w:rPr>
        <w:t xml:space="preserve">Client Management license </w:t>
      </w:r>
      <w:r w:rsidRPr="00B72E2D">
        <w:rPr>
          <w:rFonts w:cs="Tahoma"/>
          <w:color w:val="000000"/>
          <w:szCs w:val="24"/>
          <w:lang w:val="x-none" w:eastAsia="x-none"/>
        </w:rPr>
        <w:t>we</w:t>
      </w:r>
      <w:r>
        <w:rPr>
          <w:rFonts w:cs="Tahoma"/>
          <w:color w:val="000000"/>
          <w:szCs w:val="24"/>
          <w:lang w:val="x-none" w:eastAsia="x-none"/>
        </w:rPr>
        <w:t xml:space="preserve">re first acquired prior to </w:t>
      </w:r>
      <w:r>
        <w:rPr>
          <w:rFonts w:cs="Tahoma"/>
          <w:color w:val="000000"/>
          <w:szCs w:val="24"/>
          <w:lang w:eastAsia="x-none"/>
        </w:rPr>
        <w:t>January</w:t>
      </w:r>
      <w:r>
        <w:rPr>
          <w:rFonts w:cs="Tahoma"/>
          <w:color w:val="000000"/>
          <w:szCs w:val="24"/>
          <w:lang w:val="x-none" w:eastAsia="x-none"/>
        </w:rPr>
        <w:t xml:space="preserve"> 1st, 201</w:t>
      </w:r>
      <w:r>
        <w:rPr>
          <w:rFonts w:cs="Tahoma"/>
          <w:color w:val="000000"/>
          <w:szCs w:val="24"/>
          <w:lang w:eastAsia="x-none"/>
        </w:rPr>
        <w:t>3</w:t>
      </w:r>
      <w:r w:rsidRPr="00B72E2D">
        <w:rPr>
          <w:rFonts w:cs="Tahoma"/>
          <w:color w:val="000000"/>
          <w:szCs w:val="24"/>
          <w:lang w:val="x-none" w:eastAsia="x-none"/>
        </w:rPr>
        <w:t xml:space="preserve">, are also eligible for </w:t>
      </w:r>
      <w:r>
        <w:rPr>
          <w:rFonts w:cs="Tahoma"/>
          <w:color w:val="000000"/>
          <w:szCs w:val="24"/>
          <w:lang w:eastAsia="x-none"/>
        </w:rPr>
        <w:t>System Center 2012 Configuration Manager</w:t>
      </w:r>
      <w:r w:rsidRPr="00B72E2D">
        <w:rPr>
          <w:rFonts w:cs="Tahoma"/>
          <w:color w:val="000000"/>
          <w:szCs w:val="24"/>
          <w:lang w:val="x-none" w:eastAsia="x-none"/>
        </w:rPr>
        <w:t xml:space="preserve"> Client MLs under this offer.</w:t>
      </w:r>
    </w:p>
    <w:p w14:paraId="022B9016" w14:textId="77777777" w:rsidR="005D5C95" w:rsidRPr="00B72E2D" w:rsidRDefault="005D5C95" w:rsidP="005D5C95">
      <w:pPr>
        <w:ind w:left="720"/>
        <w:rPr>
          <w:rFonts w:cs="Tahoma"/>
          <w:color w:val="000000"/>
          <w:szCs w:val="24"/>
          <w:lang w:val="x-none" w:eastAsia="x-none"/>
        </w:rPr>
      </w:pPr>
    </w:p>
    <w:p w14:paraId="5C435DDA" w14:textId="77777777" w:rsidR="005D5C95" w:rsidRDefault="005D5C95" w:rsidP="005D5C95">
      <w:pPr>
        <w:ind w:left="720"/>
        <w:rPr>
          <w:rFonts w:cs="Tahoma"/>
          <w:color w:val="000000"/>
          <w:szCs w:val="24"/>
          <w:lang w:eastAsia="x-none"/>
        </w:rPr>
      </w:pPr>
      <w:r w:rsidRPr="00B72E2D">
        <w:rPr>
          <w:rFonts w:cs="Tahoma"/>
          <w:color w:val="000000"/>
          <w:szCs w:val="24"/>
          <w:lang w:val="x-none" w:eastAsia="x-none"/>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1F746771" w14:textId="77777777" w:rsidR="005D5C95" w:rsidRPr="00B72E2D" w:rsidRDefault="005D5C95" w:rsidP="005D5C95">
      <w:pPr>
        <w:ind w:left="720"/>
        <w:rPr>
          <w:rFonts w:cs="Tahoma"/>
          <w:color w:val="000000"/>
          <w:szCs w:val="24"/>
          <w:lang w:val="x-none" w:eastAsia="x-none"/>
        </w:rPr>
      </w:pPr>
    </w:p>
    <w:p w14:paraId="4FB10C1A" w14:textId="77777777" w:rsidR="005D5C95" w:rsidRPr="00E440A9" w:rsidRDefault="005D5C95" w:rsidP="005D5C95">
      <w:pPr>
        <w:ind w:left="720"/>
        <w:rPr>
          <w:rFonts w:cs="Tahoma"/>
          <w:color w:val="000000"/>
          <w:szCs w:val="24"/>
          <w:lang w:eastAsia="x-none"/>
        </w:rPr>
      </w:pPr>
      <w:r>
        <w:rPr>
          <w:rFonts w:cs="Tahoma"/>
          <w:color w:val="000000"/>
          <w:szCs w:val="24"/>
          <w:lang w:eastAsia="x-none"/>
        </w:rPr>
        <w:t>Version downgrade rights are applicable for all granted System Center 2012 Configuration Manager Client Management Licenses</w:t>
      </w:r>
      <w:r w:rsidRPr="00B72E2D">
        <w:rPr>
          <w:rFonts w:cs="Tahoma"/>
          <w:color w:val="000000"/>
          <w:szCs w:val="24"/>
          <w:lang w:val="x-none" w:eastAsia="x-none"/>
        </w:rPr>
        <w:t>.</w:t>
      </w:r>
    </w:p>
    <w:p w14:paraId="562A282C" w14:textId="77777777" w:rsidR="00ED12C0" w:rsidRDefault="00ED12C0" w:rsidP="00ED12C0">
      <w:pPr>
        <w:ind w:left="900"/>
        <w:rPr>
          <w:rFonts w:eastAsia="Calibri" w:cs="Tahoma"/>
          <w:color w:val="000000"/>
          <w:szCs w:val="18"/>
        </w:rPr>
      </w:pPr>
    </w:p>
    <w:p w14:paraId="5A17BB58" w14:textId="77777777" w:rsidR="007B35CE" w:rsidRDefault="007B35CE" w:rsidP="00ED12C0">
      <w:pPr>
        <w:ind w:left="900"/>
        <w:rPr>
          <w:rFonts w:eastAsia="Calibri" w:cs="Tahoma"/>
          <w:color w:val="000000"/>
          <w:szCs w:val="18"/>
        </w:rPr>
      </w:pPr>
    </w:p>
    <w:p w14:paraId="72CF0362" w14:textId="2ABA4CC5" w:rsidR="00A6493D" w:rsidRPr="007515DF" w:rsidRDefault="003C3A72" w:rsidP="00A6493D">
      <w:pPr>
        <w:pStyle w:val="Heading3"/>
        <w:rPr>
          <w:rFonts w:ascii="Tahoma" w:hAnsi="Tahoma"/>
          <w:color w:val="F66400"/>
          <w:sz w:val="22"/>
          <w:szCs w:val="22"/>
          <w:lang w:val="en-US"/>
        </w:rPr>
      </w:pPr>
      <w:bookmarkStart w:id="1546" w:name="_100_Windows_EBS"/>
      <w:bookmarkStart w:id="1547" w:name="_103_Windows_EBS"/>
      <w:bookmarkStart w:id="1548" w:name="_Toc336338364"/>
      <w:bookmarkStart w:id="1549" w:name="_Toc357763746"/>
      <w:bookmarkStart w:id="1550" w:name="Srv_101WindowsEssBusSvrStdPrem"/>
      <w:bookmarkEnd w:id="1546"/>
      <w:bookmarkEnd w:id="1547"/>
      <w:r w:rsidRPr="003C3A72">
        <w:rPr>
          <w:rFonts w:ascii="Tahoma" w:hAnsi="Tahoma" w:cs="Tahoma"/>
          <w:caps/>
          <w:color w:val="FF6600"/>
          <w:sz w:val="22"/>
          <w:szCs w:val="24"/>
          <w:vertAlign w:val="superscript"/>
          <w:lang w:val="en-US"/>
        </w:rPr>
        <w:t>10</w:t>
      </w:r>
      <w:r w:rsidR="00A57A73">
        <w:rPr>
          <w:rFonts w:ascii="Tahoma" w:hAnsi="Tahoma" w:cs="Tahoma"/>
          <w:caps/>
          <w:color w:val="FF6600"/>
          <w:sz w:val="22"/>
          <w:szCs w:val="24"/>
          <w:vertAlign w:val="superscript"/>
          <w:lang w:val="en-US"/>
        </w:rPr>
        <w:t>3</w:t>
      </w:r>
      <w:r w:rsidR="00F66FB0">
        <w:rPr>
          <w:rFonts w:ascii="Tahoma" w:hAnsi="Tahoma"/>
          <w:caps/>
          <w:color w:val="F66400"/>
          <w:sz w:val="24"/>
          <w:vertAlign w:val="superscript"/>
        </w:rPr>
        <w:t xml:space="preserve"> </w:t>
      </w:r>
      <w:r w:rsidR="00EA31A6">
        <w:rPr>
          <w:rFonts w:ascii="Tahoma" w:hAnsi="Tahoma"/>
          <w:color w:val="F66400"/>
          <w:sz w:val="22"/>
          <w:szCs w:val="22"/>
          <w:lang w:val="en-US"/>
        </w:rPr>
        <w:t>Windows E</w:t>
      </w:r>
      <w:r w:rsidR="00A6493D" w:rsidRPr="007515DF">
        <w:rPr>
          <w:rFonts w:ascii="Tahoma" w:hAnsi="Tahoma"/>
          <w:color w:val="F66400"/>
          <w:sz w:val="22"/>
          <w:szCs w:val="22"/>
          <w:lang w:val="en-US"/>
        </w:rPr>
        <w:t>BS 2008 Standard and EBS 2008 Premium</w:t>
      </w:r>
      <w:bookmarkEnd w:id="1545"/>
      <w:bookmarkEnd w:id="1548"/>
      <w:bookmarkEnd w:id="1549"/>
    </w:p>
    <w:bookmarkEnd w:id="1540"/>
    <w:bookmarkEnd w:id="1550"/>
    <w:p w14:paraId="0AC1AEE8" w14:textId="77777777" w:rsidR="00113634" w:rsidRPr="000F4307" w:rsidRDefault="00113634" w:rsidP="00113634">
      <w:pPr>
        <w:rPr>
          <w:rFonts w:cs="Tahoma"/>
          <w:b/>
          <w:szCs w:val="18"/>
        </w:rPr>
      </w:pPr>
    </w:p>
    <w:p w14:paraId="435FA7C3" w14:textId="77777777" w:rsidR="00113634" w:rsidRPr="000F4307" w:rsidRDefault="00113634" w:rsidP="00376D4B">
      <w:pPr>
        <w:pStyle w:val="EndnoteText"/>
        <w:ind w:left="720"/>
        <w:rPr>
          <w:rFonts w:ascii="Tahoma" w:hAnsi="Tahoma" w:cs="Tahoma"/>
          <w:sz w:val="18"/>
          <w:szCs w:val="18"/>
        </w:rPr>
      </w:pPr>
      <w:r w:rsidRPr="000F4307">
        <w:rPr>
          <w:rFonts w:ascii="Tahoma" w:hAnsi="Tahoma" w:cs="Tahoma"/>
          <w:sz w:val="18"/>
          <w:szCs w:val="18"/>
        </w:rPr>
        <w:t>These products are in End-Of-Life (EOL) status and will no longer be offered.</w:t>
      </w:r>
    </w:p>
    <w:p w14:paraId="47B3C77F" w14:textId="77777777" w:rsidR="00113634" w:rsidRPr="000F4307" w:rsidRDefault="00113634" w:rsidP="00376D4B">
      <w:pPr>
        <w:pStyle w:val="EndnoteText"/>
        <w:ind w:left="720"/>
        <w:rPr>
          <w:rFonts w:ascii="Tahoma" w:hAnsi="Tahoma" w:cs="Tahoma"/>
          <w:sz w:val="18"/>
          <w:szCs w:val="18"/>
        </w:rPr>
      </w:pPr>
    </w:p>
    <w:p w14:paraId="56F91CF1" w14:textId="77777777" w:rsidR="00113634" w:rsidRPr="00B76943" w:rsidRDefault="00113634" w:rsidP="00B76943">
      <w:pPr>
        <w:pStyle w:val="EndnoteText"/>
        <w:spacing w:after="60"/>
        <w:ind w:left="720"/>
        <w:rPr>
          <w:rFonts w:ascii="Tahoma" w:hAnsi="Tahoma" w:cs="Tahoma"/>
          <w:b/>
          <w:sz w:val="18"/>
          <w:szCs w:val="18"/>
          <w:lang w:val="en-US"/>
        </w:rPr>
      </w:pPr>
      <w:r w:rsidRPr="00B76943">
        <w:rPr>
          <w:rFonts w:ascii="Tahoma" w:hAnsi="Tahoma" w:cs="Tahoma"/>
          <w:b/>
          <w:sz w:val="18"/>
          <w:szCs w:val="18"/>
        </w:rPr>
        <w:t>One-time License Grant to License Holders of EBS 2008 Standard and EBS 2008 Premium</w:t>
      </w:r>
    </w:p>
    <w:p w14:paraId="2DD8202B" w14:textId="77777777" w:rsidR="00113634" w:rsidRDefault="00113634" w:rsidP="00B76943">
      <w:pPr>
        <w:pStyle w:val="ListParagraph"/>
        <w:contextualSpacing w:val="0"/>
        <w:rPr>
          <w:rFonts w:ascii="Tahoma" w:hAnsi="Tahoma" w:cs="Tahoma"/>
          <w:sz w:val="18"/>
          <w:szCs w:val="18"/>
        </w:rPr>
      </w:pPr>
      <w:r w:rsidRPr="00B76943">
        <w:rPr>
          <w:rFonts w:ascii="Tahoma" w:hAnsi="Tahoma" w:cs="Tahoma"/>
          <w:sz w:val="18"/>
          <w:szCs w:val="18"/>
          <w:u w:val="single"/>
        </w:rPr>
        <w:t>All Volume Licensing Windows Essential Business Server  2008 (EBS) Standard and Premium customers</w:t>
      </w:r>
      <w:r w:rsidR="003A1942">
        <w:rPr>
          <w:rFonts w:ascii="Tahoma" w:hAnsi="Tahoma" w:cs="Tahoma"/>
          <w:b/>
          <w:sz w:val="18"/>
          <w:szCs w:val="18"/>
        </w:rPr>
        <w:t xml:space="preserve"> </w:t>
      </w:r>
      <w:r w:rsidRPr="000F4307">
        <w:rPr>
          <w:rFonts w:ascii="Tahoma" w:hAnsi="Tahoma" w:cs="Tahoma"/>
          <w:sz w:val="18"/>
          <w:szCs w:val="18"/>
        </w:rPr>
        <w:t>will be eligible for the following complimentary</w:t>
      </w:r>
      <w:r w:rsidR="003A1942">
        <w:rPr>
          <w:rFonts w:ascii="Tahoma" w:hAnsi="Tahoma" w:cs="Tahoma"/>
          <w:sz w:val="18"/>
          <w:szCs w:val="18"/>
        </w:rPr>
        <w:t xml:space="preserve"> </w:t>
      </w:r>
      <w:r w:rsidRPr="000F4307">
        <w:rPr>
          <w:rFonts w:ascii="Tahoma" w:hAnsi="Tahoma" w:cs="Tahoma"/>
          <w:sz w:val="18"/>
          <w:szCs w:val="18"/>
        </w:rPr>
        <w:t>licenses for each license of EBS 2008 Standard or Premium they have as of July 1, 2010:</w:t>
      </w:r>
    </w:p>
    <w:p w14:paraId="5756EA8F" w14:textId="77777777" w:rsidR="00A6493D" w:rsidRPr="000F4307" w:rsidRDefault="00A6493D" w:rsidP="00E63984">
      <w:pPr>
        <w:pStyle w:val="ListParagraph"/>
        <w:ind w:left="1260"/>
        <w:contextualSpacing w:val="0"/>
        <w:rPr>
          <w:rFonts w:ascii="Tahoma" w:hAnsi="Tahoma" w:cs="Tahoma"/>
          <w:sz w:val="18"/>
          <w:szCs w:val="18"/>
        </w:rPr>
      </w:pPr>
    </w:p>
    <w:p w14:paraId="3C716117" w14:textId="77777777" w:rsidR="00113634" w:rsidRPr="000F4307" w:rsidRDefault="00113634" w:rsidP="00346F4B">
      <w:pPr>
        <w:pStyle w:val="ListParagraph"/>
        <w:numPr>
          <w:ilvl w:val="0"/>
          <w:numId w:val="24"/>
        </w:numPr>
        <w:spacing w:after="60"/>
        <w:ind w:left="1440"/>
        <w:contextualSpacing w:val="0"/>
        <w:rPr>
          <w:rFonts w:ascii="Tahoma" w:hAnsi="Tahoma" w:cs="Tahoma"/>
          <w:sz w:val="18"/>
          <w:szCs w:val="18"/>
        </w:rPr>
      </w:pPr>
      <w:r w:rsidRPr="000F4307">
        <w:rPr>
          <w:rFonts w:ascii="Tahoma" w:hAnsi="Tahoma" w:cs="Tahoma"/>
          <w:sz w:val="18"/>
          <w:szCs w:val="18"/>
        </w:rPr>
        <w:t>3 software licenses for Windows Server 2008 Standard</w:t>
      </w:r>
    </w:p>
    <w:p w14:paraId="64A693D5" w14:textId="77777777" w:rsidR="00113634" w:rsidRPr="000F4307" w:rsidRDefault="00113634" w:rsidP="00346F4B">
      <w:pPr>
        <w:pStyle w:val="ListParagraph"/>
        <w:numPr>
          <w:ilvl w:val="0"/>
          <w:numId w:val="24"/>
        </w:numPr>
        <w:spacing w:after="60"/>
        <w:ind w:left="1440"/>
        <w:contextualSpacing w:val="0"/>
        <w:rPr>
          <w:rFonts w:ascii="Tahoma" w:hAnsi="Tahoma" w:cs="Tahoma"/>
          <w:sz w:val="18"/>
          <w:szCs w:val="18"/>
        </w:rPr>
      </w:pPr>
      <w:r w:rsidRPr="000F4307">
        <w:rPr>
          <w:rFonts w:ascii="Tahoma" w:hAnsi="Tahoma" w:cs="Tahoma"/>
          <w:sz w:val="18"/>
          <w:szCs w:val="18"/>
        </w:rPr>
        <w:t>2 software licenses for Exchange Server 2007 Standard</w:t>
      </w:r>
    </w:p>
    <w:p w14:paraId="65824278" w14:textId="77777777" w:rsidR="00113634" w:rsidRPr="000F4307" w:rsidRDefault="00113634" w:rsidP="00346F4B">
      <w:pPr>
        <w:pStyle w:val="ListParagraph"/>
        <w:numPr>
          <w:ilvl w:val="0"/>
          <w:numId w:val="24"/>
        </w:numPr>
        <w:spacing w:after="60"/>
        <w:ind w:left="1440"/>
        <w:contextualSpacing w:val="0"/>
        <w:rPr>
          <w:rFonts w:ascii="Tahoma" w:hAnsi="Tahoma" w:cs="Tahoma"/>
          <w:sz w:val="18"/>
          <w:szCs w:val="18"/>
        </w:rPr>
      </w:pPr>
      <w:r w:rsidRPr="000F4307">
        <w:rPr>
          <w:rFonts w:ascii="Tahoma" w:hAnsi="Tahoma" w:cs="Tahoma"/>
          <w:sz w:val="18"/>
          <w:szCs w:val="18"/>
        </w:rPr>
        <w:t>1 software license for System Center Essentials 2007 and 10 Server and 50 Client management licenses</w:t>
      </w:r>
    </w:p>
    <w:p w14:paraId="513CEB9B" w14:textId="77777777" w:rsidR="00113634" w:rsidRPr="000F4307" w:rsidRDefault="00113634" w:rsidP="00E63984">
      <w:pPr>
        <w:ind w:left="1260"/>
        <w:rPr>
          <w:rFonts w:cs="Tahoma"/>
          <w:szCs w:val="18"/>
        </w:rPr>
      </w:pPr>
    </w:p>
    <w:p w14:paraId="2927765F" w14:textId="0084B71D" w:rsidR="00113634" w:rsidRPr="000F4307" w:rsidRDefault="00113634" w:rsidP="00B76943">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w:t>
      </w:r>
      <w:r w:rsidR="00C41189">
        <w:rPr>
          <w:rFonts w:cs="Tahoma"/>
          <w:szCs w:val="18"/>
        </w:rPr>
        <w:t>ing</w:t>
      </w:r>
      <w:r w:rsidRPr="000F4307">
        <w:rPr>
          <w:rFonts w:cs="Tahoma"/>
          <w:szCs w:val="18"/>
        </w:rPr>
        <w:t xml:space="preserve"> agreement and this product condition note is evidence of these complimentary licenses.  Use of the software under the complimentary licenses is subject to the terms and conditions of the customers’ agreement and the product use rights for the individual products.  The right to use software under the complimentary licenses expires when the right to use software under the qualifying licenses expires.  The complimentary licenses cannot be transferred separately from the qualifying licenses.</w:t>
      </w:r>
    </w:p>
    <w:p w14:paraId="69F4E4EA" w14:textId="77777777" w:rsidR="00113634" w:rsidRPr="000F4307" w:rsidRDefault="00113634" w:rsidP="00957DE8">
      <w:pPr>
        <w:ind w:left="720"/>
        <w:rPr>
          <w:rFonts w:cs="Tahoma"/>
          <w:szCs w:val="18"/>
        </w:rPr>
      </w:pPr>
    </w:p>
    <w:p w14:paraId="72FECD01" w14:textId="77777777" w:rsidR="00113634" w:rsidRDefault="00113634" w:rsidP="00957DE8">
      <w:pPr>
        <w:pStyle w:val="ListParagraph"/>
        <w:contextualSpacing w:val="0"/>
        <w:rPr>
          <w:rFonts w:ascii="Tahoma" w:hAnsi="Tahoma" w:cs="Tahoma"/>
          <w:sz w:val="18"/>
          <w:szCs w:val="18"/>
        </w:rPr>
      </w:pPr>
      <w:r w:rsidRPr="00047339">
        <w:rPr>
          <w:rFonts w:ascii="Tahoma" w:hAnsi="Tahoma" w:cs="Tahoma"/>
          <w:sz w:val="18"/>
          <w:szCs w:val="18"/>
          <w:u w:val="single"/>
        </w:rPr>
        <w:t>Volume Licensing Windows Essential Business Server (EBS) 2008 Standard customers</w:t>
      </w:r>
      <w:r w:rsidRPr="000F4307">
        <w:rPr>
          <w:rFonts w:ascii="Tahoma" w:hAnsi="Tahoma" w:cs="Tahoma"/>
          <w:b/>
          <w:sz w:val="18"/>
          <w:szCs w:val="18"/>
        </w:rPr>
        <w:t xml:space="preserve"> </w:t>
      </w:r>
      <w:r w:rsidRPr="000F4307">
        <w:rPr>
          <w:rFonts w:ascii="Tahoma" w:hAnsi="Tahoma" w:cs="Tahoma"/>
          <w:sz w:val="18"/>
          <w:szCs w:val="18"/>
        </w:rPr>
        <w:t>will be additionally eligible for the following complimentary licenses for each license for EBS 2008 Standard with active Software Assurance they have as of July 1, 2010:</w:t>
      </w:r>
    </w:p>
    <w:p w14:paraId="340BA410" w14:textId="77777777" w:rsidR="00A6493D" w:rsidRPr="000F4307" w:rsidRDefault="00A6493D" w:rsidP="00E63984">
      <w:pPr>
        <w:pStyle w:val="ListParagraph"/>
        <w:ind w:left="1260"/>
        <w:contextualSpacing w:val="0"/>
        <w:rPr>
          <w:rFonts w:ascii="Tahoma" w:hAnsi="Tahoma" w:cs="Tahoma"/>
          <w:sz w:val="18"/>
          <w:szCs w:val="18"/>
        </w:rPr>
      </w:pPr>
    </w:p>
    <w:p w14:paraId="3DA1C7AA"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3 software licenses for Windows Server 2008 R2 Standard</w:t>
      </w:r>
    </w:p>
    <w:p w14:paraId="02759409"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1 software license for Exchange Server 2010 Standard</w:t>
      </w:r>
    </w:p>
    <w:p w14:paraId="73BCD77C"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2EA3B56C" w14:textId="77777777" w:rsidR="00113634" w:rsidRPr="000F4307" w:rsidRDefault="00113634" w:rsidP="00346F4B">
      <w:pPr>
        <w:pStyle w:val="ListParagraph"/>
        <w:numPr>
          <w:ilvl w:val="0"/>
          <w:numId w:val="25"/>
        </w:numPr>
        <w:spacing w:after="60"/>
        <w:ind w:left="1440"/>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Edition 2010</w:t>
      </w:r>
    </w:p>
    <w:p w14:paraId="5973C713" w14:textId="77777777" w:rsidR="00113634" w:rsidRPr="000F4307" w:rsidRDefault="00113634" w:rsidP="00E63984">
      <w:pPr>
        <w:pStyle w:val="ListParagraph"/>
        <w:ind w:left="1260"/>
        <w:rPr>
          <w:rFonts w:ascii="Tahoma" w:hAnsi="Tahoma" w:cs="Tahoma"/>
          <w:sz w:val="18"/>
          <w:szCs w:val="18"/>
        </w:rPr>
      </w:pPr>
    </w:p>
    <w:p w14:paraId="49A911BF" w14:textId="199C6638" w:rsidR="00113634" w:rsidRPr="000F4307" w:rsidRDefault="00113634" w:rsidP="00957DE8">
      <w:pPr>
        <w:pStyle w:val="ListParagraph"/>
        <w:rPr>
          <w:rFonts w:ascii="Tahoma" w:hAnsi="Tahoma" w:cs="Tahoma"/>
          <w:sz w:val="18"/>
          <w:szCs w:val="18"/>
        </w:rPr>
      </w:pPr>
      <w:r w:rsidRPr="000F4307">
        <w:rPr>
          <w:rFonts w:ascii="Tahoma" w:hAnsi="Tahoma" w:cs="Tahoma"/>
          <w:sz w:val="18"/>
          <w:szCs w:val="18"/>
        </w:rPr>
        <w:t xml:space="preserve">(If a new version of any of the above products is available under the Volume Licensing </w:t>
      </w:r>
      <w:r w:rsidR="006A507B">
        <w:rPr>
          <w:rFonts w:ascii="Tahoma" w:hAnsi="Tahoma" w:cs="Tahoma"/>
          <w:sz w:val="18"/>
          <w:szCs w:val="18"/>
          <w:lang w:val="en-US"/>
        </w:rPr>
        <w:t>Program</w:t>
      </w:r>
      <w:r w:rsidRPr="000F4307">
        <w:rPr>
          <w:rFonts w:ascii="Tahoma" w:hAnsi="Tahoma" w:cs="Tahoma"/>
          <w:sz w:val="18"/>
          <w:szCs w:val="18"/>
        </w:rPr>
        <w:t xml:space="preserve"> under which a customer acquired the qualifying licenses before the end of active Software Assurance coverage for their EBS 2008 Standard license, the customer will be eligible to use that new version in place of the version specified above).</w:t>
      </w:r>
    </w:p>
    <w:p w14:paraId="761AB12A" w14:textId="77777777" w:rsidR="00113634" w:rsidRPr="000F4307" w:rsidRDefault="00113634" w:rsidP="00957DE8">
      <w:pPr>
        <w:pStyle w:val="ListParagraph"/>
        <w:rPr>
          <w:rFonts w:ascii="Tahoma" w:hAnsi="Tahoma" w:cs="Tahoma"/>
          <w:sz w:val="18"/>
          <w:szCs w:val="18"/>
        </w:rPr>
      </w:pPr>
    </w:p>
    <w:p w14:paraId="790B7DDB" w14:textId="61C8CD1E" w:rsidR="00113634" w:rsidRPr="000F4307" w:rsidRDefault="00113634" w:rsidP="00957DE8">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icense</w:t>
      </w:r>
      <w:r w:rsidR="00C41189">
        <w:rPr>
          <w:rFonts w:cs="Tahoma"/>
          <w:szCs w:val="18"/>
        </w:rPr>
        <w:t>ing</w:t>
      </w:r>
      <w:r w:rsidRPr="000F4307">
        <w:rPr>
          <w:rFonts w:cs="Tahoma"/>
          <w:szCs w:val="18"/>
        </w:rPr>
        <w:t xml:space="preserve">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48E84673" w14:textId="77777777" w:rsidR="00113634" w:rsidRPr="000F4307" w:rsidRDefault="00113634" w:rsidP="00E63984">
      <w:pPr>
        <w:pStyle w:val="ListParagraph"/>
        <w:ind w:left="1260"/>
        <w:rPr>
          <w:rFonts w:ascii="Tahoma" w:hAnsi="Tahoma" w:cs="Tahoma"/>
          <w:sz w:val="18"/>
          <w:szCs w:val="18"/>
        </w:rPr>
      </w:pPr>
    </w:p>
    <w:p w14:paraId="11E3886A" w14:textId="77777777" w:rsidR="00113634" w:rsidRPr="00957DE8" w:rsidRDefault="00113634" w:rsidP="00957DE8">
      <w:pPr>
        <w:tabs>
          <w:tab w:val="left" w:pos="1260"/>
        </w:tabs>
        <w:ind w:left="720"/>
        <w:rPr>
          <w:rFonts w:cs="Tahoma"/>
          <w:szCs w:val="18"/>
        </w:rPr>
      </w:pPr>
      <w:r w:rsidRPr="00957DE8">
        <w:rPr>
          <w:rFonts w:cs="Tahoma"/>
          <w:szCs w:val="18"/>
          <w:u w:val="single"/>
        </w:rPr>
        <w:t xml:space="preserve">Volume Licensing Windows Essential Business Server (EBS) 2008 Premium customers </w:t>
      </w:r>
      <w:r w:rsidRPr="00957DE8">
        <w:rPr>
          <w:rFonts w:cs="Tahoma"/>
          <w:szCs w:val="18"/>
        </w:rPr>
        <w:t>will be additionally eligible for the following complimentary licenses for each license for EBS 2008 Premium with active Software Assurance coverage they have as of July 1, 2010:</w:t>
      </w:r>
    </w:p>
    <w:p w14:paraId="60F50DCB" w14:textId="77777777" w:rsidR="00A6493D" w:rsidRPr="000F4307" w:rsidRDefault="00A6493D" w:rsidP="00E63984">
      <w:pPr>
        <w:pStyle w:val="ListParagraph"/>
        <w:ind w:left="1620"/>
        <w:contextualSpacing w:val="0"/>
        <w:rPr>
          <w:rFonts w:ascii="Tahoma" w:hAnsi="Tahoma" w:cs="Tahoma"/>
          <w:sz w:val="18"/>
          <w:szCs w:val="18"/>
        </w:rPr>
      </w:pPr>
    </w:p>
    <w:p w14:paraId="341F02EF"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4 software licenses for Windows Server 2008 R2 Standard</w:t>
      </w:r>
    </w:p>
    <w:p w14:paraId="24C04AAA"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1 software license for SQL Server 2008 R2 Standard</w:t>
      </w:r>
    </w:p>
    <w:p w14:paraId="7FFD2C4D"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2 software licenses for Exchange Server 2010 Standard</w:t>
      </w:r>
    </w:p>
    <w:p w14:paraId="2E99904B"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54414CB6" w14:textId="77777777" w:rsidR="00113634" w:rsidRPr="000F4307" w:rsidRDefault="00113634" w:rsidP="00346F4B">
      <w:pPr>
        <w:pStyle w:val="ListParagraph"/>
        <w:numPr>
          <w:ilvl w:val="0"/>
          <w:numId w:val="26"/>
        </w:numPr>
        <w:spacing w:after="60"/>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2010</w:t>
      </w:r>
    </w:p>
    <w:p w14:paraId="6828B62F" w14:textId="77777777" w:rsidR="00113634" w:rsidRPr="000F4307" w:rsidRDefault="00113634" w:rsidP="00E63984">
      <w:pPr>
        <w:pStyle w:val="ListParagraph"/>
        <w:ind w:left="1620"/>
        <w:rPr>
          <w:rFonts w:ascii="Tahoma" w:hAnsi="Tahoma" w:cs="Tahoma"/>
          <w:sz w:val="18"/>
          <w:szCs w:val="18"/>
        </w:rPr>
      </w:pPr>
    </w:p>
    <w:p w14:paraId="7CE221A1" w14:textId="42A140B5" w:rsidR="00113634" w:rsidRPr="000F4307" w:rsidRDefault="00113634" w:rsidP="00957DE8">
      <w:pPr>
        <w:pStyle w:val="ListParagraph"/>
        <w:rPr>
          <w:rFonts w:ascii="Tahoma" w:hAnsi="Tahoma" w:cs="Tahoma"/>
          <w:sz w:val="18"/>
          <w:szCs w:val="18"/>
        </w:rPr>
      </w:pPr>
      <w:r w:rsidRPr="000F4307">
        <w:rPr>
          <w:rFonts w:ascii="Tahoma" w:hAnsi="Tahoma" w:cs="Tahoma"/>
          <w:sz w:val="18"/>
          <w:szCs w:val="18"/>
        </w:rPr>
        <w:t xml:space="preserve">(If a new version of any of the above products is available under the Volume Licensing </w:t>
      </w:r>
      <w:r w:rsidR="006A507B">
        <w:rPr>
          <w:rFonts w:ascii="Tahoma" w:hAnsi="Tahoma" w:cs="Tahoma"/>
          <w:sz w:val="18"/>
          <w:szCs w:val="18"/>
          <w:lang w:val="en-US"/>
        </w:rPr>
        <w:t>Program</w:t>
      </w:r>
      <w:r w:rsidRPr="000F4307">
        <w:rPr>
          <w:rFonts w:ascii="Tahoma" w:hAnsi="Tahoma" w:cs="Tahoma"/>
          <w:sz w:val="18"/>
          <w:szCs w:val="18"/>
        </w:rPr>
        <w:t xml:space="preserve"> under which a customer acquired the qualifying licenses before the end of active Software Assurance coverage for the EBS 2008 Premium license, the customer will be eligible to use that version in place of the version specified above.)</w:t>
      </w:r>
    </w:p>
    <w:p w14:paraId="0A3127A9" w14:textId="77777777" w:rsidR="00113634" w:rsidRPr="000F4307" w:rsidRDefault="00113634" w:rsidP="00EF2279">
      <w:pPr>
        <w:pStyle w:val="ListParagraph"/>
        <w:ind w:left="1260"/>
        <w:rPr>
          <w:rFonts w:ascii="Tahoma" w:hAnsi="Tahoma" w:cs="Tahoma"/>
          <w:sz w:val="18"/>
          <w:szCs w:val="18"/>
        </w:rPr>
      </w:pPr>
    </w:p>
    <w:p w14:paraId="1ACB2FC6" w14:textId="1638E171" w:rsidR="00113634" w:rsidRPr="000F4307" w:rsidRDefault="00113634" w:rsidP="00957DE8">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w:t>
      </w:r>
      <w:r w:rsidR="00C41189">
        <w:rPr>
          <w:rFonts w:cs="Tahoma"/>
          <w:szCs w:val="18"/>
        </w:rPr>
        <w:t>ing</w:t>
      </w:r>
      <w:r w:rsidRPr="000F4307">
        <w:rPr>
          <w:rFonts w:cs="Tahoma"/>
          <w:szCs w:val="18"/>
        </w:rPr>
        <w:t xml:space="preserve">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432295E7" w14:textId="60BC7DCA" w:rsidR="00C41189" w:rsidRDefault="00C41189">
      <w:pPr>
        <w:rPr>
          <w:rFonts w:cs="Tahoma"/>
          <w:b/>
          <w:szCs w:val="18"/>
          <w:lang w:val="x-none" w:eastAsia="x-none"/>
        </w:rPr>
      </w:pPr>
    </w:p>
    <w:p w14:paraId="63DDC306" w14:textId="34C9F757" w:rsidR="00113634" w:rsidRPr="00957DE8" w:rsidRDefault="00113634" w:rsidP="00957DE8">
      <w:pPr>
        <w:pStyle w:val="ListParagraph"/>
        <w:spacing w:after="60"/>
        <w:contextualSpacing w:val="0"/>
        <w:rPr>
          <w:rFonts w:ascii="Tahoma" w:hAnsi="Tahoma" w:cs="Tahoma"/>
          <w:b/>
          <w:sz w:val="18"/>
          <w:szCs w:val="18"/>
          <w:lang w:val="en-US"/>
        </w:rPr>
      </w:pPr>
      <w:r w:rsidRPr="00957DE8">
        <w:rPr>
          <w:rFonts w:ascii="Tahoma" w:hAnsi="Tahoma" w:cs="Tahoma"/>
          <w:b/>
          <w:sz w:val="18"/>
          <w:szCs w:val="18"/>
        </w:rPr>
        <w:t xml:space="preserve">Additional use rights for Windows Essential </w:t>
      </w:r>
      <w:r w:rsidR="00957DE8" w:rsidRPr="00957DE8">
        <w:rPr>
          <w:rFonts w:ascii="Tahoma" w:hAnsi="Tahoma" w:cs="Tahoma"/>
          <w:b/>
          <w:sz w:val="18"/>
          <w:szCs w:val="18"/>
        </w:rPr>
        <w:t>Business Server (EBS) 2008 CALs</w:t>
      </w:r>
    </w:p>
    <w:p w14:paraId="4D8FA75A" w14:textId="77777777" w:rsidR="00113634" w:rsidRPr="000F4307" w:rsidRDefault="00113634" w:rsidP="00957DE8">
      <w:pPr>
        <w:ind w:left="720"/>
        <w:rPr>
          <w:rFonts w:cs="Tahoma"/>
          <w:szCs w:val="18"/>
        </w:rPr>
      </w:pPr>
      <w:r w:rsidRPr="000F4307">
        <w:rPr>
          <w:rFonts w:cs="Tahoma"/>
          <w:szCs w:val="18"/>
        </w:rPr>
        <w:t>Despite anything to the contrary in the product use rights for Windows Server 2008 and Exchange Server 2007 Standard, customers may use their EBS 2008 CAL Suite and EBS 2008 CAL Suite for Premium Users and Devices to access their licensed instances of that software within or outside their EBS 2008 domain. Additionally, despite anything to the contrary in the product use rights for SQL Server 2008 Standard, customers may use their EBS 2008 CAL Suite for Premium Users and Devices to access their licensed instances of SQL Server 2008 Standard within or outside their EBS 2008 domain.</w:t>
      </w:r>
    </w:p>
    <w:p w14:paraId="1B14104C" w14:textId="77777777" w:rsidR="00113634" w:rsidRPr="000F4307" w:rsidRDefault="00113634" w:rsidP="00EF2279">
      <w:pPr>
        <w:tabs>
          <w:tab w:val="left" w:pos="1260"/>
        </w:tabs>
        <w:ind w:left="1260"/>
        <w:rPr>
          <w:rFonts w:cs="Tahoma"/>
          <w:szCs w:val="18"/>
        </w:rPr>
      </w:pPr>
    </w:p>
    <w:p w14:paraId="6BC1FCF6" w14:textId="77777777" w:rsidR="00113634" w:rsidRPr="00957DE8" w:rsidRDefault="00113634" w:rsidP="00957DE8">
      <w:pPr>
        <w:tabs>
          <w:tab w:val="left" w:pos="1260"/>
        </w:tabs>
        <w:ind w:left="720"/>
        <w:rPr>
          <w:rFonts w:cs="Tahoma"/>
          <w:szCs w:val="18"/>
        </w:rPr>
      </w:pPr>
      <w:r w:rsidRPr="00957DE8">
        <w:rPr>
          <w:rFonts w:cs="Tahoma"/>
          <w:szCs w:val="18"/>
        </w:rPr>
        <w:t>For customers with Windows Essential Business Server (EBS) 2008 CALs with active Software Assurance coverage as of July 1</w:t>
      </w:r>
      <w:r w:rsidRPr="00957DE8">
        <w:rPr>
          <w:rFonts w:cs="Tahoma"/>
          <w:szCs w:val="18"/>
          <w:vertAlign w:val="superscript"/>
        </w:rPr>
        <w:t>st</w:t>
      </w:r>
      <w:r w:rsidRPr="00957DE8">
        <w:rPr>
          <w:rFonts w:cs="Tahoma"/>
          <w:szCs w:val="18"/>
        </w:rPr>
        <w:t xml:space="preserve"> 2010:</w:t>
      </w:r>
    </w:p>
    <w:p w14:paraId="0C1262E8" w14:textId="77777777" w:rsidR="00A6493D" w:rsidRDefault="00A6493D" w:rsidP="00EF2279">
      <w:pPr>
        <w:pStyle w:val="ListParagraph"/>
        <w:tabs>
          <w:tab w:val="left" w:pos="1260"/>
        </w:tabs>
        <w:ind w:left="1260"/>
        <w:contextualSpacing w:val="0"/>
        <w:rPr>
          <w:rFonts w:ascii="Tahoma" w:hAnsi="Tahoma" w:cs="Tahoma"/>
          <w:sz w:val="18"/>
          <w:szCs w:val="18"/>
        </w:rPr>
      </w:pPr>
    </w:p>
    <w:p w14:paraId="3869035F" w14:textId="77777777" w:rsidR="00113634" w:rsidRPr="000F4307"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0F4307">
        <w:rPr>
          <w:rFonts w:ascii="Tahoma" w:hAnsi="Tahoma" w:cs="Tahoma"/>
          <w:sz w:val="18"/>
          <w:szCs w:val="18"/>
        </w:rPr>
        <w:t>For every EBS 2008 CAL Suite with active Software Assurance as of July 1</w:t>
      </w:r>
      <w:r w:rsidRPr="000F4307">
        <w:rPr>
          <w:rFonts w:ascii="Tahoma" w:hAnsi="Tahoma" w:cs="Tahoma"/>
          <w:sz w:val="18"/>
          <w:szCs w:val="18"/>
          <w:vertAlign w:val="superscript"/>
        </w:rPr>
        <w:t>st</w:t>
      </w:r>
      <w:r w:rsidRPr="000F4307">
        <w:rPr>
          <w:rFonts w:ascii="Tahoma" w:hAnsi="Tahoma" w:cs="Tahoma"/>
          <w:sz w:val="18"/>
          <w:szCs w:val="18"/>
        </w:rPr>
        <w:t xml:space="preserve"> 2010 that a customer has, the customer will be eligible the following complimentary licenses:</w:t>
      </w:r>
    </w:p>
    <w:p w14:paraId="2FB329FB"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Windows Server 2008 CAL</w:t>
      </w:r>
    </w:p>
    <w:p w14:paraId="075E4D31"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Exchange Server 2010 Standard CAL</w:t>
      </w:r>
    </w:p>
    <w:p w14:paraId="47C3FD75"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44DF553C" w14:textId="77777777" w:rsidR="00A6493D" w:rsidRDefault="00A6493D" w:rsidP="00A434A4">
      <w:pPr>
        <w:pStyle w:val="ListParagraph"/>
        <w:tabs>
          <w:tab w:val="num" w:pos="1800"/>
        </w:tabs>
        <w:spacing w:after="60"/>
        <w:ind w:left="1800"/>
        <w:contextualSpacing w:val="0"/>
        <w:rPr>
          <w:rFonts w:ascii="Tahoma" w:hAnsi="Tahoma" w:cs="Tahoma"/>
          <w:sz w:val="18"/>
          <w:szCs w:val="18"/>
        </w:rPr>
      </w:pPr>
    </w:p>
    <w:p w14:paraId="46D5AF92" w14:textId="77777777" w:rsidR="00113634" w:rsidRPr="000F4307"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0F4307">
        <w:rPr>
          <w:rFonts w:ascii="Tahoma" w:hAnsi="Tahoma" w:cs="Tahoma"/>
          <w:sz w:val="18"/>
          <w:szCs w:val="18"/>
        </w:rPr>
        <w:t>For every EBS 2008 CAL Suite for Premium Users and Devices with active Software Assurance coverage as</w:t>
      </w:r>
      <w:r w:rsidR="00A6493D">
        <w:rPr>
          <w:rFonts w:ascii="Tahoma" w:hAnsi="Tahoma" w:cs="Tahoma"/>
          <w:sz w:val="18"/>
          <w:szCs w:val="18"/>
        </w:rPr>
        <w:t xml:space="preserve"> </w:t>
      </w:r>
      <w:r w:rsidRPr="000F4307">
        <w:rPr>
          <w:rFonts w:ascii="Tahoma" w:hAnsi="Tahoma" w:cs="Tahoma"/>
          <w:sz w:val="18"/>
          <w:szCs w:val="18"/>
        </w:rPr>
        <w:t>of July 1</w:t>
      </w:r>
      <w:r w:rsidRPr="00957DE8">
        <w:rPr>
          <w:rFonts w:ascii="Tahoma" w:hAnsi="Tahoma" w:cs="Tahoma"/>
          <w:sz w:val="18"/>
          <w:szCs w:val="18"/>
        </w:rPr>
        <w:t>st</w:t>
      </w:r>
      <w:r w:rsidRPr="000F4307">
        <w:rPr>
          <w:rFonts w:ascii="Tahoma" w:hAnsi="Tahoma" w:cs="Tahoma"/>
          <w:sz w:val="18"/>
          <w:szCs w:val="18"/>
        </w:rPr>
        <w:t xml:space="preserve"> 2010 that a customer has,  the customer will be eligible for the following complimentary licenses:</w:t>
      </w:r>
    </w:p>
    <w:p w14:paraId="0EBD468A"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Windows Server 2008 CAL</w:t>
      </w:r>
    </w:p>
    <w:p w14:paraId="0E47CF16"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Exchange Server 2010 Standard CAL</w:t>
      </w:r>
    </w:p>
    <w:p w14:paraId="73E0463F" w14:textId="77777777" w:rsidR="002512D3" w:rsidRPr="003165D6"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SQL Server 2008 R2 CAL</w:t>
      </w:r>
    </w:p>
    <w:p w14:paraId="7DF3D51F" w14:textId="77777777" w:rsidR="00113634" w:rsidRPr="000F4307"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0E43F862" w14:textId="0585A1DE" w:rsidR="00113634" w:rsidRPr="00957DE8" w:rsidRDefault="00113634" w:rsidP="00A434A4">
      <w:pPr>
        <w:pStyle w:val="ListParagraph"/>
        <w:spacing w:after="60"/>
        <w:ind w:left="1980"/>
        <w:contextualSpacing w:val="0"/>
        <w:rPr>
          <w:rFonts w:ascii="Tahoma" w:hAnsi="Tahoma" w:cs="Tahoma"/>
          <w:sz w:val="18"/>
          <w:szCs w:val="18"/>
        </w:rPr>
      </w:pPr>
      <w:r w:rsidRPr="00957DE8">
        <w:rPr>
          <w:rFonts w:ascii="Tahoma" w:hAnsi="Tahoma" w:cs="Tahoma"/>
          <w:sz w:val="18"/>
          <w:szCs w:val="18"/>
        </w:rPr>
        <w:t xml:space="preserve">(If a new version of these products is available under the Volume Licensing </w:t>
      </w:r>
      <w:r w:rsidR="006A507B">
        <w:rPr>
          <w:rFonts w:ascii="Tahoma" w:hAnsi="Tahoma" w:cs="Tahoma"/>
          <w:sz w:val="18"/>
          <w:szCs w:val="18"/>
          <w:lang w:val="en-US"/>
        </w:rPr>
        <w:t>Program</w:t>
      </w:r>
      <w:r w:rsidRPr="00957DE8">
        <w:rPr>
          <w:rFonts w:ascii="Tahoma" w:hAnsi="Tahoma" w:cs="Tahoma"/>
          <w:sz w:val="18"/>
          <w:szCs w:val="18"/>
        </w:rPr>
        <w:t xml:space="preserve"> under which a customer acquired the qualifying licenses before the end of active Software Assurance coverage for their qualifying EBS 2008 CAL, then customers instead will be eligible for CALs corresponding to that version.)</w:t>
      </w:r>
    </w:p>
    <w:p w14:paraId="609C6D4A" w14:textId="77777777" w:rsidR="00113634" w:rsidRPr="000F4307" w:rsidRDefault="00113634" w:rsidP="00113634">
      <w:pPr>
        <w:rPr>
          <w:rFonts w:cs="Tahoma"/>
          <w:szCs w:val="18"/>
        </w:rPr>
      </w:pPr>
    </w:p>
    <w:p w14:paraId="6C1997BB" w14:textId="072796C2" w:rsidR="001E3F07" w:rsidRPr="000F4307" w:rsidRDefault="00113634" w:rsidP="00A434A4">
      <w:pPr>
        <w:ind w:left="720"/>
        <w:rPr>
          <w:rFonts w:cs="Tahoma"/>
          <w:szCs w:val="18"/>
        </w:rPr>
      </w:pPr>
      <w:r w:rsidRPr="000F4307">
        <w:rPr>
          <w:rFonts w:cs="Tahoma"/>
          <w:szCs w:val="18"/>
        </w:rPr>
        <w:t xml:space="preserve">Customers’ </w:t>
      </w:r>
      <w:r w:rsidR="00C41189">
        <w:rPr>
          <w:rFonts w:cs="Tahoma"/>
          <w:szCs w:val="18"/>
        </w:rPr>
        <w:t>V</w:t>
      </w:r>
      <w:r w:rsidR="006A507B">
        <w:rPr>
          <w:rFonts w:cs="Tahoma"/>
          <w:szCs w:val="18"/>
        </w:rPr>
        <w:t xml:space="preserve">olume </w:t>
      </w:r>
      <w:r w:rsidR="00C41189">
        <w:rPr>
          <w:rFonts w:cs="Tahoma"/>
          <w:szCs w:val="18"/>
        </w:rPr>
        <w:t>L</w:t>
      </w:r>
      <w:r w:rsidR="006A507B">
        <w:rPr>
          <w:rFonts w:cs="Tahoma"/>
          <w:szCs w:val="18"/>
        </w:rPr>
        <w:t>icens</w:t>
      </w:r>
      <w:r w:rsidR="00C41189">
        <w:rPr>
          <w:rFonts w:cs="Tahoma"/>
          <w:szCs w:val="18"/>
        </w:rPr>
        <w:t>ing</w:t>
      </w:r>
      <w:r w:rsidRPr="000F4307">
        <w:rPr>
          <w:rFonts w:cs="Tahoma"/>
          <w:szCs w:val="18"/>
        </w:rPr>
        <w:t xml:space="preserve"> agreement and this product condition note is evidence of these complimentary CALs.  Use of the software under the complimentary CALs is subject to the terms and conditions of the customers’ agreement and the product use rights for the individual products.  The right to use software under the complimentary CALs expires when the right to use software under the qualifying CALs expires.  In all cases, the complimentary CALs cannot be transferred separately from the qualifying CALs.</w:t>
      </w:r>
      <w:bookmarkStart w:id="1551" w:name="_107_Windows_Azure"/>
      <w:bookmarkEnd w:id="1551"/>
    </w:p>
    <w:p w14:paraId="2CDED7B2" w14:textId="77777777" w:rsidR="00113634" w:rsidRPr="00957DE8" w:rsidRDefault="00113634" w:rsidP="00113634">
      <w:pPr>
        <w:rPr>
          <w:rFonts w:cs="Tahoma"/>
          <w:szCs w:val="18"/>
        </w:rPr>
      </w:pPr>
    </w:p>
    <w:p w14:paraId="7C059DC1" w14:textId="77777777" w:rsidR="00DE0D10" w:rsidRDefault="00DE0D10" w:rsidP="00957DE8">
      <w:pPr>
        <w:rPr>
          <w:rFonts w:cs="Tahoma"/>
          <w:szCs w:val="18"/>
        </w:rPr>
      </w:pPr>
    </w:p>
    <w:p w14:paraId="7E81E9FF" w14:textId="0DEE371A" w:rsidR="00023FE7" w:rsidRPr="007658FF" w:rsidRDefault="003C3A72" w:rsidP="00EF2279">
      <w:pPr>
        <w:pStyle w:val="Heading3"/>
        <w:rPr>
          <w:rFonts w:ascii="Tahoma" w:hAnsi="Tahoma"/>
          <w:color w:val="F66400"/>
          <w:sz w:val="22"/>
          <w:lang w:val="en-US"/>
        </w:rPr>
      </w:pPr>
      <w:bookmarkStart w:id="1552" w:name="_104_Windows_HPC"/>
      <w:bookmarkStart w:id="1553" w:name="Srv_109HPCServer2008_R2Suite"/>
      <w:bookmarkStart w:id="1554" w:name="_Toc336338365"/>
      <w:bookmarkStart w:id="1555" w:name="_Toc357763747"/>
      <w:bookmarkStart w:id="1556" w:name="Srv_96WindowsHighPerfCompSvr08"/>
      <w:bookmarkStart w:id="1557" w:name="Srv_94HPCServer2008_R2Suite"/>
      <w:bookmarkStart w:id="1558" w:name="Srv_106HPCServer2008_R2Suite"/>
      <w:bookmarkEnd w:id="1552"/>
      <w:r>
        <w:rPr>
          <w:rFonts w:ascii="Tahoma" w:hAnsi="Tahoma"/>
          <w:caps/>
          <w:color w:val="F66400"/>
          <w:sz w:val="22"/>
          <w:vertAlign w:val="superscript"/>
          <w:lang w:val="en-US"/>
        </w:rPr>
        <w:t>10</w:t>
      </w:r>
      <w:r w:rsidR="00A57A73">
        <w:rPr>
          <w:rFonts w:ascii="Tahoma" w:hAnsi="Tahoma"/>
          <w:caps/>
          <w:color w:val="F66400"/>
          <w:sz w:val="22"/>
          <w:vertAlign w:val="superscript"/>
          <w:lang w:val="en-US"/>
        </w:rPr>
        <w:t>4</w:t>
      </w:r>
      <w:r w:rsidR="00F66FB0">
        <w:rPr>
          <w:rFonts w:ascii="Tahoma" w:hAnsi="Tahoma"/>
          <w:caps/>
          <w:color w:val="F66400"/>
          <w:sz w:val="22"/>
          <w:vertAlign w:val="superscript"/>
          <w:lang w:val="en-US"/>
        </w:rPr>
        <w:t xml:space="preserve"> </w:t>
      </w:r>
      <w:r w:rsidR="00023FE7">
        <w:rPr>
          <w:rFonts w:ascii="Tahoma" w:hAnsi="Tahoma"/>
          <w:color w:val="F66400"/>
          <w:sz w:val="22"/>
        </w:rPr>
        <w:t xml:space="preserve">Windows </w:t>
      </w:r>
      <w:r w:rsidR="007658FF">
        <w:rPr>
          <w:rFonts w:ascii="Tahoma" w:hAnsi="Tahoma"/>
          <w:color w:val="F66400"/>
          <w:sz w:val="22"/>
          <w:lang w:val="en-US"/>
        </w:rPr>
        <w:t>HPC</w:t>
      </w:r>
      <w:r w:rsidR="00023FE7">
        <w:rPr>
          <w:rFonts w:ascii="Tahoma" w:hAnsi="Tahoma"/>
          <w:color w:val="F66400"/>
          <w:sz w:val="22"/>
        </w:rPr>
        <w:t xml:space="preserve"> Server 2008</w:t>
      </w:r>
      <w:r w:rsidR="007658FF">
        <w:rPr>
          <w:rFonts w:ascii="Tahoma" w:hAnsi="Tahoma"/>
          <w:color w:val="F66400"/>
          <w:sz w:val="22"/>
          <w:lang w:val="en-US"/>
        </w:rPr>
        <w:t xml:space="preserve"> R2 Suite</w:t>
      </w:r>
      <w:bookmarkEnd w:id="1553"/>
      <w:bookmarkEnd w:id="1554"/>
      <w:bookmarkEnd w:id="1555"/>
    </w:p>
    <w:bookmarkEnd w:id="1556"/>
    <w:bookmarkEnd w:id="1557"/>
    <w:bookmarkEnd w:id="1558"/>
    <w:p w14:paraId="58FAE9A0" w14:textId="77777777" w:rsidR="00023FE7" w:rsidRDefault="00023FE7" w:rsidP="00A434A4">
      <w:pPr>
        <w:pStyle w:val="EndnoteText"/>
      </w:pPr>
    </w:p>
    <w:p w14:paraId="2CE1810F" w14:textId="77777777" w:rsidR="00A434A4" w:rsidRDefault="001978C7" w:rsidP="00A434A4">
      <w:pPr>
        <w:spacing w:after="60"/>
        <w:ind w:left="720"/>
        <w:rPr>
          <w:b/>
          <w:color w:val="000000"/>
        </w:rPr>
      </w:pPr>
      <w:r w:rsidRPr="00A06EB6">
        <w:rPr>
          <w:b/>
          <w:color w:val="000000"/>
        </w:rPr>
        <w:t>License grants associated with end of life</w:t>
      </w:r>
      <w:r w:rsidR="00A434A4">
        <w:rPr>
          <w:b/>
          <w:color w:val="000000"/>
        </w:rPr>
        <w:t xml:space="preserve"> of HPC Server Suite</w:t>
      </w:r>
    </w:p>
    <w:p w14:paraId="6220DF6F" w14:textId="6A5A3E6D" w:rsidR="001978C7" w:rsidRDefault="001978C7" w:rsidP="00A434A4">
      <w:pPr>
        <w:ind w:left="720"/>
        <w:rPr>
          <w:rFonts w:eastAsia="Calibri" w:cs="Tahoma"/>
          <w:szCs w:val="18"/>
        </w:rPr>
      </w:pPr>
      <w:r w:rsidRPr="00A06EB6">
        <w:rPr>
          <w:color w:val="000000"/>
        </w:rPr>
        <w:t xml:space="preserve">HPC Server Suite 2008 R2 will be the last version of HPC Server Suite. Volume </w:t>
      </w:r>
      <w:r w:rsidR="006A507B">
        <w:rPr>
          <w:color w:val="000000"/>
        </w:rPr>
        <w:t>Licensing</w:t>
      </w:r>
      <w:r w:rsidRPr="00A06EB6">
        <w:rPr>
          <w:color w:val="000000"/>
        </w:rPr>
        <w:t xml:space="preserve"> customers with active Software Assurance for HPC Server Suite licenses on September 1, 2012 </w:t>
      </w:r>
      <w:r w:rsidR="00246DB2" w:rsidRPr="00647BB8">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HPC Server Suite. To facilitate this upgrade, for every Qualifying License the customer has, the customer will be deemed to be granted one Windows Server 2012 Standard processor license upon availability of Windows Server 2012.</w:t>
      </w:r>
    </w:p>
    <w:p w14:paraId="22288E00" w14:textId="77777777" w:rsidR="00A434A4" w:rsidRPr="00A06EB6" w:rsidRDefault="00A434A4" w:rsidP="00A434A4">
      <w:pPr>
        <w:ind w:left="720"/>
        <w:rPr>
          <w:rFonts w:eastAsia="Calibri" w:cs="Tahoma"/>
          <w:szCs w:val="18"/>
        </w:rPr>
      </w:pPr>
    </w:p>
    <w:p w14:paraId="08DC6654" w14:textId="77777777" w:rsidR="001978C7" w:rsidRPr="00A06EB6" w:rsidRDefault="001978C7" w:rsidP="00346F4B">
      <w:pPr>
        <w:numPr>
          <w:ilvl w:val="0"/>
          <w:numId w:val="52"/>
        </w:numPr>
        <w:tabs>
          <w:tab w:val="left" w:pos="1440"/>
        </w:tabs>
        <w:spacing w:after="60"/>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0A4E4D35" w14:textId="77777777" w:rsidR="001978C7" w:rsidRPr="00A06EB6" w:rsidRDefault="001978C7" w:rsidP="00346F4B">
      <w:pPr>
        <w:numPr>
          <w:ilvl w:val="0"/>
          <w:numId w:val="52"/>
        </w:numPr>
        <w:tabs>
          <w:tab w:val="left" w:pos="1440"/>
        </w:tabs>
        <w:spacing w:after="60"/>
        <w:ind w:left="1440"/>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78F48F91" w14:textId="77777777" w:rsidR="001978C7" w:rsidRPr="00A06EB6" w:rsidRDefault="001978C7" w:rsidP="00346F4B">
      <w:pPr>
        <w:numPr>
          <w:ilvl w:val="0"/>
          <w:numId w:val="52"/>
        </w:numPr>
        <w:tabs>
          <w:tab w:val="left" w:pos="1440"/>
        </w:tabs>
        <w:spacing w:after="60"/>
        <w:ind w:left="1440"/>
        <w:rPr>
          <w:rFonts w:eastAsia="Calibri" w:cs="Tahoma"/>
          <w:szCs w:val="18"/>
        </w:rPr>
      </w:pPr>
      <w:r w:rsidRPr="00A06EB6">
        <w:rPr>
          <w:rFonts w:eastAsia="Calibri" w:cs="Tahoma"/>
          <w:szCs w:val="18"/>
        </w:rPr>
        <w:t>Upon upgrade to Windows Server 2012 Standard under this grant, the customer’s existing HPC Server Suite Qualifying Licenses will no longer be valid.</w:t>
      </w:r>
    </w:p>
    <w:p w14:paraId="5934990C" w14:textId="77777777" w:rsidR="001978C7" w:rsidRPr="00A06EB6" w:rsidRDefault="001978C7" w:rsidP="00346F4B">
      <w:pPr>
        <w:numPr>
          <w:ilvl w:val="0"/>
          <w:numId w:val="56"/>
        </w:numPr>
        <w:tabs>
          <w:tab w:val="left" w:pos="1440"/>
        </w:tabs>
        <w:spacing w:after="60"/>
        <w:ind w:left="1440"/>
        <w:rPr>
          <w:rFonts w:eastAsia="Calibri" w:cs="Tahoma"/>
          <w:szCs w:val="18"/>
        </w:rPr>
      </w:pPr>
      <w:r w:rsidRPr="00A06EB6">
        <w:rPr>
          <w:color w:val="000000"/>
        </w:rPr>
        <w:t xml:space="preserve">HPC Server Suite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51E04670" w14:textId="77777777" w:rsidR="001978C7" w:rsidRPr="00A06EB6" w:rsidRDefault="001978C7" w:rsidP="00346F4B">
      <w:pPr>
        <w:numPr>
          <w:ilvl w:val="0"/>
          <w:numId w:val="56"/>
        </w:numPr>
        <w:tabs>
          <w:tab w:val="left" w:pos="1440"/>
        </w:tabs>
        <w:spacing w:after="60"/>
        <w:ind w:left="1440"/>
      </w:pPr>
      <w:r w:rsidRPr="00A06EB6">
        <w:rPr>
          <w:rFonts w:cs="Tahoma"/>
          <w:bCs/>
          <w:color w:val="000000"/>
          <w:szCs w:val="18"/>
        </w:rPr>
        <w:t>Notwithstanding the grant of Windows Server 2012 Standard licenses, and any upgrade to that version, obligations to pay amounts due and owed for the Qualifying Licenses and coverage remain in full force and effect.</w:t>
      </w:r>
    </w:p>
    <w:p w14:paraId="23FB11CD" w14:textId="77777777" w:rsidR="00DE4110" w:rsidRPr="00A434A4" w:rsidRDefault="001978C7" w:rsidP="00346F4B">
      <w:pPr>
        <w:numPr>
          <w:ilvl w:val="0"/>
          <w:numId w:val="56"/>
        </w:numPr>
        <w:tabs>
          <w:tab w:val="left" w:pos="1440"/>
        </w:tabs>
        <w:spacing w:after="60"/>
        <w:ind w:left="1440"/>
      </w:pPr>
      <w:r w:rsidRPr="00A06EB6">
        <w:rPr>
          <w:rFonts w:cs="Tahoma"/>
          <w:bCs/>
          <w:color w:val="000000"/>
          <w:szCs w:val="18"/>
        </w:rPr>
        <w:t>Please also refer to the product list notes for Windows Server 2008 R2 HPC Edition &amp; HPC Pack 2008 R2 Enterprise.</w:t>
      </w:r>
      <w:bookmarkStart w:id="1559" w:name="_109_Windows®_Intune"/>
      <w:bookmarkEnd w:id="1559"/>
    </w:p>
    <w:p w14:paraId="71E6BA83" w14:textId="77777777" w:rsidR="00A434A4" w:rsidRDefault="00A434A4" w:rsidP="00A434A4">
      <w:pPr>
        <w:tabs>
          <w:tab w:val="left" w:pos="1440"/>
        </w:tabs>
        <w:ind w:left="1080"/>
        <w:contextualSpacing/>
        <w:rPr>
          <w:rFonts w:cs="Tahoma"/>
          <w:bCs/>
          <w:color w:val="000000"/>
          <w:szCs w:val="18"/>
        </w:rPr>
      </w:pPr>
    </w:p>
    <w:p w14:paraId="3B8E3A03" w14:textId="77777777" w:rsidR="00A434A4" w:rsidRPr="002531FE" w:rsidRDefault="00A434A4" w:rsidP="00376D4B">
      <w:pPr>
        <w:ind w:left="720"/>
        <w:rPr>
          <w:lang w:eastAsia="ja-JP"/>
        </w:rPr>
      </w:pPr>
    </w:p>
    <w:p w14:paraId="5A5459D5" w14:textId="4170D39E" w:rsidR="008779BC" w:rsidRDefault="00F66FB0" w:rsidP="00A434A4">
      <w:pPr>
        <w:pStyle w:val="Heading2"/>
        <w:ind w:left="0"/>
        <w:rPr>
          <w:rFonts w:ascii="Tahoma" w:hAnsi="Tahoma" w:cs="Tahoma"/>
          <w:color w:val="FA6500"/>
          <w:sz w:val="22"/>
          <w:lang w:val="en-US"/>
        </w:rPr>
      </w:pPr>
      <w:bookmarkStart w:id="1560" w:name="_105_Windows_Multipoint"/>
      <w:bookmarkStart w:id="1561" w:name="_Toc336338367"/>
      <w:bookmarkStart w:id="1562" w:name="_Toc357763748"/>
      <w:bookmarkEnd w:id="1560"/>
      <w:r>
        <w:rPr>
          <w:rFonts w:ascii="Tahoma" w:hAnsi="Tahoma" w:cs="Tahoma"/>
          <w:caps/>
          <w:color w:val="FA6500"/>
          <w:sz w:val="22"/>
          <w:vertAlign w:val="superscript"/>
          <w:lang w:val="en-US"/>
        </w:rPr>
        <w:t>10</w:t>
      </w:r>
      <w:r w:rsidR="00A57A73">
        <w:rPr>
          <w:rFonts w:ascii="Tahoma" w:hAnsi="Tahoma" w:cs="Tahoma"/>
          <w:caps/>
          <w:color w:val="FA6500"/>
          <w:sz w:val="22"/>
          <w:vertAlign w:val="superscript"/>
          <w:lang w:val="en-US"/>
        </w:rPr>
        <w:t>5</w:t>
      </w:r>
      <w:r>
        <w:rPr>
          <w:rFonts w:ascii="Tahoma" w:hAnsi="Tahoma" w:cs="Tahoma"/>
          <w:caps/>
          <w:color w:val="FA6500"/>
          <w:sz w:val="22"/>
          <w:vertAlign w:val="superscript"/>
        </w:rPr>
        <w:t xml:space="preserve"> </w:t>
      </w:r>
      <w:r w:rsidR="008779BC" w:rsidRPr="00322128">
        <w:rPr>
          <w:rFonts w:ascii="Tahoma" w:hAnsi="Tahoma" w:cs="Tahoma"/>
          <w:color w:val="FA6500"/>
          <w:sz w:val="22"/>
        </w:rPr>
        <w:t xml:space="preserve">Windows Multipoint Server </w:t>
      </w:r>
      <w:bookmarkEnd w:id="1561"/>
      <w:r w:rsidR="008779BC" w:rsidRPr="00322128">
        <w:rPr>
          <w:rFonts w:ascii="Tahoma" w:hAnsi="Tahoma" w:cs="Tahoma"/>
          <w:color w:val="FA6500"/>
          <w:sz w:val="22"/>
        </w:rPr>
        <w:t>201</w:t>
      </w:r>
      <w:r w:rsidR="008779BC">
        <w:rPr>
          <w:rFonts w:ascii="Tahoma" w:hAnsi="Tahoma" w:cs="Tahoma"/>
          <w:color w:val="FA6500"/>
          <w:sz w:val="22"/>
          <w:lang w:val="en-US"/>
        </w:rPr>
        <w:t>2</w:t>
      </w:r>
      <w:r w:rsidR="008779BC" w:rsidRPr="00322128">
        <w:rPr>
          <w:rFonts w:ascii="Tahoma" w:hAnsi="Tahoma" w:cs="Tahoma"/>
          <w:color w:val="FA6500"/>
          <w:sz w:val="22"/>
        </w:rPr>
        <w:t xml:space="preserve"> </w:t>
      </w:r>
      <w:r w:rsidR="008779BC">
        <w:rPr>
          <w:rFonts w:ascii="Tahoma" w:hAnsi="Tahoma" w:cs="Tahoma"/>
          <w:color w:val="FA6500"/>
          <w:sz w:val="22"/>
          <w:lang w:val="en-US"/>
        </w:rPr>
        <w:t>Standard</w:t>
      </w:r>
      <w:bookmarkEnd w:id="1562"/>
      <w:r w:rsidR="00A434A4">
        <w:rPr>
          <w:rFonts w:ascii="Tahoma" w:hAnsi="Tahoma" w:cs="Tahoma"/>
          <w:color w:val="FA6500"/>
          <w:sz w:val="22"/>
        </w:rPr>
        <w:t xml:space="preserve"> </w:t>
      </w:r>
    </w:p>
    <w:p w14:paraId="71072AED" w14:textId="77777777" w:rsidR="00A434A4" w:rsidRPr="00A434A4" w:rsidRDefault="00A434A4" w:rsidP="00A434A4">
      <w:pPr>
        <w:rPr>
          <w:lang w:eastAsia="x-none"/>
        </w:rPr>
      </w:pPr>
    </w:p>
    <w:p w14:paraId="3B06AB2D" w14:textId="77777777" w:rsidR="00F745E1" w:rsidRDefault="008779BC" w:rsidP="00A434A4">
      <w:pPr>
        <w:ind w:left="720"/>
        <w:rPr>
          <w:rFonts w:eastAsia="Calibri" w:cs="Tahoma"/>
          <w:color w:val="000000"/>
          <w:szCs w:val="18"/>
        </w:rPr>
      </w:pPr>
      <w:r w:rsidRPr="00092F30">
        <w:rPr>
          <w:rFonts w:eastAsia="Calibri" w:cs="Tahoma"/>
          <w:color w:val="000000"/>
          <w:szCs w:val="18"/>
        </w:rPr>
        <w:t>Windows Multipoint Server 201</w:t>
      </w:r>
      <w:r>
        <w:rPr>
          <w:rFonts w:eastAsia="Calibri" w:cs="Tahoma"/>
          <w:color w:val="000000"/>
          <w:szCs w:val="18"/>
        </w:rPr>
        <w:t>2</w:t>
      </w:r>
      <w:r w:rsidRPr="00092F30">
        <w:rPr>
          <w:rFonts w:eastAsia="Calibri" w:cs="Tahoma"/>
          <w:color w:val="000000"/>
          <w:szCs w:val="18"/>
        </w:rPr>
        <w:t xml:space="preserve"> </w:t>
      </w:r>
      <w:r>
        <w:rPr>
          <w:rFonts w:eastAsia="Calibri" w:cs="Tahoma"/>
          <w:color w:val="000000"/>
          <w:szCs w:val="18"/>
        </w:rPr>
        <w:t xml:space="preserve">Standard </w:t>
      </w:r>
      <w:r w:rsidRPr="00092F30">
        <w:rPr>
          <w:rFonts w:eastAsia="Calibri" w:cs="Tahoma"/>
          <w:color w:val="000000"/>
          <w:szCs w:val="18"/>
        </w:rPr>
        <w:t>is the next version of Windows Multipoint Server 201</w:t>
      </w:r>
      <w:r>
        <w:rPr>
          <w:rFonts w:eastAsia="Calibri" w:cs="Tahoma"/>
          <w:color w:val="000000"/>
          <w:szCs w:val="18"/>
        </w:rPr>
        <w:t>1</w:t>
      </w:r>
      <w:r w:rsidRPr="00092F30">
        <w:rPr>
          <w:rFonts w:eastAsia="Calibri" w:cs="Tahoma"/>
          <w:color w:val="000000"/>
          <w:szCs w:val="18"/>
        </w:rPr>
        <w:t xml:space="preserve"> </w:t>
      </w:r>
      <w:r>
        <w:rPr>
          <w:rFonts w:eastAsia="Calibri" w:cs="Tahoma"/>
          <w:color w:val="000000"/>
          <w:szCs w:val="18"/>
        </w:rPr>
        <w:t>Standard.</w:t>
      </w:r>
    </w:p>
    <w:p w14:paraId="09E1B88A" w14:textId="77777777" w:rsidR="00A434A4" w:rsidRDefault="00A434A4" w:rsidP="00A434A4">
      <w:pPr>
        <w:rPr>
          <w:rFonts w:eastAsia="Calibri" w:cs="Tahoma"/>
          <w:color w:val="000000"/>
          <w:szCs w:val="18"/>
        </w:rPr>
      </w:pPr>
    </w:p>
    <w:p w14:paraId="33713BC8" w14:textId="77777777" w:rsidR="00A434A4" w:rsidRPr="00A434A4" w:rsidRDefault="00A434A4" w:rsidP="00A434A4">
      <w:pPr>
        <w:rPr>
          <w:rFonts w:eastAsia="Calibri" w:cs="Tahoma"/>
          <w:color w:val="000000"/>
          <w:szCs w:val="18"/>
        </w:rPr>
      </w:pPr>
    </w:p>
    <w:p w14:paraId="1A0F4399" w14:textId="7E48C5C0" w:rsidR="00092F30" w:rsidRDefault="00F66FB0" w:rsidP="00A434A4">
      <w:pPr>
        <w:pStyle w:val="Heading2"/>
        <w:ind w:left="0"/>
        <w:rPr>
          <w:rFonts w:ascii="Tahoma" w:hAnsi="Tahoma" w:cs="Tahoma"/>
          <w:color w:val="FA6500"/>
          <w:sz w:val="22"/>
          <w:lang w:val="en-US"/>
        </w:rPr>
      </w:pPr>
      <w:bookmarkStart w:id="1563" w:name="_106_Windows_Multipoint"/>
      <w:bookmarkStart w:id="1564" w:name="_Toc336338368"/>
      <w:bookmarkStart w:id="1565" w:name="_Toc357763749"/>
      <w:bookmarkStart w:id="1566" w:name="Srv_103WinMultipointSvr2011Premium"/>
      <w:bookmarkStart w:id="1567" w:name="Srv_107WinMultipointSvr2011Premium"/>
      <w:bookmarkStart w:id="1568" w:name="Srv_111WinMultipointSvr2011Premium"/>
      <w:bookmarkEnd w:id="1563"/>
      <w:r>
        <w:rPr>
          <w:rFonts w:ascii="Tahoma" w:hAnsi="Tahoma" w:cs="Tahoma"/>
          <w:caps/>
          <w:color w:val="FA6500"/>
          <w:sz w:val="22"/>
          <w:szCs w:val="22"/>
          <w:vertAlign w:val="superscript"/>
          <w:lang w:val="en-US"/>
        </w:rPr>
        <w:t>10</w:t>
      </w:r>
      <w:r w:rsidR="00A57A73">
        <w:rPr>
          <w:rFonts w:ascii="Tahoma" w:hAnsi="Tahoma" w:cs="Tahoma"/>
          <w:caps/>
          <w:color w:val="FA6500"/>
          <w:sz w:val="22"/>
          <w:szCs w:val="22"/>
          <w:vertAlign w:val="superscript"/>
          <w:lang w:val="en-US"/>
        </w:rPr>
        <w:t>6</w:t>
      </w:r>
      <w:r>
        <w:rPr>
          <w:rFonts w:ascii="Tahoma" w:hAnsi="Tahoma" w:cs="Tahoma"/>
          <w:caps/>
          <w:color w:val="FA6500"/>
          <w:sz w:val="22"/>
          <w:vertAlign w:val="superscript"/>
        </w:rPr>
        <w:t xml:space="preserve"> </w:t>
      </w:r>
      <w:r w:rsidR="00092F30" w:rsidRPr="00322128">
        <w:rPr>
          <w:rFonts w:ascii="Tahoma" w:hAnsi="Tahoma" w:cs="Tahoma"/>
          <w:color w:val="FA6500"/>
          <w:sz w:val="22"/>
        </w:rPr>
        <w:t xml:space="preserve">Windows Multipoint Server </w:t>
      </w:r>
      <w:bookmarkEnd w:id="1564"/>
      <w:r w:rsidR="00092F30" w:rsidRPr="00322128">
        <w:rPr>
          <w:rFonts w:ascii="Tahoma" w:hAnsi="Tahoma" w:cs="Tahoma"/>
          <w:color w:val="FA6500"/>
          <w:sz w:val="22"/>
        </w:rPr>
        <w:t>201</w:t>
      </w:r>
      <w:r w:rsidR="008779BC">
        <w:rPr>
          <w:rFonts w:ascii="Tahoma" w:hAnsi="Tahoma" w:cs="Tahoma"/>
          <w:color w:val="FA6500"/>
          <w:sz w:val="22"/>
          <w:lang w:val="en-US"/>
        </w:rPr>
        <w:t>2</w:t>
      </w:r>
      <w:r w:rsidR="00092F30" w:rsidRPr="00322128">
        <w:rPr>
          <w:rFonts w:ascii="Tahoma" w:hAnsi="Tahoma" w:cs="Tahoma"/>
          <w:color w:val="FA6500"/>
          <w:sz w:val="22"/>
        </w:rPr>
        <w:t xml:space="preserve"> Premium</w:t>
      </w:r>
      <w:bookmarkEnd w:id="1565"/>
      <w:r w:rsidR="00092F30" w:rsidRPr="00322128">
        <w:rPr>
          <w:rFonts w:ascii="Tahoma" w:hAnsi="Tahoma" w:cs="Tahoma"/>
          <w:color w:val="FA6500"/>
          <w:sz w:val="22"/>
        </w:rPr>
        <w:t xml:space="preserve"> </w:t>
      </w:r>
      <w:bookmarkEnd w:id="1566"/>
      <w:bookmarkEnd w:id="1567"/>
      <w:bookmarkEnd w:id="1568"/>
    </w:p>
    <w:p w14:paraId="56A0F330" w14:textId="77777777" w:rsidR="00A434A4" w:rsidRPr="00A434A4" w:rsidRDefault="00A434A4" w:rsidP="00A434A4">
      <w:pPr>
        <w:rPr>
          <w:lang w:eastAsia="x-none"/>
        </w:rPr>
      </w:pPr>
    </w:p>
    <w:p w14:paraId="779E5186" w14:textId="77777777" w:rsidR="00F745E1" w:rsidRDefault="00092F30" w:rsidP="00A434A4">
      <w:pPr>
        <w:ind w:left="720"/>
        <w:rPr>
          <w:rFonts w:eastAsia="Calibri" w:cs="Tahoma"/>
          <w:color w:val="000000"/>
          <w:szCs w:val="18"/>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Premium is the next version of </w:t>
      </w:r>
      <w:r w:rsidR="008779BC" w:rsidRPr="00092F30">
        <w:rPr>
          <w:rFonts w:eastAsia="Calibri" w:cs="Tahoma"/>
          <w:color w:val="000000"/>
          <w:szCs w:val="18"/>
        </w:rPr>
        <w:t>Windows Multipoint Server 201</w:t>
      </w:r>
      <w:r w:rsidR="008779BC">
        <w:rPr>
          <w:rFonts w:eastAsia="Calibri" w:cs="Tahoma"/>
          <w:color w:val="000000"/>
          <w:szCs w:val="18"/>
        </w:rPr>
        <w:t>1</w:t>
      </w:r>
      <w:r w:rsidR="008779BC" w:rsidRPr="00092F30">
        <w:rPr>
          <w:rFonts w:eastAsia="Calibri" w:cs="Tahoma"/>
          <w:color w:val="000000"/>
          <w:szCs w:val="18"/>
        </w:rPr>
        <w:t xml:space="preserve"> Premium</w:t>
      </w:r>
      <w:r>
        <w:rPr>
          <w:rFonts w:eastAsia="Calibri" w:cs="Tahoma"/>
          <w:color w:val="000000"/>
          <w:szCs w:val="18"/>
        </w:rPr>
        <w:t>.</w:t>
      </w:r>
      <w:bookmarkStart w:id="1569" w:name="_Toc280612355"/>
    </w:p>
    <w:p w14:paraId="0FAA80C3" w14:textId="77777777" w:rsidR="00A434A4" w:rsidRDefault="00A434A4" w:rsidP="00A434A4">
      <w:pPr>
        <w:rPr>
          <w:rFonts w:eastAsia="Calibri" w:cs="Tahoma"/>
          <w:color w:val="000000"/>
          <w:szCs w:val="18"/>
        </w:rPr>
      </w:pPr>
    </w:p>
    <w:p w14:paraId="1B1A6EB7" w14:textId="77777777" w:rsidR="00A434A4" w:rsidRPr="00A434A4" w:rsidRDefault="00A434A4" w:rsidP="00A434A4">
      <w:pPr>
        <w:rPr>
          <w:rFonts w:eastAsia="Calibri" w:cs="Tahoma"/>
          <w:color w:val="000000"/>
          <w:szCs w:val="18"/>
        </w:rPr>
      </w:pPr>
    </w:p>
    <w:p w14:paraId="60162CF5" w14:textId="07D68453" w:rsidR="00092F30" w:rsidRPr="00322128" w:rsidRDefault="00F66FB0" w:rsidP="00092F30">
      <w:pPr>
        <w:pStyle w:val="Heading2"/>
        <w:ind w:left="0"/>
        <w:rPr>
          <w:rFonts w:ascii="Tahoma" w:hAnsi="Tahoma" w:cs="Tahoma"/>
          <w:color w:val="FA6500"/>
          <w:sz w:val="22"/>
          <w:szCs w:val="22"/>
        </w:rPr>
      </w:pPr>
      <w:bookmarkStart w:id="1570" w:name="_Toc357763750"/>
      <w:bookmarkStart w:id="1571" w:name="Srv_104WinMultipointSvr2011CAL"/>
      <w:bookmarkStart w:id="1572" w:name="Srv_108WinMultipointSvr2011CAL"/>
      <w:bookmarkStart w:id="1573" w:name="Srv_112WinMultipointSvr2011CAL"/>
      <w:r>
        <w:rPr>
          <w:rFonts w:ascii="Tahoma" w:hAnsi="Tahoma" w:cs="Tahoma"/>
          <w:caps/>
          <w:color w:val="FA6500"/>
          <w:sz w:val="22"/>
          <w:szCs w:val="22"/>
          <w:vertAlign w:val="superscript"/>
          <w:lang w:val="en-US"/>
        </w:rPr>
        <w:t>10</w:t>
      </w:r>
      <w:r w:rsidR="00A57A73">
        <w:rPr>
          <w:rFonts w:ascii="Tahoma" w:hAnsi="Tahoma" w:cs="Tahoma"/>
          <w:caps/>
          <w:color w:val="FA6500"/>
          <w:sz w:val="22"/>
          <w:szCs w:val="22"/>
          <w:vertAlign w:val="superscript"/>
          <w:lang w:val="en-US"/>
        </w:rPr>
        <w:t>7</w:t>
      </w:r>
      <w:r w:rsidRPr="00322128">
        <w:rPr>
          <w:rFonts w:ascii="Tahoma" w:hAnsi="Tahoma" w:cs="Tahoma"/>
          <w:color w:val="FA6500"/>
          <w:sz w:val="22"/>
          <w:szCs w:val="22"/>
        </w:rPr>
        <w:t xml:space="preserve"> </w:t>
      </w:r>
      <w:r w:rsidR="00092F30" w:rsidRPr="00322128">
        <w:rPr>
          <w:rFonts w:ascii="Tahoma" w:hAnsi="Tahoma" w:cs="Tahoma"/>
          <w:color w:val="FA6500"/>
          <w:sz w:val="22"/>
          <w:szCs w:val="22"/>
        </w:rPr>
        <w:t xml:space="preserve">Windows </w:t>
      </w:r>
      <w:bookmarkEnd w:id="1569"/>
      <w:r w:rsidR="00092F30" w:rsidRPr="00322128">
        <w:rPr>
          <w:rFonts w:ascii="Tahoma" w:hAnsi="Tahoma" w:cs="Tahoma"/>
          <w:color w:val="FA6500"/>
          <w:sz w:val="22"/>
          <w:szCs w:val="22"/>
        </w:rPr>
        <w:t>Multipoint Server 201</w:t>
      </w:r>
      <w:r w:rsidR="008779BC">
        <w:rPr>
          <w:rFonts w:ascii="Tahoma" w:hAnsi="Tahoma" w:cs="Tahoma"/>
          <w:color w:val="FA6500"/>
          <w:sz w:val="22"/>
          <w:szCs w:val="22"/>
          <w:lang w:val="en-US"/>
        </w:rPr>
        <w:t>2</w:t>
      </w:r>
      <w:r w:rsidR="00092F30" w:rsidRPr="00322128">
        <w:rPr>
          <w:rFonts w:ascii="Tahoma" w:hAnsi="Tahoma" w:cs="Tahoma"/>
          <w:color w:val="FA6500"/>
          <w:sz w:val="22"/>
          <w:szCs w:val="22"/>
        </w:rPr>
        <w:t xml:space="preserve"> CAL</w:t>
      </w:r>
      <w:bookmarkEnd w:id="1570"/>
    </w:p>
    <w:bookmarkEnd w:id="1571"/>
    <w:bookmarkEnd w:id="1572"/>
    <w:bookmarkEnd w:id="1573"/>
    <w:p w14:paraId="4DC7A1F9" w14:textId="77777777" w:rsidR="00092F30" w:rsidRDefault="00092F30" w:rsidP="00092F30">
      <w:pPr>
        <w:ind w:firstLine="360"/>
        <w:rPr>
          <w:rFonts w:eastAsia="Calibri" w:cs="Tahoma"/>
          <w:color w:val="000000"/>
          <w:szCs w:val="18"/>
        </w:rPr>
      </w:pPr>
    </w:p>
    <w:p w14:paraId="7E9DA7AB" w14:textId="77777777" w:rsidR="0008452D" w:rsidRDefault="00092F30" w:rsidP="00A434A4">
      <w:pPr>
        <w:ind w:left="720"/>
        <w:rPr>
          <w:rFonts w:eastAsia="Calibri" w:cs="Tahoma"/>
          <w:color w:val="000000"/>
          <w:szCs w:val="18"/>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CAL is the next version of Windows Multipoint Server 201</w:t>
      </w:r>
      <w:r w:rsidR="008779BC">
        <w:rPr>
          <w:rFonts w:eastAsia="Calibri" w:cs="Tahoma"/>
          <w:color w:val="000000"/>
          <w:szCs w:val="18"/>
        </w:rPr>
        <w:t>1</w:t>
      </w:r>
      <w:r w:rsidRPr="00092F30">
        <w:rPr>
          <w:rFonts w:eastAsia="Calibri" w:cs="Tahoma"/>
          <w:color w:val="000000"/>
          <w:szCs w:val="18"/>
        </w:rPr>
        <w:t xml:space="preserve"> CAL</w:t>
      </w:r>
      <w:r>
        <w:rPr>
          <w:rFonts w:eastAsia="Calibri" w:cs="Tahoma"/>
          <w:color w:val="000000"/>
          <w:szCs w:val="18"/>
        </w:rPr>
        <w:t>.</w:t>
      </w:r>
    </w:p>
    <w:p w14:paraId="01363FA4" w14:textId="77777777" w:rsidR="00A434A4" w:rsidRDefault="00A434A4" w:rsidP="00A434A4">
      <w:pPr>
        <w:rPr>
          <w:rFonts w:eastAsia="Calibri" w:cs="Tahoma"/>
          <w:color w:val="000000"/>
          <w:szCs w:val="18"/>
        </w:rPr>
      </w:pPr>
    </w:p>
    <w:p w14:paraId="19341514" w14:textId="77777777" w:rsidR="00A434A4" w:rsidRDefault="00A434A4" w:rsidP="00A434A4">
      <w:pPr>
        <w:rPr>
          <w:rFonts w:eastAsia="Calibri" w:cs="Tahoma"/>
          <w:color w:val="000000"/>
          <w:szCs w:val="18"/>
        </w:rPr>
      </w:pPr>
    </w:p>
    <w:p w14:paraId="7E1950F7" w14:textId="332ED815" w:rsidR="00023FE7" w:rsidRDefault="00F66FB0" w:rsidP="00EF2279">
      <w:pPr>
        <w:pStyle w:val="Heading3"/>
        <w:ind w:left="360" w:hanging="360"/>
        <w:rPr>
          <w:rFonts w:ascii="Tahoma" w:hAnsi="Tahoma"/>
          <w:color w:val="F66400"/>
          <w:sz w:val="22"/>
        </w:rPr>
      </w:pPr>
      <w:bookmarkStart w:id="1574" w:name="_108_Windows_Server"/>
      <w:bookmarkStart w:id="1575" w:name="_Toc336338369"/>
      <w:bookmarkStart w:id="1576" w:name="_Toc357763751"/>
      <w:bookmarkStart w:id="1577" w:name="Srv_97WinSvr08HighPerfCompandHyperV"/>
      <w:bookmarkStart w:id="1578" w:name="Srv_98WinSvr08HighPerfCompandHyperV"/>
      <w:bookmarkStart w:id="1579" w:name="Srv_110WinSvr08R2HPC"/>
      <w:bookmarkStart w:id="1580" w:name="Srv_114WinSvr08R2HPC"/>
      <w:bookmarkEnd w:id="1574"/>
      <w:r>
        <w:rPr>
          <w:rFonts w:ascii="Tahoma" w:hAnsi="Tahoma"/>
          <w:caps/>
          <w:color w:val="F66400"/>
          <w:sz w:val="22"/>
          <w:vertAlign w:val="superscript"/>
          <w:lang w:val="en-US"/>
        </w:rPr>
        <w:t>10</w:t>
      </w:r>
      <w:r w:rsidR="00A57A73">
        <w:rPr>
          <w:rFonts w:ascii="Tahoma" w:hAnsi="Tahoma"/>
          <w:caps/>
          <w:color w:val="F66400"/>
          <w:sz w:val="22"/>
          <w:vertAlign w:val="superscript"/>
          <w:lang w:val="en-US"/>
        </w:rPr>
        <w:t>8</w:t>
      </w:r>
      <w:r>
        <w:rPr>
          <w:rFonts w:ascii="Tahoma" w:hAnsi="Tahoma"/>
          <w:color w:val="F66400"/>
          <w:sz w:val="22"/>
        </w:rPr>
        <w:t xml:space="preserve"> </w:t>
      </w:r>
      <w:r w:rsidR="00023FE7">
        <w:rPr>
          <w:rFonts w:ascii="Tahoma" w:hAnsi="Tahoma"/>
          <w:color w:val="F66400"/>
          <w:sz w:val="22"/>
        </w:rPr>
        <w:t xml:space="preserve">Windows Server 2008 </w:t>
      </w:r>
      <w:r w:rsidR="007658FF">
        <w:rPr>
          <w:rFonts w:ascii="Tahoma" w:hAnsi="Tahoma"/>
          <w:color w:val="F66400"/>
          <w:sz w:val="22"/>
          <w:lang w:val="en-US"/>
        </w:rPr>
        <w:t xml:space="preserve">R2 </w:t>
      </w:r>
      <w:r w:rsidR="00023FE7">
        <w:rPr>
          <w:rFonts w:ascii="Tahoma" w:hAnsi="Tahoma"/>
          <w:color w:val="F66400"/>
          <w:sz w:val="22"/>
        </w:rPr>
        <w:t>H</w:t>
      </w:r>
      <w:r w:rsidR="007658FF">
        <w:rPr>
          <w:rFonts w:ascii="Tahoma" w:hAnsi="Tahoma"/>
          <w:color w:val="F66400"/>
          <w:sz w:val="22"/>
          <w:lang w:val="en-US"/>
        </w:rPr>
        <w:t>PC</w:t>
      </w:r>
      <w:r w:rsidR="00023FE7">
        <w:rPr>
          <w:rStyle w:val="Heading3Char"/>
          <w:rFonts w:ascii="Tahoma" w:hAnsi="Tahoma"/>
          <w:b/>
          <w:color w:val="F66400"/>
          <w:sz w:val="22"/>
        </w:rPr>
        <w:t xml:space="preserve"> Edition</w:t>
      </w:r>
      <w:bookmarkEnd w:id="1575"/>
      <w:bookmarkEnd w:id="1576"/>
      <w:r w:rsidR="00023FE7">
        <w:rPr>
          <w:rStyle w:val="Heading3Char"/>
          <w:rFonts w:ascii="Tahoma" w:hAnsi="Tahoma"/>
          <w:b/>
          <w:color w:val="F66400"/>
          <w:sz w:val="22"/>
        </w:rPr>
        <w:t xml:space="preserve"> </w:t>
      </w:r>
    </w:p>
    <w:bookmarkEnd w:id="1577"/>
    <w:bookmarkEnd w:id="1578"/>
    <w:bookmarkEnd w:id="1579"/>
    <w:bookmarkEnd w:id="1580"/>
    <w:p w14:paraId="2C4421FC" w14:textId="77777777" w:rsidR="00023FE7" w:rsidRDefault="00023FE7" w:rsidP="00A434A4">
      <w:pPr>
        <w:rPr>
          <w:rFonts w:cs="Tahoma"/>
          <w:bCs/>
          <w:color w:val="000000"/>
          <w:szCs w:val="18"/>
          <w:u w:val="single"/>
        </w:rPr>
      </w:pPr>
    </w:p>
    <w:p w14:paraId="4CD8815C" w14:textId="77777777" w:rsidR="00A434A4" w:rsidRDefault="001978C7" w:rsidP="00A434A4">
      <w:pPr>
        <w:spacing w:after="60"/>
        <w:ind w:left="720"/>
        <w:rPr>
          <w:b/>
          <w:color w:val="000000"/>
        </w:rPr>
      </w:pPr>
      <w:r w:rsidRPr="00A06EB6">
        <w:rPr>
          <w:b/>
          <w:color w:val="000000"/>
        </w:rPr>
        <w:t>License grants associated with end of lif</w:t>
      </w:r>
      <w:r w:rsidR="00A434A4">
        <w:rPr>
          <w:b/>
          <w:color w:val="000000"/>
        </w:rPr>
        <w:t>e of Windows Server HPC Edition</w:t>
      </w:r>
    </w:p>
    <w:p w14:paraId="28E784D5" w14:textId="2319B92F" w:rsidR="001978C7" w:rsidRDefault="001978C7" w:rsidP="00A434A4">
      <w:pPr>
        <w:ind w:left="720"/>
        <w:rPr>
          <w:rFonts w:eastAsia="Calibri" w:cs="Tahoma"/>
          <w:szCs w:val="18"/>
        </w:rPr>
      </w:pPr>
      <w:r w:rsidRPr="00A06EB6">
        <w:rPr>
          <w:color w:val="000000"/>
        </w:rPr>
        <w:t xml:space="preserve">Windows Server 2008 R2 will be the last version of Windows Server HPC Edition. Volume </w:t>
      </w:r>
      <w:r w:rsidR="006A507B">
        <w:rPr>
          <w:color w:val="000000"/>
        </w:rPr>
        <w:t>Licensing</w:t>
      </w:r>
      <w:r w:rsidRPr="00A06EB6">
        <w:rPr>
          <w:color w:val="000000"/>
        </w:rPr>
        <w:t xml:space="preserve"> customers with active Software Assurance for Windows Server 2008 R2 HPC Edition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54DFB41F" w14:textId="77777777" w:rsidR="00A434A4" w:rsidRPr="00A06EB6" w:rsidRDefault="00A434A4" w:rsidP="00A434A4">
      <w:pPr>
        <w:ind w:left="720"/>
        <w:rPr>
          <w:rFonts w:eastAsia="Calibri" w:cs="Tahoma"/>
          <w:szCs w:val="18"/>
        </w:rPr>
      </w:pPr>
    </w:p>
    <w:p w14:paraId="250DF3D0" w14:textId="77777777" w:rsidR="001978C7" w:rsidRPr="00A06EB6" w:rsidRDefault="001978C7" w:rsidP="00346F4B">
      <w:pPr>
        <w:numPr>
          <w:ilvl w:val="0"/>
          <w:numId w:val="56"/>
        </w:numPr>
        <w:tabs>
          <w:tab w:val="clear" w:pos="360"/>
          <w:tab w:val="num" w:pos="1440"/>
        </w:tabs>
        <w:spacing w:after="60"/>
        <w:ind w:left="1440"/>
        <w:rPr>
          <w:rFonts w:eastAsia="Calibri" w:cs="Tahoma"/>
          <w:szCs w:val="18"/>
        </w:rPr>
      </w:pPr>
      <w:r w:rsidRPr="00A06EB6">
        <w:rPr>
          <w:color w:val="000000"/>
        </w:rPr>
        <w:t>If a customer has an odd number of Windows Server HPC Edition licenses then the customer will need to round up to the next even number to determine their grant.  For example, a customer that has three Windows Server HPC Edition licenses will be deemed to be granted a total of two Windows Server 2012 Standard licenses.</w:t>
      </w:r>
    </w:p>
    <w:p w14:paraId="234F3148" w14:textId="77777777" w:rsidR="001978C7" w:rsidRPr="00A06EB6" w:rsidRDefault="001978C7"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30224BE8" w14:textId="77777777" w:rsidR="001978C7" w:rsidRPr="00A06EB6" w:rsidRDefault="001978C7"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2EC6D854" w14:textId="77777777" w:rsidR="001978C7" w:rsidRPr="00A06EB6" w:rsidRDefault="001978C7" w:rsidP="00346F4B">
      <w:pPr>
        <w:numPr>
          <w:ilvl w:val="0"/>
          <w:numId w:val="56"/>
        </w:numPr>
        <w:tabs>
          <w:tab w:val="clear" w:pos="360"/>
          <w:tab w:val="num" w:pos="1440"/>
          <w:tab w:val="left" w:pos="2160"/>
        </w:tabs>
        <w:spacing w:after="60"/>
        <w:ind w:left="1440"/>
        <w:rPr>
          <w:rFonts w:eastAsia="Calibri" w:cs="Tahoma"/>
          <w:szCs w:val="18"/>
        </w:rPr>
      </w:pPr>
      <w:r w:rsidRPr="00A06EB6">
        <w:rPr>
          <w:rFonts w:eastAsia="Calibri" w:cs="Tahoma"/>
          <w:szCs w:val="18"/>
        </w:rPr>
        <w:t xml:space="preserve">Upon upgrade to Windows Server 2012 Standard under this grant, the customer’s existing </w:t>
      </w:r>
      <w:r w:rsidRPr="00A06EB6">
        <w:rPr>
          <w:color w:val="000000"/>
        </w:rPr>
        <w:t>Windows Server 2008 R2 HPC Edition</w:t>
      </w:r>
      <w:r w:rsidRPr="00A06EB6">
        <w:rPr>
          <w:rFonts w:eastAsia="Calibri" w:cs="Tahoma"/>
          <w:szCs w:val="18"/>
        </w:rPr>
        <w:t xml:space="preserve"> licenses remain valid.</w:t>
      </w:r>
    </w:p>
    <w:p w14:paraId="1D65C836" w14:textId="77777777" w:rsidR="001978C7" w:rsidRPr="00A06EB6" w:rsidRDefault="001978C7" w:rsidP="00346F4B">
      <w:pPr>
        <w:numPr>
          <w:ilvl w:val="0"/>
          <w:numId w:val="56"/>
        </w:numPr>
        <w:tabs>
          <w:tab w:val="clear" w:pos="360"/>
          <w:tab w:val="num" w:pos="1440"/>
        </w:tabs>
        <w:spacing w:after="60"/>
        <w:ind w:left="1440"/>
        <w:rPr>
          <w:rFonts w:eastAsia="Calibri" w:cs="Tahoma"/>
          <w:szCs w:val="18"/>
        </w:rPr>
      </w:pPr>
      <w:r w:rsidRPr="00A06EB6">
        <w:rPr>
          <w:color w:val="000000"/>
        </w:rPr>
        <w:t xml:space="preserve">Windows Server 2008 R2 HPC Edition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64BE9436" w14:textId="77777777" w:rsidR="001978C7" w:rsidRPr="00A434A4" w:rsidRDefault="001978C7" w:rsidP="00346F4B">
      <w:pPr>
        <w:numPr>
          <w:ilvl w:val="0"/>
          <w:numId w:val="56"/>
        </w:numPr>
        <w:tabs>
          <w:tab w:val="clear" w:pos="360"/>
          <w:tab w:val="num" w:pos="1440"/>
        </w:tabs>
        <w:spacing w:after="60"/>
        <w:ind w:left="1440"/>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7E48B83A" w14:textId="77777777" w:rsidR="00A434A4" w:rsidRPr="00A06EB6" w:rsidRDefault="00A434A4" w:rsidP="00A434A4">
      <w:pPr>
        <w:contextualSpacing/>
        <w:rPr>
          <w:rFonts w:eastAsia="Calibri" w:cs="Tahoma"/>
          <w:szCs w:val="18"/>
        </w:rPr>
      </w:pPr>
    </w:p>
    <w:p w14:paraId="46D07664" w14:textId="77777777" w:rsidR="008C2FF8" w:rsidRDefault="001978C7" w:rsidP="008C2FF8">
      <w:pPr>
        <w:spacing w:after="60"/>
        <w:ind w:left="720"/>
        <w:rPr>
          <w:rFonts w:eastAsia="Calibri" w:cs="Tahoma"/>
          <w:b/>
          <w:szCs w:val="18"/>
        </w:rPr>
      </w:pPr>
      <w:r w:rsidRPr="00A06EB6">
        <w:rPr>
          <w:rFonts w:eastAsia="Calibri" w:cs="Tahoma"/>
          <w:b/>
          <w:szCs w:val="18"/>
        </w:rPr>
        <w:t>Additional information on using Windows Server 2012 for H</w:t>
      </w:r>
      <w:r w:rsidR="008C2FF8">
        <w:rPr>
          <w:rFonts w:eastAsia="Calibri" w:cs="Tahoma"/>
          <w:b/>
          <w:szCs w:val="18"/>
        </w:rPr>
        <w:t>igh Performance Computing (HPC)</w:t>
      </w:r>
    </w:p>
    <w:p w14:paraId="465AB4C4" w14:textId="77777777" w:rsidR="002F7203" w:rsidRDefault="001978C7" w:rsidP="008C2FF8">
      <w:pPr>
        <w:ind w:left="720"/>
        <w:contextualSpacing/>
        <w:rPr>
          <w:rFonts w:eastAsia="Calibri" w:cs="Tahoma"/>
          <w:szCs w:val="18"/>
        </w:rPr>
      </w:pPr>
      <w:r w:rsidRPr="00A06EB6">
        <w:rPr>
          <w:rFonts w:eastAsia="Calibri" w:cs="Tahoma"/>
          <w:szCs w:val="18"/>
        </w:rPr>
        <w:t>When Windows Server 2012 Standard or Datacenter is used for High Performance Computing you do not need CALs to access the software. A “</w:t>
      </w:r>
      <w:r w:rsidRPr="00A06EB6">
        <w:t>High Performance Computing (“HPC”) Workload”</w:t>
      </w:r>
      <w:r w:rsidRPr="00A06EB6">
        <w:rPr>
          <w:b/>
          <w:bCs/>
        </w:rPr>
        <w:t xml:space="preserve"> </w:t>
      </w:r>
      <w:r w:rsidRPr="00A06EB6">
        <w:t xml:space="preserve">means a workload where the server software </w:t>
      </w:r>
      <w:r w:rsidRPr="00A06EB6">
        <w:rPr>
          <w:u w:val="single"/>
        </w:rPr>
        <w:t xml:space="preserve">is used </w:t>
      </w:r>
      <w:r w:rsidRPr="00A06EB6">
        <w:t>to run a Cluster Node and is used in conjunction with other software as necessary to permit security, storage, performance enhancement and systems management on a cluster node for the purpose of supporting the clustered HPC Applications.</w:t>
      </w:r>
      <w:r w:rsidRPr="00A06EB6">
        <w:rPr>
          <w:rFonts w:eastAsia="Calibri" w:cs="Tahoma"/>
          <w:szCs w:val="18"/>
        </w:rPr>
        <w:t xml:space="preserve"> Please refer to the Product Use Rights for additional details.</w:t>
      </w:r>
      <w:bookmarkStart w:id="1581" w:name="Srv_1120WinSvr08R2Enterprise"/>
    </w:p>
    <w:p w14:paraId="20D5A643" w14:textId="77777777" w:rsidR="008C2FF8" w:rsidRDefault="008C2FF8" w:rsidP="008C2FF8">
      <w:pPr>
        <w:contextualSpacing/>
        <w:rPr>
          <w:rFonts w:eastAsia="Calibri" w:cs="Tahoma"/>
          <w:szCs w:val="18"/>
        </w:rPr>
      </w:pPr>
    </w:p>
    <w:p w14:paraId="3F5810C3" w14:textId="77777777" w:rsidR="002512D3" w:rsidRDefault="002512D3">
      <w:pPr>
        <w:rPr>
          <w:b/>
          <w:caps/>
          <w:color w:val="F66400"/>
          <w:sz w:val="22"/>
          <w:szCs w:val="20"/>
          <w:vertAlign w:val="superscript"/>
          <w:lang w:eastAsia="x-none"/>
        </w:rPr>
      </w:pPr>
      <w:bookmarkStart w:id="1582" w:name="_97_Windows_Server"/>
      <w:bookmarkStart w:id="1583" w:name="_98_Windows_Server"/>
      <w:bookmarkStart w:id="1584" w:name="_Toc336338370"/>
      <w:bookmarkStart w:id="1585" w:name="Srv_116WinSvr08R2Enterprise"/>
      <w:bookmarkStart w:id="1586" w:name="Srv_100WinSvr08R2Enterprise"/>
      <w:bookmarkEnd w:id="1582"/>
      <w:bookmarkEnd w:id="1583"/>
    </w:p>
    <w:p w14:paraId="3087DA10" w14:textId="3A088ACC" w:rsidR="006D0B36" w:rsidRDefault="00F66FB0" w:rsidP="007B35CE">
      <w:pPr>
        <w:pStyle w:val="Heading3"/>
        <w:keepNext/>
        <w:ind w:left="360" w:hanging="360"/>
        <w:rPr>
          <w:rFonts w:ascii="Tahoma" w:hAnsi="Tahoma"/>
          <w:color w:val="F66400"/>
          <w:sz w:val="22"/>
        </w:rPr>
      </w:pPr>
      <w:bookmarkStart w:id="1587" w:name="_109_Windows_Server"/>
      <w:bookmarkStart w:id="1588" w:name="_Toc357763752"/>
      <w:bookmarkEnd w:id="1587"/>
      <w:r>
        <w:rPr>
          <w:rFonts w:ascii="Tahoma" w:hAnsi="Tahoma"/>
          <w:caps/>
          <w:color w:val="F66400"/>
          <w:sz w:val="22"/>
          <w:vertAlign w:val="superscript"/>
          <w:lang w:val="en-US"/>
        </w:rPr>
        <w:t>10</w:t>
      </w:r>
      <w:r w:rsidR="00A57A73">
        <w:rPr>
          <w:rFonts w:ascii="Tahoma" w:hAnsi="Tahoma"/>
          <w:caps/>
          <w:color w:val="F66400"/>
          <w:sz w:val="22"/>
          <w:vertAlign w:val="superscript"/>
          <w:lang w:val="en-US"/>
        </w:rPr>
        <w:t>9</w:t>
      </w:r>
      <w:r>
        <w:rPr>
          <w:rFonts w:ascii="Tahoma" w:hAnsi="Tahoma"/>
          <w:color w:val="F66400"/>
          <w:sz w:val="22"/>
        </w:rPr>
        <w:t xml:space="preserve"> </w:t>
      </w:r>
      <w:r w:rsidR="006D0B36">
        <w:rPr>
          <w:rFonts w:ascii="Tahoma" w:hAnsi="Tahoma"/>
          <w:color w:val="F66400"/>
          <w:sz w:val="22"/>
        </w:rPr>
        <w:t>Windows Server 2008 R2 Enterprise</w:t>
      </w:r>
      <w:bookmarkEnd w:id="1584"/>
      <w:bookmarkEnd w:id="1588"/>
      <w:r w:rsidR="006D0B36">
        <w:rPr>
          <w:rFonts w:ascii="Tahoma" w:hAnsi="Tahoma"/>
          <w:color w:val="F66400"/>
          <w:sz w:val="22"/>
        </w:rPr>
        <w:t xml:space="preserve"> </w:t>
      </w:r>
      <w:bookmarkEnd w:id="1585"/>
    </w:p>
    <w:bookmarkEnd w:id="1581"/>
    <w:bookmarkEnd w:id="1586"/>
    <w:p w14:paraId="66C56DC1" w14:textId="77777777" w:rsidR="00156AE7" w:rsidRDefault="00156AE7" w:rsidP="008C2FF8">
      <w:pPr>
        <w:ind w:left="900"/>
        <w:rPr>
          <w:b/>
          <w:color w:val="000000"/>
        </w:rPr>
      </w:pPr>
    </w:p>
    <w:p w14:paraId="3F106C11" w14:textId="77777777" w:rsidR="00171927" w:rsidRDefault="00156AE7" w:rsidP="00171927">
      <w:pPr>
        <w:spacing w:after="60"/>
        <w:ind w:left="720"/>
        <w:rPr>
          <w:b/>
          <w:color w:val="000000"/>
        </w:rPr>
      </w:pPr>
      <w:r w:rsidRPr="00A06EB6">
        <w:rPr>
          <w:b/>
          <w:color w:val="000000"/>
        </w:rPr>
        <w:t>License grants associated with end of li</w:t>
      </w:r>
      <w:r w:rsidR="00171927">
        <w:rPr>
          <w:b/>
          <w:color w:val="000000"/>
        </w:rPr>
        <w:t>fe of Windows Server Enterprise</w:t>
      </w:r>
    </w:p>
    <w:p w14:paraId="740E91AD" w14:textId="2CE214E5" w:rsidR="00156AE7" w:rsidRDefault="00156AE7" w:rsidP="008C2FF8">
      <w:pPr>
        <w:ind w:left="720"/>
        <w:rPr>
          <w:rFonts w:eastAsia="Calibri" w:cs="Tahoma"/>
          <w:szCs w:val="18"/>
        </w:rPr>
      </w:pPr>
      <w:r w:rsidRPr="00A06EB6">
        <w:rPr>
          <w:color w:val="000000"/>
        </w:rPr>
        <w:t xml:space="preserve">Windows Server 2008 R2 will be the last version of Windows Server Enterprise.  Volume </w:t>
      </w:r>
      <w:r w:rsidR="006A507B">
        <w:rPr>
          <w:color w:val="000000"/>
        </w:rPr>
        <w:t>Licensing</w:t>
      </w:r>
      <w:r w:rsidRPr="00A06EB6">
        <w:rPr>
          <w:color w:val="000000"/>
        </w:rPr>
        <w:t xml:space="preserve"> customers with active Software Assurance for Windows Server 2008 R2 Enterprise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t>
      </w:r>
      <w:r w:rsidRPr="00A06EB6">
        <w:rPr>
          <w:rFonts w:eastAsia="Calibri" w:cs="Tahoma"/>
          <w:szCs w:val="18"/>
        </w:rPr>
        <w:t>will be permitted to upgrade to and use Windows Server 2012 Standard software in place of Windows Server 2008 R2 Enterprise. To facilitate this upgrade, for every Qualifying License the customer has, the customer will be deemed to be granted upon availability of Windows Server 2012:</w:t>
      </w:r>
    </w:p>
    <w:p w14:paraId="6DF7A151" w14:textId="77777777" w:rsidR="00171927" w:rsidRPr="00A06EB6" w:rsidRDefault="00171927" w:rsidP="00171927">
      <w:pPr>
        <w:spacing w:after="60"/>
        <w:ind w:left="720"/>
        <w:rPr>
          <w:rFonts w:eastAsia="Calibri" w:cs="Tahoma"/>
          <w:szCs w:val="18"/>
        </w:rPr>
      </w:pPr>
    </w:p>
    <w:p w14:paraId="4FF489D9"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Two Windows Server 2012 Standard licenses, OR</w:t>
      </w:r>
    </w:p>
    <w:p w14:paraId="7359398C"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Three, for Qualifying Licenses acquired with SA or renewed between April 1</w:t>
      </w:r>
      <w:r w:rsidRPr="00171927">
        <w:rPr>
          <w:rFonts w:eastAsia="Calibri" w:cs="Tahoma"/>
          <w:szCs w:val="18"/>
        </w:rPr>
        <w:t>st</w:t>
      </w:r>
      <w:r w:rsidRPr="00A06EB6">
        <w:rPr>
          <w:rFonts w:eastAsia="Calibri" w:cs="Tahoma"/>
          <w:szCs w:val="18"/>
        </w:rPr>
        <w:t>, 2012 through August 31</w:t>
      </w:r>
      <w:r w:rsidRPr="00171927">
        <w:rPr>
          <w:rFonts w:eastAsia="Calibri" w:cs="Tahoma"/>
          <w:szCs w:val="18"/>
        </w:rPr>
        <w:t>st</w:t>
      </w:r>
      <w:r w:rsidRPr="00A06EB6">
        <w:rPr>
          <w:rFonts w:eastAsia="Calibri" w:cs="Tahoma"/>
          <w:szCs w:val="18"/>
        </w:rPr>
        <w:t>, 2012, OR</w:t>
      </w:r>
    </w:p>
    <w:p w14:paraId="4101A965"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Four Windows Server 2012 Standard licenses, if the actual number of physical processors on the server to which the Qualifying License is assigned exceeds four. (In such cases, customers must create a record of the configuration of the physical hardware supporting that software prior to expiration of the Software Assurance coverage for the Qualifying Licenses under the current agreement, either using the Microsoft MAP tool or any equivalent software. This grant is available only for one Qualifying License per server.)</w:t>
      </w:r>
    </w:p>
    <w:p w14:paraId="77CC5324"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749E88E8"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 xml:space="preserve">If customers acquired perpetual rights to use software under Qualifying Licenses, the licenses acquired under this grant are likewise perpetual; otherwise, licenses acquired under this grant expire when the underlying Qualifying Licenses would have expired.  </w:t>
      </w:r>
    </w:p>
    <w:p w14:paraId="00F71DCD" w14:textId="77777777" w:rsidR="00156AE7" w:rsidRPr="00A06EB6" w:rsidRDefault="00156AE7" w:rsidP="00346F4B">
      <w:pPr>
        <w:numPr>
          <w:ilvl w:val="0"/>
          <w:numId w:val="52"/>
        </w:numPr>
        <w:spacing w:after="60"/>
        <w:ind w:left="1440"/>
        <w:rPr>
          <w:rFonts w:eastAsia="Calibri" w:cs="Tahoma"/>
          <w:szCs w:val="18"/>
        </w:rPr>
      </w:pPr>
      <w:r w:rsidRPr="00A06EB6">
        <w:rPr>
          <w:rFonts w:eastAsia="Calibri" w:cs="Tahoma"/>
          <w:szCs w:val="18"/>
        </w:rPr>
        <w:t>Upon upgrade to Windows Server 2012 Standard under this grant, the customer’s existing Windows Server Enterprise Qualifying Licenses no longer will be valid.</w:t>
      </w:r>
    </w:p>
    <w:p w14:paraId="233EFC25" w14:textId="77777777" w:rsidR="00156AE7" w:rsidRPr="00A06EB6" w:rsidRDefault="00156AE7" w:rsidP="00346F4B">
      <w:pPr>
        <w:numPr>
          <w:ilvl w:val="0"/>
          <w:numId w:val="52"/>
        </w:numPr>
        <w:spacing w:after="60"/>
        <w:ind w:left="1440"/>
        <w:rPr>
          <w:rFonts w:eastAsia="Calibri" w:cs="Tahoma"/>
          <w:szCs w:val="18"/>
        </w:rPr>
      </w:pPr>
      <w:r w:rsidRPr="00171927">
        <w:rPr>
          <w:rFonts w:eastAsia="Calibri" w:cs="Tahoma"/>
          <w:szCs w:val="18"/>
        </w:rPr>
        <w:t xml:space="preserve">Windows Server 2008 R2 Enterprise licenses subsequently acquired under the same enrollment term as part of an Enterprise, Enterprise Subscription, Open Value Subscription or EES customer’s scheduled true-up process are also Qualifying Licenses for purposes of the foregoing license grant.  </w:t>
      </w:r>
    </w:p>
    <w:p w14:paraId="425BD389" w14:textId="77777777" w:rsidR="00156AE7" w:rsidRPr="00A06EB6" w:rsidRDefault="00156AE7" w:rsidP="00346F4B">
      <w:pPr>
        <w:numPr>
          <w:ilvl w:val="0"/>
          <w:numId w:val="52"/>
        </w:numPr>
        <w:spacing w:after="60"/>
        <w:ind w:left="1440"/>
        <w:rPr>
          <w:rFonts w:eastAsia="Calibri" w:cs="Tahoma"/>
          <w:szCs w:val="18"/>
        </w:rPr>
      </w:pPr>
      <w:r w:rsidRPr="00171927">
        <w:rPr>
          <w:rFonts w:eastAsia="Calibri" w:cs="Tahoma"/>
          <w:szCs w:val="18"/>
        </w:rPr>
        <w:t>Notwithstanding the grant of Windows Server 2012 Standard licenses and any upgrade to that version, obligations to pay amounts due and owing for the Qualifying Licenses and coverage remain in full force and effect.</w:t>
      </w:r>
    </w:p>
    <w:p w14:paraId="57CF07AC" w14:textId="77777777" w:rsidR="00047339" w:rsidRPr="00171927" w:rsidRDefault="00047339" w:rsidP="00171927">
      <w:pPr>
        <w:pStyle w:val="EndnoteText"/>
        <w:ind w:left="0"/>
        <w:rPr>
          <w:rFonts w:ascii="Tahoma" w:hAnsi="Tahoma" w:cs="Tahoma"/>
          <w:sz w:val="18"/>
          <w:lang w:val="en-US"/>
        </w:rPr>
      </w:pPr>
    </w:p>
    <w:p w14:paraId="3C662C00" w14:textId="77777777" w:rsidR="00171927" w:rsidRPr="00171927" w:rsidRDefault="00171927" w:rsidP="00171927">
      <w:pPr>
        <w:pStyle w:val="EndnoteText"/>
        <w:ind w:left="0"/>
        <w:rPr>
          <w:rFonts w:ascii="Tahoma" w:hAnsi="Tahoma" w:cs="Tahoma"/>
          <w:sz w:val="18"/>
          <w:lang w:val="en-US"/>
        </w:rPr>
      </w:pPr>
    </w:p>
    <w:p w14:paraId="36B2BFA9" w14:textId="3E89AACE" w:rsidR="00EF1978" w:rsidRPr="00A9151E" w:rsidRDefault="00F66FB0" w:rsidP="00A9151E">
      <w:pPr>
        <w:pStyle w:val="Heading3"/>
        <w:keepNext/>
        <w:ind w:left="360" w:hanging="360"/>
        <w:rPr>
          <w:b w:val="0"/>
          <w:caps/>
          <w:vertAlign w:val="superscript"/>
          <w:lang w:val="en-US"/>
        </w:rPr>
      </w:pPr>
      <w:bookmarkStart w:id="1589" w:name="_110_Windows_Server_1"/>
      <w:bookmarkStart w:id="1590" w:name="Srv_1102WinSvr08R2Itanium"/>
      <w:bookmarkStart w:id="1591" w:name="_Toc336338371"/>
      <w:bookmarkStart w:id="1592" w:name="_Toc357763753"/>
      <w:bookmarkStart w:id="1593" w:name="Srv_1132WinSvr08R2Itanium"/>
      <w:bookmarkStart w:id="1594" w:name="Srv_117WinSvr08R2Itanium"/>
      <w:bookmarkStart w:id="1595" w:name="Srv_98WinSvr08StdandHyperV"/>
      <w:bookmarkStart w:id="1596" w:name="Srv_99WinSvr08StdandHyperV"/>
      <w:bookmarkEnd w:id="1589"/>
      <w:r w:rsidRPr="00A9151E">
        <w:rPr>
          <w:rFonts w:ascii="Tahoma" w:hAnsi="Tahoma"/>
          <w:caps/>
          <w:color w:val="F66400"/>
          <w:sz w:val="22"/>
          <w:vertAlign w:val="superscript"/>
          <w:lang w:val="en-US"/>
        </w:rPr>
        <w:t>1</w:t>
      </w:r>
      <w:r w:rsidR="00A57A73" w:rsidRPr="00A9151E">
        <w:rPr>
          <w:rFonts w:ascii="Tahoma" w:hAnsi="Tahoma"/>
          <w:caps/>
          <w:color w:val="F66400"/>
          <w:sz w:val="22"/>
          <w:vertAlign w:val="superscript"/>
          <w:lang w:val="en-US"/>
        </w:rPr>
        <w:t>10</w:t>
      </w:r>
      <w:r w:rsidRPr="00A9151E">
        <w:rPr>
          <w:b w:val="0"/>
          <w:caps/>
          <w:vertAlign w:val="superscript"/>
          <w:lang w:val="en-US"/>
        </w:rPr>
        <w:t xml:space="preserve"> </w:t>
      </w:r>
      <w:r w:rsidR="00EF1978" w:rsidRPr="00A9151E">
        <w:rPr>
          <w:rFonts w:ascii="Tahoma" w:hAnsi="Tahoma"/>
          <w:color w:val="F66400"/>
          <w:sz w:val="22"/>
        </w:rPr>
        <w:t>Windows Server 2008 R2 for Itanium Based Systems</w:t>
      </w:r>
      <w:bookmarkEnd w:id="1590"/>
      <w:bookmarkEnd w:id="1591"/>
      <w:bookmarkEnd w:id="1592"/>
    </w:p>
    <w:bookmarkEnd w:id="1593"/>
    <w:bookmarkEnd w:id="1594"/>
    <w:p w14:paraId="026F9110" w14:textId="77777777" w:rsidR="00376D4B" w:rsidRDefault="00376D4B" w:rsidP="007E3162">
      <w:pPr>
        <w:ind w:left="360"/>
        <w:rPr>
          <w:b/>
          <w:color w:val="000000"/>
        </w:rPr>
      </w:pPr>
    </w:p>
    <w:p w14:paraId="0D1CBE0D" w14:textId="77777777" w:rsidR="007E3162" w:rsidRDefault="006533DF" w:rsidP="007E3162">
      <w:pPr>
        <w:spacing w:after="60"/>
        <w:ind w:left="720"/>
        <w:rPr>
          <w:b/>
          <w:color w:val="000000"/>
        </w:rPr>
      </w:pPr>
      <w:r w:rsidRPr="00A06EB6">
        <w:rPr>
          <w:b/>
          <w:color w:val="000000"/>
        </w:rPr>
        <w:t>License grants associated with end of life of Windows S</w:t>
      </w:r>
      <w:r w:rsidR="007E3162">
        <w:rPr>
          <w:b/>
          <w:color w:val="000000"/>
        </w:rPr>
        <w:t>erver for Itanium Based Systems</w:t>
      </w:r>
    </w:p>
    <w:p w14:paraId="22B3A4C9" w14:textId="78486057" w:rsidR="006533DF" w:rsidRDefault="006533DF" w:rsidP="007E3162">
      <w:pPr>
        <w:ind w:left="720"/>
        <w:rPr>
          <w:rFonts w:eastAsia="Calibri" w:cs="Tahoma"/>
          <w:szCs w:val="18"/>
        </w:rPr>
      </w:pPr>
      <w:r w:rsidRPr="00A06EB6">
        <w:rPr>
          <w:color w:val="000000"/>
        </w:rPr>
        <w:t xml:space="preserve">Windows Server 2008 R2 will be the last version of Windows Server for Itanium Based Systems.  Volume </w:t>
      </w:r>
      <w:r w:rsidR="006A507B">
        <w:rPr>
          <w:color w:val="000000"/>
        </w:rPr>
        <w:t>Licensing</w:t>
      </w:r>
      <w:r w:rsidRPr="00A06EB6">
        <w:rPr>
          <w:color w:val="000000"/>
        </w:rPr>
        <w:t xml:space="preserve"> customers with active Software Assurance for Windows Server 2008 R2 for Itanium Based Systems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for Itanium Based Systems. To facilitate this upgrade, for every two Qualifying Licenses the customer has, the customer will be deemed to be granted one Windows Server 2012 Datacenter processor license upon availability of Windows Server 2012. </w:t>
      </w:r>
    </w:p>
    <w:p w14:paraId="60C575FF" w14:textId="77777777" w:rsidR="007E3162" w:rsidRPr="00A06EB6" w:rsidRDefault="007E3162" w:rsidP="007E3162">
      <w:pPr>
        <w:ind w:left="720"/>
        <w:rPr>
          <w:rFonts w:eastAsia="Calibri" w:cs="Tahoma"/>
          <w:szCs w:val="18"/>
        </w:rPr>
      </w:pPr>
    </w:p>
    <w:p w14:paraId="124C9111" w14:textId="77777777" w:rsidR="006533DF" w:rsidRPr="006533DF" w:rsidRDefault="006533DF" w:rsidP="00346F4B">
      <w:pPr>
        <w:numPr>
          <w:ilvl w:val="0"/>
          <w:numId w:val="56"/>
        </w:numPr>
        <w:tabs>
          <w:tab w:val="clear" w:pos="360"/>
          <w:tab w:val="num" w:pos="1440"/>
        </w:tabs>
        <w:spacing w:after="60"/>
        <w:ind w:left="1440"/>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Qualifying licenses will be deemed to be granted a total of one Windows Server 2012 Datacenter license. </w:t>
      </w:r>
    </w:p>
    <w:p w14:paraId="1E65F7AB" w14:textId="77777777" w:rsidR="006533DF" w:rsidRPr="00A06EB6" w:rsidRDefault="006533DF"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48DB2154" w14:textId="77777777" w:rsidR="006533DF" w:rsidRPr="00A06EB6" w:rsidRDefault="006533DF"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199A74ED" w14:textId="77777777" w:rsidR="006533DF" w:rsidRPr="00A06EB6" w:rsidRDefault="006533DF" w:rsidP="00346F4B">
      <w:pPr>
        <w:numPr>
          <w:ilvl w:val="0"/>
          <w:numId w:val="56"/>
        </w:numPr>
        <w:tabs>
          <w:tab w:val="clear" w:pos="360"/>
          <w:tab w:val="num" w:pos="1440"/>
        </w:tabs>
        <w:spacing w:after="60"/>
        <w:ind w:left="1440"/>
        <w:rPr>
          <w:rFonts w:eastAsia="Calibri" w:cs="Tahoma"/>
          <w:szCs w:val="18"/>
        </w:rPr>
      </w:pPr>
      <w:r w:rsidRPr="00A06EB6">
        <w:rPr>
          <w:rFonts w:eastAsia="Calibri" w:cs="Tahoma"/>
          <w:szCs w:val="18"/>
        </w:rPr>
        <w:t>Upon upgrade to Windows Server 2012 Datacenter under this grant, the customer’s existing Windows Server 2008 R2 for Itanium Based Systems Qualifying Licenses are no longer will be valid.</w:t>
      </w:r>
    </w:p>
    <w:p w14:paraId="558460AB" w14:textId="77777777" w:rsidR="006533DF" w:rsidRPr="00A06EB6" w:rsidRDefault="006533DF" w:rsidP="00346F4B">
      <w:pPr>
        <w:numPr>
          <w:ilvl w:val="0"/>
          <w:numId w:val="56"/>
        </w:numPr>
        <w:tabs>
          <w:tab w:val="clear" w:pos="360"/>
          <w:tab w:val="num" w:pos="1440"/>
        </w:tabs>
        <w:spacing w:after="60"/>
        <w:ind w:left="1440"/>
        <w:rPr>
          <w:rFonts w:eastAsia="Calibri" w:cs="Tahoma"/>
          <w:szCs w:val="18"/>
        </w:rPr>
      </w:pPr>
      <w:r w:rsidRPr="00A06EB6">
        <w:rPr>
          <w:color w:val="000000"/>
        </w:rPr>
        <w:t xml:space="preserve">Windows Server 2008 R2 for Itanium Based Systems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527D5F47" w14:textId="77777777" w:rsidR="006533DF" w:rsidRPr="00697E59" w:rsidRDefault="006533DF" w:rsidP="00346F4B">
      <w:pPr>
        <w:numPr>
          <w:ilvl w:val="0"/>
          <w:numId w:val="56"/>
        </w:numPr>
        <w:tabs>
          <w:tab w:val="clear" w:pos="360"/>
          <w:tab w:val="num" w:pos="1440"/>
        </w:tabs>
        <w:spacing w:after="60"/>
        <w:ind w:left="1440"/>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2EBD1ADC" w14:textId="77777777" w:rsidR="00D63C1B" w:rsidRDefault="00D63C1B" w:rsidP="007E3162">
      <w:pPr>
        <w:rPr>
          <w:color w:val="000000"/>
        </w:rPr>
      </w:pPr>
      <w:bookmarkStart w:id="1597" w:name="_117_Windows_Server"/>
      <w:bookmarkEnd w:id="1595"/>
      <w:bookmarkEnd w:id="1596"/>
      <w:bookmarkEnd w:id="1597"/>
    </w:p>
    <w:p w14:paraId="27BC2B43" w14:textId="77777777" w:rsidR="00586FCE" w:rsidRDefault="00586FCE" w:rsidP="00EF2279">
      <w:pPr>
        <w:rPr>
          <w:color w:val="000000"/>
        </w:rPr>
      </w:pPr>
    </w:p>
    <w:p w14:paraId="78D46BCC" w14:textId="0AC5C6F4" w:rsidR="00FE1A01" w:rsidRDefault="00F66FB0" w:rsidP="00EF2279">
      <w:pPr>
        <w:pStyle w:val="Heading3"/>
        <w:rPr>
          <w:rFonts w:ascii="Tahoma" w:hAnsi="Tahoma"/>
          <w:color w:val="F66400"/>
          <w:sz w:val="22"/>
        </w:rPr>
      </w:pPr>
      <w:bookmarkStart w:id="1598" w:name="_116_Windows_Server"/>
      <w:bookmarkStart w:id="1599" w:name="_111_Windows_Server"/>
      <w:bookmarkStart w:id="1600" w:name="_Toc336338372"/>
      <w:bookmarkStart w:id="1601" w:name="_Toc357763754"/>
      <w:bookmarkStart w:id="1602" w:name="Srv_101Win2008RemoteCALandExtConn"/>
      <w:bookmarkStart w:id="1603" w:name="Srv_115Win2008RemoteCALandExtConn"/>
      <w:bookmarkStart w:id="1604" w:name="Srv_119Win2008RemoteCALandExtConn"/>
      <w:bookmarkStart w:id="1605" w:name="Srv_101WindowsSvr2008RemoteDesktop"/>
      <w:bookmarkEnd w:id="1598"/>
      <w:bookmarkEnd w:id="1599"/>
      <w:r>
        <w:rPr>
          <w:rStyle w:val="Heading3Char"/>
          <w:rFonts w:ascii="Tahoma" w:hAnsi="Tahoma"/>
          <w:b/>
          <w:caps/>
          <w:color w:val="F66400"/>
          <w:sz w:val="22"/>
          <w:vertAlign w:val="superscript"/>
          <w:lang w:val="en-US"/>
        </w:rPr>
        <w:t>1</w:t>
      </w:r>
      <w:r w:rsidR="00A57A73">
        <w:rPr>
          <w:rStyle w:val="Heading3Char"/>
          <w:rFonts w:ascii="Tahoma" w:hAnsi="Tahoma"/>
          <w:b/>
          <w:caps/>
          <w:color w:val="F66400"/>
          <w:sz w:val="22"/>
          <w:vertAlign w:val="superscript"/>
          <w:lang w:val="en-US"/>
        </w:rPr>
        <w:t>11</w:t>
      </w:r>
      <w:r>
        <w:rPr>
          <w:rStyle w:val="Heading3Char"/>
          <w:rFonts w:ascii="Tahoma" w:hAnsi="Tahoma"/>
          <w:b/>
          <w:caps/>
          <w:color w:val="F66400"/>
          <w:sz w:val="22"/>
          <w:vertAlign w:val="superscript"/>
          <w:lang w:val="en-US"/>
        </w:rPr>
        <w:t xml:space="preserve"> </w:t>
      </w:r>
      <w:r w:rsidR="00FE1A01">
        <w:rPr>
          <w:rFonts w:ascii="Tahoma" w:hAnsi="Tahoma"/>
          <w:color w:val="F66400"/>
          <w:sz w:val="22"/>
        </w:rPr>
        <w:t>Windows Server 20</w:t>
      </w:r>
      <w:r w:rsidR="00FE1A01">
        <w:rPr>
          <w:rFonts w:ascii="Tahoma" w:hAnsi="Tahoma"/>
          <w:color w:val="F66400"/>
          <w:sz w:val="22"/>
          <w:lang w:val="en-US"/>
        </w:rPr>
        <w:t>12</w:t>
      </w:r>
      <w:r w:rsidR="00FE1A01">
        <w:rPr>
          <w:rFonts w:ascii="Tahoma" w:hAnsi="Tahoma"/>
          <w:color w:val="F66400"/>
          <w:sz w:val="22"/>
        </w:rPr>
        <w:t xml:space="preserve"> CAL</w:t>
      </w:r>
      <w:bookmarkEnd w:id="1600"/>
      <w:bookmarkEnd w:id="1601"/>
    </w:p>
    <w:p w14:paraId="083875BC" w14:textId="77777777" w:rsidR="00FE1A01" w:rsidRDefault="00FE1A01" w:rsidP="002A01C2">
      <w:pPr>
        <w:rPr>
          <w:rFonts w:cs="Tahoma"/>
          <w:szCs w:val="18"/>
        </w:rPr>
      </w:pPr>
    </w:p>
    <w:p w14:paraId="79097440" w14:textId="77777777" w:rsidR="00FE1A01" w:rsidRDefault="00FE1A01" w:rsidP="002A01C2">
      <w:pPr>
        <w:ind w:left="720"/>
        <w:rPr>
          <w:rFonts w:cs="Tahoma"/>
          <w:szCs w:val="18"/>
        </w:rPr>
      </w:pPr>
      <w:r w:rsidRPr="00376D4B">
        <w:rPr>
          <w:rFonts w:cs="Tahoma"/>
          <w:szCs w:val="18"/>
        </w:rPr>
        <w:t>Windows Server 2012 CAL is the next version of Windows Server 2008 CAL.</w:t>
      </w:r>
    </w:p>
    <w:p w14:paraId="7ABDBBF9" w14:textId="77777777" w:rsidR="002A01C2" w:rsidRPr="00376D4B" w:rsidRDefault="002A01C2" w:rsidP="002A01C2">
      <w:pPr>
        <w:ind w:left="720"/>
        <w:rPr>
          <w:rFonts w:cs="Tahoma"/>
          <w:color w:val="000000"/>
          <w:szCs w:val="18"/>
        </w:rPr>
      </w:pPr>
    </w:p>
    <w:p w14:paraId="5BE1420E" w14:textId="77777777" w:rsidR="002A01C2" w:rsidRPr="002A01C2" w:rsidRDefault="00FE1A01" w:rsidP="002A01C2">
      <w:pPr>
        <w:spacing w:after="60"/>
        <w:ind w:left="720"/>
        <w:rPr>
          <w:rFonts w:eastAsia="Calibri" w:cs="Tahoma"/>
          <w:szCs w:val="18"/>
        </w:rPr>
      </w:pPr>
      <w:r w:rsidRPr="002A01C2">
        <w:rPr>
          <w:rFonts w:eastAsia="Calibri" w:cs="Tahoma"/>
          <w:b/>
          <w:szCs w:val="18"/>
        </w:rPr>
        <w:t>Using Windows Server 2012 as a Web Server</w:t>
      </w:r>
    </w:p>
    <w:p w14:paraId="6BB00400" w14:textId="77777777" w:rsidR="00FE1A01" w:rsidRPr="00376D4B" w:rsidRDefault="00FE1A01" w:rsidP="002A01C2">
      <w:pPr>
        <w:ind w:left="720"/>
        <w:rPr>
          <w:rFonts w:cs="Tahoma"/>
          <w:color w:val="000000"/>
          <w:szCs w:val="18"/>
        </w:rPr>
      </w:pPr>
      <w:r w:rsidRPr="00376D4B">
        <w:rPr>
          <w:rFonts w:cs="Tahoma"/>
          <w:color w:val="000000"/>
          <w:szCs w:val="18"/>
        </w:rPr>
        <w:t>When Windows Server 2012 Standard or Datacenter is used as a Web Server you do not need CALs to access the software. A “Web Workload” means</w:t>
      </w:r>
      <w:r w:rsidR="006707A3" w:rsidRPr="00376D4B">
        <w:rPr>
          <w:rFonts w:cs="Tahoma"/>
          <w:color w:val="000000"/>
          <w:szCs w:val="18"/>
        </w:rPr>
        <w:t>:</w:t>
      </w:r>
    </w:p>
    <w:p w14:paraId="5A9669F0" w14:textId="77777777" w:rsidR="002A01C2" w:rsidRDefault="002A01C2" w:rsidP="002A01C2">
      <w:pPr>
        <w:pStyle w:val="PURBody-Indented"/>
        <w:spacing w:after="0"/>
        <w:ind w:left="720"/>
        <w:rPr>
          <w:rFonts w:ascii="Tahoma" w:hAnsi="Tahoma" w:cs="Tahoma"/>
          <w:b/>
          <w:bCs/>
          <w:sz w:val="18"/>
          <w:szCs w:val="18"/>
        </w:rPr>
      </w:pPr>
    </w:p>
    <w:p w14:paraId="576AF26E" w14:textId="77777777" w:rsidR="002A01C2" w:rsidRPr="002A01C2" w:rsidRDefault="006707A3" w:rsidP="002A01C2">
      <w:pPr>
        <w:pStyle w:val="PURBody-Indented"/>
        <w:spacing w:after="60"/>
        <w:ind w:left="720"/>
        <w:rPr>
          <w:rFonts w:ascii="Tahoma" w:hAnsi="Tahoma" w:cs="Tahoma"/>
          <w:b/>
          <w:sz w:val="18"/>
          <w:szCs w:val="18"/>
        </w:rPr>
      </w:pPr>
      <w:r w:rsidRPr="002A01C2">
        <w:rPr>
          <w:rFonts w:ascii="Tahoma" w:hAnsi="Tahoma" w:cs="Tahoma"/>
          <w:b/>
          <w:bCs/>
          <w:sz w:val="18"/>
          <w:szCs w:val="18"/>
        </w:rPr>
        <w:t>Web Workload</w:t>
      </w:r>
      <w:r w:rsidR="002A01C2" w:rsidRPr="002A01C2">
        <w:rPr>
          <w:rFonts w:ascii="Tahoma" w:hAnsi="Tahoma" w:cs="Tahoma"/>
          <w:b/>
          <w:sz w:val="18"/>
          <w:szCs w:val="18"/>
        </w:rPr>
        <w:t xml:space="preserve"> (Internet Web Solutions)</w:t>
      </w:r>
    </w:p>
    <w:p w14:paraId="3CE3426C" w14:textId="77777777" w:rsidR="006707A3" w:rsidRPr="00376D4B" w:rsidRDefault="006707A3" w:rsidP="002A01C2">
      <w:pPr>
        <w:pStyle w:val="PURBody-Indented"/>
        <w:spacing w:after="0"/>
        <w:ind w:left="720"/>
        <w:rPr>
          <w:rFonts w:ascii="Tahoma" w:hAnsi="Tahoma" w:cs="Tahoma"/>
          <w:sz w:val="18"/>
          <w:szCs w:val="18"/>
        </w:rPr>
      </w:pPr>
      <w:r w:rsidRPr="00376D4B">
        <w:rPr>
          <w:rFonts w:ascii="Tahoma" w:hAnsi="Tahoma" w:cs="Tahoma"/>
          <w:sz w:val="18"/>
          <w:szCs w:val="18"/>
        </w:rPr>
        <w:t xml:space="preserve">“Internet Web solutions” are publicly accessible and consist solely of web pages, websites, web applications, web services, and/or POP3 mail serving. For clarity, access to content, information, and applications served by the software within an Internet Web solution is not limited to your or your affiliates’ employees. </w:t>
      </w:r>
    </w:p>
    <w:p w14:paraId="7578089D" w14:textId="77777777" w:rsidR="002A01C2" w:rsidRDefault="002A01C2" w:rsidP="002A01C2">
      <w:pPr>
        <w:pStyle w:val="PURBody-Indented"/>
        <w:spacing w:after="0"/>
        <w:ind w:firstLine="450"/>
        <w:rPr>
          <w:rFonts w:ascii="Tahoma" w:hAnsi="Tahoma" w:cs="Tahoma"/>
          <w:sz w:val="18"/>
          <w:szCs w:val="18"/>
        </w:rPr>
      </w:pPr>
    </w:p>
    <w:p w14:paraId="18EF7802" w14:textId="77777777" w:rsidR="006707A3" w:rsidRDefault="006707A3" w:rsidP="002A01C2">
      <w:pPr>
        <w:pStyle w:val="PURBody-Indented"/>
        <w:spacing w:after="0"/>
        <w:ind w:firstLine="450"/>
        <w:rPr>
          <w:rFonts w:ascii="Tahoma" w:hAnsi="Tahoma" w:cs="Tahoma"/>
          <w:sz w:val="18"/>
          <w:szCs w:val="18"/>
        </w:rPr>
      </w:pPr>
      <w:r w:rsidRPr="00376D4B">
        <w:rPr>
          <w:rFonts w:ascii="Tahoma" w:hAnsi="Tahoma" w:cs="Tahoma"/>
          <w:sz w:val="18"/>
          <w:szCs w:val="18"/>
        </w:rPr>
        <w:t>You may use the software in ‘Internet Web Solutions’ to run:</w:t>
      </w:r>
    </w:p>
    <w:p w14:paraId="35DB99B4" w14:textId="77777777" w:rsidR="002A01C2" w:rsidRPr="00376D4B" w:rsidRDefault="002A01C2" w:rsidP="002A01C2">
      <w:pPr>
        <w:pStyle w:val="PURBody-Indented"/>
        <w:spacing w:after="0"/>
        <w:ind w:firstLine="450"/>
        <w:rPr>
          <w:rFonts w:ascii="Tahoma" w:hAnsi="Tahoma" w:cs="Tahoma"/>
          <w:sz w:val="18"/>
          <w:szCs w:val="18"/>
        </w:rPr>
      </w:pPr>
    </w:p>
    <w:p w14:paraId="44A451FA" w14:textId="77777777" w:rsidR="006707A3" w:rsidRPr="00376D4B"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376D4B">
        <w:rPr>
          <w:rFonts w:ascii="Tahoma" w:hAnsi="Tahoma" w:cs="Tahoma"/>
          <w:sz w:val="18"/>
          <w:szCs w:val="18"/>
        </w:rPr>
        <w:t>web server software (for example, Microsoft Internet Information Services), and management or security agents (for example, the System Center Operations Manager agent).</w:t>
      </w:r>
    </w:p>
    <w:p w14:paraId="6EE9B783" w14:textId="77777777" w:rsidR="006707A3" w:rsidRPr="00376D4B"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376D4B">
        <w:rPr>
          <w:rFonts w:ascii="Tahoma" w:hAnsi="Tahoma" w:cs="Tahoma"/>
          <w:sz w:val="18"/>
          <w:szCs w:val="18"/>
        </w:rPr>
        <w:t xml:space="preserve">database engine software (for example, Microsoft SQL Server) solely to support Internet Web solutions. </w:t>
      </w:r>
    </w:p>
    <w:p w14:paraId="173218AD" w14:textId="77777777" w:rsidR="006707A3" w:rsidRPr="00376D4B"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376D4B">
        <w:rPr>
          <w:rFonts w:ascii="Tahoma" w:hAnsi="Tahoma" w:cs="Tahoma"/>
          <w:sz w:val="18"/>
          <w:szCs w:val="18"/>
        </w:rPr>
        <w:t>the Domain Name System (DNS) service to provide resolution of Internet names to IP addresses as long as that is not the sole function of that instance of the software.</w:t>
      </w:r>
    </w:p>
    <w:p w14:paraId="26749B5F" w14:textId="7033366A" w:rsidR="00F1020A" w:rsidRDefault="00F1020A">
      <w:pPr>
        <w:rPr>
          <w:rFonts w:eastAsia="Calibri" w:cs="Tahoma"/>
          <w:b/>
          <w:szCs w:val="18"/>
        </w:rPr>
      </w:pPr>
    </w:p>
    <w:p w14:paraId="4CC34746" w14:textId="32DEBFE6" w:rsidR="002A01C2" w:rsidRPr="002A01C2" w:rsidRDefault="00FE1A01" w:rsidP="002A01C2">
      <w:pPr>
        <w:spacing w:after="60"/>
        <w:ind w:left="720"/>
        <w:rPr>
          <w:rFonts w:eastAsia="Calibri" w:cs="Tahoma"/>
          <w:b/>
          <w:szCs w:val="18"/>
        </w:rPr>
      </w:pPr>
      <w:r w:rsidRPr="002A01C2">
        <w:rPr>
          <w:rFonts w:eastAsia="Calibri" w:cs="Tahoma"/>
          <w:b/>
          <w:szCs w:val="18"/>
        </w:rPr>
        <w:t>Using Windows Server 2012 for H</w:t>
      </w:r>
      <w:r w:rsidR="002A01C2" w:rsidRPr="002A01C2">
        <w:rPr>
          <w:rFonts w:eastAsia="Calibri" w:cs="Tahoma"/>
          <w:b/>
          <w:szCs w:val="18"/>
        </w:rPr>
        <w:t>igh Performance Computing (HPC)</w:t>
      </w:r>
    </w:p>
    <w:p w14:paraId="7A92288F" w14:textId="77777777" w:rsidR="00376D4B" w:rsidRPr="00BA1490" w:rsidRDefault="00FE1A01" w:rsidP="002A01C2">
      <w:pPr>
        <w:ind w:left="720"/>
      </w:pPr>
      <w:r w:rsidRPr="00A06EB6">
        <w:rPr>
          <w:color w:val="000000"/>
        </w:rPr>
        <w:t>When Windows Server 2012 Standard or Datacenter is used for High Performance Computing you do not need CALs to access the software. A “High Performance Computing (“HPC”) Workload” means a workload where the server software is used to run a Cluster Node and is used in conjunction with other software as necessary to permit security, storage, performance enhancement and systems management on a cluster node for the purpose of supporting the clustered HPC Applications. Please refer to the Product Use Rights for additional details.</w:t>
      </w:r>
      <w:bookmarkEnd w:id="1602"/>
      <w:bookmarkEnd w:id="1603"/>
      <w:bookmarkEnd w:id="1604"/>
    </w:p>
    <w:p w14:paraId="542AF7E0" w14:textId="77777777" w:rsidR="00376D4B" w:rsidRDefault="00376D4B" w:rsidP="002A01C2">
      <w:pPr>
        <w:pStyle w:val="ListParagraph"/>
        <w:ind w:left="0"/>
        <w:contextualSpacing w:val="0"/>
        <w:rPr>
          <w:rFonts w:ascii="Tahoma" w:hAnsi="Tahoma" w:cs="Tahoma"/>
          <w:color w:val="000000"/>
          <w:sz w:val="18"/>
          <w:szCs w:val="18"/>
          <w:lang w:val="en-US"/>
        </w:rPr>
      </w:pPr>
    </w:p>
    <w:p w14:paraId="0F742505" w14:textId="77777777" w:rsidR="00F745E1" w:rsidRDefault="00F745E1" w:rsidP="002A01C2">
      <w:pPr>
        <w:rPr>
          <w:rFonts w:cs="Tahoma"/>
          <w:color w:val="000000"/>
          <w:szCs w:val="18"/>
        </w:rPr>
      </w:pPr>
    </w:p>
    <w:p w14:paraId="75BCDFB8" w14:textId="7EBEF7FB" w:rsidR="00F745E1" w:rsidRDefault="00F66FB0" w:rsidP="00F745E1">
      <w:pPr>
        <w:pStyle w:val="Heading3"/>
        <w:ind w:left="360" w:hanging="360"/>
        <w:rPr>
          <w:rFonts w:ascii="Tahoma" w:hAnsi="Tahoma"/>
          <w:color w:val="F66400"/>
          <w:sz w:val="22"/>
        </w:rPr>
      </w:pPr>
      <w:bookmarkStart w:id="1606" w:name="_114_Windows_Server"/>
      <w:bookmarkStart w:id="1607" w:name="_112_Windows_Server"/>
      <w:bookmarkStart w:id="1608" w:name="_Toc336338373"/>
      <w:bookmarkStart w:id="1609" w:name="_Toc357763755"/>
      <w:bookmarkStart w:id="1610" w:name="Srv_111WinSvr08R2Datacenter"/>
      <w:bookmarkStart w:id="1611" w:name="Srv_115WinSvr08R2Datacenter"/>
      <w:bookmarkEnd w:id="1606"/>
      <w:bookmarkEnd w:id="1607"/>
      <w:r>
        <w:rPr>
          <w:rFonts w:ascii="Tahoma" w:hAnsi="Tahoma"/>
          <w:caps/>
          <w:color w:val="F66400"/>
          <w:sz w:val="22"/>
          <w:vertAlign w:val="superscript"/>
          <w:lang w:val="en-US"/>
        </w:rPr>
        <w:t>1</w:t>
      </w:r>
      <w:r w:rsidR="00A57A73">
        <w:rPr>
          <w:rFonts w:ascii="Tahoma" w:hAnsi="Tahoma"/>
          <w:caps/>
          <w:color w:val="F66400"/>
          <w:sz w:val="22"/>
          <w:vertAlign w:val="superscript"/>
          <w:lang w:val="en-US"/>
        </w:rPr>
        <w:t>12</w:t>
      </w:r>
      <w:r>
        <w:rPr>
          <w:rFonts w:ascii="Tahoma" w:hAnsi="Tahoma"/>
          <w:caps/>
          <w:color w:val="F66400"/>
          <w:sz w:val="22"/>
          <w:vertAlign w:val="superscript"/>
          <w:lang w:val="en-US"/>
        </w:rPr>
        <w:t xml:space="preserve"> </w:t>
      </w:r>
      <w:r w:rsidR="00F745E1">
        <w:rPr>
          <w:rFonts w:ascii="Tahoma" w:hAnsi="Tahoma"/>
          <w:color w:val="F66400"/>
          <w:sz w:val="22"/>
        </w:rPr>
        <w:t>Windows Server 2008 R2 Datacenter</w:t>
      </w:r>
      <w:bookmarkEnd w:id="1608"/>
      <w:bookmarkEnd w:id="1609"/>
      <w:r w:rsidR="00F745E1">
        <w:rPr>
          <w:rFonts w:ascii="Tahoma" w:hAnsi="Tahoma"/>
          <w:color w:val="F66400"/>
          <w:sz w:val="22"/>
        </w:rPr>
        <w:t xml:space="preserve"> </w:t>
      </w:r>
    </w:p>
    <w:bookmarkEnd w:id="1610"/>
    <w:bookmarkEnd w:id="1611"/>
    <w:p w14:paraId="69DF8ACE" w14:textId="77777777" w:rsidR="00F745E1" w:rsidRDefault="00F745E1" w:rsidP="00F745E1">
      <w:pPr>
        <w:ind w:left="900"/>
        <w:rPr>
          <w:rFonts w:cs="Tahoma"/>
          <w:szCs w:val="20"/>
        </w:rPr>
      </w:pPr>
    </w:p>
    <w:p w14:paraId="3FDCEF81" w14:textId="77777777" w:rsidR="002A01C2" w:rsidRDefault="00F745E1" w:rsidP="002A01C2">
      <w:pPr>
        <w:spacing w:after="60"/>
        <w:ind w:left="720"/>
        <w:rPr>
          <w:b/>
          <w:color w:val="000000"/>
        </w:rPr>
      </w:pPr>
      <w:r w:rsidRPr="00A06EB6">
        <w:rPr>
          <w:b/>
          <w:color w:val="000000"/>
        </w:rPr>
        <w:t>License grants associated with change in licensing mode</w:t>
      </w:r>
      <w:r w:rsidR="002A01C2">
        <w:rPr>
          <w:b/>
          <w:color w:val="000000"/>
        </w:rPr>
        <w:t>l for Windows Server Datacenter</w:t>
      </w:r>
    </w:p>
    <w:p w14:paraId="19DD0C92" w14:textId="0BA4F0EE" w:rsidR="00F745E1" w:rsidRPr="00A06EB6" w:rsidRDefault="00F745E1" w:rsidP="00F745E1">
      <w:pPr>
        <w:spacing w:after="200"/>
        <w:ind w:left="720"/>
        <w:rPr>
          <w:rFonts w:eastAsia="Calibri" w:cs="Tahoma"/>
          <w:szCs w:val="18"/>
        </w:rPr>
      </w:pPr>
      <w:r w:rsidRPr="00A06EB6">
        <w:rPr>
          <w:color w:val="000000"/>
        </w:rPr>
        <w:t xml:space="preserve">Windows Server 2012 Datacenter will be licensed under a new licensing model under which each license can cover up to two physical processors. Volume </w:t>
      </w:r>
      <w:r w:rsidR="006A507B">
        <w:rPr>
          <w:color w:val="000000"/>
        </w:rPr>
        <w:t>Licensing</w:t>
      </w:r>
      <w:r w:rsidRPr="00A06EB6">
        <w:rPr>
          <w:color w:val="000000"/>
        </w:rPr>
        <w:t xml:space="preserve"> customers with active Software Assurance for Windows Server 2008 R2 Datacenter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Datacenter. To facilitate this upgrade, for every two Qualifying Licenses the customer has, the customer will be deemed to be granted one Windows Server 2012 Datacenter processor license upon availability of Windows Server 2012. </w:t>
      </w:r>
    </w:p>
    <w:p w14:paraId="5037F54F" w14:textId="77777777" w:rsidR="00F745E1" w:rsidRPr="006533DF" w:rsidRDefault="00F745E1" w:rsidP="00346F4B">
      <w:pPr>
        <w:numPr>
          <w:ilvl w:val="0"/>
          <w:numId w:val="52"/>
        </w:numPr>
        <w:spacing w:afterLines="60" w:after="144"/>
        <w:ind w:left="1440" w:hanging="274"/>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Qualifying Licenses will be deemed to be granted a total of one Windows Server 2012 Datacenter license. </w:t>
      </w:r>
    </w:p>
    <w:p w14:paraId="0DCAC15A" w14:textId="77777777" w:rsidR="00F745E1" w:rsidRPr="00A06EB6" w:rsidRDefault="00F745E1" w:rsidP="00346F4B">
      <w:pPr>
        <w:numPr>
          <w:ilvl w:val="0"/>
          <w:numId w:val="52"/>
        </w:numPr>
        <w:tabs>
          <w:tab w:val="left" w:pos="990"/>
        </w:tabs>
        <w:spacing w:afterLines="60" w:after="144"/>
        <w:ind w:left="1440" w:hanging="274"/>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36685185" w14:textId="77777777" w:rsidR="00F745E1" w:rsidRPr="00A06EB6" w:rsidRDefault="00F745E1" w:rsidP="00346F4B">
      <w:pPr>
        <w:numPr>
          <w:ilvl w:val="0"/>
          <w:numId w:val="52"/>
        </w:numPr>
        <w:tabs>
          <w:tab w:val="left" w:pos="990"/>
        </w:tabs>
        <w:spacing w:afterLines="60" w:after="144"/>
        <w:ind w:left="1440" w:hanging="274"/>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5B0C1B27" w14:textId="77777777" w:rsidR="00F745E1" w:rsidRPr="00A06EB6" w:rsidRDefault="00F745E1" w:rsidP="00346F4B">
      <w:pPr>
        <w:numPr>
          <w:ilvl w:val="0"/>
          <w:numId w:val="56"/>
        </w:numPr>
        <w:spacing w:afterLines="60" w:after="144"/>
        <w:ind w:left="1440" w:hanging="274"/>
        <w:rPr>
          <w:rFonts w:eastAsia="Calibri" w:cs="Tahoma"/>
          <w:szCs w:val="18"/>
        </w:rPr>
      </w:pPr>
      <w:r w:rsidRPr="00A06EB6">
        <w:rPr>
          <w:rFonts w:eastAsia="Calibri" w:cs="Tahoma"/>
          <w:szCs w:val="18"/>
        </w:rPr>
        <w:t>Upon upgrade to Windows Server 2012 Datacenter under this grant, the customer’s Windows Server 2008 R2 Datacenter Qualifying Licenses no longer will be valid.</w:t>
      </w:r>
    </w:p>
    <w:p w14:paraId="7A7A9E13" w14:textId="77777777" w:rsidR="00F745E1" w:rsidRPr="00C530A9" w:rsidRDefault="00F745E1" w:rsidP="00346F4B">
      <w:pPr>
        <w:numPr>
          <w:ilvl w:val="0"/>
          <w:numId w:val="56"/>
        </w:numPr>
        <w:spacing w:afterLines="60" w:after="144"/>
        <w:ind w:left="1440" w:hanging="274"/>
        <w:rPr>
          <w:rFonts w:eastAsia="Calibri" w:cs="Tahoma"/>
          <w:szCs w:val="18"/>
        </w:rPr>
      </w:pPr>
      <w:r w:rsidRPr="00A06EB6">
        <w:rPr>
          <w:color w:val="000000"/>
        </w:rPr>
        <w:t xml:space="preserve">Windows Server 2008 R2 Datacenter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forgoing grant.  </w:t>
      </w:r>
    </w:p>
    <w:p w14:paraId="4D0F4938" w14:textId="77777777" w:rsidR="00FD1141" w:rsidRPr="00FD1141" w:rsidRDefault="00FD1141" w:rsidP="00346F4B">
      <w:pPr>
        <w:numPr>
          <w:ilvl w:val="0"/>
          <w:numId w:val="56"/>
        </w:numPr>
        <w:spacing w:afterLines="60" w:after="144"/>
        <w:ind w:left="1440" w:hanging="274"/>
        <w:rPr>
          <w:rFonts w:eastAsia="Calibri" w:cs="Tahoma"/>
          <w:szCs w:val="18"/>
        </w:rPr>
      </w:pPr>
      <w:r w:rsidRPr="00C530A9">
        <w:rPr>
          <w:rFonts w:cs="Tahoma"/>
        </w:rPr>
        <w:t>Windows Server Datacenter single processor licenses acquired after September 1, 2012 with Software Assurance coverage are also Qualifying Licenses for purposes of the forgoing grant. </w:t>
      </w:r>
    </w:p>
    <w:p w14:paraId="5E78CF2B" w14:textId="77777777" w:rsidR="00F745E1" w:rsidRPr="00A06EB6" w:rsidRDefault="00F745E1" w:rsidP="00346F4B">
      <w:pPr>
        <w:numPr>
          <w:ilvl w:val="0"/>
          <w:numId w:val="56"/>
        </w:numPr>
        <w:spacing w:afterLines="60" w:after="144"/>
        <w:ind w:left="1440" w:hanging="274"/>
        <w:rPr>
          <w:rFonts w:eastAsia="Calibri" w:cs="Tahoma"/>
          <w:szCs w:val="18"/>
        </w:rPr>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5BB09F0D" w14:textId="77777777" w:rsidR="00376D4B" w:rsidRDefault="00376D4B" w:rsidP="00376D4B">
      <w:pPr>
        <w:ind w:left="720"/>
        <w:rPr>
          <w:rFonts w:cs="Tahoma"/>
          <w:color w:val="000000"/>
          <w:szCs w:val="18"/>
        </w:rPr>
      </w:pPr>
    </w:p>
    <w:p w14:paraId="21D2AE49" w14:textId="77777777" w:rsidR="00FD1141" w:rsidRPr="006F0E09" w:rsidRDefault="00BF7C75" w:rsidP="00FD1141">
      <w:pPr>
        <w:ind w:left="720"/>
        <w:rPr>
          <w:rFonts w:cs="Tahoma"/>
          <w:color w:val="FF0000"/>
          <w:szCs w:val="18"/>
        </w:rPr>
      </w:pPr>
      <w:r w:rsidRPr="00BF7C75">
        <w:rPr>
          <w:rFonts w:cs="Tahoma"/>
          <w:color w:val="000000"/>
          <w:szCs w:val="18"/>
        </w:rPr>
        <w:t>Windows Server 2012 Datacenter – 1-Processor License SKU;</w:t>
      </w:r>
      <w:r w:rsidR="00FD1141">
        <w:rPr>
          <w:rFonts w:cs="Tahoma"/>
          <w:color w:val="000000"/>
          <w:szCs w:val="18"/>
        </w:rPr>
        <w:t xml:space="preserve"> </w:t>
      </w:r>
      <w:r w:rsidRPr="00BF7C75">
        <w:rPr>
          <w:rFonts w:cs="Tahoma"/>
          <w:color w:val="000000"/>
          <w:szCs w:val="18"/>
        </w:rPr>
        <w:t xml:space="preserve">Windows Server 2012 is moving to a Processor plus CAL licensing model, with each license covering 2-processors.  The offering # P71-01031 was unintentionally included on the September price list and should not be used for any program other than SPLA.  This offering only covers a single processor; customers purchasing it will not be covered by the current use rights.  This SKU should only be used by SPLA customers. The correct offering for all programs </w:t>
      </w:r>
      <w:r w:rsidRPr="00C530A9">
        <w:rPr>
          <w:rFonts w:cs="Tahoma"/>
          <w:szCs w:val="18"/>
        </w:rPr>
        <w:t>other than SPLA is # P71-07280.</w:t>
      </w:r>
      <w:r w:rsidR="00FD1141" w:rsidRPr="00C530A9">
        <w:rPr>
          <w:rFonts w:cs="Tahoma"/>
          <w:szCs w:val="18"/>
        </w:rPr>
        <w:t xml:space="preserve"> Customers who already acquired the offering # P71-01031 see the migration grant above.</w:t>
      </w:r>
    </w:p>
    <w:p w14:paraId="2A74E3F6" w14:textId="77777777" w:rsidR="00202A44" w:rsidRPr="0059600B" w:rsidRDefault="00202A44" w:rsidP="00376D4B">
      <w:pPr>
        <w:ind w:left="720"/>
        <w:rPr>
          <w:rFonts w:cs="Tahoma"/>
          <w:color w:val="000000"/>
          <w:szCs w:val="18"/>
        </w:rPr>
      </w:pPr>
    </w:p>
    <w:p w14:paraId="615A2C1B" w14:textId="77777777" w:rsidR="00F745E1" w:rsidRPr="00BA1490" w:rsidRDefault="00202A44" w:rsidP="00BA1490">
      <w:pPr>
        <w:pStyle w:val="PURBody-Indented"/>
        <w:ind w:left="720"/>
        <w:rPr>
          <w:rFonts w:ascii="Tahoma" w:hAnsi="Tahoma" w:cs="Tahoma"/>
          <w:sz w:val="18"/>
          <w:szCs w:val="18"/>
        </w:rPr>
      </w:pPr>
      <w:r w:rsidRPr="002E57CF">
        <w:rPr>
          <w:rFonts w:ascii="Tahoma" w:hAnsi="Tahoma" w:cs="Tahoma"/>
          <w:color w:val="000000"/>
          <w:sz w:val="18"/>
          <w:szCs w:val="18"/>
        </w:rPr>
        <w:t xml:space="preserve">Windows Server 2012 Datacenter: </w:t>
      </w:r>
      <w:r w:rsidRPr="0059600B">
        <w:rPr>
          <w:rFonts w:ascii="Tahoma" w:hAnsi="Tahoma" w:cs="Tahoma"/>
          <w:sz w:val="18"/>
          <w:szCs w:val="18"/>
        </w:rPr>
        <w:t>You may run an instance of Windows Server Datacenter,</w:t>
      </w:r>
      <w:r w:rsidR="003A1942">
        <w:rPr>
          <w:rFonts w:ascii="Tahoma" w:hAnsi="Tahoma" w:cs="Tahoma"/>
          <w:sz w:val="18"/>
          <w:szCs w:val="18"/>
        </w:rPr>
        <w:t xml:space="preserve"> </w:t>
      </w:r>
      <w:r w:rsidRPr="0059600B">
        <w:rPr>
          <w:rFonts w:ascii="Tahoma" w:hAnsi="Tahoma" w:cs="Tahoma"/>
          <w:sz w:val="18"/>
          <w:szCs w:val="18"/>
        </w:rPr>
        <w:t xml:space="preserve">Enterprise, Standard or Essentials (the same or any earlier version) in place of Windows Server 2012 Datacenter in any of the OSEs </w:t>
      </w:r>
      <w:r w:rsidRPr="00E92222">
        <w:rPr>
          <w:rFonts w:ascii="Tahoma" w:hAnsi="Tahoma" w:cs="Tahoma"/>
          <w:sz w:val="18"/>
          <w:szCs w:val="18"/>
        </w:rPr>
        <w:t>on your licensed server</w:t>
      </w:r>
      <w:r w:rsidR="00BA1490">
        <w:rPr>
          <w:rFonts w:ascii="Tahoma" w:hAnsi="Tahoma" w:cs="Tahoma"/>
          <w:sz w:val="18"/>
          <w:szCs w:val="18"/>
        </w:rPr>
        <w:t>.</w:t>
      </w:r>
    </w:p>
    <w:p w14:paraId="5B5AFC8C" w14:textId="77777777" w:rsidR="00BF7C75" w:rsidRDefault="00BF7C75" w:rsidP="00F745E1">
      <w:pPr>
        <w:pStyle w:val="ListParagraph"/>
        <w:ind w:left="0"/>
        <w:contextualSpacing w:val="0"/>
        <w:rPr>
          <w:rFonts w:ascii="Tahoma" w:hAnsi="Tahoma" w:cs="Tahoma"/>
          <w:color w:val="000000"/>
          <w:sz w:val="18"/>
          <w:szCs w:val="18"/>
          <w:lang w:val="en-US"/>
        </w:rPr>
      </w:pPr>
    </w:p>
    <w:p w14:paraId="4C97608C" w14:textId="77777777" w:rsidR="002A01C2" w:rsidRDefault="002A01C2" w:rsidP="00F745E1">
      <w:pPr>
        <w:pStyle w:val="ListParagraph"/>
        <w:ind w:left="0"/>
        <w:contextualSpacing w:val="0"/>
        <w:rPr>
          <w:rFonts w:ascii="Tahoma" w:hAnsi="Tahoma" w:cs="Tahoma"/>
          <w:color w:val="000000"/>
          <w:sz w:val="18"/>
          <w:szCs w:val="18"/>
          <w:lang w:val="en-US"/>
        </w:rPr>
      </w:pPr>
    </w:p>
    <w:p w14:paraId="665FC4F5" w14:textId="482BEA51" w:rsidR="00F745E1" w:rsidRPr="00515631" w:rsidRDefault="00F66FB0" w:rsidP="00F745E1">
      <w:pPr>
        <w:pStyle w:val="Heading3"/>
        <w:rPr>
          <w:b w:val="0"/>
        </w:rPr>
      </w:pPr>
      <w:bookmarkStart w:id="1612" w:name="_118_Windows_Server"/>
      <w:bookmarkStart w:id="1613" w:name="_110_Windows_Server"/>
      <w:bookmarkStart w:id="1614" w:name="_113_Windows_Server"/>
      <w:bookmarkStart w:id="1615" w:name="_Toc336338374"/>
      <w:bookmarkStart w:id="1616" w:name="_Toc357763756"/>
      <w:bookmarkStart w:id="1617" w:name="Srv_102WindowsSvr08R2Std"/>
      <w:bookmarkStart w:id="1618" w:name="Srv_114WindowsSvr08R2Std"/>
      <w:bookmarkStart w:id="1619" w:name="Srv_118WindowsSvr08R2Std"/>
      <w:bookmarkStart w:id="1620" w:name="Srv_99WindowsSvr08R2ItaniumSys"/>
      <w:bookmarkStart w:id="1621" w:name="Srv_100WindowsSvr08R2ItaniumSys"/>
      <w:bookmarkEnd w:id="1612"/>
      <w:bookmarkEnd w:id="1613"/>
      <w:bookmarkEnd w:id="1614"/>
      <w:r>
        <w:rPr>
          <w:rStyle w:val="Heading3Char"/>
          <w:rFonts w:ascii="Tahoma" w:hAnsi="Tahoma"/>
          <w:b/>
          <w:caps/>
          <w:color w:val="F66400"/>
          <w:sz w:val="22"/>
          <w:vertAlign w:val="superscript"/>
          <w:lang w:val="en-US"/>
        </w:rPr>
        <w:t>1</w:t>
      </w:r>
      <w:r w:rsidR="003C3A72">
        <w:rPr>
          <w:rStyle w:val="Heading3Char"/>
          <w:rFonts w:ascii="Tahoma" w:hAnsi="Tahoma"/>
          <w:b/>
          <w:caps/>
          <w:color w:val="F66400"/>
          <w:sz w:val="22"/>
          <w:vertAlign w:val="superscript"/>
          <w:lang w:val="en-US"/>
        </w:rPr>
        <w:t>1</w:t>
      </w:r>
      <w:r w:rsidR="00A57A73">
        <w:rPr>
          <w:rStyle w:val="Heading3Char"/>
          <w:rFonts w:ascii="Tahoma" w:hAnsi="Tahoma"/>
          <w:b/>
          <w:caps/>
          <w:color w:val="F66400"/>
          <w:sz w:val="22"/>
          <w:vertAlign w:val="superscript"/>
          <w:lang w:val="en-US"/>
        </w:rPr>
        <w:t>3</w:t>
      </w:r>
      <w:r>
        <w:rPr>
          <w:rStyle w:val="Heading3Char"/>
          <w:rFonts w:ascii="Tahoma" w:hAnsi="Tahoma"/>
          <w:b/>
          <w:caps/>
          <w:color w:val="F66400"/>
          <w:sz w:val="22"/>
          <w:vertAlign w:val="superscript"/>
          <w:lang w:val="en-US"/>
        </w:rPr>
        <w:t xml:space="preserve"> </w:t>
      </w:r>
      <w:r w:rsidR="00F745E1" w:rsidRPr="00515631">
        <w:rPr>
          <w:rStyle w:val="Heading3Char"/>
          <w:rFonts w:ascii="Tahoma" w:hAnsi="Tahoma"/>
          <w:b/>
          <w:color w:val="F66400"/>
          <w:sz w:val="22"/>
        </w:rPr>
        <w:t>Windows Server 2008 R2 Standard</w:t>
      </w:r>
      <w:bookmarkEnd w:id="1615"/>
      <w:bookmarkEnd w:id="1616"/>
      <w:r w:rsidR="00F745E1" w:rsidRPr="00515631">
        <w:rPr>
          <w:rStyle w:val="Heading3Char"/>
          <w:rFonts w:ascii="Tahoma" w:hAnsi="Tahoma"/>
          <w:b/>
          <w:color w:val="F66400"/>
          <w:sz w:val="22"/>
        </w:rPr>
        <w:t xml:space="preserve"> </w:t>
      </w:r>
    </w:p>
    <w:bookmarkEnd w:id="1617"/>
    <w:bookmarkEnd w:id="1618"/>
    <w:bookmarkEnd w:id="1619"/>
    <w:p w14:paraId="0313CCA4" w14:textId="77777777" w:rsidR="00376D4B" w:rsidRDefault="00376D4B" w:rsidP="002A01C2">
      <w:pPr>
        <w:tabs>
          <w:tab w:val="left" w:pos="360"/>
        </w:tabs>
        <w:ind w:left="360"/>
        <w:rPr>
          <w:b/>
          <w:color w:val="000000"/>
        </w:rPr>
      </w:pPr>
    </w:p>
    <w:p w14:paraId="299E56B1" w14:textId="77777777" w:rsidR="002A01C2" w:rsidRDefault="00F745E1" w:rsidP="002A01C2">
      <w:pPr>
        <w:spacing w:after="60"/>
        <w:ind w:left="720"/>
        <w:rPr>
          <w:b/>
          <w:color w:val="000000"/>
        </w:rPr>
      </w:pPr>
      <w:r w:rsidRPr="00A06EB6">
        <w:rPr>
          <w:b/>
          <w:color w:val="000000"/>
        </w:rPr>
        <w:t>License grants associated with change in licensing mo</w:t>
      </w:r>
      <w:r w:rsidR="002A01C2">
        <w:rPr>
          <w:b/>
          <w:color w:val="000000"/>
        </w:rPr>
        <w:t>del for Windows Server Standard</w:t>
      </w:r>
    </w:p>
    <w:p w14:paraId="3A709719" w14:textId="51BB8F96" w:rsidR="00F745E1" w:rsidRPr="00A06EB6" w:rsidRDefault="00F745E1" w:rsidP="00346F4B">
      <w:pPr>
        <w:numPr>
          <w:ilvl w:val="0"/>
          <w:numId w:val="52"/>
        </w:numPr>
        <w:tabs>
          <w:tab w:val="left" w:pos="1260"/>
          <w:tab w:val="left" w:pos="1440"/>
        </w:tabs>
        <w:ind w:left="1440"/>
        <w:rPr>
          <w:rFonts w:eastAsia="Calibri" w:cs="Tahoma"/>
          <w:szCs w:val="18"/>
        </w:rPr>
      </w:pPr>
      <w:r w:rsidRPr="00A06EB6">
        <w:rPr>
          <w:color w:val="000000"/>
        </w:rPr>
        <w:t xml:space="preserve">Windows Server 2008 R2 Standard will be the last version of Windows Server licensed under the Server/CAL licensing model. Windows Server 2012 Standard will be licensed under a new licensing model under which each license can license up to two physical processors. Volume </w:t>
      </w:r>
      <w:r w:rsidR="006A507B">
        <w:rPr>
          <w:color w:val="000000"/>
        </w:rPr>
        <w:t>Licensing</w:t>
      </w:r>
      <w:r w:rsidRPr="00A06EB6">
        <w:rPr>
          <w:color w:val="000000"/>
        </w:rPr>
        <w:t xml:space="preserve"> customers with active Software Assurance for Windows Server 2008 R2 Standard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Windows Server 2008 R2 Standard. To facilitate this upgrade, for every Qualifying License the customer has, the customer will be deemed to be granted upon availability of Windows Server 2012:</w:t>
      </w:r>
    </w:p>
    <w:p w14:paraId="0C617FEA"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One Windows Server 2012 Standard license, OR</w:t>
      </w:r>
    </w:p>
    <w:p w14:paraId="1374E1B8"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Two Windows Server 2012 Standard licenses, if the actual number of physical processors on the server to which the Qualifying License is assigned exceeds two. (In such cases, customers must create a record of the configuration of the physical hardware supporting that software prior to expiration of Software Assurance coverag</w:t>
      </w:r>
      <w:r>
        <w:rPr>
          <w:rFonts w:eastAsia="Calibri" w:cs="Tahoma"/>
          <w:szCs w:val="18"/>
        </w:rPr>
        <w:t>e under the current agreement</w:t>
      </w:r>
      <w:r w:rsidRPr="00A06EB6">
        <w:rPr>
          <w:rFonts w:eastAsia="Calibri" w:cs="Tahoma"/>
          <w:szCs w:val="18"/>
        </w:rPr>
        <w:t>, either using the Microsoft MAP tool or any equivalent software. This grant is available only for one Qualifying License per server.)</w:t>
      </w:r>
    </w:p>
    <w:p w14:paraId="0603FBAE"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61DAFFA7"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298E8169" w14:textId="77777777" w:rsidR="00F745E1" w:rsidRPr="00A06EB6" w:rsidRDefault="00F745E1" w:rsidP="00346F4B">
      <w:pPr>
        <w:numPr>
          <w:ilvl w:val="0"/>
          <w:numId w:val="52"/>
        </w:numPr>
        <w:tabs>
          <w:tab w:val="left" w:pos="1260"/>
          <w:tab w:val="left" w:pos="1440"/>
        </w:tabs>
        <w:ind w:left="1440"/>
        <w:rPr>
          <w:rFonts w:eastAsia="Calibri" w:cs="Tahoma"/>
          <w:szCs w:val="18"/>
        </w:rPr>
      </w:pPr>
      <w:r w:rsidRPr="00A06EB6">
        <w:rPr>
          <w:rFonts w:eastAsia="Calibri" w:cs="Tahoma"/>
          <w:szCs w:val="18"/>
        </w:rPr>
        <w:t>Upon upgrade to Windows Server 2012 Standard under this grant, the customer’s existing Windows Server 2008 R2 Standard licenses no longer will be valid.</w:t>
      </w:r>
    </w:p>
    <w:p w14:paraId="5B076785" w14:textId="77777777" w:rsidR="00F745E1" w:rsidRPr="00A06EB6" w:rsidRDefault="00F745E1" w:rsidP="00346F4B">
      <w:pPr>
        <w:numPr>
          <w:ilvl w:val="0"/>
          <w:numId w:val="56"/>
        </w:numPr>
        <w:tabs>
          <w:tab w:val="left" w:pos="1440"/>
        </w:tabs>
        <w:ind w:left="1440"/>
        <w:rPr>
          <w:rFonts w:eastAsia="Calibri" w:cs="Tahoma"/>
          <w:szCs w:val="18"/>
        </w:rPr>
      </w:pPr>
      <w:r w:rsidRPr="00A06EB6">
        <w:rPr>
          <w:color w:val="000000"/>
        </w:rPr>
        <w:t xml:space="preserve">Windows Server 2008 R2 Standard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license grant.</w:t>
      </w:r>
    </w:p>
    <w:p w14:paraId="461B3301" w14:textId="77777777" w:rsidR="00F745E1" w:rsidRPr="00A06EB6" w:rsidRDefault="00F745E1" w:rsidP="00346F4B">
      <w:pPr>
        <w:numPr>
          <w:ilvl w:val="0"/>
          <w:numId w:val="56"/>
        </w:numPr>
        <w:tabs>
          <w:tab w:val="left" w:pos="1440"/>
        </w:tabs>
        <w:ind w:left="1440"/>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1C809777" w14:textId="77777777" w:rsidR="00F745E1" w:rsidRPr="00A06EB6" w:rsidRDefault="00F745E1" w:rsidP="002A01C2">
      <w:pPr>
        <w:tabs>
          <w:tab w:val="left" w:pos="1440"/>
        </w:tabs>
        <w:ind w:left="1440"/>
      </w:pPr>
    </w:p>
    <w:bookmarkEnd w:id="1620"/>
    <w:bookmarkEnd w:id="1621"/>
    <w:p w14:paraId="0C3F6B81" w14:textId="77777777" w:rsidR="002A01C2" w:rsidRDefault="005403C8" w:rsidP="002A01C2">
      <w:pPr>
        <w:pStyle w:val="PURBody-Indented"/>
        <w:spacing w:after="60"/>
        <w:ind w:left="720"/>
        <w:rPr>
          <w:rFonts w:ascii="Tahoma" w:hAnsi="Tahoma" w:cs="Tahoma"/>
          <w:color w:val="000000"/>
          <w:sz w:val="18"/>
          <w:szCs w:val="18"/>
        </w:rPr>
      </w:pPr>
      <w:r w:rsidRPr="002E57CF">
        <w:rPr>
          <w:rFonts w:ascii="Tahoma" w:hAnsi="Tahoma" w:cs="Tahoma"/>
          <w:b/>
          <w:color w:val="000000"/>
          <w:sz w:val="18"/>
          <w:szCs w:val="18"/>
        </w:rPr>
        <w:t>Windows Server 2012 Standard</w:t>
      </w:r>
    </w:p>
    <w:p w14:paraId="780BDAF9" w14:textId="77777777" w:rsidR="005403C8" w:rsidRPr="002E57CF" w:rsidRDefault="005403C8" w:rsidP="002A01C2">
      <w:pPr>
        <w:pStyle w:val="PURBody-Indented"/>
        <w:spacing w:after="0"/>
        <w:ind w:left="720"/>
        <w:rPr>
          <w:rFonts w:ascii="Tahoma" w:hAnsi="Tahoma" w:cs="Tahoma"/>
          <w:sz w:val="18"/>
        </w:rPr>
      </w:pPr>
      <w:r w:rsidRPr="002E57CF">
        <w:rPr>
          <w:rFonts w:ascii="Tahoma" w:hAnsi="Tahoma" w:cs="Tahoma"/>
          <w:sz w:val="18"/>
        </w:rPr>
        <w:t xml:space="preserve">You may run an instance of Windows Server Enterprise, Standard or Essentials (the same or any earlier version) in place of Windows Server 2012 Standard in any of the OSEs </w:t>
      </w:r>
      <w:r w:rsidRPr="00376D4B">
        <w:rPr>
          <w:rFonts w:ascii="Tahoma" w:hAnsi="Tahoma" w:cs="Tahoma"/>
          <w:sz w:val="18"/>
        </w:rPr>
        <w:t>on your licensed server.</w:t>
      </w:r>
    </w:p>
    <w:p w14:paraId="79DC7B9D" w14:textId="77777777" w:rsidR="00F745E1" w:rsidRDefault="00F745E1" w:rsidP="002A01C2">
      <w:pPr>
        <w:pStyle w:val="ListParagraph"/>
        <w:ind w:left="0"/>
        <w:contextualSpacing w:val="0"/>
        <w:rPr>
          <w:rFonts w:ascii="Tahoma" w:hAnsi="Tahoma" w:cs="Tahoma"/>
          <w:color w:val="000000"/>
          <w:sz w:val="18"/>
          <w:szCs w:val="18"/>
          <w:lang w:val="en-US"/>
        </w:rPr>
      </w:pPr>
    </w:p>
    <w:p w14:paraId="1A7F2B4D" w14:textId="77777777" w:rsidR="00103AD5" w:rsidRDefault="00103AD5" w:rsidP="002A01C2">
      <w:pPr>
        <w:pStyle w:val="ListParagraph"/>
        <w:ind w:left="0"/>
        <w:contextualSpacing w:val="0"/>
        <w:rPr>
          <w:rFonts w:ascii="Tahoma" w:hAnsi="Tahoma" w:cs="Tahoma"/>
          <w:color w:val="000000"/>
          <w:sz w:val="18"/>
          <w:szCs w:val="18"/>
          <w:lang w:val="en-US"/>
        </w:rPr>
      </w:pPr>
    </w:p>
    <w:p w14:paraId="1BACE6CB" w14:textId="54D8E6AB" w:rsidR="00816F76" w:rsidRPr="00A06EB6" w:rsidRDefault="00F66FB0" w:rsidP="00EF2279">
      <w:pPr>
        <w:pStyle w:val="Heading3"/>
        <w:rPr>
          <w:rFonts w:ascii="Tahoma" w:hAnsi="Tahoma"/>
          <w:color w:val="F66400"/>
          <w:sz w:val="22"/>
          <w:lang w:val="en-US"/>
        </w:rPr>
      </w:pPr>
      <w:bookmarkStart w:id="1622" w:name="_119_Windows_Web"/>
      <w:bookmarkStart w:id="1623" w:name="_111_Windows_Web"/>
      <w:bookmarkStart w:id="1624" w:name="_114_Windows_Web"/>
      <w:bookmarkStart w:id="1625" w:name="_Toc336338375"/>
      <w:bookmarkStart w:id="1626" w:name="_Toc357763757"/>
      <w:bookmarkStart w:id="1627" w:name="Srv_111WinSmallBizSVR2011Addon"/>
      <w:bookmarkStart w:id="1628" w:name="Srv_116WinSmallBizSVR2011Addon"/>
      <w:bookmarkStart w:id="1629" w:name="Srv_120WinSmallBizSVR2011Addon"/>
      <w:bookmarkEnd w:id="1605"/>
      <w:bookmarkEnd w:id="1622"/>
      <w:bookmarkEnd w:id="1623"/>
      <w:bookmarkEnd w:id="1624"/>
      <w:r>
        <w:rPr>
          <w:rFonts w:ascii="Tahoma" w:hAnsi="Tahoma" w:cs="Tahoma"/>
          <w:caps/>
          <w:color w:val="EE6000"/>
          <w:sz w:val="22"/>
          <w:szCs w:val="18"/>
          <w:vertAlign w:val="superscript"/>
          <w:lang w:val="en-US"/>
        </w:rPr>
        <w:t>1</w:t>
      </w:r>
      <w:r w:rsidR="008D1E2D">
        <w:rPr>
          <w:rFonts w:ascii="Tahoma" w:hAnsi="Tahoma" w:cs="Tahoma"/>
          <w:caps/>
          <w:color w:val="EE6000"/>
          <w:sz w:val="22"/>
          <w:szCs w:val="18"/>
          <w:vertAlign w:val="superscript"/>
          <w:lang w:val="en-US"/>
        </w:rPr>
        <w:t>1</w:t>
      </w:r>
      <w:r w:rsidR="00A57A73">
        <w:rPr>
          <w:rFonts w:ascii="Tahoma" w:hAnsi="Tahoma" w:cs="Tahoma"/>
          <w:caps/>
          <w:color w:val="EE6000"/>
          <w:sz w:val="22"/>
          <w:szCs w:val="18"/>
          <w:vertAlign w:val="superscript"/>
          <w:lang w:val="en-US"/>
        </w:rPr>
        <w:t>4</w:t>
      </w:r>
      <w:r w:rsidRPr="006A10F4">
        <w:rPr>
          <w:rFonts w:ascii="Tahoma" w:hAnsi="Tahoma" w:cs="Tahoma"/>
          <w:color w:val="EE6000"/>
          <w:sz w:val="22"/>
          <w:szCs w:val="18"/>
        </w:rPr>
        <w:t xml:space="preserve"> </w:t>
      </w:r>
      <w:r w:rsidR="00816F76" w:rsidRPr="00A06EB6">
        <w:rPr>
          <w:rFonts w:ascii="Tahoma" w:hAnsi="Tahoma"/>
          <w:color w:val="F66400"/>
          <w:sz w:val="22"/>
          <w:lang w:val="en-US"/>
        </w:rPr>
        <w:t>Windows Web Serv</w:t>
      </w:r>
      <w:r w:rsidR="00816F76" w:rsidRPr="00A06EB6">
        <w:rPr>
          <w:rFonts w:ascii="Tahoma" w:hAnsi="Tahoma"/>
          <w:color w:val="F66400"/>
          <w:sz w:val="22"/>
        </w:rPr>
        <w:t>er</w:t>
      </w:r>
      <w:r w:rsidR="00816F76" w:rsidRPr="00A06EB6">
        <w:rPr>
          <w:rFonts w:ascii="Tahoma" w:hAnsi="Tahoma"/>
          <w:color w:val="F66400"/>
          <w:sz w:val="22"/>
          <w:vertAlign w:val="superscript"/>
        </w:rPr>
        <w:t>®</w:t>
      </w:r>
      <w:r w:rsidR="00816F76" w:rsidRPr="00A06EB6">
        <w:rPr>
          <w:rFonts w:ascii="Tahoma" w:hAnsi="Tahoma"/>
          <w:color w:val="F66400"/>
          <w:sz w:val="22"/>
        </w:rPr>
        <w:t xml:space="preserve"> 2008 </w:t>
      </w:r>
      <w:r w:rsidR="00816F76" w:rsidRPr="00A06EB6">
        <w:rPr>
          <w:rFonts w:ascii="Tahoma" w:hAnsi="Tahoma"/>
          <w:color w:val="F66400"/>
          <w:sz w:val="22"/>
          <w:lang w:val="en-US"/>
        </w:rPr>
        <w:t>R2</w:t>
      </w:r>
      <w:bookmarkEnd w:id="1625"/>
      <w:bookmarkEnd w:id="1626"/>
    </w:p>
    <w:p w14:paraId="531EA79A" w14:textId="77777777" w:rsidR="00816F76" w:rsidRPr="00A06EB6" w:rsidRDefault="00816F76" w:rsidP="00CE7FAD">
      <w:pPr>
        <w:rPr>
          <w:lang w:eastAsia="x-none"/>
        </w:rPr>
      </w:pPr>
    </w:p>
    <w:p w14:paraId="5A109F14" w14:textId="77777777" w:rsidR="00CE7FAD" w:rsidRDefault="00816F76" w:rsidP="00CE7FAD">
      <w:pPr>
        <w:tabs>
          <w:tab w:val="left" w:pos="720"/>
        </w:tabs>
        <w:spacing w:after="60"/>
        <w:ind w:left="720"/>
        <w:rPr>
          <w:b/>
          <w:color w:val="000000"/>
        </w:rPr>
      </w:pPr>
      <w:r w:rsidRPr="00A06EB6">
        <w:rPr>
          <w:b/>
          <w:color w:val="000000"/>
        </w:rPr>
        <w:t>License grants associated with en</w:t>
      </w:r>
      <w:r w:rsidR="00CE7FAD">
        <w:rPr>
          <w:b/>
          <w:color w:val="000000"/>
        </w:rPr>
        <w:t>d of life of Windows Web Server</w:t>
      </w:r>
    </w:p>
    <w:p w14:paraId="4AB39DD4" w14:textId="23803F04" w:rsidR="00816F76" w:rsidRDefault="00816F76" w:rsidP="00CE7FAD">
      <w:pPr>
        <w:tabs>
          <w:tab w:val="left" w:pos="720"/>
        </w:tabs>
        <w:ind w:left="720"/>
        <w:rPr>
          <w:rFonts w:eastAsia="Calibri" w:cs="Tahoma"/>
          <w:szCs w:val="18"/>
        </w:rPr>
      </w:pPr>
      <w:r w:rsidRPr="00A06EB6">
        <w:rPr>
          <w:color w:val="000000"/>
        </w:rPr>
        <w:t xml:space="preserve">Windows Server 2008 R2 will be the last version of Windows Web Server. Volume </w:t>
      </w:r>
      <w:r w:rsidR="006A507B">
        <w:rPr>
          <w:color w:val="000000"/>
        </w:rPr>
        <w:t>Licensing</w:t>
      </w:r>
      <w:r w:rsidRPr="00A06EB6">
        <w:rPr>
          <w:color w:val="000000"/>
        </w:rPr>
        <w:t xml:space="preserve"> customers with active Software Assurance for Windows Web Server 2008 R2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67BAA681" w14:textId="77777777" w:rsidR="00CE7FAD" w:rsidRPr="00A06EB6" w:rsidRDefault="00CE7FAD" w:rsidP="00CE7FAD">
      <w:pPr>
        <w:tabs>
          <w:tab w:val="left" w:pos="720"/>
        </w:tabs>
        <w:ind w:left="720"/>
        <w:rPr>
          <w:rFonts w:eastAsia="Calibri" w:cs="Tahoma"/>
          <w:szCs w:val="18"/>
        </w:rPr>
      </w:pPr>
    </w:p>
    <w:p w14:paraId="7E92908E" w14:textId="77777777" w:rsidR="00816F76" w:rsidRPr="00A06EB6" w:rsidRDefault="00816F76" w:rsidP="00346F4B">
      <w:pPr>
        <w:numPr>
          <w:ilvl w:val="0"/>
          <w:numId w:val="56"/>
        </w:numPr>
        <w:tabs>
          <w:tab w:val="clear" w:pos="360"/>
          <w:tab w:val="num" w:pos="1440"/>
        </w:tabs>
        <w:spacing w:after="60"/>
        <w:ind w:left="1440"/>
        <w:rPr>
          <w:rFonts w:eastAsia="Calibri" w:cs="Tahoma"/>
          <w:szCs w:val="18"/>
        </w:rPr>
      </w:pPr>
      <w:r w:rsidRPr="00A06EB6">
        <w:rPr>
          <w:color w:val="000000"/>
        </w:rPr>
        <w:t>If a customer has an odd number of Web Server licenses then the customer will need to round up to the next even number to determine its grant.  For example, a customer that has three Web Server licenses will be deemed to be granted a total of two Windows Server 2012 Standard licenses.</w:t>
      </w:r>
    </w:p>
    <w:p w14:paraId="57C094CA" w14:textId="77777777" w:rsidR="00816F76" w:rsidRPr="00A06EB6" w:rsidRDefault="00816F76" w:rsidP="00346F4B">
      <w:pPr>
        <w:numPr>
          <w:ilvl w:val="0"/>
          <w:numId w:val="56"/>
        </w:numPr>
        <w:tabs>
          <w:tab w:val="clear" w:pos="360"/>
          <w:tab w:val="num" w:pos="1440"/>
        </w:tabs>
        <w:spacing w:after="60"/>
        <w:ind w:left="1440"/>
        <w:rPr>
          <w:rFonts w:eastAsia="Calibri" w:cs="Tahoma"/>
          <w:szCs w:val="18"/>
        </w:rPr>
      </w:pPr>
      <w:r w:rsidRPr="00A06EB6">
        <w:rPr>
          <w:rFonts w:eastAsia="Calibri" w:cs="Tahoma"/>
          <w:szCs w:val="18"/>
        </w:rPr>
        <w:t>Upon upgrade to Windows Server 2012 Standard under this grant, the customer’s existing Windows Web Server 2008 R2 licenses remain valid.</w:t>
      </w:r>
    </w:p>
    <w:p w14:paraId="1218F74E" w14:textId="77777777" w:rsidR="00816F76" w:rsidRPr="00A06EB6" w:rsidRDefault="00816F76"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62D430B8" w14:textId="77777777" w:rsidR="00816F76" w:rsidRPr="00A06EB6" w:rsidRDefault="00816F76" w:rsidP="00346F4B">
      <w:pPr>
        <w:pStyle w:val="ListParagraph"/>
        <w:numPr>
          <w:ilvl w:val="0"/>
          <w:numId w:val="56"/>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015DE454" w14:textId="77777777" w:rsidR="00816F76" w:rsidRPr="00A06EB6" w:rsidRDefault="00816F76" w:rsidP="00346F4B">
      <w:pPr>
        <w:numPr>
          <w:ilvl w:val="0"/>
          <w:numId w:val="56"/>
        </w:numPr>
        <w:tabs>
          <w:tab w:val="clear" w:pos="360"/>
          <w:tab w:val="num" w:pos="1440"/>
        </w:tabs>
        <w:spacing w:after="60"/>
        <w:ind w:left="1440"/>
        <w:rPr>
          <w:rFonts w:eastAsia="Calibri" w:cs="Tahoma"/>
          <w:szCs w:val="18"/>
        </w:rPr>
      </w:pPr>
      <w:r w:rsidRPr="00A06EB6">
        <w:rPr>
          <w:color w:val="000000"/>
        </w:rPr>
        <w:t xml:space="preserve">Windows Web Server 2008 R2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0A0D2A0F" w14:textId="77777777" w:rsidR="00816F76" w:rsidRPr="00CE7FAD" w:rsidRDefault="00816F76" w:rsidP="00346F4B">
      <w:pPr>
        <w:numPr>
          <w:ilvl w:val="0"/>
          <w:numId w:val="56"/>
        </w:numPr>
        <w:tabs>
          <w:tab w:val="clear" w:pos="360"/>
          <w:tab w:val="num" w:pos="1440"/>
        </w:tabs>
        <w:spacing w:after="60"/>
        <w:ind w:left="1440"/>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36133620" w14:textId="77777777" w:rsidR="00CE7FAD" w:rsidRPr="00A06EB6" w:rsidRDefault="00CE7FAD" w:rsidP="00CE7FAD">
      <w:pPr>
        <w:ind w:left="1440"/>
        <w:rPr>
          <w:rFonts w:eastAsia="Calibri" w:cs="Tahoma"/>
          <w:szCs w:val="18"/>
        </w:rPr>
      </w:pPr>
    </w:p>
    <w:p w14:paraId="1A104334" w14:textId="77777777" w:rsidR="00CE7FAD" w:rsidRDefault="00816F76" w:rsidP="00CE7FAD">
      <w:pPr>
        <w:spacing w:after="60"/>
        <w:ind w:left="720"/>
        <w:rPr>
          <w:rFonts w:eastAsia="Calibri" w:cs="Tahoma"/>
          <w:b/>
          <w:szCs w:val="18"/>
        </w:rPr>
      </w:pPr>
      <w:r w:rsidRPr="00A06EB6">
        <w:rPr>
          <w:rFonts w:eastAsia="Calibri" w:cs="Tahoma"/>
          <w:b/>
          <w:szCs w:val="18"/>
        </w:rPr>
        <w:t>Additional information on using Windows Server 2012 as a Web S</w:t>
      </w:r>
      <w:r w:rsidR="00CE7FAD">
        <w:rPr>
          <w:rFonts w:eastAsia="Calibri" w:cs="Tahoma"/>
          <w:b/>
          <w:szCs w:val="18"/>
        </w:rPr>
        <w:t>erver</w:t>
      </w:r>
    </w:p>
    <w:p w14:paraId="7CEEEE50" w14:textId="77777777" w:rsidR="00816F76" w:rsidRPr="00A06EB6" w:rsidRDefault="00816F76" w:rsidP="00CE7FAD">
      <w:pPr>
        <w:ind w:left="720"/>
        <w:rPr>
          <w:rFonts w:eastAsia="Calibri" w:cs="Tahoma"/>
          <w:szCs w:val="18"/>
        </w:rPr>
      </w:pPr>
      <w:r w:rsidRPr="00A06EB6">
        <w:rPr>
          <w:rFonts w:eastAsia="Calibri" w:cs="Tahoma"/>
          <w:szCs w:val="18"/>
        </w:rPr>
        <w:t xml:space="preserve">When Windows Server 2012 Standard or Datacenter is used as a Web Server you do not need CALs to access the software. A </w:t>
      </w:r>
      <w:r w:rsidRPr="00A06EB6">
        <w:t>“Web Workload” means a workload where</w:t>
      </w:r>
      <w:r w:rsidRPr="00A06EB6">
        <w:rPr>
          <w:bCs/>
        </w:rPr>
        <w:t xml:space="preserve"> </w:t>
      </w:r>
      <w:r w:rsidRPr="00A06EB6">
        <w:t>the software is used as a front-end web server for development and deployment of Internet-accessible web pages, web sites, web applications, and web services and POP3 mail serving and access to content, information, and applications served by the software is not</w:t>
      </w:r>
      <w:r w:rsidRPr="00A06EB6">
        <w:rPr>
          <w:u w:val="single"/>
        </w:rPr>
        <w:t xml:space="preserve"> </w:t>
      </w:r>
      <w:r w:rsidRPr="00A06EB6">
        <w:t xml:space="preserve">limited to your employees.  </w:t>
      </w:r>
      <w:r w:rsidRPr="00A06EB6">
        <w:rPr>
          <w:rFonts w:eastAsia="Calibri" w:cs="Tahoma"/>
          <w:szCs w:val="18"/>
        </w:rPr>
        <w:t xml:space="preserve">Please refer to the Product Use Rights for additional details.  </w:t>
      </w:r>
    </w:p>
    <w:p w14:paraId="75397DC0" w14:textId="77777777" w:rsidR="00816F76" w:rsidRDefault="00816F76" w:rsidP="00CE7FAD">
      <w:pPr>
        <w:rPr>
          <w:lang w:eastAsia="x-none"/>
        </w:rPr>
      </w:pPr>
    </w:p>
    <w:p w14:paraId="399A3758" w14:textId="77777777" w:rsidR="002512D3" w:rsidRDefault="002512D3">
      <w:pPr>
        <w:rPr>
          <w:rFonts w:cs="Tahoma"/>
          <w:b/>
          <w:caps/>
          <w:color w:val="F8701C"/>
          <w:sz w:val="22"/>
          <w:vertAlign w:val="superscript"/>
          <w:lang w:eastAsia="x-none"/>
        </w:rPr>
      </w:pPr>
      <w:bookmarkStart w:id="1630" w:name="_Toc336338376"/>
    </w:p>
    <w:p w14:paraId="6C4A09E7" w14:textId="089835E8" w:rsidR="00532ABF" w:rsidRPr="00706E33" w:rsidRDefault="00F66FB0" w:rsidP="007B35CE">
      <w:pPr>
        <w:pStyle w:val="Heading2"/>
        <w:keepNext/>
        <w:ind w:hanging="720"/>
        <w:rPr>
          <w:rFonts w:ascii="Tahoma" w:hAnsi="Tahoma" w:cs="Tahoma"/>
          <w:color w:val="F8701C"/>
          <w:sz w:val="22"/>
          <w:szCs w:val="22"/>
        </w:rPr>
      </w:pPr>
      <w:bookmarkStart w:id="1631" w:name="_112_Windows_Small_1"/>
      <w:bookmarkStart w:id="1632" w:name="_115_Windows_Small"/>
      <w:bookmarkStart w:id="1633" w:name="_Toc357763758"/>
      <w:bookmarkEnd w:id="1631"/>
      <w:bookmarkEnd w:id="1632"/>
      <w:r>
        <w:rPr>
          <w:rFonts w:ascii="Tahoma" w:hAnsi="Tahoma" w:cs="Tahoma"/>
          <w:caps/>
          <w:color w:val="F8701C"/>
          <w:sz w:val="22"/>
          <w:szCs w:val="22"/>
          <w:vertAlign w:val="superscript"/>
          <w:lang w:val="en-US"/>
        </w:rPr>
        <w:t>11</w:t>
      </w:r>
      <w:r w:rsidR="00A57A73">
        <w:rPr>
          <w:rFonts w:ascii="Tahoma" w:hAnsi="Tahoma" w:cs="Tahoma"/>
          <w:caps/>
          <w:color w:val="F8701C"/>
          <w:sz w:val="22"/>
          <w:szCs w:val="22"/>
          <w:vertAlign w:val="superscript"/>
          <w:lang w:val="en-US"/>
        </w:rPr>
        <w:t>5</w:t>
      </w:r>
      <w:r w:rsidRPr="00706E33">
        <w:rPr>
          <w:rFonts w:ascii="Tahoma" w:hAnsi="Tahoma" w:cs="Tahoma"/>
          <w:color w:val="F8701C"/>
          <w:sz w:val="22"/>
          <w:szCs w:val="22"/>
        </w:rPr>
        <w:t xml:space="preserve"> </w:t>
      </w:r>
      <w:r w:rsidR="00532ABF" w:rsidRPr="00706E33">
        <w:rPr>
          <w:rFonts w:ascii="Tahoma" w:hAnsi="Tahoma" w:cs="Tahoma"/>
          <w:color w:val="F8701C"/>
          <w:sz w:val="22"/>
          <w:szCs w:val="22"/>
        </w:rPr>
        <w:t>Windows Small Business Server (SBS) 2008 Premium</w:t>
      </w:r>
      <w:bookmarkEnd w:id="1630"/>
      <w:bookmarkEnd w:id="1633"/>
    </w:p>
    <w:bookmarkEnd w:id="1627"/>
    <w:bookmarkEnd w:id="1628"/>
    <w:bookmarkEnd w:id="1629"/>
    <w:p w14:paraId="6F6AC213" w14:textId="77777777" w:rsidR="00515A83" w:rsidRDefault="00515A83" w:rsidP="007B35CE">
      <w:pPr>
        <w:keepNext/>
        <w:ind w:left="907"/>
      </w:pPr>
    </w:p>
    <w:p w14:paraId="6DA4471D" w14:textId="77777777" w:rsidR="00532ABF" w:rsidRPr="00532ABF" w:rsidRDefault="00532ABF" w:rsidP="00376D4B">
      <w:pPr>
        <w:ind w:left="720"/>
      </w:pPr>
      <w:r w:rsidRPr="00532ABF">
        <w:t xml:space="preserve">Customers with active Software Assurance coverage for their SBS 2008 Premium licenses as of January 1st, 2011 are eligible to upgrade to and use SBS 2011 Standard and SBS 2011 Premium Add-on software (or any later version of that software made available during the current term of Software Assurance coverage) in place of their SBS2008 Premium software.  For each qualifying SBS 2008 Premium license a customer has as of January 1, 2011, the customer will be deemed to have one license for each SBS 2011 Standard and SBS 2011 Premium Add-on with active Software Assurance coverage.  </w:t>
      </w:r>
    </w:p>
    <w:p w14:paraId="5249193F" w14:textId="77777777" w:rsidR="00532ABF" w:rsidRPr="00532ABF" w:rsidRDefault="00532ABF" w:rsidP="00376D4B">
      <w:pPr>
        <w:ind w:left="720"/>
      </w:pPr>
    </w:p>
    <w:p w14:paraId="595A6D83" w14:textId="77777777" w:rsidR="00532ABF" w:rsidRPr="00532ABF" w:rsidRDefault="00532ABF" w:rsidP="00376D4B">
      <w:pPr>
        <w:ind w:left="720"/>
      </w:pPr>
      <w:r w:rsidRPr="00532ABF">
        <w:t xml:space="preserve">Customers with active Software Assurance coverage for SBS 2008 CAL Suite for Premium Users and Devices as of January 1, 2011 are eligible to access SBS 2011 Standard and SBS 2011 Premium Add-on software (and any later version of that software made available during the current term of Software Assurance coverage).  For each qualifying SBS 2008 CAL Suite for Premium Users and Devices a customer has as of January 1, 2011, the customer will be deemed to have SBS 2011 CAL Suite and one SBS 2011 Premium Add-on CAL Suite with Software Assurance coverage. </w:t>
      </w:r>
    </w:p>
    <w:p w14:paraId="7D281C71" w14:textId="77777777" w:rsidR="00532ABF" w:rsidRPr="00532ABF" w:rsidRDefault="00532ABF" w:rsidP="00376D4B">
      <w:pPr>
        <w:ind w:left="720"/>
      </w:pPr>
    </w:p>
    <w:p w14:paraId="06D823CC" w14:textId="424BDD7A" w:rsidR="00532ABF" w:rsidRDefault="00532ABF" w:rsidP="00376D4B">
      <w:pPr>
        <w:ind w:left="720"/>
      </w:pPr>
      <w:r w:rsidRPr="00532ABF">
        <w:t xml:space="preserve">The right to use software under this offer expires when the right to use software under the qualifying licenses expires.  A customer’s use of software under this offer is subject to the terms and conditions of the customer’s </w:t>
      </w:r>
      <w:r w:rsidR="00C41189">
        <w:t>V</w:t>
      </w:r>
      <w:r w:rsidRPr="00532ABF">
        <w:t xml:space="preserve">olume </w:t>
      </w:r>
      <w:r w:rsidR="00C41189">
        <w:t>L</w:t>
      </w:r>
      <w:r w:rsidR="006A507B">
        <w:t>icens</w:t>
      </w:r>
      <w:r w:rsidR="00C41189">
        <w:t>ing</w:t>
      </w:r>
      <w:r w:rsidRPr="00532ABF">
        <w:t xml:space="preserve"> agreement, the product use rights for SBS 2011 Standard and SBS 2011 Premium Add-on, and these terms and conditions.  This product condition note together with evidence of the qualifying licenses document the rights granted under this offer.  When coverage expires on the qualifying license, the customer is eligible to renew Software Assurance for the SBS Premium Add-on licenses and CAL Suites.</w:t>
      </w:r>
    </w:p>
    <w:p w14:paraId="2CE20F9E" w14:textId="77777777" w:rsidR="00296B89" w:rsidRDefault="00296B89" w:rsidP="00EF2279">
      <w:pPr>
        <w:ind w:left="900"/>
      </w:pPr>
    </w:p>
    <w:p w14:paraId="3E00C3D3" w14:textId="77777777" w:rsidR="00D16723" w:rsidRDefault="00D16723">
      <w:pPr>
        <w:rPr>
          <w:lang w:eastAsia="ja-JP"/>
        </w:rPr>
      </w:pPr>
      <w:bookmarkStart w:id="1634" w:name="_119_Windows_Small"/>
      <w:bookmarkStart w:id="1635" w:name="_100_SBS_2008"/>
      <w:bookmarkStart w:id="1636" w:name="_101_SBS_2008"/>
      <w:bookmarkStart w:id="1637" w:name="_105_SBS_2008"/>
      <w:bookmarkStart w:id="1638" w:name="_125_Windows_Web"/>
      <w:bookmarkEnd w:id="1634"/>
      <w:bookmarkEnd w:id="1635"/>
      <w:bookmarkEnd w:id="1636"/>
      <w:bookmarkEnd w:id="1637"/>
      <w:bookmarkEnd w:id="1638"/>
    </w:p>
    <w:p w14:paraId="3E654261" w14:textId="2E1F99E5" w:rsidR="00E06578" w:rsidRPr="00956822" w:rsidRDefault="00F66FB0" w:rsidP="00EF2279">
      <w:pPr>
        <w:pStyle w:val="Heading2"/>
        <w:ind w:left="0"/>
        <w:rPr>
          <w:rFonts w:ascii="Tahoma" w:hAnsi="Tahoma" w:cs="Tahoma"/>
          <w:color w:val="F8701C"/>
          <w:sz w:val="22"/>
          <w:szCs w:val="22"/>
          <w:lang w:val="en-US"/>
        </w:rPr>
      </w:pPr>
      <w:bookmarkStart w:id="1639" w:name="_122_Windows_Small"/>
      <w:bookmarkStart w:id="1640" w:name="_120_Windows_Small"/>
      <w:bookmarkStart w:id="1641" w:name="_110_Windows_Small"/>
      <w:bookmarkStart w:id="1642" w:name="_116_Windows_Small"/>
      <w:bookmarkStart w:id="1643" w:name="_Toc336338378"/>
      <w:bookmarkStart w:id="1644" w:name="_Toc357763759"/>
      <w:bookmarkEnd w:id="1639"/>
      <w:bookmarkEnd w:id="1640"/>
      <w:bookmarkEnd w:id="1641"/>
      <w:bookmarkEnd w:id="1642"/>
      <w:r>
        <w:rPr>
          <w:rFonts w:ascii="Tahoma" w:hAnsi="Tahoma" w:cs="Tahoma"/>
          <w:caps/>
          <w:color w:val="EE6000"/>
          <w:sz w:val="22"/>
          <w:szCs w:val="18"/>
          <w:vertAlign w:val="superscript"/>
          <w:lang w:val="en-US"/>
        </w:rPr>
        <w:t>11</w:t>
      </w:r>
      <w:r w:rsidR="00A57A73">
        <w:rPr>
          <w:rFonts w:ascii="Tahoma" w:hAnsi="Tahoma" w:cs="Tahoma"/>
          <w:caps/>
          <w:color w:val="EE6000"/>
          <w:sz w:val="22"/>
          <w:szCs w:val="18"/>
          <w:vertAlign w:val="superscript"/>
          <w:lang w:val="en-US"/>
        </w:rPr>
        <w:t>6</w:t>
      </w:r>
      <w:r>
        <w:rPr>
          <w:rFonts w:ascii="Tahoma" w:hAnsi="Tahoma" w:cs="Tahoma"/>
          <w:caps/>
          <w:color w:val="EE6000"/>
          <w:sz w:val="22"/>
          <w:szCs w:val="18"/>
          <w:vertAlign w:val="superscript"/>
          <w:lang w:val="en-US"/>
        </w:rPr>
        <w:t xml:space="preserve"> </w:t>
      </w:r>
      <w:r w:rsidR="00E06578" w:rsidRPr="00706E33">
        <w:rPr>
          <w:rFonts w:ascii="Tahoma" w:hAnsi="Tahoma" w:cs="Tahoma"/>
          <w:color w:val="F8701C"/>
          <w:sz w:val="22"/>
          <w:szCs w:val="22"/>
        </w:rPr>
        <w:t>Win</w:t>
      </w:r>
      <w:r w:rsidR="00E06578">
        <w:rPr>
          <w:rFonts w:ascii="Tahoma" w:hAnsi="Tahoma" w:cs="Tahoma"/>
          <w:color w:val="F8701C"/>
          <w:sz w:val="22"/>
          <w:szCs w:val="22"/>
        </w:rPr>
        <w:t>dows Small Business Server (SBS) 2011 CAL</w:t>
      </w:r>
      <w:r w:rsidR="009B1D83">
        <w:rPr>
          <w:rFonts w:ascii="Tahoma" w:hAnsi="Tahoma" w:cs="Tahoma"/>
          <w:color w:val="F8701C"/>
          <w:sz w:val="22"/>
          <w:szCs w:val="22"/>
          <w:lang w:val="en-US"/>
        </w:rPr>
        <w:t xml:space="preserve"> Suite</w:t>
      </w:r>
      <w:bookmarkEnd w:id="1643"/>
      <w:bookmarkEnd w:id="1644"/>
    </w:p>
    <w:p w14:paraId="4DB05D14" w14:textId="77777777" w:rsidR="00E06578" w:rsidRDefault="00E06578" w:rsidP="000F0F4D">
      <w:pPr>
        <w:ind w:left="900"/>
      </w:pPr>
    </w:p>
    <w:p w14:paraId="01EF99F1" w14:textId="77777777" w:rsidR="000F0F4D" w:rsidRDefault="00836655" w:rsidP="000F0F4D">
      <w:pPr>
        <w:spacing w:after="60"/>
        <w:ind w:left="720"/>
        <w:rPr>
          <w:b/>
          <w:color w:val="000000"/>
        </w:rPr>
      </w:pPr>
      <w:r>
        <w:rPr>
          <w:b/>
          <w:color w:val="000000"/>
        </w:rPr>
        <w:t>License grants associated with end of life of SBS 2011 CAL</w:t>
      </w:r>
      <w:r w:rsidR="001140EF">
        <w:rPr>
          <w:b/>
          <w:color w:val="000000"/>
        </w:rPr>
        <w:t xml:space="preserve"> Suite</w:t>
      </w:r>
    </w:p>
    <w:p w14:paraId="5FF16593" w14:textId="77777777" w:rsidR="00836655" w:rsidRDefault="00836655" w:rsidP="000F0F4D">
      <w:pPr>
        <w:ind w:left="720"/>
        <w:rPr>
          <w:rFonts w:eastAsia="Calibri" w:cs="Tahoma"/>
          <w:szCs w:val="18"/>
        </w:rPr>
      </w:pPr>
      <w:r>
        <w:t>Customers with Software Assurance</w:t>
      </w:r>
      <w:r w:rsidR="001140EF">
        <w:t xml:space="preserve"> coverage for SBS 2011 </w:t>
      </w:r>
      <w:r>
        <w:t>CAL</w:t>
      </w:r>
      <w:r w:rsidR="001140EF">
        <w:t xml:space="preserve"> Suite</w:t>
      </w:r>
      <w:r>
        <w:t xml:space="preserve">  (“Qualifying CALs”) are eligible to access Windows Server Standard and Exchange Server 2010 Standard software.  </w:t>
      </w:r>
      <w:r>
        <w:rPr>
          <w:rFonts w:eastAsia="Calibri" w:cs="Tahoma"/>
          <w:szCs w:val="18"/>
        </w:rPr>
        <w:t xml:space="preserve">To facilitate such access, for each Qualifying CAL the customer has, the customer will be deemed to be granted one CAL each for Windows Server and Exchange Server 2010, as shown in the table below. </w:t>
      </w:r>
    </w:p>
    <w:p w14:paraId="4AD2ACFE" w14:textId="77777777" w:rsidR="000F0F4D" w:rsidRDefault="000F0F4D" w:rsidP="00155B9B">
      <w:pPr>
        <w:rPr>
          <w:rFonts w:eastAsia="Calibri"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3"/>
        <w:gridCol w:w="4659"/>
      </w:tblGrid>
      <w:tr w:rsidR="00836655" w:rsidRPr="000A5032" w14:paraId="17815BA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F436F08"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90748D2"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4C15E37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8A52A4B" w14:textId="77777777" w:rsidR="00836655" w:rsidRPr="000A5032" w:rsidRDefault="00836655" w:rsidP="00CA14C9">
            <w:pPr>
              <w:spacing w:line="276" w:lineRule="auto"/>
              <w:rPr>
                <w:rFonts w:eastAsia="Calibri" w:cs="Tahoma"/>
                <w:szCs w:val="18"/>
              </w:rPr>
            </w:pPr>
            <w:r w:rsidRPr="000A5032">
              <w:rPr>
                <w:rFonts w:eastAsia="Calibri" w:cs="Tahoma"/>
                <w:szCs w:val="18"/>
              </w:rPr>
              <w:t>SBS 2011 CAL</w:t>
            </w:r>
            <w:r w:rsidR="001140EF" w:rsidRPr="000A5032">
              <w:rPr>
                <w:rFonts w:eastAsia="Calibri" w:cs="Tahoma"/>
                <w:szCs w:val="18"/>
              </w:rPr>
              <w:t xml:space="preserve"> Suite</w:t>
            </w:r>
            <w:r w:rsidRPr="000A5032">
              <w:rPr>
                <w:rFonts w:eastAsia="Calibri" w:cs="Tahoma"/>
                <w:szCs w:val="18"/>
              </w:rPr>
              <w:t xml:space="preserv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3547449"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2008 R2 CAL</w:t>
            </w:r>
          </w:p>
          <w:p w14:paraId="69FDE3B7" w14:textId="77777777" w:rsidR="00836655" w:rsidRPr="000A5032" w:rsidRDefault="00836655" w:rsidP="00CA14C9">
            <w:pPr>
              <w:spacing w:line="276" w:lineRule="auto"/>
              <w:rPr>
                <w:rFonts w:eastAsia="Calibri" w:cs="Tahoma"/>
                <w:szCs w:val="18"/>
              </w:rPr>
            </w:pPr>
            <w:r w:rsidRPr="000A5032">
              <w:rPr>
                <w:rFonts w:eastAsia="Calibri" w:cs="Tahoma"/>
                <w:szCs w:val="18"/>
              </w:rPr>
              <w:t>Exchange Server 2010 CAL</w:t>
            </w:r>
          </w:p>
        </w:tc>
      </w:tr>
      <w:tr w:rsidR="00836655" w:rsidRPr="000A5032" w14:paraId="2E51D33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EC3E2A1" w14:textId="77777777" w:rsidR="00836655" w:rsidRPr="000A5032" w:rsidRDefault="00836655" w:rsidP="00CA14C9">
            <w:pPr>
              <w:spacing w:line="276" w:lineRule="auto"/>
              <w:rPr>
                <w:rFonts w:eastAsia="Calibri" w:cs="Tahoma"/>
                <w:szCs w:val="18"/>
              </w:rPr>
            </w:pPr>
            <w:r w:rsidRPr="000A5032">
              <w:rPr>
                <w:rFonts w:eastAsia="Calibri" w:cs="Tahoma"/>
                <w:szCs w:val="18"/>
              </w:rPr>
              <w:t xml:space="preserve">SBS 2011 CAL </w:t>
            </w:r>
            <w:r w:rsidR="001140EF" w:rsidRPr="000A5032">
              <w:rPr>
                <w:rFonts w:eastAsia="Calibri" w:cs="Tahoma"/>
                <w:szCs w:val="18"/>
              </w:rPr>
              <w:t xml:space="preserve">Suite </w:t>
            </w:r>
            <w:r w:rsidRPr="000A5032">
              <w:rPr>
                <w:rFonts w:eastAsia="Calibri" w:cs="Tahoma"/>
                <w:szCs w:val="18"/>
              </w:rPr>
              <w:t>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BDA469B"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2012 CAL with Software Assurance</w:t>
            </w:r>
          </w:p>
          <w:p w14:paraId="3FD3758F" w14:textId="77777777" w:rsidR="00836655" w:rsidRPr="000A5032" w:rsidRDefault="00836655" w:rsidP="00CA14C9">
            <w:pPr>
              <w:spacing w:line="276" w:lineRule="auto"/>
              <w:rPr>
                <w:rFonts w:eastAsia="Calibri" w:cs="Tahoma"/>
                <w:szCs w:val="18"/>
              </w:rPr>
            </w:pPr>
            <w:r w:rsidRPr="000A5032">
              <w:rPr>
                <w:rFonts w:eastAsia="Calibri" w:cs="Tahoma"/>
                <w:szCs w:val="18"/>
              </w:rPr>
              <w:t>Exchange Server 2010 CAL with Software Assurance</w:t>
            </w:r>
          </w:p>
        </w:tc>
      </w:tr>
    </w:tbl>
    <w:p w14:paraId="14204D15" w14:textId="77777777" w:rsidR="000F0F4D" w:rsidRDefault="000F0F4D" w:rsidP="000F0F4D">
      <w:pPr>
        <w:pStyle w:val="ListParagraph"/>
        <w:contextualSpacing w:val="0"/>
        <w:rPr>
          <w:rFonts w:ascii="Tahoma" w:eastAsia="Calibri" w:hAnsi="Tahoma" w:cs="Tahoma"/>
          <w:sz w:val="18"/>
          <w:szCs w:val="18"/>
          <w:lang w:val="en-US" w:eastAsia="en-US"/>
        </w:rPr>
      </w:pPr>
    </w:p>
    <w:p w14:paraId="3639D447"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 CALs granted under this offer.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w:t>
      </w:r>
    </w:p>
    <w:p w14:paraId="639183BA" w14:textId="77777777" w:rsidR="000F0F4D" w:rsidRDefault="000F0F4D" w:rsidP="000F0F4D">
      <w:pPr>
        <w:pStyle w:val="ListParagraph"/>
        <w:contextualSpacing w:val="0"/>
        <w:rPr>
          <w:rFonts w:ascii="Tahoma" w:eastAsia="Calibri" w:hAnsi="Tahoma" w:cs="Tahoma"/>
          <w:sz w:val="18"/>
          <w:szCs w:val="18"/>
          <w:lang w:val="en-US" w:eastAsia="en-US"/>
        </w:rPr>
      </w:pPr>
    </w:p>
    <w:p w14:paraId="607771E7"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under Qualifying CALs, the CALs acquired under this grant are likewise perpetual; otherwise, CALs acquired under this grant expire when the underlying Qualifying CALs expire.</w:t>
      </w:r>
    </w:p>
    <w:p w14:paraId="61598402" w14:textId="77777777" w:rsidR="000F0F4D" w:rsidRDefault="000F0F4D" w:rsidP="000F0F4D">
      <w:pPr>
        <w:pStyle w:val="ListParagraph"/>
        <w:contextualSpacing w:val="0"/>
        <w:rPr>
          <w:rFonts w:ascii="Tahoma" w:eastAsia="Calibri" w:hAnsi="Tahoma" w:cs="Tahoma"/>
          <w:sz w:val="18"/>
          <w:szCs w:val="18"/>
          <w:lang w:val="en-US" w:eastAsia="en-US"/>
        </w:rPr>
      </w:pPr>
    </w:p>
    <w:p w14:paraId="422A1971"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 xml:space="preserve">For ever Qualifying CAL it acquired under Open Value Subscription, a customer may buyout one SBS </w:t>
      </w:r>
      <w:r w:rsidR="001B7CC3">
        <w:rPr>
          <w:rFonts w:ascii="Tahoma" w:eastAsia="Calibri" w:hAnsi="Tahoma" w:cs="Tahoma"/>
          <w:sz w:val="18"/>
          <w:szCs w:val="18"/>
          <w:lang w:val="en-US" w:eastAsia="en-US"/>
        </w:rPr>
        <w:t xml:space="preserve">2011 </w:t>
      </w:r>
      <w:r>
        <w:rPr>
          <w:rFonts w:ascii="Tahoma" w:eastAsia="Calibri" w:hAnsi="Tahoma" w:cs="Tahoma"/>
          <w:sz w:val="18"/>
          <w:szCs w:val="18"/>
          <w:lang w:val="en-US" w:eastAsia="en-US"/>
        </w:rPr>
        <w:t>CAL</w:t>
      </w:r>
      <w:r w:rsidR="001B7CC3">
        <w:rPr>
          <w:rFonts w:ascii="Tahoma" w:eastAsia="Calibri" w:hAnsi="Tahoma" w:cs="Tahoma"/>
          <w:sz w:val="18"/>
          <w:szCs w:val="18"/>
          <w:lang w:val="en-US" w:eastAsia="en-US"/>
        </w:rPr>
        <w:t xml:space="preserve"> Suite</w:t>
      </w:r>
      <w:r>
        <w:rPr>
          <w:rFonts w:ascii="Tahoma" w:eastAsia="Calibri" w:hAnsi="Tahoma" w:cs="Tahoma"/>
          <w:sz w:val="18"/>
          <w:szCs w:val="18"/>
          <w:lang w:val="en-US" w:eastAsia="en-US"/>
        </w:rPr>
        <w:t xml:space="preserve"> as quoted or:</w:t>
      </w:r>
    </w:p>
    <w:p w14:paraId="641EE049" w14:textId="77777777" w:rsidR="000F0F4D" w:rsidRDefault="000F0F4D" w:rsidP="000F0F4D">
      <w:pPr>
        <w:pStyle w:val="ListParagraph"/>
        <w:contextualSpacing w:val="0"/>
        <w:rPr>
          <w:rFonts w:ascii="Tahoma" w:eastAsia="Calibri" w:hAnsi="Tahoma" w:cs="Tahoma"/>
          <w:sz w:val="18"/>
          <w:szCs w:val="18"/>
          <w:lang w:val="en-US" w:eastAsia="en-US"/>
        </w:rPr>
      </w:pPr>
    </w:p>
    <w:p w14:paraId="0F8F415D" w14:textId="77777777" w:rsidR="00836655" w:rsidRDefault="00836655" w:rsidP="00346F4B">
      <w:pPr>
        <w:pStyle w:val="ListParagraph"/>
        <w:numPr>
          <w:ilvl w:val="1"/>
          <w:numId w:val="100"/>
        </w:numPr>
        <w:tabs>
          <w:tab w:val="clear" w:pos="1440"/>
        </w:tabs>
        <w:spacing w:after="60"/>
        <w:ind w:left="180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Exchange Server 2010 Standard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and</w:t>
      </w:r>
    </w:p>
    <w:p w14:paraId="05CB5565" w14:textId="77777777" w:rsidR="00836655" w:rsidRDefault="00836655" w:rsidP="00346F4B">
      <w:pPr>
        <w:pStyle w:val="ListParagraph"/>
        <w:numPr>
          <w:ilvl w:val="1"/>
          <w:numId w:val="100"/>
        </w:numPr>
        <w:tabs>
          <w:tab w:val="clear" w:pos="1440"/>
        </w:tabs>
        <w:spacing w:after="60"/>
        <w:ind w:left="180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Exchange Server 2010 Standard for agreements expiring in July 2012.</w:t>
      </w:r>
    </w:p>
    <w:p w14:paraId="6497B78A" w14:textId="77777777" w:rsidR="000F0F4D" w:rsidRDefault="000F0F4D" w:rsidP="000F0F4D">
      <w:pPr>
        <w:ind w:left="720"/>
        <w:rPr>
          <w:rFonts w:eastAsia="Calibri" w:cs="Tahoma"/>
          <w:szCs w:val="18"/>
        </w:rPr>
      </w:pPr>
    </w:p>
    <w:p w14:paraId="2B691DA6" w14:textId="77777777" w:rsidR="00836655" w:rsidRDefault="00836655" w:rsidP="000F0F4D">
      <w:pPr>
        <w:ind w:left="720"/>
        <w:rPr>
          <w:rFonts w:eastAsia="Calibri" w:cs="Tahoma"/>
          <w:szCs w:val="18"/>
        </w:rPr>
      </w:pPr>
      <w:r>
        <w:rPr>
          <w:rFonts w:eastAsia="Calibri" w:cs="Tahoma"/>
          <w:szCs w:val="18"/>
        </w:rPr>
        <w:t xml:space="preserve">Upon their use of the Windows Server CAL and Exchange Server 2010 Standard CAL under this grant, customers’ existing SBS </w:t>
      </w:r>
      <w:r w:rsidR="001B7CC3">
        <w:rPr>
          <w:rFonts w:eastAsia="Calibri" w:cs="Tahoma"/>
          <w:szCs w:val="18"/>
        </w:rPr>
        <w:t>2011 CAL Suite</w:t>
      </w:r>
      <w:r>
        <w:rPr>
          <w:rFonts w:eastAsia="Calibri" w:cs="Tahoma"/>
          <w:szCs w:val="18"/>
        </w:rPr>
        <w:t xml:space="preserve"> Qualifying CALs will no longer be valid.</w:t>
      </w:r>
    </w:p>
    <w:p w14:paraId="7AA32E16" w14:textId="77777777" w:rsidR="000F0F4D" w:rsidRDefault="000F0F4D" w:rsidP="000F0F4D">
      <w:pPr>
        <w:ind w:left="720"/>
        <w:rPr>
          <w:color w:val="000000"/>
        </w:rPr>
      </w:pPr>
    </w:p>
    <w:p w14:paraId="612BF874" w14:textId="77777777" w:rsidR="00836655" w:rsidRDefault="00836655" w:rsidP="000F0F4D">
      <w:pPr>
        <w:ind w:left="720"/>
        <w:rPr>
          <w:rFonts w:eastAsia="Calibri" w:cs="Tahoma"/>
          <w:szCs w:val="18"/>
        </w:rPr>
      </w:pPr>
      <w:r>
        <w:rPr>
          <w:color w:val="000000"/>
        </w:rPr>
        <w:t>SBS 2011 CAL</w:t>
      </w:r>
      <w:r w:rsidR="001B7CC3">
        <w:rPr>
          <w:color w:val="000000"/>
        </w:rPr>
        <w:t xml:space="preserve"> Suite</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6EE75AB8" w14:textId="77777777" w:rsidR="009B1D83" w:rsidRDefault="009B1D83" w:rsidP="000F0F4D">
      <w:pPr>
        <w:ind w:left="900"/>
      </w:pPr>
    </w:p>
    <w:p w14:paraId="3C904A37" w14:textId="77777777" w:rsidR="00586FCE" w:rsidRPr="00532ABF" w:rsidRDefault="00586FCE" w:rsidP="000F0F4D">
      <w:pPr>
        <w:ind w:left="900"/>
      </w:pPr>
    </w:p>
    <w:p w14:paraId="3454D9DD" w14:textId="2B9658C1" w:rsidR="00E06578" w:rsidRPr="00D33D1E" w:rsidRDefault="00F66FB0" w:rsidP="00EF2279">
      <w:pPr>
        <w:pStyle w:val="Heading2"/>
        <w:ind w:left="0"/>
        <w:rPr>
          <w:rFonts w:ascii="Tahoma" w:hAnsi="Tahoma" w:cs="Tahoma"/>
          <w:color w:val="F8701C"/>
          <w:sz w:val="22"/>
          <w:szCs w:val="22"/>
        </w:rPr>
      </w:pPr>
      <w:bookmarkStart w:id="1645" w:name="_124_Windows_Small"/>
      <w:bookmarkStart w:id="1646" w:name="_112_Windows_Small"/>
      <w:bookmarkStart w:id="1647" w:name="_117_Windows_Small"/>
      <w:bookmarkStart w:id="1648" w:name="_Toc336338380"/>
      <w:bookmarkStart w:id="1649" w:name="_Toc357763760"/>
      <w:bookmarkEnd w:id="1645"/>
      <w:bookmarkEnd w:id="1646"/>
      <w:bookmarkEnd w:id="1647"/>
      <w:r>
        <w:rPr>
          <w:rFonts w:ascii="Tahoma" w:hAnsi="Tahoma" w:cs="Tahoma"/>
          <w:caps/>
          <w:color w:val="EE6000"/>
          <w:sz w:val="22"/>
          <w:szCs w:val="18"/>
          <w:vertAlign w:val="superscript"/>
          <w:lang w:val="en-US"/>
        </w:rPr>
        <w:t>11</w:t>
      </w:r>
      <w:r w:rsidR="00A57A73">
        <w:rPr>
          <w:rFonts w:ascii="Tahoma" w:hAnsi="Tahoma" w:cs="Tahoma"/>
          <w:caps/>
          <w:color w:val="EE6000"/>
          <w:sz w:val="22"/>
          <w:szCs w:val="18"/>
          <w:vertAlign w:val="superscript"/>
          <w:lang w:val="en-US"/>
        </w:rPr>
        <w:t>7</w:t>
      </w:r>
      <w:r w:rsidRPr="006A10F4">
        <w:rPr>
          <w:rFonts w:ascii="Tahoma" w:hAnsi="Tahoma" w:cs="Tahoma"/>
          <w:color w:val="EE6000"/>
          <w:sz w:val="22"/>
          <w:szCs w:val="18"/>
        </w:rPr>
        <w:t xml:space="preserve"> </w:t>
      </w:r>
      <w:r w:rsidR="00E06578" w:rsidRPr="00D33D1E">
        <w:rPr>
          <w:rFonts w:ascii="Tahoma" w:hAnsi="Tahoma" w:cs="Tahoma"/>
          <w:color w:val="F8701C"/>
          <w:sz w:val="22"/>
          <w:szCs w:val="22"/>
        </w:rPr>
        <w:t>Windows Small Business Server (SBS) 2011 Premium Add-on CAL Suite</w:t>
      </w:r>
      <w:bookmarkEnd w:id="1648"/>
      <w:bookmarkEnd w:id="1649"/>
    </w:p>
    <w:p w14:paraId="3636C748" w14:textId="77777777" w:rsidR="00E06578" w:rsidRPr="00D33D1E" w:rsidRDefault="00E06578" w:rsidP="00910113">
      <w:pPr>
        <w:ind w:left="720"/>
        <w:rPr>
          <w:rFonts w:eastAsia="Calibri" w:cs="Tahoma"/>
          <w:szCs w:val="18"/>
        </w:rPr>
      </w:pPr>
    </w:p>
    <w:p w14:paraId="6E87E062" w14:textId="77777777" w:rsidR="00910113" w:rsidRDefault="00836655" w:rsidP="00910113">
      <w:pPr>
        <w:spacing w:after="60"/>
        <w:ind w:left="720"/>
        <w:rPr>
          <w:b/>
          <w:color w:val="000000"/>
        </w:rPr>
      </w:pPr>
      <w:r>
        <w:rPr>
          <w:b/>
          <w:color w:val="000000"/>
        </w:rPr>
        <w:t>License grants associated with end of life of SB</w:t>
      </w:r>
      <w:r w:rsidR="00910113">
        <w:rPr>
          <w:b/>
          <w:color w:val="000000"/>
        </w:rPr>
        <w:t>S 2011 Premium Add-on CAL Suite</w:t>
      </w:r>
    </w:p>
    <w:p w14:paraId="6DB7F786" w14:textId="77777777" w:rsidR="002512D3" w:rsidRPr="00003601" w:rsidRDefault="00836655" w:rsidP="00003601">
      <w:pPr>
        <w:ind w:left="720"/>
        <w:rPr>
          <w:rFonts w:eastAsia="Calibri" w:cs="Tahoma"/>
          <w:szCs w:val="18"/>
        </w:rPr>
      </w:pPr>
      <w:r>
        <w:t>Customers with Software Assurance coverage for SBS 2011 Premium Add-on CAL Suite (“Qualifying CALs”) are eligible to access Windows Server Standard and SQL Server 2012 Standard software.  For each qualifying SBS 2011 Premium Add-on CAL Suite a customer has as of August 1</w:t>
      </w:r>
      <w:r>
        <w:rPr>
          <w:vertAlign w:val="superscript"/>
        </w:rPr>
        <w:t>st</w:t>
      </w:r>
      <w:r>
        <w:t xml:space="preserve">, 2012, the customer will be deemed to have one Windows Server 2012 CAL and one SQL Server 2012 CAL with Software Assurance coverage. </w:t>
      </w:r>
      <w:r>
        <w:rPr>
          <w:rFonts w:eastAsia="Calibri" w:cs="Tahoma"/>
          <w:szCs w:val="18"/>
        </w:rPr>
        <w:t xml:space="preserve">To facilitate such use, for each Qualifying </w:t>
      </w:r>
      <w:r w:rsidR="00301E95">
        <w:rPr>
          <w:rFonts w:eastAsia="Calibri" w:cs="Tahoma"/>
          <w:szCs w:val="18"/>
        </w:rPr>
        <w:t>license</w:t>
      </w:r>
      <w:r>
        <w:rPr>
          <w:rFonts w:eastAsia="Calibri" w:cs="Tahoma"/>
          <w:szCs w:val="18"/>
        </w:rPr>
        <w:t xml:space="preserve"> the customer has, the customer will be deemed to be granted one CAL each for Windows Server and SQL Server 2012 (licensed under the Server/CAL model), as shown in the table below. </w:t>
      </w:r>
    </w:p>
    <w:p w14:paraId="459FCD7C" w14:textId="77777777" w:rsidR="00836655" w:rsidRDefault="00836655" w:rsidP="00910113">
      <w:pPr>
        <w:ind w:left="720"/>
        <w:rPr>
          <w:rFonts w:eastAsia="Calibri" w:cs="Tahoma"/>
          <w:szCs w:val="18"/>
        </w:rPr>
      </w:pPr>
    </w:p>
    <w:p w14:paraId="1E9AE6FD" w14:textId="77777777" w:rsidR="00910113" w:rsidRDefault="00910113" w:rsidP="00910113">
      <w:pPr>
        <w:ind w:left="720"/>
        <w:rPr>
          <w:rFonts w:eastAsia="Calibri"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3"/>
        <w:gridCol w:w="4659"/>
      </w:tblGrid>
      <w:tr w:rsidR="00836655" w:rsidRPr="000A5032" w14:paraId="10E2589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79C42B0"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0B73E6C"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112F333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6DDB98" w14:textId="77777777" w:rsidR="00836655" w:rsidRPr="000A5032" w:rsidRDefault="00836655" w:rsidP="00CA14C9">
            <w:pPr>
              <w:spacing w:line="276" w:lineRule="auto"/>
              <w:rPr>
                <w:rFonts w:eastAsia="Calibri" w:cs="Tahoma"/>
                <w:szCs w:val="18"/>
              </w:rPr>
            </w:pPr>
            <w:r w:rsidRPr="000A5032">
              <w:rPr>
                <w:rFonts w:eastAsia="Calibri" w:cs="Tahoma"/>
                <w:szCs w:val="18"/>
              </w:rPr>
              <w:t>SBS 2011 Premium Add-on CAL Suite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F8E3EC8"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2008 R2 CAL</w:t>
            </w:r>
          </w:p>
          <w:p w14:paraId="1F0B57AC" w14:textId="77777777" w:rsidR="00836655" w:rsidRPr="000A5032" w:rsidRDefault="00836655" w:rsidP="00CA14C9">
            <w:pPr>
              <w:spacing w:line="276" w:lineRule="auto"/>
              <w:rPr>
                <w:rFonts w:eastAsia="Calibri" w:cs="Tahoma"/>
                <w:szCs w:val="18"/>
              </w:rPr>
            </w:pPr>
            <w:r w:rsidRPr="000A5032">
              <w:rPr>
                <w:rFonts w:eastAsia="Calibri" w:cs="Tahoma"/>
                <w:szCs w:val="18"/>
              </w:rPr>
              <w:t>SQL Server 2012 CAL</w:t>
            </w:r>
          </w:p>
        </w:tc>
      </w:tr>
      <w:tr w:rsidR="00836655" w:rsidRPr="000A5032" w14:paraId="38C7469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ACD3ECA" w14:textId="77777777" w:rsidR="00836655" w:rsidRPr="000A5032" w:rsidRDefault="00836655" w:rsidP="00CA14C9">
            <w:pPr>
              <w:spacing w:line="276" w:lineRule="auto"/>
              <w:rPr>
                <w:rFonts w:eastAsia="Calibri" w:cs="Tahoma"/>
                <w:szCs w:val="18"/>
              </w:rPr>
            </w:pPr>
            <w:r w:rsidRPr="000A5032">
              <w:rPr>
                <w:rFonts w:eastAsia="Calibri" w:cs="Tahoma"/>
                <w:szCs w:val="18"/>
              </w:rPr>
              <w:t>SBS 2011 Premium Add-on CAL Suite 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EEEBBDA"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2012 CAL with Software Assurance</w:t>
            </w:r>
          </w:p>
          <w:p w14:paraId="77A96652" w14:textId="77777777" w:rsidR="00836655" w:rsidRPr="000A5032" w:rsidRDefault="00836655" w:rsidP="00CA14C9">
            <w:pPr>
              <w:spacing w:line="276" w:lineRule="auto"/>
              <w:rPr>
                <w:rFonts w:eastAsia="Calibri" w:cs="Tahoma"/>
                <w:szCs w:val="18"/>
              </w:rPr>
            </w:pPr>
            <w:r w:rsidRPr="000A5032">
              <w:rPr>
                <w:rFonts w:eastAsia="Calibri" w:cs="Tahoma"/>
                <w:szCs w:val="18"/>
              </w:rPr>
              <w:t>SQL Server 2012 CAL with Software Assurance</w:t>
            </w:r>
          </w:p>
        </w:tc>
      </w:tr>
    </w:tbl>
    <w:p w14:paraId="4FEC9B06" w14:textId="77777777" w:rsidR="00836655" w:rsidRDefault="00836655" w:rsidP="00910113">
      <w:pPr>
        <w:rPr>
          <w:rFonts w:eastAsia="Calibri" w:cs="Tahoma"/>
          <w:szCs w:val="18"/>
        </w:rPr>
      </w:pPr>
      <w:r>
        <w:rPr>
          <w:rFonts w:eastAsia="Calibri" w:cs="Tahoma"/>
          <w:szCs w:val="18"/>
        </w:rPr>
        <w:t xml:space="preserve"> </w:t>
      </w:r>
    </w:p>
    <w:p w14:paraId="4304128A"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theCALs granted under this offering.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offering.</w:t>
      </w:r>
    </w:p>
    <w:p w14:paraId="0E481E6A" w14:textId="77777777" w:rsidR="00910113" w:rsidRDefault="00910113" w:rsidP="00910113">
      <w:pPr>
        <w:pStyle w:val="ListParagraph"/>
        <w:contextualSpacing w:val="0"/>
        <w:rPr>
          <w:rFonts w:ascii="Tahoma" w:eastAsia="Calibri" w:hAnsi="Tahoma" w:cs="Tahoma"/>
          <w:sz w:val="18"/>
          <w:szCs w:val="18"/>
          <w:lang w:val="en-US" w:eastAsia="en-US"/>
        </w:rPr>
      </w:pPr>
    </w:p>
    <w:p w14:paraId="7FC379A8"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under Qualifying CALs, the CALs acquired under this grant are likewise perpetual; otherwise, CALs acquired under this grant expire when the underlying Qualifying CALs expire.</w:t>
      </w:r>
    </w:p>
    <w:p w14:paraId="091F283B" w14:textId="77777777" w:rsidR="00910113" w:rsidRDefault="00910113" w:rsidP="00910113">
      <w:pPr>
        <w:pStyle w:val="ListParagraph"/>
        <w:contextualSpacing w:val="0"/>
        <w:rPr>
          <w:rFonts w:ascii="Tahoma" w:eastAsia="Calibri" w:hAnsi="Tahoma" w:cs="Tahoma"/>
          <w:sz w:val="18"/>
          <w:szCs w:val="18"/>
          <w:lang w:val="en-US" w:eastAsia="en-US"/>
        </w:rPr>
      </w:pPr>
    </w:p>
    <w:p w14:paraId="0B571F33"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CAL it acquires under Open Value Subscription, a customer may buyout one SBS 2011 Premium Add-on CAL Suite as quoted or:</w:t>
      </w:r>
    </w:p>
    <w:p w14:paraId="2854B11C" w14:textId="77777777" w:rsidR="00910113" w:rsidRDefault="00910113" w:rsidP="00910113">
      <w:pPr>
        <w:pStyle w:val="ListParagraph"/>
        <w:contextualSpacing w:val="0"/>
        <w:rPr>
          <w:rFonts w:ascii="Tahoma" w:eastAsia="Calibri" w:hAnsi="Tahoma" w:cs="Tahoma"/>
          <w:sz w:val="18"/>
          <w:szCs w:val="18"/>
          <w:lang w:val="en-US" w:eastAsia="en-US"/>
        </w:rPr>
      </w:pPr>
    </w:p>
    <w:p w14:paraId="541B40E2" w14:textId="77777777" w:rsidR="00836655" w:rsidRDefault="00836655" w:rsidP="00346F4B">
      <w:pPr>
        <w:pStyle w:val="ListParagraph"/>
        <w:numPr>
          <w:ilvl w:val="1"/>
          <w:numId w:val="100"/>
        </w:numPr>
        <w:tabs>
          <w:tab w:val="clear" w:pos="1440"/>
        </w:tabs>
        <w:spacing w:after="60"/>
        <w:ind w:hanging="274"/>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SQL Server 2012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or</w:t>
      </w:r>
    </w:p>
    <w:p w14:paraId="34950368" w14:textId="77777777" w:rsidR="00836655" w:rsidRDefault="00836655" w:rsidP="00346F4B">
      <w:pPr>
        <w:pStyle w:val="ListParagraph"/>
        <w:numPr>
          <w:ilvl w:val="1"/>
          <w:numId w:val="100"/>
        </w:numPr>
        <w:tabs>
          <w:tab w:val="clear" w:pos="1440"/>
        </w:tabs>
        <w:spacing w:after="60"/>
        <w:ind w:hanging="274"/>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SQL Server 2012 for agreements expiring in July 2012.</w:t>
      </w:r>
    </w:p>
    <w:p w14:paraId="53B0766F" w14:textId="77777777" w:rsidR="00910113" w:rsidRDefault="00910113" w:rsidP="00910113">
      <w:pPr>
        <w:pStyle w:val="ListParagraph"/>
        <w:ind w:left="1800"/>
        <w:contextualSpacing w:val="0"/>
        <w:rPr>
          <w:rFonts w:ascii="Tahoma" w:eastAsia="Calibri" w:hAnsi="Tahoma" w:cs="Tahoma"/>
          <w:sz w:val="18"/>
          <w:szCs w:val="18"/>
          <w:lang w:val="en-US" w:eastAsia="en-US"/>
        </w:rPr>
      </w:pPr>
    </w:p>
    <w:p w14:paraId="33BC6F5E" w14:textId="77777777" w:rsidR="00836655" w:rsidRDefault="00836655" w:rsidP="00910113">
      <w:pPr>
        <w:ind w:left="720"/>
        <w:rPr>
          <w:rFonts w:eastAsia="Calibri" w:cs="Tahoma"/>
          <w:szCs w:val="18"/>
        </w:rPr>
      </w:pPr>
      <w:r>
        <w:rPr>
          <w:rFonts w:eastAsia="Calibri" w:cs="Tahoma"/>
          <w:szCs w:val="18"/>
        </w:rPr>
        <w:t>Upon their use of Windows Server 2012 CALs and SQL Server 2012 CALs under this grant, customers’ existing SBS Premium Add-on Qualifying CAL Suites will no longer be valid.</w:t>
      </w:r>
    </w:p>
    <w:p w14:paraId="5F094A54" w14:textId="77777777" w:rsidR="00910113" w:rsidRPr="00910113" w:rsidRDefault="00910113" w:rsidP="00910113">
      <w:pPr>
        <w:ind w:left="720"/>
        <w:rPr>
          <w:rFonts w:eastAsia="Calibri" w:cs="Tahoma"/>
          <w:szCs w:val="18"/>
        </w:rPr>
      </w:pPr>
    </w:p>
    <w:p w14:paraId="027568EA" w14:textId="77777777" w:rsidR="00836655" w:rsidRDefault="00836655" w:rsidP="00910113">
      <w:pPr>
        <w:ind w:left="720"/>
        <w:rPr>
          <w:rFonts w:eastAsia="Calibri" w:cs="Tahoma"/>
          <w:szCs w:val="18"/>
        </w:rPr>
      </w:pPr>
      <w:r>
        <w:rPr>
          <w:color w:val="000000"/>
        </w:rPr>
        <w:t>SBS 2011 Premium Add-on CAL Suites</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6D4677CD" w14:textId="77777777" w:rsidR="00836655" w:rsidRDefault="00836655" w:rsidP="00910113"/>
    <w:p w14:paraId="436EE66A" w14:textId="77777777" w:rsidR="00836655" w:rsidRPr="007A094C" w:rsidRDefault="00836655" w:rsidP="00910113">
      <w:pPr>
        <w:widowControl w:val="0"/>
        <w:jc w:val="both"/>
      </w:pPr>
      <w:bookmarkStart w:id="1650" w:name="_123_Windows_Azure"/>
      <w:bookmarkEnd w:id="1650"/>
    </w:p>
    <w:p w14:paraId="108A537E" w14:textId="0B295C21" w:rsidR="00836655" w:rsidRDefault="00F66FB0" w:rsidP="007B35CE">
      <w:pPr>
        <w:pStyle w:val="Heading2"/>
        <w:keepNext/>
        <w:ind w:left="0"/>
        <w:rPr>
          <w:rFonts w:ascii="Tahoma" w:hAnsi="Tahoma" w:cs="Tahoma"/>
          <w:color w:val="F8701C"/>
          <w:sz w:val="22"/>
          <w:szCs w:val="22"/>
          <w:lang w:val="en-US"/>
        </w:rPr>
      </w:pPr>
      <w:bookmarkStart w:id="1651" w:name="_124_Windows_Small_1"/>
      <w:bookmarkStart w:id="1652" w:name="_114_Windows_Small"/>
      <w:bookmarkStart w:id="1653" w:name="_118_Windows_Small"/>
      <w:bookmarkStart w:id="1654" w:name="_Toc336338381"/>
      <w:bookmarkStart w:id="1655" w:name="_Toc357763761"/>
      <w:bookmarkEnd w:id="1651"/>
      <w:bookmarkEnd w:id="1652"/>
      <w:bookmarkEnd w:id="1653"/>
      <w:r>
        <w:rPr>
          <w:rFonts w:ascii="Tahoma" w:hAnsi="Tahoma" w:cs="Tahoma"/>
          <w:color w:val="F8701C"/>
          <w:sz w:val="22"/>
          <w:szCs w:val="22"/>
          <w:vertAlign w:val="superscript"/>
          <w:lang w:val="en-US"/>
        </w:rPr>
        <w:t>11</w:t>
      </w:r>
      <w:r w:rsidR="00A57A73">
        <w:rPr>
          <w:rFonts w:ascii="Tahoma" w:hAnsi="Tahoma" w:cs="Tahoma"/>
          <w:color w:val="F8701C"/>
          <w:sz w:val="22"/>
          <w:szCs w:val="22"/>
          <w:vertAlign w:val="superscript"/>
          <w:lang w:val="en-US"/>
        </w:rPr>
        <w:t>8</w:t>
      </w:r>
      <w:r>
        <w:rPr>
          <w:rFonts w:ascii="Tahoma" w:hAnsi="Tahoma" w:cs="Tahoma"/>
          <w:color w:val="F8701C"/>
          <w:sz w:val="22"/>
          <w:szCs w:val="22"/>
          <w:vertAlign w:val="superscript"/>
          <w:lang w:val="en-US"/>
        </w:rPr>
        <w:t xml:space="preserve"> </w:t>
      </w:r>
      <w:r w:rsidR="00836655" w:rsidRPr="002E57CF">
        <w:rPr>
          <w:rFonts w:ascii="Tahoma" w:hAnsi="Tahoma" w:cs="Tahoma"/>
          <w:color w:val="F8701C"/>
          <w:sz w:val="22"/>
          <w:szCs w:val="22"/>
        </w:rPr>
        <w:t xml:space="preserve">Windows </w:t>
      </w:r>
      <w:r w:rsidR="00836655">
        <w:rPr>
          <w:rFonts w:ascii="Tahoma" w:hAnsi="Tahoma" w:cs="Tahoma"/>
          <w:color w:val="F8701C"/>
          <w:sz w:val="22"/>
          <w:szCs w:val="22"/>
          <w:lang w:val="en-US"/>
        </w:rPr>
        <w:t>Small Business Server 2011 Essentials</w:t>
      </w:r>
      <w:bookmarkEnd w:id="1654"/>
      <w:bookmarkEnd w:id="1655"/>
    </w:p>
    <w:p w14:paraId="25B1BA3A" w14:textId="77777777" w:rsidR="003C1BA8" w:rsidRDefault="003C1BA8" w:rsidP="007B35CE">
      <w:pPr>
        <w:keepNext/>
        <w:rPr>
          <w:lang w:eastAsia="x-none"/>
        </w:rPr>
      </w:pPr>
    </w:p>
    <w:p w14:paraId="2E42186A" w14:textId="77777777" w:rsidR="00910113" w:rsidRDefault="00836655" w:rsidP="00910113">
      <w:pPr>
        <w:spacing w:after="60"/>
        <w:ind w:left="720"/>
        <w:rPr>
          <w:color w:val="000000"/>
        </w:rPr>
      </w:pPr>
      <w:r>
        <w:rPr>
          <w:b/>
          <w:bCs/>
          <w:color w:val="000000"/>
        </w:rPr>
        <w:t>License grants associated with end of life of Windows Small Busine</w:t>
      </w:r>
      <w:r w:rsidR="00910113">
        <w:rPr>
          <w:b/>
          <w:bCs/>
          <w:color w:val="000000"/>
        </w:rPr>
        <w:t>ss Server (SBS) 2011 Essentials</w:t>
      </w:r>
      <w:r>
        <w:rPr>
          <w:color w:val="000000"/>
        </w:rPr>
        <w:t xml:space="preserve"> </w:t>
      </w:r>
    </w:p>
    <w:p w14:paraId="38AF7014" w14:textId="07FC8C00" w:rsidR="00836655" w:rsidRPr="00326F85" w:rsidRDefault="00836655" w:rsidP="00910113">
      <w:pPr>
        <w:ind w:left="720"/>
      </w:pPr>
      <w:r w:rsidRPr="00326F85">
        <w:t xml:space="preserve">Windows SBS 2011 Essentials will be the last version of Windows SBS Essentials. Volume </w:t>
      </w:r>
      <w:r w:rsidR="006A507B">
        <w:t>Licensing</w:t>
      </w:r>
      <w:r w:rsidRPr="00326F85">
        <w:t xml:space="preserve"> customers with active Software Assurance for Windows SBS 2011 Essentials licenses on November 1</w:t>
      </w:r>
      <w:r w:rsidRPr="00326F85">
        <w:rPr>
          <w:vertAlign w:val="superscript"/>
        </w:rPr>
        <w:t>st</w:t>
      </w:r>
      <w:r w:rsidRPr="00326F85">
        <w:t xml:space="preserve">, 2012 or as of the date of first availability of Windows Server 2012 Essentials for download on the Volume Licensing Service Center, whichever is earlier, (“Qualifying Licenses”) will be permitted to </w:t>
      </w:r>
      <w:r w:rsidRPr="00326F85">
        <w:rPr>
          <w:u w:val="single"/>
        </w:rPr>
        <w:t>upgrade to and</w:t>
      </w:r>
      <w:r w:rsidRPr="00326F85">
        <w:t xml:space="preserve"> use Windows Server 2012 Essentials software </w:t>
      </w:r>
      <w:r w:rsidRPr="00326F85">
        <w:rPr>
          <w:u w:val="single"/>
        </w:rPr>
        <w:t>in place of SBS Essentials</w:t>
      </w:r>
      <w:r w:rsidRPr="00326F85">
        <w:t xml:space="preserve">. To facilitate such use, for every Qualifying License the customer has, the customer will be deemed to be granted one Windows Server 2012 Essentials license upon availability of Windows Server 2012 Essentials.  Use of Windows Server 2012 Essentials will be governed under the license terms for that product in the Product Use Rights and the terms and conditions of customers’ </w:t>
      </w:r>
      <w:r w:rsidR="005F2D59">
        <w:t>V</w:t>
      </w:r>
      <w:r w:rsidR="006A507B">
        <w:t xml:space="preserve">olume </w:t>
      </w:r>
      <w:r w:rsidR="005F2D59">
        <w:t>L</w:t>
      </w:r>
      <w:r w:rsidR="006A507B">
        <w:t>icense</w:t>
      </w:r>
      <w:r w:rsidRPr="00326F85">
        <w:t xml:space="preserve"> agreements.</w:t>
      </w:r>
    </w:p>
    <w:p w14:paraId="3D6B7360" w14:textId="77777777" w:rsidR="00836655" w:rsidRPr="00326F85" w:rsidRDefault="00836655" w:rsidP="00910113">
      <w:pPr>
        <w:ind w:left="720"/>
      </w:pPr>
    </w:p>
    <w:p w14:paraId="5E3607FC" w14:textId="77777777" w:rsidR="00836655" w:rsidRPr="00326F85" w:rsidRDefault="00836655" w:rsidP="00910113">
      <w:pPr>
        <w:ind w:left="720"/>
      </w:pPr>
      <w:r w:rsidRPr="00326F85">
        <w:t>If customers acquired perpetual rights to use software under Qualifying Licenses, the licenses acquired under this grant are likewise perpetual; otherwise, licenses acquired under this grant expire when the underlying Qualifying Licenses expire.</w:t>
      </w:r>
    </w:p>
    <w:p w14:paraId="59DD2DC8" w14:textId="77777777" w:rsidR="00836655" w:rsidRPr="00326F85" w:rsidRDefault="00836655" w:rsidP="00910113">
      <w:pPr>
        <w:ind w:left="720"/>
      </w:pPr>
    </w:p>
    <w:p w14:paraId="15322654" w14:textId="77777777" w:rsidR="00836655" w:rsidRPr="00326F85" w:rsidRDefault="00836655" w:rsidP="00910113">
      <w:pPr>
        <w:ind w:left="720"/>
      </w:pPr>
      <w:r w:rsidRPr="00326F85">
        <w:t>Upon upgrade to Windows Server 2012 Essentials under this grant, the customer’s existing SBS Essentials Qualifying Licenses will no longer be valid.</w:t>
      </w:r>
    </w:p>
    <w:p w14:paraId="3FF521BB" w14:textId="77777777" w:rsidR="00836655" w:rsidRPr="00326F85" w:rsidRDefault="00836655" w:rsidP="00910113">
      <w:pPr>
        <w:ind w:left="720"/>
      </w:pPr>
    </w:p>
    <w:p w14:paraId="3A1BEC22" w14:textId="77777777" w:rsidR="00836655" w:rsidRPr="002E57CF" w:rsidRDefault="00836655" w:rsidP="00D16723">
      <w:pPr>
        <w:ind w:left="720"/>
        <w:rPr>
          <w:lang w:eastAsia="x-none"/>
        </w:rPr>
      </w:pPr>
      <w:r w:rsidRPr="00326F85">
        <w:t>SBS Essentials licenses subsequently acquired under the same enrollment term as part of an Open Value Subscription or EES customer’s scheduled true-up process are also Qualifying Licenses for purposes of the foregoing grant.</w:t>
      </w:r>
    </w:p>
    <w:sectPr w:rsidR="00836655" w:rsidRPr="002E57CF" w:rsidSect="00B40674">
      <w:footerReference w:type="default" r:id="rId58"/>
      <w:headerReference w:type="first" r:id="rId59"/>
      <w:footerReference w:type="first" r:id="rId6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BDEA38" w14:textId="77777777" w:rsidR="00E02DB3" w:rsidRDefault="00E02DB3">
      <w:r>
        <w:separator/>
      </w:r>
    </w:p>
  </w:endnote>
  <w:endnote w:type="continuationSeparator" w:id="0">
    <w:p w14:paraId="6A9B7D43" w14:textId="77777777" w:rsidR="00E02DB3" w:rsidRDefault="00E02DB3">
      <w:r>
        <w:continuationSeparator/>
      </w:r>
    </w:p>
  </w:endnote>
  <w:endnote w:type="continuationNotice" w:id="1">
    <w:p w14:paraId="201E0FE3" w14:textId="77777777" w:rsidR="00E02DB3" w:rsidRDefault="00E02D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eiryo">
    <w:panose1 w:val="020B0604030504040204"/>
    <w:charset w:val="80"/>
    <w:family w:val="swiss"/>
    <w:pitch w:val="variable"/>
    <w:sig w:usb0="E00002FF" w:usb1="6AC7FFFF"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Segoe">
    <w:altName w:val="Segoe UI"/>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1409D2" w14:textId="77777777" w:rsidR="00241674" w:rsidRDefault="00241674">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of </w:t>
    </w:r>
    <w:r w:rsidR="00D6676F">
      <w:fldChar w:fldCharType="begin"/>
    </w:r>
    <w:r w:rsidR="00D6676F">
      <w:instrText xml:space="preserve"> NUMPAGES </w:instrText>
    </w:r>
    <w:r w:rsidR="00D6676F">
      <w:fldChar w:fldCharType="separate"/>
    </w:r>
    <w:r>
      <w:rPr>
        <w:noProof/>
      </w:rPr>
      <w:t>194</w:t>
    </w:r>
    <w:r w:rsidR="00D6676F">
      <w:rPr>
        <w:noProof/>
      </w:rPr>
      <w:fldChar w:fldCharType="end"/>
    </w:r>
    <w:r>
      <w:rPr>
        <w:rFonts w:ascii="Trebuchet MS" w:hAnsi="Trebuchet MS"/>
        <w:color w:val="808080"/>
        <w:sz w:val="14"/>
      </w:rPr>
      <w:t xml:space="preserve"> Published April 2009</w:t>
    </w:r>
  </w:p>
  <w:p w14:paraId="0DC97B2F" w14:textId="77777777" w:rsidR="00241674" w:rsidRDefault="00241674">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5CDCC" w14:textId="77777777" w:rsidR="00241674" w:rsidRDefault="00241674"/>
  <w:p w14:paraId="3B74D597" w14:textId="4ABE8202" w:rsidR="00241674" w:rsidRPr="009D7C8E" w:rsidRDefault="00241674" w:rsidP="00A13300">
    <w:pPr>
      <w:pStyle w:val="Footer"/>
      <w:pBdr>
        <w:top w:val="single" w:sz="6" w:space="1" w:color="808080"/>
      </w:pBdr>
      <w:tabs>
        <w:tab w:val="clear" w:pos="5155"/>
        <w:tab w:val="clear" w:pos="10325"/>
        <w:tab w:val="right" w:pos="9540"/>
      </w:tabs>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3</w:t>
    </w:r>
    <w:r>
      <w:rPr>
        <w:rFonts w:ascii="Trebuchet MS" w:hAnsi="Trebuchet MS"/>
        <w:color w:val="808080"/>
        <w:sz w:val="14"/>
      </w:rPr>
      <w:t xml:space="preserve"> Microsoft Corporation. All rights reserved.                                                                                    Page </w:t>
    </w:r>
    <w:r>
      <w:fldChar w:fldCharType="begin"/>
    </w:r>
    <w:r>
      <w:instrText xml:space="preserve"> PAGE </w:instrText>
    </w:r>
    <w:r>
      <w:fldChar w:fldCharType="separate"/>
    </w:r>
    <w:r w:rsidR="00EE02E7">
      <w:rPr>
        <w:noProof/>
      </w:rPr>
      <w:t>1</w:t>
    </w:r>
    <w:r>
      <w:fldChar w:fldCharType="end"/>
    </w:r>
    <w:r>
      <w:rPr>
        <w:rFonts w:ascii="Trebuchet MS" w:hAnsi="Trebuchet MS"/>
        <w:color w:val="808080"/>
        <w:sz w:val="14"/>
      </w:rPr>
      <w:t xml:space="preserve"> of </w:t>
    </w:r>
    <w:r w:rsidR="00D6676F">
      <w:fldChar w:fldCharType="begin"/>
    </w:r>
    <w:r w:rsidR="00D6676F">
      <w:instrText xml:space="preserve"> NUMPAGES </w:instrText>
    </w:r>
    <w:r w:rsidR="00D6676F">
      <w:fldChar w:fldCharType="separate"/>
    </w:r>
    <w:r w:rsidR="00EE02E7">
      <w:rPr>
        <w:noProof/>
      </w:rPr>
      <w:t>66</w:t>
    </w:r>
    <w:r w:rsidR="00D6676F">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July </w:t>
    </w:r>
    <w:r>
      <w:rPr>
        <w:rFonts w:ascii="Trebuchet MS" w:hAnsi="Trebuchet MS"/>
        <w:color w:val="808080"/>
        <w:sz w:val="14"/>
      </w:rPr>
      <w:t>201</w:t>
    </w:r>
    <w:r>
      <w:rPr>
        <w:rFonts w:ascii="Trebuchet MS" w:hAnsi="Trebuchet MS"/>
        <w:color w:val="808080"/>
        <w:sz w:val="14"/>
        <w:lang w:val="en-US"/>
      </w:rPr>
      <w:t>3</w:t>
    </w:r>
  </w:p>
  <w:p w14:paraId="0C32CA77" w14:textId="77777777" w:rsidR="00241674" w:rsidRDefault="00241674">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052C7" w14:textId="098E5315" w:rsidR="00241674" w:rsidRPr="009D7C8E" w:rsidRDefault="00241674" w:rsidP="00A13300">
    <w:pPr>
      <w:pStyle w:val="Footer"/>
      <w:pBdr>
        <w:top w:val="single" w:sz="6" w:space="1" w:color="808080"/>
      </w:pBdr>
      <w:tabs>
        <w:tab w:val="clear" w:pos="5155"/>
        <w:tab w:val="clear" w:pos="10325"/>
        <w:tab w:val="right" w:pos="9540"/>
      </w:tabs>
      <w:ind w:left="-540"/>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3</w:t>
    </w:r>
    <w:r>
      <w:rPr>
        <w:rFonts w:ascii="Trebuchet MS" w:hAnsi="Trebuchet MS"/>
        <w:color w:val="808080"/>
        <w:sz w:val="14"/>
      </w:rPr>
      <w:t xml:space="preserve"> Microsoft Corporation. All rights reserved.                                                                                   </w:t>
    </w:r>
    <w:r>
      <w:rPr>
        <w:rFonts w:ascii="Trebuchet MS" w:hAnsi="Trebuchet MS"/>
        <w:color w:val="808080"/>
        <w:sz w:val="14"/>
        <w:lang w:val="en-US"/>
      </w:rPr>
      <w:t xml:space="preserve">       </w:t>
    </w:r>
    <w:r>
      <w:rPr>
        <w:rFonts w:ascii="Trebuchet MS" w:hAnsi="Trebuchet MS"/>
        <w:color w:val="808080"/>
        <w:sz w:val="14"/>
      </w:rPr>
      <w:t xml:space="preserve"> Page </w:t>
    </w:r>
    <w:r>
      <w:fldChar w:fldCharType="begin"/>
    </w:r>
    <w:r>
      <w:instrText xml:space="preserve"> PAGE </w:instrText>
    </w:r>
    <w:r>
      <w:fldChar w:fldCharType="separate"/>
    </w:r>
    <w:r w:rsidR="00EE02E7">
      <w:rPr>
        <w:noProof/>
      </w:rPr>
      <w:t>65</w:t>
    </w:r>
    <w:r>
      <w:fldChar w:fldCharType="end"/>
    </w:r>
    <w:r>
      <w:rPr>
        <w:rFonts w:ascii="Trebuchet MS" w:hAnsi="Trebuchet MS"/>
        <w:color w:val="808080"/>
        <w:sz w:val="14"/>
      </w:rPr>
      <w:t xml:space="preserve"> of </w:t>
    </w:r>
    <w:r w:rsidR="00D6676F">
      <w:fldChar w:fldCharType="begin"/>
    </w:r>
    <w:r w:rsidR="00D6676F">
      <w:instrText xml:space="preserve"> NUMPAGES </w:instrText>
    </w:r>
    <w:r w:rsidR="00D6676F">
      <w:fldChar w:fldCharType="separate"/>
    </w:r>
    <w:r w:rsidR="00EE02E7">
      <w:rPr>
        <w:noProof/>
      </w:rPr>
      <w:t>65</w:t>
    </w:r>
    <w:r w:rsidR="00D6676F">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July </w:t>
    </w:r>
    <w:r>
      <w:rPr>
        <w:rFonts w:ascii="Trebuchet MS" w:hAnsi="Trebuchet MS"/>
        <w:color w:val="808080"/>
        <w:sz w:val="14"/>
      </w:rPr>
      <w:t>201</w:t>
    </w:r>
    <w:r>
      <w:rPr>
        <w:rFonts w:ascii="Trebuchet MS" w:hAnsi="Trebuchet MS"/>
        <w:color w:val="808080"/>
        <w:sz w:val="14"/>
        <w:lang w:val="en-US"/>
      </w:rPr>
      <w:t>3</w:t>
    </w:r>
  </w:p>
  <w:p w14:paraId="43F48771" w14:textId="77777777" w:rsidR="00241674" w:rsidRDefault="00241674">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389BE" w14:textId="77777777" w:rsidR="00241674" w:rsidRDefault="00241674"/>
  <w:p w14:paraId="6457FF49" w14:textId="77777777" w:rsidR="00241674" w:rsidRDefault="00241674">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of </w:t>
    </w:r>
    <w:r w:rsidR="00D6676F">
      <w:fldChar w:fldCharType="begin"/>
    </w:r>
    <w:r w:rsidR="00D6676F">
      <w:instrText xml:space="preserve"> NUMPAGES </w:instrText>
    </w:r>
    <w:r w:rsidR="00D6676F">
      <w:fldChar w:fldCharType="separate"/>
    </w:r>
    <w:r>
      <w:rPr>
        <w:noProof/>
      </w:rPr>
      <w:t>194</w:t>
    </w:r>
    <w:r w:rsidR="00D6676F">
      <w:rPr>
        <w:noProof/>
      </w:rPr>
      <w:fldChar w:fldCharType="end"/>
    </w:r>
    <w:r>
      <w:rPr>
        <w:rFonts w:ascii="Trebuchet MS" w:hAnsi="Trebuchet MS"/>
        <w:color w:val="808080"/>
        <w:sz w:val="14"/>
      </w:rPr>
      <w:t xml:space="preserve"> Published May 2009</w:t>
    </w:r>
  </w:p>
  <w:p w14:paraId="1EE97561" w14:textId="77777777" w:rsidR="00241674" w:rsidRDefault="00241674">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7706D5" w14:textId="77777777" w:rsidR="00E02DB3" w:rsidRDefault="00E02DB3">
      <w:r>
        <w:separator/>
      </w:r>
    </w:p>
  </w:footnote>
  <w:footnote w:type="continuationSeparator" w:id="0">
    <w:p w14:paraId="3AD39F54" w14:textId="77777777" w:rsidR="00E02DB3" w:rsidRDefault="00E02DB3">
      <w:r>
        <w:continuationSeparator/>
      </w:r>
    </w:p>
  </w:footnote>
  <w:footnote w:type="continuationNotice" w:id="1">
    <w:p w14:paraId="46102C6A" w14:textId="77777777" w:rsidR="00E02DB3" w:rsidRDefault="00E02DB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83F3D" w14:textId="77777777" w:rsidR="00241674" w:rsidRDefault="00241674">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5680" behindDoc="0" locked="0" layoutInCell="0" allowOverlap="1" wp14:anchorId="2D78FA68" wp14:editId="152B3A5B">
              <wp:simplePos x="0" y="0"/>
              <wp:positionH relativeFrom="column">
                <wp:posOffset>-314325</wp:posOffset>
              </wp:positionH>
              <wp:positionV relativeFrom="paragraph">
                <wp:posOffset>-139700</wp:posOffset>
              </wp:positionV>
              <wp:extent cx="2228850" cy="574675"/>
              <wp:effectExtent l="0" t="3175" r="0" b="317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AD64BB" w14:textId="77777777" w:rsidR="00241674" w:rsidRDefault="00241674">
                          <w:r>
                            <w:rPr>
                              <w:noProof/>
                            </w:rPr>
                            <w:drawing>
                              <wp:inline distT="0" distB="0" distL="0" distR="0" wp14:anchorId="21999979" wp14:editId="1CA17959">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78FA68"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73AD64BB" w14:textId="77777777" w:rsidR="00241674" w:rsidRDefault="00241674">
                    <w:r>
                      <w:rPr>
                        <w:noProof/>
                      </w:rPr>
                      <w:drawing>
                        <wp:inline distT="0" distB="0" distL="0" distR="0" wp14:anchorId="21999979" wp14:editId="1CA17959">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52FEAFB2" w14:textId="77777777" w:rsidR="00241674" w:rsidRDefault="00241674">
    <w:r>
      <w:rPr>
        <w:noProof/>
      </w:rPr>
      <mc:AlternateContent>
        <mc:Choice Requires="wps">
          <w:drawing>
            <wp:anchor distT="0" distB="0" distL="114300" distR="114300" simplePos="0" relativeHeight="251658752" behindDoc="0" locked="0" layoutInCell="0" allowOverlap="1" wp14:anchorId="366A6EFB" wp14:editId="2C305652">
              <wp:simplePos x="0" y="0"/>
              <wp:positionH relativeFrom="column">
                <wp:posOffset>-23495</wp:posOffset>
              </wp:positionH>
              <wp:positionV relativeFrom="paragraph">
                <wp:posOffset>70485</wp:posOffset>
              </wp:positionV>
              <wp:extent cx="6931025" cy="0"/>
              <wp:effectExtent l="5080" t="6350" r="7620" b="1270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5D6E3B" id="Line 5"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B64991" w14:textId="77777777" w:rsidR="00241674" w:rsidRDefault="00241674" w:rsidP="00290FC1">
    <w:pPr>
      <w:ind w:rightChars="185" w:right="333"/>
    </w:pPr>
  </w:p>
  <w:p w14:paraId="67311B9C" w14:textId="77777777" w:rsidR="00241674" w:rsidRDefault="00241674" w:rsidP="00290FC1">
    <w:pPr>
      <w:ind w:rightChars="185" w:right="333"/>
    </w:pPr>
  </w:p>
  <w:p w14:paraId="61FD2B01" w14:textId="77777777" w:rsidR="00241674" w:rsidRDefault="00241674" w:rsidP="00290FC1">
    <w:pPr>
      <w:ind w:rightChars="185" w:right="333"/>
    </w:pPr>
    <w:r>
      <w:rPr>
        <w:noProof/>
      </w:rPr>
      <w:drawing>
        <wp:anchor distT="0" distB="0" distL="114300" distR="114300" simplePos="0" relativeHeight="251661824" behindDoc="0" locked="0" layoutInCell="1" allowOverlap="1" wp14:anchorId="556C5809" wp14:editId="387A3FB7">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48679E74" w14:textId="77777777" w:rsidR="00241674" w:rsidRDefault="00241674">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E3F44F" w14:textId="77777777" w:rsidR="00241674" w:rsidRDefault="00241674" w:rsidP="00F8080D">
    <w:pPr>
      <w:ind w:rightChars="185" w:right="333"/>
    </w:pPr>
  </w:p>
  <w:p w14:paraId="1620791B" w14:textId="77777777" w:rsidR="00241674" w:rsidRDefault="00241674">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9CB3A3A"/>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362C6C"/>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CC95819"/>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20E052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2">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2">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2253DF"/>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6045718A"/>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4"/>
  </w:num>
  <w:num w:numId="3">
    <w:abstractNumId w:val="115"/>
  </w:num>
  <w:num w:numId="4">
    <w:abstractNumId w:val="1"/>
  </w:num>
  <w:num w:numId="5">
    <w:abstractNumId w:val="11"/>
  </w:num>
  <w:num w:numId="6">
    <w:abstractNumId w:val="125"/>
  </w:num>
  <w:num w:numId="7">
    <w:abstractNumId w:val="0"/>
  </w:num>
  <w:num w:numId="8">
    <w:abstractNumId w:val="118"/>
  </w:num>
  <w:num w:numId="9">
    <w:abstractNumId w:val="64"/>
  </w:num>
  <w:num w:numId="10">
    <w:abstractNumId w:val="132"/>
  </w:num>
  <w:num w:numId="11">
    <w:abstractNumId w:val="123"/>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6"/>
  </w:num>
  <w:num w:numId="14">
    <w:abstractNumId w:val="72"/>
  </w:num>
  <w:num w:numId="15">
    <w:abstractNumId w:val="21"/>
  </w:num>
  <w:num w:numId="16">
    <w:abstractNumId w:val="26"/>
  </w:num>
  <w:num w:numId="17">
    <w:abstractNumId w:val="116"/>
  </w:num>
  <w:num w:numId="18">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4"/>
  </w:num>
  <w:num w:numId="20">
    <w:abstractNumId w:val="47"/>
  </w:num>
  <w:num w:numId="21">
    <w:abstractNumId w:val="73"/>
  </w:num>
  <w:num w:numId="22">
    <w:abstractNumId w:val="99"/>
  </w:num>
  <w:num w:numId="23">
    <w:abstractNumId w:val="42"/>
  </w:num>
  <w:num w:numId="24">
    <w:abstractNumId w:val="58"/>
  </w:num>
  <w:num w:numId="25">
    <w:abstractNumId w:val="56"/>
  </w:num>
  <w:num w:numId="26">
    <w:abstractNumId w:val="38"/>
  </w:num>
  <w:num w:numId="27">
    <w:abstractNumId w:val="8"/>
  </w:num>
  <w:num w:numId="28">
    <w:abstractNumId w:val="104"/>
  </w:num>
  <w:num w:numId="29">
    <w:abstractNumId w:val="102"/>
  </w:num>
  <w:num w:numId="30">
    <w:abstractNumId w:val="81"/>
  </w:num>
  <w:num w:numId="31">
    <w:abstractNumId w:val="43"/>
  </w:num>
  <w:num w:numId="32">
    <w:abstractNumId w:val="128"/>
  </w:num>
  <w:num w:numId="33">
    <w:abstractNumId w:val="121"/>
  </w:num>
  <w:num w:numId="34">
    <w:abstractNumId w:val="112"/>
  </w:num>
  <w:num w:numId="35">
    <w:abstractNumId w:val="7"/>
  </w:num>
  <w:num w:numId="36">
    <w:abstractNumId w:val="97"/>
  </w:num>
  <w:num w:numId="37">
    <w:abstractNumId w:val="15"/>
  </w:num>
  <w:num w:numId="38">
    <w:abstractNumId w:val="36"/>
  </w:num>
  <w:num w:numId="39">
    <w:abstractNumId w:val="46"/>
  </w:num>
  <w:num w:numId="40">
    <w:abstractNumId w:val="23"/>
  </w:num>
  <w:num w:numId="41">
    <w:abstractNumId w:val="31"/>
  </w:num>
  <w:num w:numId="42">
    <w:abstractNumId w:val="80"/>
  </w:num>
  <w:num w:numId="43">
    <w:abstractNumId w:val="29"/>
  </w:num>
  <w:num w:numId="44">
    <w:abstractNumId w:val="78"/>
  </w:num>
  <w:num w:numId="45">
    <w:abstractNumId w:val="120"/>
  </w:num>
  <w:num w:numId="46">
    <w:abstractNumId w:val="111"/>
  </w:num>
  <w:num w:numId="47">
    <w:abstractNumId w:val="103"/>
  </w:num>
  <w:num w:numId="48">
    <w:abstractNumId w:val="41"/>
  </w:num>
  <w:num w:numId="49">
    <w:abstractNumId w:val="83"/>
  </w:num>
  <w:num w:numId="50">
    <w:abstractNumId w:val="32"/>
  </w:num>
  <w:num w:numId="51">
    <w:abstractNumId w:val="17"/>
  </w:num>
  <w:num w:numId="52">
    <w:abstractNumId w:val="62"/>
  </w:num>
  <w:num w:numId="53">
    <w:abstractNumId w:val="30"/>
  </w:num>
  <w:num w:numId="54">
    <w:abstractNumId w:val="91"/>
  </w:num>
  <w:num w:numId="55">
    <w:abstractNumId w:val="2"/>
  </w:num>
  <w:num w:numId="56">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0"/>
  </w:num>
  <w:num w:numId="58">
    <w:abstractNumId w:val="40"/>
  </w:num>
  <w:num w:numId="59">
    <w:abstractNumId w:val="57"/>
  </w:num>
  <w:num w:numId="60">
    <w:abstractNumId w:val="106"/>
  </w:num>
  <w:num w:numId="61">
    <w:abstractNumId w:val="24"/>
  </w:num>
  <w:num w:numId="62">
    <w:abstractNumId w:val="9"/>
  </w:num>
  <w:num w:numId="63">
    <w:abstractNumId w:val="20"/>
  </w:num>
  <w:num w:numId="64">
    <w:abstractNumId w:val="129"/>
  </w:num>
  <w:num w:numId="65">
    <w:abstractNumId w:val="71"/>
  </w:num>
  <w:num w:numId="66">
    <w:abstractNumId w:val="110"/>
  </w:num>
  <w:num w:numId="67">
    <w:abstractNumId w:val="66"/>
  </w:num>
  <w:num w:numId="68">
    <w:abstractNumId w:val="53"/>
  </w:num>
  <w:num w:numId="69">
    <w:abstractNumId w:val="94"/>
  </w:num>
  <w:num w:numId="70">
    <w:abstractNumId w:val="93"/>
  </w:num>
  <w:num w:numId="71">
    <w:abstractNumId w:val="10"/>
  </w:num>
  <w:num w:numId="72">
    <w:abstractNumId w:val="89"/>
  </w:num>
  <w:num w:numId="73">
    <w:abstractNumId w:val="105"/>
  </w:num>
  <w:num w:numId="74">
    <w:abstractNumId w:val="109"/>
  </w:num>
  <w:num w:numId="75">
    <w:abstractNumId w:val="79"/>
  </w:num>
  <w:num w:numId="76">
    <w:abstractNumId w:val="98"/>
  </w:num>
  <w:num w:numId="77">
    <w:abstractNumId w:val="75"/>
  </w:num>
  <w:num w:numId="78">
    <w:abstractNumId w:val="127"/>
  </w:num>
  <w:num w:numId="79">
    <w:abstractNumId w:val="68"/>
  </w:num>
  <w:num w:numId="80">
    <w:abstractNumId w:val="76"/>
  </w:num>
  <w:num w:numId="81">
    <w:abstractNumId w:val="16"/>
  </w:num>
  <w:num w:numId="82">
    <w:abstractNumId w:val="59"/>
  </w:num>
  <w:num w:numId="83">
    <w:abstractNumId w:val="14"/>
  </w:num>
  <w:num w:numId="84">
    <w:abstractNumId w:val="39"/>
  </w:num>
  <w:num w:numId="85">
    <w:abstractNumId w:val="122"/>
  </w:num>
  <w:num w:numId="86">
    <w:abstractNumId w:val="67"/>
  </w:num>
  <w:num w:numId="87">
    <w:abstractNumId w:val="33"/>
  </w:num>
  <w:num w:numId="88">
    <w:abstractNumId w:val="82"/>
  </w:num>
  <w:num w:numId="89">
    <w:abstractNumId w:val="49"/>
  </w:num>
  <w:num w:numId="90">
    <w:abstractNumId w:val="18"/>
  </w:num>
  <w:num w:numId="91">
    <w:abstractNumId w:val="55"/>
  </w:num>
  <w:num w:numId="92">
    <w:abstractNumId w:val="131"/>
  </w:num>
  <w:num w:numId="93">
    <w:abstractNumId w:val="130"/>
  </w:num>
  <w:num w:numId="94">
    <w:abstractNumId w:val="61"/>
  </w:num>
  <w:num w:numId="95">
    <w:abstractNumId w:val="70"/>
  </w:num>
  <w:num w:numId="96">
    <w:abstractNumId w:val="3"/>
  </w:num>
  <w:num w:numId="97">
    <w:abstractNumId w:val="92"/>
  </w:num>
  <w:num w:numId="98">
    <w:abstractNumId w:val="28"/>
  </w:num>
  <w:num w:numId="99">
    <w:abstractNumId w:val="119"/>
  </w:num>
  <w:num w:numId="100">
    <w:abstractNumId w:val="101"/>
  </w:num>
  <w:num w:numId="101">
    <w:abstractNumId w:val="5"/>
  </w:num>
  <w:num w:numId="102">
    <w:abstractNumId w:val="128"/>
  </w:num>
  <w:num w:numId="103">
    <w:abstractNumId w:val="87"/>
  </w:num>
  <w:num w:numId="104">
    <w:abstractNumId w:val="65"/>
  </w:num>
  <w:num w:numId="105">
    <w:abstractNumId w:val="4"/>
  </w:num>
  <w:num w:numId="106">
    <w:abstractNumId w:val="54"/>
  </w:num>
  <w:num w:numId="107">
    <w:abstractNumId w:val="69"/>
  </w:num>
  <w:num w:numId="108">
    <w:abstractNumId w:val="85"/>
  </w:num>
  <w:num w:numId="109">
    <w:abstractNumId w:val="107"/>
  </w:num>
  <w:num w:numId="110">
    <w:abstractNumId w:val="19"/>
  </w:num>
  <w:num w:numId="111">
    <w:abstractNumId w:val="100"/>
  </w:num>
  <w:num w:numId="112">
    <w:abstractNumId w:val="113"/>
  </w:num>
  <w:num w:numId="113">
    <w:abstractNumId w:val="13"/>
  </w:num>
  <w:num w:numId="114">
    <w:abstractNumId w:val="108"/>
  </w:num>
  <w:num w:numId="115">
    <w:abstractNumId w:val="37"/>
  </w:num>
  <w:num w:numId="116">
    <w:abstractNumId w:val="124"/>
  </w:num>
  <w:num w:numId="117">
    <w:abstractNumId w:val="88"/>
  </w:num>
  <w:num w:numId="118">
    <w:abstractNumId w:val="6"/>
  </w:num>
  <w:num w:numId="119">
    <w:abstractNumId w:val="12"/>
  </w:num>
  <w:num w:numId="120">
    <w:abstractNumId w:val="96"/>
  </w:num>
  <w:num w:numId="121">
    <w:abstractNumId w:val="22"/>
  </w:num>
  <w:num w:numId="122">
    <w:abstractNumId w:val="77"/>
  </w:num>
  <w:num w:numId="123">
    <w:abstractNumId w:val="60"/>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2"/>
    <w:lvlOverride w:ilvl="0"/>
    <w:lvlOverride w:ilvl="1">
      <w:startOverride w:val="1"/>
    </w:lvlOverride>
    <w:lvlOverride w:ilvl="2"/>
    <w:lvlOverride w:ilvl="3"/>
    <w:lvlOverride w:ilvl="4"/>
    <w:lvlOverride w:ilvl="5"/>
    <w:lvlOverride w:ilvl="6"/>
    <w:lvlOverride w:ilvl="7"/>
    <w:lvlOverride w:ilvl="8"/>
  </w:num>
  <w:num w:numId="127">
    <w:abstractNumId w:val="74"/>
  </w:num>
  <w:num w:numId="128">
    <w:abstractNumId w:val="50"/>
  </w:num>
  <w:num w:numId="129">
    <w:abstractNumId w:val="84"/>
  </w:num>
  <w:num w:numId="130">
    <w:abstractNumId w:val="117"/>
  </w:num>
  <w:num w:numId="131">
    <w:abstractNumId w:val="52"/>
  </w:num>
  <w:num w:numId="132">
    <w:abstractNumId w:val="48"/>
  </w:num>
  <w:num w:numId="133">
    <w:abstractNumId w:val="95"/>
  </w:num>
  <w:num w:numId="134">
    <w:abstractNumId w:val="51"/>
  </w:num>
  <w:num w:numId="135">
    <w:abstractNumId w:val="35"/>
  </w:num>
  <w:num w:numId="136">
    <w:abstractNumId w:val="45"/>
  </w:num>
  <w:num w:numId="137">
    <w:abstractNumId w:val="86"/>
  </w:num>
  <w:num w:numId="138">
    <w:abstractNumId w:val="27"/>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7MftHwr+xpG5Rd9T2TRjGlTl399K3WpOKHVHSWT3YnzZAtZZN2gE0wtBUEtFav7h4Ei4v0dVGMDGhguBQuZF7A==" w:salt="UuvabS0ncqtA23l9d1Z8D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200C"/>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08E"/>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14C"/>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198E"/>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2F5"/>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7C70"/>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76F"/>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FA6"/>
    <w:rsid w:val="00D8428A"/>
    <w:rsid w:val="00D849C1"/>
    <w:rsid w:val="00D84F2C"/>
    <w:rsid w:val="00D85FDD"/>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2DB3"/>
    <w:rsid w:val="00E031A2"/>
    <w:rsid w:val="00E035D3"/>
    <w:rsid w:val="00E03856"/>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2E7"/>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7A8"/>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9B8FC42"/>
  <w15:docId w15:val="{98E39210-56FB-43C2-A536-5024F1B48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B0065F"/>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yperlink" Target="http://www.microsoft.com/en-us/dynamics/erp-explore-ax-capabilities.aspx"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sqlserver/en/us/get-sql-server/how-to-buy.aspx"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go.microsoft.com/fwlink/?LinkId=294716" TargetMode="External"/><Relationship Id="rId53" Type="http://schemas.openxmlformats.org/officeDocument/2006/relationships/hyperlink" Target="https://www.bingmapsportal.com/" TargetMode="External"/><Relationship Id="rId58"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licensing/contracts" TargetMode="External"/><Relationship Id="rId57" Type="http://schemas.openxmlformats.org/officeDocument/2006/relationships/hyperlink" Target="http://www.microsoft.com/en-us/dynamics/erp-buy-ax-software.aspx" TargetMode="External"/><Relationship Id="rId61"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go.microsoft.com/fwlink/?LinkId=294716" TargetMode="External"/><Relationship Id="rId52" Type="http://schemas.openxmlformats.org/officeDocument/2006/relationships/hyperlink" Target="mailto:bmesupp@microsoft.com" TargetMode="External"/><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education/pil/partnersinlearning.aspx"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https://support.microsoft.com/oas/default.aspx?prid=13766&amp;st=1"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s://www.microsoft.com/licensing/servicecenter" TargetMode="External"/><Relationship Id="rId46" Type="http://schemas.openxmlformats.org/officeDocument/2006/relationships/hyperlink" Target="http://www.microsoft.com/en-us/windows/windowsintune/faq/default.aspx" TargetMode="External"/><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62939E2-8547-4A02-998D-829A61AC625F}">
  <ds:schemaRefs>
    <ds:schemaRef ds:uri="http://schemas.openxmlformats.org/officeDocument/2006/bibliography"/>
  </ds:schemaRefs>
</ds:datastoreItem>
</file>

<file path=customXml/itemProps5.xml><?xml version="1.0" encoding="utf-8"?>
<ds:datastoreItem xmlns:ds="http://schemas.openxmlformats.org/officeDocument/2006/customXml" ds:itemID="{658C841B-C245-4630-9C0E-EBCBA265E89A}">
  <ds:schemaRefs>
    <ds:schemaRef ds:uri="http://schemas.openxmlformats.org/officeDocument/2006/bibliography"/>
  </ds:schemaRefs>
</ds:datastoreItem>
</file>

<file path=customXml/itemProps6.xml><?xml version="1.0" encoding="utf-8"?>
<ds:datastoreItem xmlns:ds="http://schemas.openxmlformats.org/officeDocument/2006/customXml" ds:itemID="{DCE83FAE-D1C1-4C3B-BAE7-647815F1F12C}">
  <ds:schemaRefs>
    <ds:schemaRef ds:uri="http://schemas.openxmlformats.org/officeDocument/2006/bibliography"/>
  </ds:schemaRefs>
</ds:datastoreItem>
</file>

<file path=customXml/itemProps7.xml><?xml version="1.0" encoding="utf-8"?>
<ds:datastoreItem xmlns:ds="http://schemas.openxmlformats.org/officeDocument/2006/customXml" ds:itemID="{44538106-EC66-4FF5-9461-EEDF1F37E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87819</Words>
  <Characters>500573</Characters>
  <Application>Microsoft Office Word</Application>
  <DocSecurity>8</DocSecurity>
  <Lines>4171</Lines>
  <Paragraphs>1174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587218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4</cp:revision>
  <cp:lastPrinted>2013-02-26T02:49:00Z</cp:lastPrinted>
  <dcterms:created xsi:type="dcterms:W3CDTF">2013-07-08T21:36:00Z</dcterms:created>
  <dcterms:modified xsi:type="dcterms:W3CDTF">2013-07-08T21:37:00Z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